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D0B7B" w14:textId="77777777" w:rsidR="000B208C" w:rsidRDefault="00606751" w:rsidP="00606751">
      <w:pPr>
        <w:pStyle w:val="Nagwek2"/>
        <w:tabs>
          <w:tab w:val="left" w:pos="2880"/>
        </w:tabs>
        <w:ind w:left="0" w:firstLine="0"/>
        <w:rPr>
          <w:sz w:val="8"/>
        </w:rPr>
      </w:pPr>
      <w:r>
        <w:rPr>
          <w:sz w:val="8"/>
        </w:rPr>
        <w:tab/>
      </w:r>
    </w:p>
    <w:p w14:paraId="474E62CC" w14:textId="77777777" w:rsidR="00635510" w:rsidRDefault="00635510" w:rsidP="003655EC">
      <w:pPr>
        <w:pStyle w:val="Nagwek2"/>
        <w:ind w:left="7080" w:firstLine="999"/>
        <w:jc w:val="center"/>
      </w:pPr>
    </w:p>
    <w:p w14:paraId="2531025B" w14:textId="77777777" w:rsidR="003655EC" w:rsidRPr="007734A0" w:rsidRDefault="003655EC" w:rsidP="003655EC">
      <w:pPr>
        <w:jc w:val="center"/>
        <w:rPr>
          <w:rFonts w:ascii="Calibri" w:hAnsi="Calibri" w:cs="Calibri"/>
          <w:b/>
          <w:szCs w:val="24"/>
        </w:rPr>
      </w:pPr>
      <w:r w:rsidRPr="007734A0">
        <w:rPr>
          <w:rFonts w:ascii="Calibri" w:hAnsi="Calibri" w:cs="Calibri"/>
          <w:b/>
          <w:szCs w:val="24"/>
        </w:rPr>
        <w:t xml:space="preserve">Wymagane uzgodnienia Wykonawcy z Zamawiającym </w:t>
      </w:r>
      <w:r w:rsidRPr="007734A0">
        <w:rPr>
          <w:rFonts w:ascii="Calibri" w:hAnsi="Calibri" w:cs="Calibri"/>
          <w:b/>
          <w:szCs w:val="24"/>
        </w:rPr>
        <w:br/>
        <w:t>w okresie pomiędzy podpisaniem umowy a odbiorem pierwszego autobusu z dostawy</w:t>
      </w:r>
    </w:p>
    <w:p w14:paraId="64341328" w14:textId="77777777" w:rsidR="003655EC" w:rsidRPr="007734A0" w:rsidRDefault="003655EC" w:rsidP="003655EC">
      <w:pPr>
        <w:jc w:val="center"/>
        <w:rPr>
          <w:rFonts w:ascii="Calibri" w:hAnsi="Calibri" w:cs="Calibri"/>
          <w:b/>
          <w:i/>
          <w:iCs/>
          <w:sz w:val="20"/>
        </w:rPr>
      </w:pPr>
    </w:p>
    <w:p w14:paraId="3CCFC4EA" w14:textId="2B9E614C" w:rsidR="003655EC" w:rsidRPr="0035275F" w:rsidRDefault="003655EC" w:rsidP="0035275F">
      <w:pPr>
        <w:pStyle w:val="Gwka"/>
        <w:spacing w:after="240" w:line="360" w:lineRule="auto"/>
        <w:jc w:val="center"/>
        <w:rPr>
          <w:rFonts w:cs="Calibri"/>
          <w:b/>
          <w:i/>
          <w:iCs/>
          <w:sz w:val="20"/>
          <w:szCs w:val="20"/>
        </w:rPr>
      </w:pPr>
      <w:r w:rsidRPr="007734A0">
        <w:rPr>
          <w:rFonts w:cs="Calibri"/>
          <w:i/>
          <w:iCs/>
          <w:sz w:val="20"/>
          <w:szCs w:val="20"/>
        </w:rPr>
        <w:t xml:space="preserve">Z każdego uzgodnienia Wykonawca sporządzi odpowiednie materiały </w:t>
      </w:r>
      <w:r w:rsidR="005607F6">
        <w:rPr>
          <w:rFonts w:cs="Calibri"/>
          <w:i/>
          <w:iCs/>
          <w:sz w:val="20"/>
          <w:szCs w:val="20"/>
        </w:rPr>
        <w:t xml:space="preserve">  </w:t>
      </w:r>
      <w:r w:rsidR="007734A0">
        <w:rPr>
          <w:rFonts w:cs="Calibri"/>
          <w:i/>
          <w:iCs/>
          <w:sz w:val="20"/>
          <w:szCs w:val="20"/>
        </w:rPr>
        <w:br/>
      </w:r>
      <w:r w:rsidRPr="007734A0">
        <w:rPr>
          <w:rFonts w:cs="Calibri"/>
          <w:i/>
          <w:iCs/>
          <w:sz w:val="20"/>
          <w:szCs w:val="20"/>
        </w:rPr>
        <w:t>w formie rysunku i/lub rysunków technicznych i /lub opisów.</w:t>
      </w:r>
    </w:p>
    <w:tbl>
      <w:tblPr>
        <w:tblW w:w="946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58"/>
        <w:gridCol w:w="2228"/>
        <w:gridCol w:w="2551"/>
        <w:gridCol w:w="3827"/>
      </w:tblGrid>
      <w:tr w:rsidR="0035275F" w:rsidRPr="0035275F" w14:paraId="5960FAD8" w14:textId="77777777" w:rsidTr="0035275F">
        <w:trPr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C2279E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L.p.</w:t>
            </w:r>
          </w:p>
        </w:tc>
        <w:tc>
          <w:tcPr>
            <w:tcW w:w="2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768D5F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Nr załącznika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1A5F75" w14:textId="77777777" w:rsidR="0035275F" w:rsidRPr="0035275F" w:rsidRDefault="0035275F">
            <w:pPr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Wskazany punkt z załącznika do SWZ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CD05B6" w14:textId="77777777" w:rsidR="0035275F" w:rsidRPr="0035275F" w:rsidRDefault="0035275F">
            <w:pPr>
              <w:ind w:left="360"/>
              <w:jc w:val="center"/>
              <w:rPr>
                <w:rFonts w:ascii="Calibri" w:hAnsi="Calibri" w:cs="Calibri"/>
                <w:sz w:val="20"/>
              </w:rPr>
            </w:pPr>
            <w:r w:rsidRPr="0035275F">
              <w:rPr>
                <w:rFonts w:ascii="Calibri" w:hAnsi="Calibri" w:cs="Calibri"/>
                <w:sz w:val="20"/>
              </w:rPr>
              <w:t>Zakres dokonywania uzgodnień</w:t>
            </w:r>
          </w:p>
        </w:tc>
      </w:tr>
      <w:tr w:rsidR="0035275F" w:rsidRPr="0035275F" w14:paraId="0B95E8DE" w14:textId="77777777" w:rsidTr="00980315">
        <w:trPr>
          <w:trHeight w:val="576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84279A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F037CF" w14:textId="77777777" w:rsidR="0035275F" w:rsidRPr="00980315" w:rsidRDefault="0035275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Załącznik nr 3b do SWZ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99B33A" w14:textId="77777777" w:rsidR="0035275F" w:rsidRPr="00980315" w:rsidRDefault="0035275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2.1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7D864D" w14:textId="77777777" w:rsidR="0035275F" w:rsidRPr="00980315" w:rsidRDefault="0035275F">
            <w:pPr>
              <w:tabs>
                <w:tab w:val="left" w:pos="141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Miejsce montażu butli, manometrów, dysz gaśniczych systemu gaśniczego.</w:t>
            </w:r>
          </w:p>
        </w:tc>
      </w:tr>
      <w:tr w:rsidR="0035275F" w:rsidRPr="0035275F" w14:paraId="29715E50" w14:textId="77777777" w:rsidTr="00980315">
        <w:trPr>
          <w:trHeight w:val="557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1340EA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AE0BF1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0CDDD9" w14:textId="77777777" w:rsidR="0035275F" w:rsidRPr="00980315" w:rsidRDefault="0035275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7.8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A7C65A" w14:textId="77777777" w:rsidR="0035275F" w:rsidRPr="00980315" w:rsidRDefault="0035275F">
            <w:pPr>
              <w:tabs>
                <w:tab w:val="left" w:pos="141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Wzór malowania autobusu.</w:t>
            </w:r>
          </w:p>
        </w:tc>
      </w:tr>
      <w:tr w:rsidR="0035275F" w:rsidRPr="0035275F" w14:paraId="744576AC" w14:textId="77777777" w:rsidTr="00980315">
        <w:trPr>
          <w:trHeight w:val="565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3BE106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34ABB2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ABCA11" w14:textId="77777777" w:rsidR="0035275F" w:rsidRPr="00980315" w:rsidRDefault="0035275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8.1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73D880" w14:textId="77777777" w:rsidR="0035275F" w:rsidRPr="00980315" w:rsidRDefault="0035275F">
            <w:pPr>
              <w:tabs>
                <w:tab w:val="left" w:pos="1418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Usytuowanie urządzeń w kabinie kierowcy</w:t>
            </w:r>
          </w:p>
        </w:tc>
      </w:tr>
      <w:tr w:rsidR="0035275F" w:rsidRPr="0035275F" w14:paraId="65DA42D1" w14:textId="77777777" w:rsidTr="00980315">
        <w:trPr>
          <w:trHeight w:val="544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68BF6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4305C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102B04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8.1 o)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4EFA03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Kolorystyka wnętrza kabiny kierowcy.</w:t>
            </w:r>
          </w:p>
        </w:tc>
      </w:tr>
      <w:tr w:rsidR="0035275F" w:rsidRPr="0035275F" w14:paraId="51160A7A" w14:textId="77777777" w:rsidTr="00980315">
        <w:trPr>
          <w:trHeight w:val="567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424457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446D1C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1AAB27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8.3 d)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24F6A0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portu USB – przestrzeń pasażerska.</w:t>
            </w:r>
          </w:p>
        </w:tc>
      </w:tr>
      <w:tr w:rsidR="00740086" w:rsidRPr="0035275F" w14:paraId="32E3132C" w14:textId="77777777" w:rsidTr="00980315">
        <w:trPr>
          <w:trHeight w:val="56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E4D6E5" w14:textId="77777777" w:rsidR="00740086" w:rsidRPr="00980315" w:rsidRDefault="00740086" w:rsidP="0074008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14C37E" w14:textId="77777777" w:rsidR="00740086" w:rsidRPr="00980315" w:rsidRDefault="00740086" w:rsidP="0074008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9C8A5E" w14:textId="5BC96A24" w:rsidR="00740086" w:rsidRPr="00980315" w:rsidRDefault="00740086" w:rsidP="0074008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8.4 d)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7530EF" w14:textId="58F9D3F3" w:rsidR="00740086" w:rsidRPr="00980315" w:rsidRDefault="00740086" w:rsidP="0074008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Usytuowanie elementów zabezpieczających przewożony rower.</w:t>
            </w:r>
          </w:p>
        </w:tc>
      </w:tr>
      <w:tr w:rsidR="0035275F" w:rsidRPr="0035275F" w14:paraId="5DFABED9" w14:textId="77777777" w:rsidTr="00980315">
        <w:trPr>
          <w:trHeight w:val="554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9CC68E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7A266D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211291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8.5 e)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D21EF6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ramek reklamowych – przestrzeń pasażerska.</w:t>
            </w:r>
          </w:p>
        </w:tc>
      </w:tr>
      <w:tr w:rsidR="0035275F" w:rsidRPr="0035275F" w14:paraId="10C097D9" w14:textId="77777777" w:rsidTr="00980315">
        <w:trPr>
          <w:trHeight w:val="548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7871DB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2B4D565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6B60D4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8.5 j)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6E7664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Kolorystyka wnętrza przestrzeni pasażerskiej.</w:t>
            </w:r>
          </w:p>
        </w:tc>
      </w:tr>
      <w:tr w:rsidR="0035275F" w:rsidRPr="0035275F" w14:paraId="5D4D8A2D" w14:textId="77777777" w:rsidTr="00980315">
        <w:trPr>
          <w:trHeight w:val="571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8E182E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4266F7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74EBCB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8.6 c)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86B153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Kolorystyka i wzór siedzeń pasażerskich.</w:t>
            </w:r>
          </w:p>
        </w:tc>
      </w:tr>
      <w:tr w:rsidR="00FF0985" w:rsidRPr="0035275F" w14:paraId="0849CCFC" w14:textId="77777777" w:rsidTr="00980315">
        <w:trPr>
          <w:trHeight w:val="55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ACDAD3" w14:textId="77777777" w:rsidR="00FF0985" w:rsidRPr="00980315" w:rsidRDefault="00FF0985" w:rsidP="0074008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0539D88" w14:textId="77777777" w:rsidR="00FF0985" w:rsidRPr="00980315" w:rsidRDefault="00FF0985" w:rsidP="0074008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2CF2BD2" w14:textId="289435F4" w:rsidR="00FF0985" w:rsidRPr="00980315" w:rsidRDefault="00FF0985" w:rsidP="0074008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8.7 h)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0D0E0B9" w14:textId="1D3FB1C8" w:rsidR="00FF0985" w:rsidRPr="00980315" w:rsidRDefault="00FF0985" w:rsidP="0074008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Producent i typ opon</w:t>
            </w:r>
          </w:p>
        </w:tc>
      </w:tr>
      <w:tr w:rsidR="00740086" w:rsidRPr="0035275F" w14:paraId="63B21244" w14:textId="77777777" w:rsidTr="00980315">
        <w:trPr>
          <w:trHeight w:val="558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E2A13C" w14:textId="77777777" w:rsidR="00740086" w:rsidRPr="00980315" w:rsidRDefault="00740086" w:rsidP="00740086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50517E" w14:textId="77777777" w:rsidR="00740086" w:rsidRPr="00980315" w:rsidRDefault="00740086" w:rsidP="0074008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2530852" w14:textId="611BE14C" w:rsidR="00740086" w:rsidRPr="00980315" w:rsidRDefault="00740086" w:rsidP="0074008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9.4 e)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672F872" w14:textId="7BD2145B" w:rsidR="00740086" w:rsidRPr="00980315" w:rsidRDefault="00740086" w:rsidP="00740086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wyświetlaczy wewnętrznych, bocznych.</w:t>
            </w:r>
          </w:p>
        </w:tc>
      </w:tr>
      <w:tr w:rsidR="0035275F" w:rsidRPr="0035275F" w14:paraId="7EDB0D85" w14:textId="77777777" w:rsidTr="00980315">
        <w:trPr>
          <w:trHeight w:val="553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BAD610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B2E500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E080BE3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9.4 g)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5BD00F8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kasowników.</w:t>
            </w:r>
          </w:p>
        </w:tc>
      </w:tr>
      <w:tr w:rsidR="0035275F" w:rsidRPr="0035275F" w14:paraId="3A2E31B2" w14:textId="77777777" w:rsidTr="00980315">
        <w:trPr>
          <w:trHeight w:val="560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A2A8F2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3808AE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3B1E0F8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9.5 b)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A1030D5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Miejsce montażu kamer.</w:t>
            </w:r>
          </w:p>
        </w:tc>
      </w:tr>
      <w:tr w:rsidR="0035275F" w:rsidRPr="0035275F" w14:paraId="4282113F" w14:textId="77777777" w:rsidTr="00980315">
        <w:trPr>
          <w:trHeight w:val="554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355D19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413CFC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4CD4C29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12.1 i)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2EFBF14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gniazda NATO.</w:t>
            </w:r>
          </w:p>
        </w:tc>
      </w:tr>
      <w:tr w:rsidR="0035275F" w:rsidRPr="0035275F" w14:paraId="79721DC3" w14:textId="77777777" w:rsidTr="00980315">
        <w:trPr>
          <w:trHeight w:val="56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DC7376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462A9E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DDC471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12.1 j)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C6031C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Miejsce montażu gniazda sieciowego.</w:t>
            </w:r>
          </w:p>
        </w:tc>
      </w:tr>
      <w:tr w:rsidR="0035275F" w:rsidRPr="0035275F" w14:paraId="60D60725" w14:textId="77777777" w:rsidTr="00980315">
        <w:trPr>
          <w:trHeight w:val="556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ECC4D1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474CE1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5D5476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14.2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7E3578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Uzgodnienia związane z dokumentacją techniczną.</w:t>
            </w:r>
          </w:p>
        </w:tc>
      </w:tr>
      <w:tr w:rsidR="0035275F" w:rsidRPr="0035275F" w14:paraId="78FCECD9" w14:textId="77777777" w:rsidTr="0035275F">
        <w:trPr>
          <w:trHeight w:val="692"/>
          <w:jc w:val="center"/>
        </w:trPr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DD0C62" w14:textId="77777777" w:rsidR="0035275F" w:rsidRPr="00980315" w:rsidRDefault="0035275F" w:rsidP="0035275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2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430BB54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8F7A68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14.3 a)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7A90A" w14:textId="77777777" w:rsidR="0035275F" w:rsidRPr="00980315" w:rsidRDefault="0035275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80315">
              <w:rPr>
                <w:rFonts w:asciiTheme="minorHAnsi" w:hAnsiTheme="minorHAnsi" w:cstheme="minorHAnsi"/>
                <w:sz w:val="16"/>
                <w:szCs w:val="16"/>
              </w:rPr>
              <w:t>Uzgodnienia związane z listą oprzyrządowania diagnostycznego wraz z oprogramowaniem i narzędziami.</w:t>
            </w:r>
          </w:p>
        </w:tc>
      </w:tr>
    </w:tbl>
    <w:p w14:paraId="1A1749BB" w14:textId="77777777" w:rsidR="00CC047B" w:rsidRPr="0035275F" w:rsidRDefault="00CC047B" w:rsidP="00480745">
      <w:pPr>
        <w:jc w:val="both"/>
        <w:rPr>
          <w:rFonts w:ascii="Calibri" w:hAnsi="Calibri" w:cs="Calibri"/>
          <w:sz w:val="20"/>
        </w:rPr>
      </w:pPr>
    </w:p>
    <w:sectPr w:rsidR="00CC047B" w:rsidRPr="0035275F" w:rsidSect="00A458D4">
      <w:headerReference w:type="default" r:id="rId8"/>
      <w:pgSz w:w="11906" w:h="16838"/>
      <w:pgMar w:top="1418" w:right="707" w:bottom="567" w:left="709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C35D8" w14:textId="77777777" w:rsidR="00EB3E95" w:rsidRDefault="00EB3E95">
      <w:r>
        <w:separator/>
      </w:r>
    </w:p>
  </w:endnote>
  <w:endnote w:type="continuationSeparator" w:id="0">
    <w:p w14:paraId="5EA31FF5" w14:textId="77777777" w:rsidR="00EB3E95" w:rsidRDefault="00EB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884C0" w14:textId="77777777" w:rsidR="00EB3E95" w:rsidRDefault="00EB3E95">
      <w:r>
        <w:separator/>
      </w:r>
    </w:p>
  </w:footnote>
  <w:footnote w:type="continuationSeparator" w:id="0">
    <w:p w14:paraId="27131692" w14:textId="77777777" w:rsidR="00EB3E95" w:rsidRDefault="00EB3E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64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2"/>
    </w:tblGrid>
    <w:tr w:rsidR="00CC047B" w14:paraId="07AC2506" w14:textId="77777777" w:rsidTr="00A458D4">
      <w:tc>
        <w:tcPr>
          <w:tcW w:w="9212" w:type="dxa"/>
        </w:tcPr>
        <w:p w14:paraId="1660A3CB" w14:textId="77777777" w:rsidR="005978C4" w:rsidRPr="007F0ED1" w:rsidRDefault="005978C4" w:rsidP="005978C4">
          <w:pPr>
            <w:ind w:left="7080" w:firstLine="8"/>
            <w:jc w:val="both"/>
            <w:rPr>
              <w:b/>
              <w:sz w:val="22"/>
            </w:rPr>
          </w:pPr>
        </w:p>
        <w:p w14:paraId="14786656" w14:textId="48A1931A" w:rsidR="005978C4" w:rsidRPr="00803FF5" w:rsidRDefault="005607F6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 w:rsidRPr="00EF6EF7"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8D44347" wp14:editId="308AEAEE">
                <wp:simplePos x="0" y="0"/>
                <wp:positionH relativeFrom="column">
                  <wp:posOffset>4863465</wp:posOffset>
                </wp:positionH>
                <wp:positionV relativeFrom="paragraph">
                  <wp:posOffset>25400</wp:posOffset>
                </wp:positionV>
                <wp:extent cx="1252855" cy="521970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2855" cy="52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978C4" w:rsidRPr="00EF6EF7">
            <w:rPr>
              <w:rFonts w:ascii="Calibri" w:hAnsi="Calibri" w:cs="Calibri"/>
              <w:position w:val="-1"/>
              <w:sz w:val="20"/>
            </w:rPr>
            <w:t>Numer referencyjny sprawy</w:t>
          </w:r>
          <w:r w:rsidR="009B1D96" w:rsidRPr="00EF6EF7">
            <w:rPr>
              <w:rFonts w:ascii="Calibri" w:hAnsi="Calibri" w:cs="Calibri"/>
              <w:position w:val="-1"/>
              <w:sz w:val="20"/>
            </w:rPr>
            <w:t xml:space="preserve"> nadany przez </w:t>
          </w:r>
          <w:r w:rsidR="009B1D96" w:rsidRPr="00F22A5C">
            <w:rPr>
              <w:rFonts w:asciiTheme="minorHAnsi" w:hAnsiTheme="minorHAnsi" w:cstheme="minorHAnsi"/>
              <w:position w:val="-1"/>
              <w:sz w:val="20"/>
            </w:rPr>
            <w:t>Zamawiającego</w:t>
          </w:r>
          <w:r w:rsidR="005978C4" w:rsidRPr="00F22A5C">
            <w:rPr>
              <w:rFonts w:asciiTheme="minorHAnsi" w:hAnsiTheme="minorHAnsi" w:cstheme="minorHAnsi"/>
              <w:position w:val="-1"/>
              <w:sz w:val="20"/>
            </w:rPr>
            <w:t xml:space="preserve">: </w:t>
          </w:r>
          <w:r w:rsidR="00F22A5C" w:rsidRPr="00F22A5C">
            <w:rPr>
              <w:rFonts w:asciiTheme="minorHAnsi" w:hAnsiTheme="minorHAnsi" w:cstheme="minorHAnsi"/>
              <w:b/>
              <w:bCs/>
              <w:sz w:val="20"/>
            </w:rPr>
            <w:t>ZP.P.01.D.2025.DZ</w:t>
          </w:r>
        </w:p>
        <w:p w14:paraId="69FA9E92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</w:p>
        <w:p w14:paraId="4EA2431F" w14:textId="77777777" w:rsidR="00D84B5C" w:rsidRDefault="005978C4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b/>
              <w:bCs/>
              <w:position w:val="-1"/>
              <w:sz w:val="20"/>
            </w:rPr>
          </w:pPr>
          <w:r w:rsidRPr="00803FF5">
            <w:rPr>
              <w:rFonts w:ascii="Calibri" w:hAnsi="Calibri" w:cs="Calibri"/>
              <w:b/>
              <w:bCs/>
              <w:position w:val="-1"/>
              <w:sz w:val="20"/>
            </w:rPr>
            <w:t xml:space="preserve">Załącznik nr 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>10</w:t>
          </w:r>
          <w:r w:rsidR="0035275F">
            <w:rPr>
              <w:rFonts w:ascii="Calibri" w:hAnsi="Calibri" w:cs="Calibri"/>
              <w:b/>
              <w:bCs/>
              <w:position w:val="-1"/>
              <w:sz w:val="20"/>
            </w:rPr>
            <w:t>b</w:t>
          </w:r>
          <w:r w:rsidR="003655EC">
            <w:rPr>
              <w:rFonts w:ascii="Calibri" w:hAnsi="Calibri" w:cs="Calibri"/>
              <w:b/>
              <w:bCs/>
              <w:position w:val="-1"/>
              <w:sz w:val="20"/>
            </w:rPr>
            <w:t xml:space="preserve"> do SWZ – PROTOKÓŁ UZGODNIEŃ SZCZEGÓŁOWYCH </w:t>
          </w:r>
        </w:p>
        <w:p w14:paraId="41F5CE4F" w14:textId="2B237305" w:rsidR="003655EC" w:rsidRPr="00D84B5C" w:rsidRDefault="003655EC" w:rsidP="003655EC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  <w:r>
            <w:rPr>
              <w:rFonts w:ascii="Calibri" w:hAnsi="Calibri" w:cs="Calibri"/>
              <w:position w:val="-1"/>
              <w:sz w:val="20"/>
            </w:rPr>
            <w:t xml:space="preserve">DLA CZĘŚCI NR </w:t>
          </w:r>
          <w:r w:rsidR="0035275F">
            <w:rPr>
              <w:rFonts w:ascii="Calibri" w:hAnsi="Calibri" w:cs="Calibri"/>
              <w:position w:val="-1"/>
              <w:sz w:val="20"/>
            </w:rPr>
            <w:t>2</w:t>
          </w:r>
          <w:r>
            <w:rPr>
              <w:rFonts w:ascii="Calibri" w:hAnsi="Calibri" w:cs="Calibri"/>
              <w:position w:val="-1"/>
              <w:sz w:val="20"/>
            </w:rPr>
            <w:t xml:space="preserve"> ZAMÓWIENIA – DOSTAWA AUTOBUS</w:t>
          </w:r>
          <w:r w:rsidR="00F22A5C">
            <w:rPr>
              <w:rFonts w:ascii="Calibri" w:hAnsi="Calibri" w:cs="Calibri"/>
              <w:position w:val="-1"/>
              <w:sz w:val="20"/>
            </w:rPr>
            <w:t>ÓW SPALINOWYCH KLASY</w:t>
          </w:r>
          <w:r w:rsidR="0035275F">
            <w:rPr>
              <w:rFonts w:ascii="Calibri" w:hAnsi="Calibri" w:cs="Calibri"/>
              <w:position w:val="-1"/>
              <w:sz w:val="20"/>
            </w:rPr>
            <w:t xml:space="preserve"> MEGA</w:t>
          </w:r>
        </w:p>
        <w:p w14:paraId="0DF88292" w14:textId="77777777" w:rsidR="005978C4" w:rsidRPr="00803FF5" w:rsidRDefault="005978C4" w:rsidP="005978C4">
          <w:pPr>
            <w:tabs>
              <w:tab w:val="center" w:pos="4536"/>
              <w:tab w:val="right" w:pos="9072"/>
            </w:tabs>
            <w:suppressAutoHyphens/>
            <w:spacing w:line="1" w:lineRule="atLeast"/>
            <w:ind w:leftChars="-1" w:hangingChars="1" w:hanging="2"/>
            <w:textDirection w:val="btLr"/>
            <w:textAlignment w:val="top"/>
            <w:outlineLvl w:val="0"/>
            <w:rPr>
              <w:rFonts w:ascii="Calibri" w:hAnsi="Calibri" w:cs="Calibri"/>
              <w:position w:val="-1"/>
              <w:sz w:val="20"/>
            </w:rPr>
          </w:pPr>
        </w:p>
        <w:p w14:paraId="11B5D4A9" w14:textId="77777777" w:rsidR="00CC047B" w:rsidRDefault="00CC047B">
          <w:pPr>
            <w:pStyle w:val="Nagwek"/>
            <w:rPr>
              <w:rFonts w:ascii="Tahoma" w:hAnsi="Tahoma" w:cs="Tahoma"/>
              <w:b/>
              <w:bCs/>
              <w:sz w:val="2"/>
            </w:rPr>
          </w:pPr>
        </w:p>
      </w:tc>
    </w:tr>
  </w:tbl>
  <w:p w14:paraId="7215118C" w14:textId="77777777" w:rsidR="00CC047B" w:rsidRDefault="00CC047B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96499"/>
    <w:multiLevelType w:val="hybridMultilevel"/>
    <w:tmpl w:val="1B4EC684"/>
    <w:lvl w:ilvl="0" w:tplc="D63AE818">
      <w:numFmt w:val="bullet"/>
      <w:lvlText w:val=""/>
      <w:lvlJc w:val="left"/>
      <w:pPr>
        <w:ind w:left="207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09F81E80"/>
    <w:multiLevelType w:val="hybridMultilevel"/>
    <w:tmpl w:val="A6BE6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127"/>
    <w:multiLevelType w:val="hybridMultilevel"/>
    <w:tmpl w:val="F75E8504"/>
    <w:lvl w:ilvl="0" w:tplc="0226DD08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4579A"/>
    <w:multiLevelType w:val="singleLevel"/>
    <w:tmpl w:val="F296F07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63477EF"/>
    <w:multiLevelType w:val="hybridMultilevel"/>
    <w:tmpl w:val="9E6C0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50293"/>
    <w:multiLevelType w:val="multilevel"/>
    <w:tmpl w:val="8E5A9F5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CC00B8"/>
    <w:multiLevelType w:val="singleLevel"/>
    <w:tmpl w:val="265051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3F6516"/>
    <w:multiLevelType w:val="hybridMultilevel"/>
    <w:tmpl w:val="86C22808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A3206"/>
    <w:multiLevelType w:val="hybridMultilevel"/>
    <w:tmpl w:val="751061C8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95E278F"/>
    <w:multiLevelType w:val="hybridMultilevel"/>
    <w:tmpl w:val="9D6472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4B36EC7"/>
    <w:multiLevelType w:val="hybridMultilevel"/>
    <w:tmpl w:val="81CAB63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3BE3"/>
    <w:multiLevelType w:val="hybridMultilevel"/>
    <w:tmpl w:val="9744A932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6AB6E0B"/>
    <w:multiLevelType w:val="hybridMultilevel"/>
    <w:tmpl w:val="DA081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17FD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A98232E"/>
    <w:multiLevelType w:val="hybridMultilevel"/>
    <w:tmpl w:val="98F80430"/>
    <w:lvl w:ilvl="0" w:tplc="D63AE818">
      <w:numFmt w:val="bullet"/>
      <w:lvlText w:val=""/>
      <w:lvlJc w:val="left"/>
      <w:pPr>
        <w:ind w:left="1212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17885"/>
    <w:multiLevelType w:val="hybridMultilevel"/>
    <w:tmpl w:val="B838F34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45647F7"/>
    <w:multiLevelType w:val="hybridMultilevel"/>
    <w:tmpl w:val="18A26D7E"/>
    <w:lvl w:ilvl="0" w:tplc="D63AE818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808A3"/>
    <w:multiLevelType w:val="hybridMultilevel"/>
    <w:tmpl w:val="72AE0D64"/>
    <w:lvl w:ilvl="0" w:tplc="D96214AC">
      <w:start w:val="1"/>
      <w:numFmt w:val="lowerLetter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A73715A"/>
    <w:multiLevelType w:val="hybridMultilevel"/>
    <w:tmpl w:val="C434877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E217C3B"/>
    <w:multiLevelType w:val="singleLevel"/>
    <w:tmpl w:val="5DA4CBC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0" w15:restartNumberingAfterBreak="0">
    <w:nsid w:val="540F1AC5"/>
    <w:multiLevelType w:val="hybridMultilevel"/>
    <w:tmpl w:val="7D2A4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215C5"/>
    <w:multiLevelType w:val="hybridMultilevel"/>
    <w:tmpl w:val="788E58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D7532"/>
    <w:multiLevelType w:val="hybridMultilevel"/>
    <w:tmpl w:val="9C6A0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90462"/>
    <w:multiLevelType w:val="hybridMultilevel"/>
    <w:tmpl w:val="C60C620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5234C"/>
    <w:multiLevelType w:val="hybridMultilevel"/>
    <w:tmpl w:val="94A4FC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C8B29F8"/>
    <w:multiLevelType w:val="hybridMultilevel"/>
    <w:tmpl w:val="A2E243E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D0B6F9E"/>
    <w:multiLevelType w:val="hybridMultilevel"/>
    <w:tmpl w:val="7C06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925ED"/>
    <w:multiLevelType w:val="hybridMultilevel"/>
    <w:tmpl w:val="2F041F5C"/>
    <w:lvl w:ilvl="0" w:tplc="D96214AC">
      <w:start w:val="1"/>
      <w:numFmt w:val="lowerLetter"/>
      <w:lvlText w:val="%1)"/>
      <w:lvlJc w:val="left"/>
      <w:pPr>
        <w:ind w:left="128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3"/>
  </w:num>
  <w:num w:numId="2">
    <w:abstractNumId w:val="19"/>
  </w:num>
  <w:num w:numId="3">
    <w:abstractNumId w:val="6"/>
  </w:num>
  <w:num w:numId="4">
    <w:abstractNumId w:val="3"/>
  </w:num>
  <w:num w:numId="5">
    <w:abstractNumId w:val="21"/>
  </w:num>
  <w:num w:numId="6">
    <w:abstractNumId w:val="10"/>
  </w:num>
  <w:num w:numId="7">
    <w:abstractNumId w:val="5"/>
  </w:num>
  <w:num w:numId="8">
    <w:abstractNumId w:val="20"/>
  </w:num>
  <w:num w:numId="9">
    <w:abstractNumId w:val="9"/>
  </w:num>
  <w:num w:numId="10">
    <w:abstractNumId w:val="11"/>
  </w:num>
  <w:num w:numId="11">
    <w:abstractNumId w:val="14"/>
  </w:num>
  <w:num w:numId="12">
    <w:abstractNumId w:val="26"/>
  </w:num>
  <w:num w:numId="13">
    <w:abstractNumId w:val="18"/>
  </w:num>
  <w:num w:numId="14">
    <w:abstractNumId w:val="17"/>
  </w:num>
  <w:num w:numId="15">
    <w:abstractNumId w:val="27"/>
  </w:num>
  <w:num w:numId="16">
    <w:abstractNumId w:val="0"/>
  </w:num>
  <w:num w:numId="17">
    <w:abstractNumId w:val="2"/>
  </w:num>
  <w:num w:numId="18">
    <w:abstractNumId w:val="7"/>
  </w:num>
  <w:num w:numId="19">
    <w:abstractNumId w:val="15"/>
  </w:num>
  <w:num w:numId="20">
    <w:abstractNumId w:val="23"/>
  </w:num>
  <w:num w:numId="21">
    <w:abstractNumId w:val="1"/>
  </w:num>
  <w:num w:numId="22">
    <w:abstractNumId w:val="24"/>
  </w:num>
  <w:num w:numId="23">
    <w:abstractNumId w:val="12"/>
  </w:num>
  <w:num w:numId="24">
    <w:abstractNumId w:val="22"/>
  </w:num>
  <w:num w:numId="25">
    <w:abstractNumId w:val="16"/>
  </w:num>
  <w:num w:numId="26">
    <w:abstractNumId w:val="25"/>
  </w:num>
  <w:num w:numId="27">
    <w:abstractNumId w:val="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A8E"/>
    <w:rsid w:val="00022BA2"/>
    <w:rsid w:val="00064F02"/>
    <w:rsid w:val="00070B3F"/>
    <w:rsid w:val="00073923"/>
    <w:rsid w:val="000B208C"/>
    <w:rsid w:val="000D4ABB"/>
    <w:rsid w:val="000F048E"/>
    <w:rsid w:val="0011264A"/>
    <w:rsid w:val="00115A9E"/>
    <w:rsid w:val="001220ED"/>
    <w:rsid w:val="001502FD"/>
    <w:rsid w:val="0015536A"/>
    <w:rsid w:val="001B5AB7"/>
    <w:rsid w:val="001E36F0"/>
    <w:rsid w:val="002321E5"/>
    <w:rsid w:val="002B0918"/>
    <w:rsid w:val="002B3A8E"/>
    <w:rsid w:val="002C6C06"/>
    <w:rsid w:val="00320C07"/>
    <w:rsid w:val="0035275F"/>
    <w:rsid w:val="003545A9"/>
    <w:rsid w:val="0035563A"/>
    <w:rsid w:val="003655EC"/>
    <w:rsid w:val="003E2365"/>
    <w:rsid w:val="00454743"/>
    <w:rsid w:val="00456DB0"/>
    <w:rsid w:val="00466E74"/>
    <w:rsid w:val="00480745"/>
    <w:rsid w:val="00487AC4"/>
    <w:rsid w:val="004C15D6"/>
    <w:rsid w:val="00531223"/>
    <w:rsid w:val="005422E6"/>
    <w:rsid w:val="005607F6"/>
    <w:rsid w:val="00586979"/>
    <w:rsid w:val="0059436E"/>
    <w:rsid w:val="005978C4"/>
    <w:rsid w:val="005D6980"/>
    <w:rsid w:val="00602B0E"/>
    <w:rsid w:val="00604248"/>
    <w:rsid w:val="00606751"/>
    <w:rsid w:val="00616C3C"/>
    <w:rsid w:val="00635510"/>
    <w:rsid w:val="006A24F0"/>
    <w:rsid w:val="006B33C1"/>
    <w:rsid w:val="006D7EEC"/>
    <w:rsid w:val="0070250E"/>
    <w:rsid w:val="00705A17"/>
    <w:rsid w:val="00721AF8"/>
    <w:rsid w:val="00740086"/>
    <w:rsid w:val="007734A0"/>
    <w:rsid w:val="00785A6D"/>
    <w:rsid w:val="007B08BE"/>
    <w:rsid w:val="007B4A00"/>
    <w:rsid w:val="007D69BF"/>
    <w:rsid w:val="008179C6"/>
    <w:rsid w:val="008264FA"/>
    <w:rsid w:val="00851264"/>
    <w:rsid w:val="00852725"/>
    <w:rsid w:val="008D59F0"/>
    <w:rsid w:val="008E1360"/>
    <w:rsid w:val="00904B09"/>
    <w:rsid w:val="00980315"/>
    <w:rsid w:val="00997D23"/>
    <w:rsid w:val="009B1D96"/>
    <w:rsid w:val="009B5234"/>
    <w:rsid w:val="009D405D"/>
    <w:rsid w:val="00A458D4"/>
    <w:rsid w:val="00A7053F"/>
    <w:rsid w:val="00A714A9"/>
    <w:rsid w:val="00A93D74"/>
    <w:rsid w:val="00AB1D66"/>
    <w:rsid w:val="00AB2ECB"/>
    <w:rsid w:val="00AE08F1"/>
    <w:rsid w:val="00AE2B24"/>
    <w:rsid w:val="00B33229"/>
    <w:rsid w:val="00B3723D"/>
    <w:rsid w:val="00B479BA"/>
    <w:rsid w:val="00BB4A3B"/>
    <w:rsid w:val="00BD672D"/>
    <w:rsid w:val="00BE02F4"/>
    <w:rsid w:val="00C17564"/>
    <w:rsid w:val="00C2400F"/>
    <w:rsid w:val="00C82133"/>
    <w:rsid w:val="00CC047B"/>
    <w:rsid w:val="00D12CD9"/>
    <w:rsid w:val="00D42FC9"/>
    <w:rsid w:val="00D74ED4"/>
    <w:rsid w:val="00D84B5C"/>
    <w:rsid w:val="00D95A0C"/>
    <w:rsid w:val="00DA52A0"/>
    <w:rsid w:val="00DC07DE"/>
    <w:rsid w:val="00DC64D9"/>
    <w:rsid w:val="00DE0F7C"/>
    <w:rsid w:val="00E029CE"/>
    <w:rsid w:val="00E477B1"/>
    <w:rsid w:val="00EA2D07"/>
    <w:rsid w:val="00EB08C5"/>
    <w:rsid w:val="00EB3E95"/>
    <w:rsid w:val="00ED37F1"/>
    <w:rsid w:val="00EE0BC1"/>
    <w:rsid w:val="00EF6EF7"/>
    <w:rsid w:val="00F13A93"/>
    <w:rsid w:val="00F220D0"/>
    <w:rsid w:val="00F22A5C"/>
    <w:rsid w:val="00F85AEA"/>
    <w:rsid w:val="00F86507"/>
    <w:rsid w:val="00FA258B"/>
    <w:rsid w:val="00FD42E8"/>
    <w:rsid w:val="00FF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32DE55"/>
  <w15:chartTrackingRefBased/>
  <w15:docId w15:val="{CB827933-7287-46A7-B21A-44D8C7C8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qFormat/>
    <w:pPr>
      <w:keepNext/>
      <w:ind w:left="5664" w:firstLine="708"/>
      <w:jc w:val="both"/>
      <w:outlineLvl w:val="1"/>
    </w:pPr>
    <w:rPr>
      <w:b/>
      <w:sz w:val="21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tabs>
        <w:tab w:val="num" w:pos="993"/>
      </w:tabs>
      <w:ind w:left="993"/>
      <w:jc w:val="both"/>
    </w:pPr>
    <w:rPr>
      <w:sz w:val="20"/>
    </w:rPr>
  </w:style>
  <w:style w:type="paragraph" w:styleId="Tekstblokowy">
    <w:name w:val="Block Text"/>
    <w:basedOn w:val="Normalny"/>
    <w:semiHidden/>
    <w:pPr>
      <w:ind w:left="567" w:right="141" w:firstLine="284"/>
      <w:jc w:val="both"/>
    </w:pPr>
    <w:rPr>
      <w:sz w:val="19"/>
    </w:rPr>
  </w:style>
  <w:style w:type="character" w:customStyle="1" w:styleId="Nagwek1Znak">
    <w:name w:val="Nagłówek 1 Znak"/>
    <w:link w:val="Nagwek1"/>
    <w:rsid w:val="00480745"/>
    <w:rPr>
      <w:rFonts w:ascii="Tahoma" w:hAnsi="Tahoma"/>
      <w:b/>
      <w:color w:val="0000FF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2A0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2A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424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04248"/>
    <w:rPr>
      <w:rFonts w:ascii="Tahoma" w:hAnsi="Tahoma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851264"/>
  </w:style>
  <w:style w:type="character" w:customStyle="1" w:styleId="Teksttreci5">
    <w:name w:val="Tekst treści (5)"/>
    <w:rsid w:val="009B1D9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55EC"/>
  </w:style>
  <w:style w:type="paragraph" w:styleId="Akapitzlist">
    <w:name w:val="List Paragraph"/>
    <w:basedOn w:val="Normalny"/>
    <w:link w:val="AkapitzlistZnak"/>
    <w:uiPriority w:val="34"/>
    <w:qFormat/>
    <w:rsid w:val="003655EC"/>
    <w:pPr>
      <w:spacing w:after="200" w:line="276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Gwka">
    <w:name w:val="Główka"/>
    <w:basedOn w:val="Normalny"/>
    <w:uiPriority w:val="99"/>
    <w:unhideWhenUsed/>
    <w:rsid w:val="003655EC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4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84D2A-3021-46B3-9293-407E5F8AE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10b do SWZ</vt:lpstr>
    </vt:vector>
  </TitlesOfParts>
  <Company>Hewlett-Packard Company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10b do SWZ</dc:title>
  <dc:subject/>
  <dc:creator>Maciej Sobkowski</dc:creator>
  <cp:keywords/>
  <cp:lastModifiedBy>Bartosz Kazmierczak</cp:lastModifiedBy>
  <cp:revision>3</cp:revision>
  <cp:lastPrinted>2024-02-22T11:02:00Z</cp:lastPrinted>
  <dcterms:created xsi:type="dcterms:W3CDTF">2025-01-14T10:39:00Z</dcterms:created>
  <dcterms:modified xsi:type="dcterms:W3CDTF">2025-01-14T11:18:00Z</dcterms:modified>
</cp:coreProperties>
</file>