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62401C" w:rsidRPr="0062401C">
        <w:rPr>
          <w:rFonts w:ascii="Tahoma" w:hAnsi="Tahoma" w:cs="Tahoma"/>
          <w:b/>
          <w:sz w:val="20"/>
          <w:szCs w:val="20"/>
        </w:rPr>
        <w:t>Zakup samochodu pod kamerę do inspekcji tv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223DF8"/>
    <w:rsid w:val="002D5BAD"/>
    <w:rsid w:val="004C282E"/>
    <w:rsid w:val="005610F8"/>
    <w:rsid w:val="005A65A1"/>
    <w:rsid w:val="005C5AFB"/>
    <w:rsid w:val="005D06A3"/>
    <w:rsid w:val="0062401C"/>
    <w:rsid w:val="006B379D"/>
    <w:rsid w:val="00720AEF"/>
    <w:rsid w:val="007C1056"/>
    <w:rsid w:val="0083048D"/>
    <w:rsid w:val="009342A9"/>
    <w:rsid w:val="009836EB"/>
    <w:rsid w:val="00A86C7F"/>
    <w:rsid w:val="00BC6D86"/>
    <w:rsid w:val="00D301DC"/>
    <w:rsid w:val="00D43D2A"/>
    <w:rsid w:val="00D63534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24</cp:revision>
  <cp:lastPrinted>2021-03-18T11:37:00Z</cp:lastPrinted>
  <dcterms:created xsi:type="dcterms:W3CDTF">2014-09-18T12:42:00Z</dcterms:created>
  <dcterms:modified xsi:type="dcterms:W3CDTF">2025-04-07T12:36:00Z</dcterms:modified>
</cp:coreProperties>
</file>