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326" w:rsidRPr="002C52E1" w:rsidRDefault="00FA7326" w:rsidP="00FA7326">
      <w:pPr>
        <w:tabs>
          <w:tab w:val="num" w:pos="426"/>
          <w:tab w:val="left" w:pos="2160"/>
        </w:tabs>
        <w:spacing w:after="0" w:line="240" w:lineRule="auto"/>
        <w:ind w:left="425"/>
        <w:jc w:val="right"/>
        <w:rPr>
          <w:rFonts w:ascii="Calibri" w:eastAsia="Calibri" w:hAnsi="Calibri" w:cs="Calibri"/>
          <w:b/>
          <w:color w:val="000000"/>
          <w:lang w:eastAsia="pl-PL"/>
        </w:rPr>
      </w:pPr>
      <w:r w:rsidRPr="002C52E1">
        <w:rPr>
          <w:rFonts w:ascii="Calibri" w:eastAsia="Calibri" w:hAnsi="Calibri" w:cs="Calibri"/>
          <w:b/>
          <w:color w:val="000000"/>
          <w:lang w:eastAsia="pl-PL"/>
        </w:rPr>
        <w:t>ZAŁACZNIK NR 2</w:t>
      </w:r>
      <w:r w:rsidR="006C6847" w:rsidRPr="002C52E1">
        <w:rPr>
          <w:rFonts w:ascii="Calibri" w:eastAsia="Calibri" w:hAnsi="Calibri" w:cs="Calibri"/>
          <w:b/>
          <w:color w:val="000000"/>
          <w:lang w:eastAsia="pl-PL"/>
        </w:rPr>
        <w:t>B</w:t>
      </w:r>
      <w:r w:rsidRPr="002C52E1">
        <w:rPr>
          <w:rFonts w:ascii="Calibri" w:eastAsia="Calibri" w:hAnsi="Calibri" w:cs="Calibri"/>
          <w:b/>
          <w:color w:val="000000"/>
          <w:lang w:eastAsia="pl-PL"/>
        </w:rPr>
        <w:t xml:space="preserve"> DO SWZ</w:t>
      </w:r>
    </w:p>
    <w:p w:rsidR="00FA7326" w:rsidRPr="002C52E1" w:rsidRDefault="00FA7326" w:rsidP="00FA7326">
      <w:pPr>
        <w:tabs>
          <w:tab w:val="num" w:pos="426"/>
          <w:tab w:val="left" w:pos="2160"/>
        </w:tabs>
        <w:spacing w:after="0" w:line="240" w:lineRule="auto"/>
        <w:ind w:left="425"/>
        <w:jc w:val="center"/>
        <w:rPr>
          <w:rFonts w:ascii="Calibri" w:eastAsia="Calibri" w:hAnsi="Calibri" w:cs="Calibri"/>
          <w:b/>
          <w:color w:val="000000"/>
          <w:lang w:eastAsia="pl-PL"/>
        </w:rPr>
      </w:pPr>
      <w:r w:rsidRPr="002C52E1">
        <w:rPr>
          <w:rFonts w:ascii="Calibri" w:eastAsia="Calibri" w:hAnsi="Calibri" w:cs="Calibri"/>
          <w:b/>
          <w:color w:val="000000"/>
          <w:lang w:eastAsia="pl-PL"/>
        </w:rPr>
        <w:t>PROJEKT WYPOSAŻENIA MEBLOWEGO</w:t>
      </w:r>
    </w:p>
    <w:p w:rsidR="00FA7326" w:rsidRPr="002C52E1" w:rsidRDefault="00FA7326" w:rsidP="00FA7326">
      <w:pPr>
        <w:tabs>
          <w:tab w:val="left" w:pos="2160"/>
        </w:tabs>
        <w:spacing w:after="0" w:line="240" w:lineRule="auto"/>
        <w:jc w:val="center"/>
        <w:rPr>
          <w:rFonts w:ascii="Calibri" w:eastAsia="Calibri" w:hAnsi="Calibri" w:cs="Calibri"/>
          <w:b/>
          <w:color w:val="000000"/>
          <w:lang w:eastAsia="pl-PL"/>
        </w:rPr>
      </w:pPr>
      <w:r w:rsidRPr="002C52E1">
        <w:rPr>
          <w:rFonts w:ascii="Calibri" w:eastAsia="Calibri" w:hAnsi="Calibri" w:cs="Calibri"/>
          <w:b/>
          <w:color w:val="000000"/>
          <w:lang w:eastAsia="pl-PL"/>
        </w:rPr>
        <w:t xml:space="preserve">CZĘŚĆ II </w:t>
      </w:r>
    </w:p>
    <w:p w:rsidR="00F11BD0" w:rsidRPr="002C52E1" w:rsidRDefault="006C6847" w:rsidP="00FA7326">
      <w:pPr>
        <w:jc w:val="center"/>
        <w:rPr>
          <w:b/>
        </w:rPr>
      </w:pPr>
      <w:r w:rsidRPr="002C52E1">
        <w:rPr>
          <w:b/>
        </w:rPr>
        <w:t>MEBLE W SALACH ROZPRAW</w:t>
      </w:r>
      <w:r w:rsidRPr="002C52E1" w:rsidDel="006C6847">
        <w:rPr>
          <w:b/>
        </w:rPr>
        <w:t xml:space="preserve"> </w:t>
      </w:r>
    </w:p>
    <w:p w:rsidR="009F44DB" w:rsidRPr="002C52E1" w:rsidRDefault="009F44DB" w:rsidP="00FA7326">
      <w:pPr>
        <w:jc w:val="center"/>
        <w:rPr>
          <w:b/>
        </w:rPr>
      </w:pPr>
    </w:p>
    <w:tbl>
      <w:tblPr>
        <w:tblW w:w="136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3756"/>
        <w:gridCol w:w="9360"/>
      </w:tblGrid>
      <w:tr w:rsidR="009F44DB" w:rsidRPr="002C52E1" w:rsidTr="00D04E88">
        <w:trPr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4DB" w:rsidRPr="002C52E1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4DB" w:rsidRPr="002C52E1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RODZAJ WYPOSAŻENIA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4DB" w:rsidRPr="002C52E1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color w:val="000000"/>
                <w:lang w:eastAsia="pl-PL"/>
              </w:rPr>
              <w:t>OPIS</w:t>
            </w:r>
          </w:p>
        </w:tc>
      </w:tr>
      <w:tr w:rsidR="008E6C41" w:rsidRPr="002C52E1" w:rsidTr="002C52E1">
        <w:trPr>
          <w:trHeight w:val="269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C41" w:rsidRPr="002C52E1" w:rsidRDefault="008E6C41" w:rsidP="00332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C41" w:rsidRPr="002C52E1" w:rsidRDefault="008E6C41" w:rsidP="00332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ZABUDOWA STOŁU SĘDZIOWSKIEGO TYP 1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C41" w:rsidRPr="002C52E1" w:rsidRDefault="008E6C41" w:rsidP="00332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Zabudowę wykonać wg dokumentacji rysunkowej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:rsidR="008E6C41" w:rsidRPr="002C52E1" w:rsidRDefault="008E6C41" w:rsidP="00332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Uwaga! Przed przystąpieniem do wykonania zabudowy,  należy skorygować wymiary z projektu z pomiarami z natury. Szczególnie należy zwrócić uwagę na różnice wysokości pomiędzy poziomem podłogi i podestu dla stołu sędziowskiego, oraz na przestrzeń i szerokość przejść pozostającą wokół zabudowy. Panele przednie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wysłaniające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montować do konstrukcji stołu.</w:t>
            </w:r>
          </w:p>
          <w:p w:rsidR="008E6C41" w:rsidRPr="002C52E1" w:rsidRDefault="008E6C41" w:rsidP="00332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Uwaga! W rejonie biurka protokolanta panel zabudowy w formie bramki montowanej do ściany poprzez ramiak z kantówki. Blat biurka protokolanta obniżony względem stołu sędziowskiego. Stanowisko protokolanta na podeście pośrednim. Bramka otwierana w kierunku sali, zawiasy po prawej stronie.</w:t>
            </w:r>
          </w:p>
        </w:tc>
      </w:tr>
      <w:tr w:rsidR="008E6C41" w:rsidRPr="002C52E1" w:rsidTr="002C52E1">
        <w:trPr>
          <w:trHeight w:val="254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C41" w:rsidRPr="002C52E1" w:rsidRDefault="008E6C41" w:rsidP="00332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C41" w:rsidRPr="002C52E1" w:rsidRDefault="008E6C41" w:rsidP="00332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ZABUDOWA STOŁU SĘDZIOWSKIEGO TYP 2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C41" w:rsidRPr="002C52E1" w:rsidRDefault="008E6C41" w:rsidP="00332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Zabudowę wykonać wg dokumentacji rysunkowej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:rsidR="008E6C41" w:rsidRPr="002C52E1" w:rsidRDefault="008E6C41" w:rsidP="00332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Uwaga! Przed przystąpieniem do wykonania zabudowy,  należy skorygować wymiary z projektu z pomiarami z natury. Szczególnie należy zwrócić uwagę na różnice wysokości pomiędzy poziomem podłogi i podestu dla stołu sędziowskiego, oraz na przestrzeń i szerokość przejść pozostającą wokół zabudowy. Panele przednie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wysłaniające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montować do konstrukcji stołu.</w:t>
            </w:r>
          </w:p>
        </w:tc>
      </w:tr>
      <w:tr w:rsidR="008E6C41" w:rsidRPr="002C52E1" w:rsidTr="00332D59">
        <w:trPr>
          <w:trHeight w:val="226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C41" w:rsidRPr="002C52E1" w:rsidRDefault="008E6C41" w:rsidP="00332D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C41" w:rsidRPr="002C52E1" w:rsidRDefault="008E6C41" w:rsidP="00332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ZABUDOWA STOŁU SĘDZIOWSKIEGO TYP 3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C41" w:rsidRPr="002C52E1" w:rsidRDefault="008E6C41" w:rsidP="00332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Zabudowę wykonać wg dokumentacji rysunkowej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:rsidR="008E6C41" w:rsidRPr="002C52E1" w:rsidRDefault="008E6C41" w:rsidP="00332D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Uwaga! Przed przystąpieniem do wykonania zabudowy,  należy skorygować wymiary z projektu z pomiarami z natury. Szczególnie należy zwrócić uwagę na różnice wysokości pomiędzy poziomem podłogi i podestu dla stołu sędziowskiego, oraz na przestrzeń i szerokość przejść pozostającą wokół zabudowy. Panele przednie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wysłaniające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montować do konstrukcji stołu.</w:t>
            </w:r>
          </w:p>
        </w:tc>
      </w:tr>
      <w:tr w:rsidR="00C80465" w:rsidRPr="002C52E1" w:rsidTr="002C52E1">
        <w:trPr>
          <w:trHeight w:val="109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465" w:rsidRPr="002C52E1" w:rsidRDefault="008E6C41" w:rsidP="00C804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ŁAWKA SĄDOWA 128x50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Ławę wykonać wg dokumentacji rysunkowe</w:t>
            </w:r>
            <w:bookmarkStart w:id="0" w:name="_GoBack"/>
            <w:bookmarkEnd w:id="0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C80465" w:rsidRPr="002C52E1" w:rsidTr="002C52E1">
        <w:trPr>
          <w:trHeight w:val="7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465" w:rsidRPr="002C52E1" w:rsidRDefault="008E6C41" w:rsidP="00C804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ŁAWKA SĄDOWA 200x50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Ławę wykonać wg dokumentacji rysunkowej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C80465" w:rsidRPr="002C52E1" w:rsidTr="002C52E1">
        <w:trPr>
          <w:trHeight w:val="102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465" w:rsidRPr="002C52E1" w:rsidRDefault="008E6C41" w:rsidP="00C804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ŁAWKA SĄDOWA 300x50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Ławę wykonać wg dokumentacji rysunkowej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C80465" w:rsidRPr="002C52E1" w:rsidTr="002C52E1">
        <w:trPr>
          <w:trHeight w:val="7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465" w:rsidRPr="002C52E1" w:rsidRDefault="008E6C41" w:rsidP="00C804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BIURKO DLA STRON 128x64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Biurko wykonać wg dokumentacji rysunkowej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C80465" w:rsidRPr="002C52E1" w:rsidTr="002C52E1">
        <w:trPr>
          <w:trHeight w:val="7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465" w:rsidRPr="002C52E1" w:rsidRDefault="008E6C41" w:rsidP="00C804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BIURKO DLA STRON 202x64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Biurko wykonać wg dokumentacji rysunkowej z drewna dębowego tarcica klasy A1 zgodne z normą PN-72-D-96002 / EN 975-1 klasa Q-SA. Grubość tarcicy 40mm +/- 2mm.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C80465" w:rsidRPr="002C52E1" w:rsidTr="002C52E1">
        <w:trPr>
          <w:trHeight w:val="7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465" w:rsidRPr="002C52E1" w:rsidRDefault="008E6C41" w:rsidP="00C804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FOTEL SĘDZIOWSKI TYP 1 (H130)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285" w:rsidRPr="002C52E1" w:rsidRDefault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Fotel wykonać wg dokumentacji rysunkowej z drewna dębowego tarcica klasy A1 zgodne z normą PN-72-D-96002 / EN 975-1 klasa Q-SA. Elementy drewniane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:rsidR="00C80465" w:rsidRPr="002C52E1" w:rsidRDefault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Oparcie, siedzisko i podłokietniki tapicerowane tapicerką  MARGO 13 OPERA RED wg próbnika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Fargotex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równoważna spełniając</w:t>
            </w:r>
            <w:r w:rsidR="00E86A10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ą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następujące kryteria: struktura tkaniny pozwala na łatwe usuwanie plam</w:t>
            </w:r>
            <w:r w:rsidR="00674285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 pomocą wody lub wody z mydłem;</w:t>
            </w:r>
            <w:r w:rsidR="00674285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rodzaj tkaniny –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flock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gramatura co najmniej 330g/m2; odporność na ścieranie co najmniej 100 000 cykli,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piling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E86A10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min.</w:t>
            </w:r>
            <w:r w:rsidR="009F73A8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4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odporność na światło </w:t>
            </w:r>
            <w:r w:rsidR="009F73A8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min. 5</w:t>
            </w:r>
            <w:r w:rsidR="00674285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kolor bordo</w:t>
            </w:r>
            <w:r w:rsidR="00674285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674285" w:rsidRPr="002C52E1">
              <w:rPr>
                <w:rFonts w:eastAsia="Times New Roman" w:cstheme="minorHAnsi"/>
                <w:color w:val="000000"/>
                <w:lang w:eastAsia="pl-PL"/>
              </w:rPr>
              <w:t>(należy przedstawić próbnik wybarwień do wyboru Zamawiającego).</w:t>
            </w:r>
          </w:p>
        </w:tc>
      </w:tr>
      <w:tr w:rsidR="00C80465" w:rsidRPr="00C80465" w:rsidTr="00C80465">
        <w:trPr>
          <w:trHeight w:val="19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65" w:rsidRPr="002C52E1" w:rsidRDefault="008E6C41" w:rsidP="00C804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65" w:rsidRPr="002C52E1" w:rsidRDefault="00C80465" w:rsidP="00C804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2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FOTEL SĘDZIOWSKI TYP 2 (H150)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10" w:rsidRPr="002C52E1" w:rsidRDefault="00C80465" w:rsidP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Fotel wykonać wg dokumentacji rysunkowej z drewna dębowego tarcica klasy A1 zgodne z normą PN-72-D-96002 / EN 975-1 klasa Q-SA. Elementy drewniane wykończyć powłokami lakierniczymi, lakierem transparentnym w technologii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zakrytoporowej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:rsidR="00C80465" w:rsidRPr="00C80465" w:rsidRDefault="00C804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Oparcie, siedzisko i podłokietniki tapicerowane tapicerką  MARGO 13 OPERA RED wg próbnika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Fargotex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równoważna spełniając</w:t>
            </w:r>
            <w:r w:rsidR="00E86A10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ą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następujące kryteria: struktura tkaniny pozwala na łatwe usuwanie plam za pomocą wody lub wody z mydłem;</w:t>
            </w:r>
            <w:r w:rsidR="00E86A10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rodzaj tkaniny –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flock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gramatura co najmniej 330g/m2; odporność na ścieranie co najmniej 100 000 cykli, </w:t>
            </w:r>
            <w:proofErr w:type="spellStart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piling</w:t>
            </w:r>
            <w:proofErr w:type="spellEnd"/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E86A10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min. </w:t>
            </w:r>
            <w:r w:rsidR="009F73A8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odporność na światło </w:t>
            </w:r>
            <w:r w:rsidR="009F73A8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min. 5</w:t>
            </w:r>
            <w:r w:rsidR="00E86A10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kolor bordo</w:t>
            </w:r>
            <w:r w:rsidR="00E86A10" w:rsidRPr="002C52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E86A10" w:rsidRPr="002C52E1">
              <w:rPr>
                <w:rFonts w:eastAsia="Times New Roman" w:cstheme="minorHAnsi"/>
                <w:color w:val="000000"/>
                <w:lang w:eastAsia="pl-PL"/>
              </w:rPr>
              <w:t>(należy przedstawić próbnik wybarwień do wyboru Zamawiającego)</w:t>
            </w:r>
          </w:p>
        </w:tc>
      </w:tr>
    </w:tbl>
    <w:p w:rsidR="009F44DB" w:rsidRPr="00FA7326" w:rsidRDefault="009F44DB" w:rsidP="00FA7326">
      <w:pPr>
        <w:jc w:val="center"/>
        <w:rPr>
          <w:b/>
        </w:rPr>
      </w:pPr>
    </w:p>
    <w:sectPr w:rsidR="009F44DB" w:rsidRPr="00FA7326" w:rsidSect="00FA73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96"/>
    <w:rsid w:val="000649A2"/>
    <w:rsid w:val="002421BF"/>
    <w:rsid w:val="00244652"/>
    <w:rsid w:val="002C52E1"/>
    <w:rsid w:val="0060089A"/>
    <w:rsid w:val="00674285"/>
    <w:rsid w:val="006C6847"/>
    <w:rsid w:val="00736196"/>
    <w:rsid w:val="007627EB"/>
    <w:rsid w:val="008E6C41"/>
    <w:rsid w:val="009F44DB"/>
    <w:rsid w:val="009F73A8"/>
    <w:rsid w:val="00C05830"/>
    <w:rsid w:val="00C16A3D"/>
    <w:rsid w:val="00C80465"/>
    <w:rsid w:val="00D04E88"/>
    <w:rsid w:val="00D5533F"/>
    <w:rsid w:val="00E86A10"/>
    <w:rsid w:val="00F11BD0"/>
    <w:rsid w:val="00F16984"/>
    <w:rsid w:val="00FA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FD8CD-C468-48B6-9BCA-7794A64A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E8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E6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Bronisz</dc:creator>
  <cp:keywords/>
  <dc:description/>
  <cp:lastModifiedBy>Ewelina Bronisz</cp:lastModifiedBy>
  <cp:revision>4</cp:revision>
  <dcterms:created xsi:type="dcterms:W3CDTF">2025-03-13T09:07:00Z</dcterms:created>
  <dcterms:modified xsi:type="dcterms:W3CDTF">2025-03-31T08:54:00Z</dcterms:modified>
</cp:coreProperties>
</file>