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8C498D">
        <w:rPr>
          <w:rFonts w:cstheme="minorHAnsi"/>
          <w:kern w:val="2"/>
          <w:sz w:val="24"/>
          <w:szCs w:val="24"/>
          <w:lang w:eastAsia="ar-SA"/>
        </w:rPr>
        <w:t>2</w:t>
      </w:r>
      <w:r w:rsidR="00FC6DA9">
        <w:rPr>
          <w:rFonts w:cstheme="minorHAnsi"/>
          <w:kern w:val="2"/>
          <w:sz w:val="24"/>
          <w:szCs w:val="24"/>
          <w:lang w:eastAsia="ar-SA"/>
        </w:rPr>
        <w:t>2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8C498D">
        <w:rPr>
          <w:rFonts w:cstheme="minorHAnsi"/>
          <w:kern w:val="2"/>
          <w:sz w:val="24"/>
          <w:szCs w:val="24"/>
          <w:lang w:eastAsia="ar-SA"/>
        </w:rPr>
        <w:t>1</w:t>
      </w:r>
      <w:r w:rsidR="00FC6DA9">
        <w:rPr>
          <w:rFonts w:cstheme="minorHAnsi"/>
          <w:kern w:val="2"/>
          <w:sz w:val="24"/>
          <w:szCs w:val="24"/>
          <w:lang w:eastAsia="ar-SA"/>
        </w:rPr>
        <w:t>710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E862BE" w:rsidRDefault="00413110" w:rsidP="00FC6DA9">
      <w:pPr>
        <w:spacing w:after="0" w:line="240" w:lineRule="auto"/>
        <w:jc w:val="center"/>
        <w:rPr>
          <w:rFonts w:cstheme="minorHAnsi"/>
          <w:b/>
          <w:bCs/>
          <w:snapToGrid w:val="0"/>
          <w:spacing w:val="-4"/>
          <w:sz w:val="24"/>
          <w:szCs w:val="24"/>
        </w:rPr>
      </w:pPr>
      <w:r w:rsidRPr="00E862BE">
        <w:rPr>
          <w:rFonts w:cstheme="minorHAnsi"/>
          <w:b/>
          <w:bCs/>
          <w:snapToGrid w:val="0"/>
          <w:spacing w:val="-4"/>
          <w:sz w:val="24"/>
          <w:szCs w:val="24"/>
        </w:rPr>
        <w:t>„</w:t>
      </w:r>
      <w:bookmarkStart w:id="5" w:name="_GoBack"/>
      <w:bookmarkEnd w:id="5"/>
      <w:r w:rsidR="00BA0884" w:rsidRPr="00BA0884">
        <w:rPr>
          <w:rFonts w:cstheme="minorHAnsi"/>
          <w:b/>
          <w:bCs/>
          <w:snapToGrid w:val="0"/>
          <w:spacing w:val="-4"/>
          <w:sz w:val="24"/>
          <w:szCs w:val="24"/>
        </w:rPr>
        <w:t>Dostawa energii elektrycznej dla Gminy Myślibórz w 2023 roku”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BA7953" w:rsidRPr="00E862BE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E862BE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C498D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88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2BE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C6DA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6C8180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8729-C0AA-43BE-B8A1-75F64F3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12</cp:revision>
  <cp:lastPrinted>2019-08-19T09:28:00Z</cp:lastPrinted>
  <dcterms:created xsi:type="dcterms:W3CDTF">2021-02-16T12:49:00Z</dcterms:created>
  <dcterms:modified xsi:type="dcterms:W3CDTF">2022-10-17T13:18:00Z</dcterms:modified>
</cp:coreProperties>
</file>