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29080" w14:textId="77777777" w:rsidR="00E364B2" w:rsidRDefault="007D2769">
      <w:pPr>
        <w:pStyle w:val="Nagwek"/>
        <w:jc w:val="both"/>
        <w:rPr>
          <w:rFonts w:cs="Calibri"/>
          <w:b/>
          <w:sz w:val="24"/>
          <w:szCs w:val="24"/>
          <w:u w:val="single"/>
        </w:rPr>
      </w:pPr>
      <w:r>
        <w:rPr>
          <w:rFonts w:cs="Calibri"/>
          <w:b/>
          <w:sz w:val="24"/>
          <w:szCs w:val="24"/>
        </w:rPr>
        <w:t>RZP.271.2.11.2025</w:t>
      </w:r>
    </w:p>
    <w:p w14:paraId="19DE62AF" w14:textId="77777777" w:rsidR="00E364B2" w:rsidRDefault="007D2769">
      <w:pPr>
        <w:wordWrap w:val="0"/>
        <w:spacing w:line="288" w:lineRule="auto"/>
        <w:jc w:val="right"/>
        <w:rPr>
          <w:rFonts w:cs="Calibri"/>
          <w:sz w:val="24"/>
          <w:szCs w:val="24"/>
        </w:rPr>
      </w:pPr>
      <w:r>
        <w:rPr>
          <w:rFonts w:cs="Calibri"/>
          <w:sz w:val="24"/>
          <w:szCs w:val="24"/>
        </w:rPr>
        <w:t>Załącznik nr 3 do SWZ</w:t>
      </w:r>
    </w:p>
    <w:p w14:paraId="037C816F" w14:textId="77777777" w:rsidR="00E364B2" w:rsidRDefault="00E364B2">
      <w:pPr>
        <w:pStyle w:val="Standard"/>
        <w:spacing w:after="25"/>
        <w:rPr>
          <w:rFonts w:ascii="Arial" w:hAnsi="Arial" w:cs="Arial"/>
          <w:sz w:val="20"/>
          <w:szCs w:val="20"/>
        </w:rPr>
      </w:pPr>
    </w:p>
    <w:p w14:paraId="5A7E3918" w14:textId="77777777" w:rsidR="00E364B2" w:rsidRDefault="007D2769">
      <w:pPr>
        <w:pStyle w:val="Tekstpodstawowy"/>
        <w:jc w:val="center"/>
      </w:pPr>
      <w:r>
        <w:t>Szczegółowy opis przedmiotu zamówienia</w:t>
      </w:r>
      <w:r>
        <w:br/>
        <w:t>na</w:t>
      </w:r>
      <w:r>
        <w:rPr>
          <w:u w:val="single"/>
        </w:rPr>
        <w:br/>
      </w:r>
      <w:r>
        <w:t>„Zakup samochodu osobowego (mikrobus 9-osobowy) przystosowanego do przewozu osób na wózkach inwalidzkich na potrzeby Placówki Wsparcia Dziennego dla Seniorów  w Wolbromiu”</w:t>
      </w:r>
    </w:p>
    <w:p w14:paraId="37612948" w14:textId="77777777" w:rsidR="00E364B2" w:rsidRDefault="00E364B2">
      <w:pPr>
        <w:pStyle w:val="Tekstpodstawowy"/>
      </w:pPr>
    </w:p>
    <w:p w14:paraId="257987A6" w14:textId="77777777" w:rsidR="00E364B2" w:rsidRDefault="007D2769">
      <w:pPr>
        <w:pStyle w:val="Tekstpodstawowy"/>
        <w:numPr>
          <w:ilvl w:val="0"/>
          <w:numId w:val="1"/>
        </w:numPr>
      </w:pPr>
      <w:r>
        <w:t xml:space="preserve">Przedmiotem zamówienia jest zakup 1 szt. fabrycznie nowego  samochodu typu mikrobus do przewozu osób niepełnosprawnościami dofinansowany ze środków PEFRON w ramach programu „Wyrównanie różnic między regionami III. </w:t>
      </w:r>
    </w:p>
    <w:p w14:paraId="4255B2A3" w14:textId="77777777" w:rsidR="00E364B2" w:rsidRDefault="007D2769">
      <w:pPr>
        <w:pStyle w:val="Tekstpodstawowy"/>
        <w:numPr>
          <w:ilvl w:val="0"/>
          <w:numId w:val="1"/>
        </w:numPr>
      </w:pPr>
      <w:r>
        <w:t xml:space="preserve">Samochód winien spełniać następujące </w:t>
      </w:r>
      <w:r>
        <w:rPr>
          <w:u w:val="single"/>
        </w:rPr>
        <w:t>minimalne</w:t>
      </w:r>
      <w:r>
        <w:t xml:space="preserve"> parametry techniczno-użytkowe: </w:t>
      </w:r>
    </w:p>
    <w:tbl>
      <w:tblPr>
        <w:tblW w:w="0" w:type="auto"/>
        <w:jc w:val="center"/>
        <w:tblCellMar>
          <w:top w:w="15" w:type="dxa"/>
          <w:left w:w="15" w:type="dxa"/>
          <w:bottom w:w="15" w:type="dxa"/>
          <w:right w:w="15" w:type="dxa"/>
        </w:tblCellMar>
        <w:tblLook w:val="04A0" w:firstRow="1" w:lastRow="0" w:firstColumn="1" w:lastColumn="0" w:noHBand="0" w:noVBand="1"/>
      </w:tblPr>
      <w:tblGrid>
        <w:gridCol w:w="1054"/>
        <w:gridCol w:w="8712"/>
      </w:tblGrid>
      <w:tr w:rsidR="00E364B2" w14:paraId="2EBC9B64" w14:textId="77777777">
        <w:trPr>
          <w:jc w:val="center"/>
        </w:trPr>
        <w:tc>
          <w:tcPr>
            <w:tcW w:w="1054" w:type="dxa"/>
            <w:tcBorders>
              <w:top w:val="outset" w:sz="6" w:space="0" w:color="auto"/>
              <w:left w:val="outset" w:sz="6" w:space="0" w:color="auto"/>
              <w:bottom w:val="outset" w:sz="6" w:space="0" w:color="auto"/>
              <w:right w:val="outset" w:sz="6" w:space="0" w:color="auto"/>
            </w:tcBorders>
            <w:shd w:val="clear" w:color="auto" w:fill="E7E6E6" w:themeFill="background2"/>
          </w:tcPr>
          <w:p w14:paraId="6CB2EE0E" w14:textId="77777777" w:rsidR="00E364B2" w:rsidRDefault="007D2769">
            <w:pPr>
              <w:pStyle w:val="Tekstpodstawowy"/>
            </w:pPr>
            <w:r>
              <w:t>Lp.</w:t>
            </w:r>
          </w:p>
        </w:tc>
        <w:tc>
          <w:tcPr>
            <w:tcW w:w="8712" w:type="dxa"/>
            <w:tcBorders>
              <w:top w:val="outset" w:sz="6" w:space="0" w:color="auto"/>
              <w:left w:val="outset" w:sz="6" w:space="0" w:color="auto"/>
              <w:bottom w:val="outset" w:sz="6" w:space="0" w:color="auto"/>
              <w:right w:val="outset" w:sz="6" w:space="0" w:color="auto"/>
            </w:tcBorders>
            <w:shd w:val="clear" w:color="auto" w:fill="E7E6E6" w:themeFill="background2"/>
          </w:tcPr>
          <w:p w14:paraId="27637CEF" w14:textId="77777777" w:rsidR="00E364B2" w:rsidRDefault="007D2769">
            <w:pPr>
              <w:pStyle w:val="Tekstpodstawowy"/>
              <w:rPr>
                <w:bCs/>
              </w:rPr>
            </w:pPr>
            <w:r>
              <w:rPr>
                <w:rFonts w:eastAsia="Calibri"/>
              </w:rPr>
              <w:t xml:space="preserve">OPIS </w:t>
            </w:r>
            <w:r>
              <w:rPr>
                <w:rFonts w:eastAsia="Calibri"/>
                <w:u w:val="single"/>
              </w:rPr>
              <w:t xml:space="preserve">MINIMALNYCH </w:t>
            </w:r>
            <w:r>
              <w:rPr>
                <w:rFonts w:eastAsia="Calibri"/>
              </w:rPr>
              <w:t>WYMAGANYCH PARAMETRÓW PRZEDMIOTU ZAMÓWIENIA</w:t>
            </w:r>
          </w:p>
        </w:tc>
      </w:tr>
      <w:tr w:rsidR="00E364B2" w14:paraId="042D931E" w14:textId="77777777">
        <w:trPr>
          <w:jc w:val="center"/>
        </w:trPr>
        <w:tc>
          <w:tcPr>
            <w:tcW w:w="1054" w:type="dxa"/>
            <w:tcBorders>
              <w:top w:val="nil"/>
              <w:left w:val="outset" w:sz="6" w:space="0" w:color="auto"/>
              <w:bottom w:val="outset" w:sz="6" w:space="0" w:color="auto"/>
              <w:right w:val="outset" w:sz="6" w:space="0" w:color="auto"/>
            </w:tcBorders>
          </w:tcPr>
          <w:p w14:paraId="14A21882" w14:textId="77777777" w:rsidR="00E364B2" w:rsidRDefault="007D2769">
            <w:pPr>
              <w:pStyle w:val="Tekstpodstawowy"/>
            </w:pPr>
            <w:r>
              <w:t>1.</w:t>
            </w:r>
          </w:p>
        </w:tc>
        <w:tc>
          <w:tcPr>
            <w:tcW w:w="8712" w:type="dxa"/>
            <w:tcBorders>
              <w:top w:val="nil"/>
              <w:left w:val="outset" w:sz="6" w:space="0" w:color="auto"/>
              <w:bottom w:val="outset" w:sz="6" w:space="0" w:color="auto"/>
              <w:right w:val="outset" w:sz="6" w:space="0" w:color="auto"/>
            </w:tcBorders>
          </w:tcPr>
          <w:p w14:paraId="2992EA27" w14:textId="77777777" w:rsidR="00E364B2" w:rsidRDefault="007D2769">
            <w:pPr>
              <w:pStyle w:val="Tekstpodstawowy"/>
            </w:pPr>
            <w:r>
              <w:t>Samochód osobowy przystosowany do przewozu osób niepełnosprawnych.</w:t>
            </w:r>
          </w:p>
        </w:tc>
      </w:tr>
      <w:tr w:rsidR="00E364B2" w14:paraId="6D7BC69F" w14:textId="77777777">
        <w:trPr>
          <w:jc w:val="center"/>
        </w:trPr>
        <w:tc>
          <w:tcPr>
            <w:tcW w:w="1054" w:type="dxa"/>
            <w:tcBorders>
              <w:top w:val="nil"/>
              <w:left w:val="outset" w:sz="6" w:space="0" w:color="auto"/>
              <w:bottom w:val="outset" w:sz="6" w:space="0" w:color="auto"/>
              <w:right w:val="outset" w:sz="6" w:space="0" w:color="auto"/>
            </w:tcBorders>
          </w:tcPr>
          <w:p w14:paraId="63719B2C" w14:textId="77777777" w:rsidR="00E364B2" w:rsidRDefault="007D2769">
            <w:pPr>
              <w:pStyle w:val="Tekstpodstawowy"/>
            </w:pPr>
            <w:r>
              <w:t>2.</w:t>
            </w:r>
          </w:p>
        </w:tc>
        <w:tc>
          <w:tcPr>
            <w:tcW w:w="8712" w:type="dxa"/>
            <w:tcBorders>
              <w:top w:val="nil"/>
              <w:left w:val="outset" w:sz="6" w:space="0" w:color="auto"/>
              <w:bottom w:val="outset" w:sz="6" w:space="0" w:color="auto"/>
              <w:right w:val="outset" w:sz="6" w:space="0" w:color="auto"/>
            </w:tcBorders>
          </w:tcPr>
          <w:p w14:paraId="185AC672" w14:textId="77777777" w:rsidR="00E364B2" w:rsidRDefault="007D2769">
            <w:pPr>
              <w:pStyle w:val="Tekstpodstawowy"/>
            </w:pPr>
            <w:r>
              <w:t>Samochód fabrycznie nowy przystosowany do przewozu 9 osób (8+1) w tym 1 miejsce na wózek inwalidzki</w:t>
            </w:r>
          </w:p>
        </w:tc>
      </w:tr>
      <w:tr w:rsidR="00E364B2" w14:paraId="42FFB8A2" w14:textId="77777777">
        <w:trPr>
          <w:jc w:val="center"/>
        </w:trPr>
        <w:tc>
          <w:tcPr>
            <w:tcW w:w="1054" w:type="dxa"/>
            <w:tcBorders>
              <w:top w:val="nil"/>
              <w:left w:val="outset" w:sz="6" w:space="0" w:color="auto"/>
              <w:bottom w:val="outset" w:sz="6" w:space="0" w:color="auto"/>
              <w:right w:val="outset" w:sz="6" w:space="0" w:color="auto"/>
            </w:tcBorders>
          </w:tcPr>
          <w:p w14:paraId="407FBF58" w14:textId="77777777" w:rsidR="00E364B2" w:rsidRDefault="007D2769">
            <w:pPr>
              <w:pStyle w:val="Tekstpodstawowy"/>
            </w:pPr>
            <w:r>
              <w:t>3.</w:t>
            </w:r>
          </w:p>
        </w:tc>
        <w:tc>
          <w:tcPr>
            <w:tcW w:w="8712" w:type="dxa"/>
            <w:tcBorders>
              <w:top w:val="nil"/>
              <w:left w:val="outset" w:sz="6" w:space="0" w:color="auto"/>
              <w:bottom w:val="outset" w:sz="6" w:space="0" w:color="auto"/>
              <w:right w:val="outset" w:sz="6" w:space="0" w:color="auto"/>
            </w:tcBorders>
          </w:tcPr>
          <w:p w14:paraId="7FDC56ED" w14:textId="77777777" w:rsidR="00E364B2" w:rsidRDefault="007D2769">
            <w:pPr>
              <w:pStyle w:val="Tekstpodstawowy"/>
            </w:pPr>
            <w:r>
              <w:t>Rok produkcji 2024</w:t>
            </w:r>
          </w:p>
        </w:tc>
      </w:tr>
      <w:tr w:rsidR="00E364B2" w14:paraId="698798BA" w14:textId="77777777">
        <w:trPr>
          <w:jc w:val="center"/>
        </w:trPr>
        <w:tc>
          <w:tcPr>
            <w:tcW w:w="1054" w:type="dxa"/>
            <w:tcBorders>
              <w:top w:val="nil"/>
              <w:left w:val="outset" w:sz="6" w:space="0" w:color="auto"/>
              <w:bottom w:val="outset" w:sz="6" w:space="0" w:color="auto"/>
              <w:right w:val="outset" w:sz="6" w:space="0" w:color="auto"/>
            </w:tcBorders>
          </w:tcPr>
          <w:p w14:paraId="675B067A" w14:textId="77777777" w:rsidR="00E364B2" w:rsidRDefault="007D2769">
            <w:pPr>
              <w:pStyle w:val="Tekstpodstawowy"/>
            </w:pPr>
            <w:r>
              <w:t>4.</w:t>
            </w:r>
          </w:p>
        </w:tc>
        <w:tc>
          <w:tcPr>
            <w:tcW w:w="8712" w:type="dxa"/>
            <w:tcBorders>
              <w:top w:val="nil"/>
              <w:left w:val="outset" w:sz="6" w:space="0" w:color="auto"/>
              <w:bottom w:val="outset" w:sz="6" w:space="0" w:color="auto"/>
              <w:right w:val="outset" w:sz="6" w:space="0" w:color="auto"/>
            </w:tcBorders>
          </w:tcPr>
          <w:p w14:paraId="2A14582E" w14:textId="77777777" w:rsidR="00E364B2" w:rsidRDefault="007D2769">
            <w:pPr>
              <w:pStyle w:val="Tekstpodstawowy"/>
              <w:rPr>
                <w:vertAlign w:val="superscript"/>
              </w:rPr>
            </w:pPr>
            <w:r>
              <w:t>Napęd- rodzaj silnika: wysokoprężny, silnik o mocy nie mniejszej niż 140 KM, spełniający normę czystości spalin Euro 6 , pojemność silnika do 2000 cm</w:t>
            </w:r>
            <w:r>
              <w:rPr>
                <w:vertAlign w:val="superscript"/>
              </w:rPr>
              <w:t>3.</w:t>
            </w:r>
          </w:p>
        </w:tc>
      </w:tr>
      <w:tr w:rsidR="00E364B2" w14:paraId="5E0443A7" w14:textId="77777777">
        <w:trPr>
          <w:jc w:val="center"/>
        </w:trPr>
        <w:tc>
          <w:tcPr>
            <w:tcW w:w="1054" w:type="dxa"/>
            <w:tcBorders>
              <w:top w:val="nil"/>
              <w:left w:val="outset" w:sz="6" w:space="0" w:color="auto"/>
              <w:bottom w:val="outset" w:sz="6" w:space="0" w:color="auto"/>
              <w:right w:val="outset" w:sz="6" w:space="0" w:color="auto"/>
            </w:tcBorders>
          </w:tcPr>
          <w:p w14:paraId="11FB045F" w14:textId="77777777" w:rsidR="00E364B2" w:rsidRDefault="007D2769">
            <w:pPr>
              <w:pStyle w:val="Tekstpodstawowy"/>
            </w:pPr>
            <w:r>
              <w:t>5.</w:t>
            </w:r>
          </w:p>
        </w:tc>
        <w:tc>
          <w:tcPr>
            <w:tcW w:w="8712" w:type="dxa"/>
            <w:tcBorders>
              <w:top w:val="nil"/>
              <w:left w:val="outset" w:sz="6" w:space="0" w:color="auto"/>
              <w:bottom w:val="outset" w:sz="6" w:space="0" w:color="auto"/>
              <w:right w:val="outset" w:sz="6" w:space="0" w:color="auto"/>
            </w:tcBorders>
          </w:tcPr>
          <w:p w14:paraId="65E35A18" w14:textId="77777777" w:rsidR="00E364B2" w:rsidRDefault="007D2769">
            <w:pPr>
              <w:pStyle w:val="Tekstpodstawowy"/>
            </w:pPr>
            <w:r>
              <w:t>Skrzynia biegów manualna 6 stopniowa.</w:t>
            </w:r>
          </w:p>
        </w:tc>
      </w:tr>
      <w:tr w:rsidR="00E364B2" w14:paraId="1764AE8B" w14:textId="77777777">
        <w:trPr>
          <w:jc w:val="center"/>
        </w:trPr>
        <w:tc>
          <w:tcPr>
            <w:tcW w:w="1054" w:type="dxa"/>
            <w:tcBorders>
              <w:top w:val="nil"/>
              <w:left w:val="outset" w:sz="6" w:space="0" w:color="auto"/>
              <w:bottom w:val="outset" w:sz="6" w:space="0" w:color="auto"/>
              <w:right w:val="outset" w:sz="6" w:space="0" w:color="auto"/>
            </w:tcBorders>
          </w:tcPr>
          <w:p w14:paraId="64A43DF3" w14:textId="77777777" w:rsidR="00E364B2" w:rsidRDefault="007D2769">
            <w:pPr>
              <w:pStyle w:val="Tekstpodstawowy"/>
            </w:pPr>
            <w:r>
              <w:t>6.</w:t>
            </w:r>
          </w:p>
        </w:tc>
        <w:tc>
          <w:tcPr>
            <w:tcW w:w="8712" w:type="dxa"/>
            <w:tcBorders>
              <w:top w:val="nil"/>
              <w:left w:val="outset" w:sz="6" w:space="0" w:color="auto"/>
              <w:bottom w:val="outset" w:sz="6" w:space="0" w:color="auto"/>
              <w:right w:val="outset" w:sz="6" w:space="0" w:color="auto"/>
            </w:tcBorders>
          </w:tcPr>
          <w:p w14:paraId="0BE97CC8" w14:textId="77777777" w:rsidR="00E364B2" w:rsidRDefault="007D2769">
            <w:pPr>
              <w:pStyle w:val="Tekstpodstawowy"/>
            </w:pPr>
            <w:r>
              <w:t>Rozstaw osi minimum 3 200 mm</w:t>
            </w:r>
          </w:p>
        </w:tc>
      </w:tr>
      <w:tr w:rsidR="00E364B2" w14:paraId="552F5009" w14:textId="77777777">
        <w:trPr>
          <w:jc w:val="center"/>
        </w:trPr>
        <w:tc>
          <w:tcPr>
            <w:tcW w:w="1054" w:type="dxa"/>
            <w:tcBorders>
              <w:top w:val="nil"/>
              <w:left w:val="outset" w:sz="6" w:space="0" w:color="auto"/>
              <w:bottom w:val="outset" w:sz="6" w:space="0" w:color="auto"/>
              <w:right w:val="outset" w:sz="6" w:space="0" w:color="auto"/>
            </w:tcBorders>
          </w:tcPr>
          <w:p w14:paraId="0C88D295" w14:textId="77777777" w:rsidR="00E364B2" w:rsidRDefault="007D2769">
            <w:pPr>
              <w:pStyle w:val="Tekstpodstawowy"/>
            </w:pPr>
            <w:r>
              <w:t>7.</w:t>
            </w:r>
          </w:p>
        </w:tc>
        <w:tc>
          <w:tcPr>
            <w:tcW w:w="8712" w:type="dxa"/>
            <w:tcBorders>
              <w:top w:val="nil"/>
              <w:left w:val="outset" w:sz="6" w:space="0" w:color="auto"/>
              <w:bottom w:val="outset" w:sz="6" w:space="0" w:color="auto"/>
              <w:right w:val="outset" w:sz="6" w:space="0" w:color="auto"/>
            </w:tcBorders>
          </w:tcPr>
          <w:p w14:paraId="78034790" w14:textId="77777777" w:rsidR="00E364B2" w:rsidRDefault="007D2769">
            <w:pPr>
              <w:pStyle w:val="Tekstpodstawowy"/>
            </w:pPr>
            <w:r>
              <w:t>Wymiary pojazdu:</w:t>
            </w:r>
          </w:p>
          <w:p w14:paraId="30DD4A50" w14:textId="77777777" w:rsidR="00E364B2" w:rsidRDefault="007D2769">
            <w:pPr>
              <w:pStyle w:val="Tekstpodstawowy"/>
              <w:numPr>
                <w:ilvl w:val="0"/>
                <w:numId w:val="2"/>
              </w:numPr>
            </w:pPr>
            <w:r>
              <w:t>długość całkowita, min. 5300 mm,</w:t>
            </w:r>
          </w:p>
          <w:p w14:paraId="3478A13A" w14:textId="77777777" w:rsidR="00E364B2" w:rsidRDefault="007D2769">
            <w:pPr>
              <w:pStyle w:val="Tekstpodstawowy"/>
              <w:numPr>
                <w:ilvl w:val="0"/>
                <w:numId w:val="2"/>
              </w:numPr>
            </w:pPr>
            <w:r>
              <w:t xml:space="preserve">szerokość całkowita min.1900 mm  </w:t>
            </w:r>
          </w:p>
          <w:p w14:paraId="12CDF076" w14:textId="77777777" w:rsidR="00E364B2" w:rsidRDefault="007D2769">
            <w:pPr>
              <w:pStyle w:val="Tekstpodstawowy"/>
              <w:numPr>
                <w:ilvl w:val="0"/>
                <w:numId w:val="2"/>
              </w:numPr>
            </w:pPr>
            <w:r>
              <w:t>dopuszczalna masa całkowita samochodu nie może przekroczyć 3500 kg</w:t>
            </w:r>
          </w:p>
          <w:p w14:paraId="018E8FCD" w14:textId="77777777" w:rsidR="00E364B2" w:rsidRDefault="00E364B2">
            <w:pPr>
              <w:pStyle w:val="Tekstpodstawowy"/>
            </w:pPr>
          </w:p>
        </w:tc>
      </w:tr>
      <w:tr w:rsidR="00E364B2" w14:paraId="1C2276EE" w14:textId="77777777">
        <w:trPr>
          <w:jc w:val="center"/>
        </w:trPr>
        <w:tc>
          <w:tcPr>
            <w:tcW w:w="1054" w:type="dxa"/>
            <w:tcBorders>
              <w:top w:val="nil"/>
              <w:left w:val="outset" w:sz="6" w:space="0" w:color="auto"/>
              <w:bottom w:val="outset" w:sz="6" w:space="0" w:color="auto"/>
              <w:right w:val="outset" w:sz="6" w:space="0" w:color="auto"/>
            </w:tcBorders>
          </w:tcPr>
          <w:p w14:paraId="131E5BB0" w14:textId="77777777" w:rsidR="00E364B2" w:rsidRDefault="007D2769">
            <w:pPr>
              <w:pStyle w:val="Tekstpodstawowy"/>
            </w:pPr>
            <w:r>
              <w:t>8.</w:t>
            </w:r>
          </w:p>
        </w:tc>
        <w:tc>
          <w:tcPr>
            <w:tcW w:w="8712" w:type="dxa"/>
            <w:tcBorders>
              <w:top w:val="nil"/>
              <w:left w:val="outset" w:sz="6" w:space="0" w:color="auto"/>
              <w:bottom w:val="outset" w:sz="6" w:space="0" w:color="auto"/>
              <w:right w:val="outset" w:sz="6" w:space="0" w:color="auto"/>
            </w:tcBorders>
          </w:tcPr>
          <w:p w14:paraId="0EB03BE4" w14:textId="77777777" w:rsidR="00E364B2" w:rsidRDefault="007D2769">
            <w:pPr>
              <w:pStyle w:val="Tekstpodstawowy"/>
            </w:pPr>
            <w:r>
              <w:t>Ilość drzwi  – 2 na wysokości pierwszego rzędu siedzeń (od strony kierowcy i pasażera), 2 na wysokości drugiego rzędu siedzeń: drzwi przesuwne z prawej strony, drzwi tylne dwuskrzydłowe,</w:t>
            </w:r>
          </w:p>
          <w:p w14:paraId="19F66236" w14:textId="77777777" w:rsidR="00E364B2" w:rsidRDefault="007D2769">
            <w:pPr>
              <w:pStyle w:val="Tekstpodstawowy"/>
            </w:pPr>
            <w:r>
              <w:t>Ilość miejsc nie mniej niż 9 (3 w pierwszym rzędzie,  3  w drugim rzędzie, 3 w trzecim rzędzie), wszystkie siedzenia wyposażone w pasy bezpieczeństwa, zagłówki, fotel kierowcy z regulacją wysokości, możliwość szybkiego i łatwego montażu i demontażu siedzeń w przestrzeni pasażerskiej, podłoga wyłożona wykładziną odporną na uszkodzenia właściwą dla użytkowania tego typu pojazdów, przestrzeń pasażerska całkowicie przeszklona).</w:t>
            </w:r>
          </w:p>
        </w:tc>
      </w:tr>
      <w:tr w:rsidR="00E364B2" w14:paraId="458E8567" w14:textId="77777777">
        <w:trPr>
          <w:jc w:val="center"/>
        </w:trPr>
        <w:tc>
          <w:tcPr>
            <w:tcW w:w="1054" w:type="dxa"/>
            <w:tcBorders>
              <w:top w:val="nil"/>
              <w:left w:val="outset" w:sz="6" w:space="0" w:color="auto"/>
              <w:bottom w:val="outset" w:sz="6" w:space="0" w:color="auto"/>
              <w:right w:val="outset" w:sz="6" w:space="0" w:color="auto"/>
            </w:tcBorders>
          </w:tcPr>
          <w:p w14:paraId="71393C9C" w14:textId="77777777" w:rsidR="00E364B2" w:rsidRDefault="007D2769">
            <w:pPr>
              <w:pStyle w:val="Tekstpodstawowy"/>
            </w:pPr>
            <w:r>
              <w:t>9.</w:t>
            </w:r>
          </w:p>
        </w:tc>
        <w:tc>
          <w:tcPr>
            <w:tcW w:w="8712" w:type="dxa"/>
            <w:tcBorders>
              <w:top w:val="nil"/>
              <w:left w:val="outset" w:sz="6" w:space="0" w:color="auto"/>
              <w:bottom w:val="outset" w:sz="6" w:space="0" w:color="auto"/>
              <w:right w:val="outset" w:sz="6" w:space="0" w:color="auto"/>
            </w:tcBorders>
          </w:tcPr>
          <w:p w14:paraId="3BD716B2" w14:textId="77777777" w:rsidR="00E364B2" w:rsidRDefault="007D2769">
            <w:pPr>
              <w:pStyle w:val="Tekstpodstawowy"/>
            </w:pPr>
            <w:r>
              <w:t>Centralny zamek ze zdalnym sterowaniem, immobiliser w kluczyku.</w:t>
            </w:r>
          </w:p>
        </w:tc>
      </w:tr>
      <w:tr w:rsidR="00E364B2" w14:paraId="73615C8D" w14:textId="77777777">
        <w:trPr>
          <w:jc w:val="center"/>
        </w:trPr>
        <w:tc>
          <w:tcPr>
            <w:tcW w:w="1054" w:type="dxa"/>
            <w:tcBorders>
              <w:top w:val="nil"/>
              <w:left w:val="outset" w:sz="6" w:space="0" w:color="auto"/>
              <w:bottom w:val="outset" w:sz="6" w:space="0" w:color="auto"/>
              <w:right w:val="outset" w:sz="6" w:space="0" w:color="auto"/>
            </w:tcBorders>
          </w:tcPr>
          <w:p w14:paraId="07A098FD" w14:textId="77777777" w:rsidR="00E364B2" w:rsidRDefault="007D2769">
            <w:pPr>
              <w:pStyle w:val="Tekstpodstawowy"/>
            </w:pPr>
            <w:r>
              <w:t>10.</w:t>
            </w:r>
          </w:p>
        </w:tc>
        <w:tc>
          <w:tcPr>
            <w:tcW w:w="8712" w:type="dxa"/>
            <w:tcBorders>
              <w:top w:val="nil"/>
              <w:left w:val="outset" w:sz="6" w:space="0" w:color="auto"/>
              <w:bottom w:val="outset" w:sz="6" w:space="0" w:color="auto"/>
              <w:right w:val="outset" w:sz="6" w:space="0" w:color="auto"/>
            </w:tcBorders>
          </w:tcPr>
          <w:p w14:paraId="3719C9D9" w14:textId="77777777" w:rsidR="00E364B2" w:rsidRDefault="007D2769">
            <w:pPr>
              <w:pStyle w:val="Tekstpodstawowy"/>
            </w:pPr>
            <w:r>
              <w:t>Układ hamulcowy – hydrauliczny ze wspomaganiem</w:t>
            </w:r>
          </w:p>
        </w:tc>
      </w:tr>
      <w:tr w:rsidR="00E364B2" w14:paraId="2A67AAA5" w14:textId="77777777">
        <w:trPr>
          <w:jc w:val="center"/>
        </w:trPr>
        <w:tc>
          <w:tcPr>
            <w:tcW w:w="1054" w:type="dxa"/>
            <w:tcBorders>
              <w:top w:val="nil"/>
              <w:left w:val="outset" w:sz="6" w:space="0" w:color="auto"/>
              <w:bottom w:val="outset" w:sz="6" w:space="0" w:color="auto"/>
              <w:right w:val="outset" w:sz="6" w:space="0" w:color="auto"/>
            </w:tcBorders>
          </w:tcPr>
          <w:p w14:paraId="79287B70" w14:textId="77777777" w:rsidR="00E364B2" w:rsidRDefault="007D2769">
            <w:pPr>
              <w:pStyle w:val="Tekstpodstawowy"/>
            </w:pPr>
            <w:r>
              <w:lastRenderedPageBreak/>
              <w:t>11.</w:t>
            </w:r>
          </w:p>
        </w:tc>
        <w:tc>
          <w:tcPr>
            <w:tcW w:w="8712" w:type="dxa"/>
            <w:tcBorders>
              <w:top w:val="nil"/>
              <w:left w:val="outset" w:sz="6" w:space="0" w:color="auto"/>
              <w:bottom w:val="outset" w:sz="6" w:space="0" w:color="auto"/>
              <w:right w:val="outset" w:sz="6" w:space="0" w:color="auto"/>
            </w:tcBorders>
          </w:tcPr>
          <w:p w14:paraId="21147F63" w14:textId="77777777" w:rsidR="00E364B2" w:rsidRDefault="007D2769">
            <w:pPr>
              <w:pStyle w:val="Tekstpodstawowy"/>
            </w:pPr>
            <w:r>
              <w:t>System podnoszący bezpieczeństwo jazdy : ABS ASR, ESP</w:t>
            </w:r>
          </w:p>
        </w:tc>
      </w:tr>
      <w:tr w:rsidR="00E364B2" w14:paraId="46E75CF1" w14:textId="77777777">
        <w:trPr>
          <w:jc w:val="center"/>
        </w:trPr>
        <w:tc>
          <w:tcPr>
            <w:tcW w:w="1054" w:type="dxa"/>
            <w:tcBorders>
              <w:top w:val="nil"/>
              <w:left w:val="outset" w:sz="6" w:space="0" w:color="auto"/>
              <w:bottom w:val="outset" w:sz="6" w:space="0" w:color="auto"/>
              <w:right w:val="outset" w:sz="6" w:space="0" w:color="auto"/>
            </w:tcBorders>
          </w:tcPr>
          <w:p w14:paraId="660A3FD3" w14:textId="77777777" w:rsidR="00E364B2" w:rsidRDefault="007D2769">
            <w:pPr>
              <w:pStyle w:val="Tekstpodstawowy"/>
            </w:pPr>
            <w:r>
              <w:t>12.</w:t>
            </w:r>
          </w:p>
        </w:tc>
        <w:tc>
          <w:tcPr>
            <w:tcW w:w="8712" w:type="dxa"/>
            <w:tcBorders>
              <w:top w:val="nil"/>
              <w:left w:val="outset" w:sz="6" w:space="0" w:color="auto"/>
              <w:bottom w:val="outset" w:sz="6" w:space="0" w:color="auto"/>
              <w:right w:val="outset" w:sz="6" w:space="0" w:color="auto"/>
            </w:tcBorders>
          </w:tcPr>
          <w:p w14:paraId="323F7139" w14:textId="77777777" w:rsidR="00E364B2" w:rsidRDefault="007D2769">
            <w:pPr>
              <w:pStyle w:val="Tekstpodstawowy"/>
            </w:pPr>
            <w:r>
              <w:t>Poduszki powietrzne dla kierowcy i pasażera.</w:t>
            </w:r>
          </w:p>
        </w:tc>
      </w:tr>
      <w:tr w:rsidR="00E364B2" w14:paraId="24D1AB93" w14:textId="77777777">
        <w:trPr>
          <w:jc w:val="center"/>
        </w:trPr>
        <w:tc>
          <w:tcPr>
            <w:tcW w:w="1054" w:type="dxa"/>
            <w:tcBorders>
              <w:top w:val="nil"/>
              <w:left w:val="outset" w:sz="6" w:space="0" w:color="auto"/>
              <w:bottom w:val="outset" w:sz="6" w:space="0" w:color="auto"/>
              <w:right w:val="outset" w:sz="6" w:space="0" w:color="auto"/>
            </w:tcBorders>
          </w:tcPr>
          <w:p w14:paraId="34E55D19" w14:textId="77777777" w:rsidR="00E364B2" w:rsidRDefault="007D2769">
            <w:pPr>
              <w:pStyle w:val="Tekstpodstawowy"/>
            </w:pPr>
            <w:r>
              <w:t>13.</w:t>
            </w:r>
          </w:p>
        </w:tc>
        <w:tc>
          <w:tcPr>
            <w:tcW w:w="8712" w:type="dxa"/>
            <w:tcBorders>
              <w:top w:val="nil"/>
              <w:left w:val="outset" w:sz="6" w:space="0" w:color="auto"/>
              <w:bottom w:val="outset" w:sz="6" w:space="0" w:color="auto"/>
              <w:right w:val="outset" w:sz="6" w:space="0" w:color="auto"/>
            </w:tcBorders>
          </w:tcPr>
          <w:p w14:paraId="5E314FDD" w14:textId="77777777" w:rsidR="00E364B2" w:rsidRDefault="007D2769">
            <w:pPr>
              <w:pStyle w:val="Tekstpodstawowy"/>
            </w:pPr>
            <w:r>
              <w:t>Pasy bezpieczeństwa dla dziewięciu miejsc.</w:t>
            </w:r>
          </w:p>
        </w:tc>
      </w:tr>
      <w:tr w:rsidR="00E364B2" w14:paraId="7B207470" w14:textId="77777777">
        <w:trPr>
          <w:jc w:val="center"/>
        </w:trPr>
        <w:tc>
          <w:tcPr>
            <w:tcW w:w="1054" w:type="dxa"/>
            <w:tcBorders>
              <w:top w:val="nil"/>
              <w:left w:val="outset" w:sz="6" w:space="0" w:color="auto"/>
              <w:bottom w:val="outset" w:sz="6" w:space="0" w:color="auto"/>
              <w:right w:val="outset" w:sz="6" w:space="0" w:color="auto"/>
            </w:tcBorders>
          </w:tcPr>
          <w:p w14:paraId="1AAFFB86" w14:textId="77777777" w:rsidR="00E364B2" w:rsidRDefault="007D2769">
            <w:pPr>
              <w:pStyle w:val="Tekstpodstawowy"/>
            </w:pPr>
            <w:r>
              <w:t>14.</w:t>
            </w:r>
          </w:p>
        </w:tc>
        <w:tc>
          <w:tcPr>
            <w:tcW w:w="8712" w:type="dxa"/>
            <w:tcBorders>
              <w:top w:val="nil"/>
              <w:left w:val="outset" w:sz="6" w:space="0" w:color="auto"/>
              <w:bottom w:val="outset" w:sz="6" w:space="0" w:color="auto"/>
              <w:right w:val="outset" w:sz="6" w:space="0" w:color="auto"/>
            </w:tcBorders>
          </w:tcPr>
          <w:p w14:paraId="6C510457" w14:textId="77777777" w:rsidR="00E364B2" w:rsidRDefault="007D2769">
            <w:pPr>
              <w:pStyle w:val="Tekstpodstawowy"/>
            </w:pPr>
            <w:r>
              <w:t>Poręcze lub uchwyty umożliwiające bezpieczne wsiadanie i wysiadanie osób z pojazdu.</w:t>
            </w:r>
          </w:p>
        </w:tc>
      </w:tr>
      <w:tr w:rsidR="00E364B2" w14:paraId="4602F2F3" w14:textId="77777777">
        <w:trPr>
          <w:jc w:val="center"/>
        </w:trPr>
        <w:tc>
          <w:tcPr>
            <w:tcW w:w="1054" w:type="dxa"/>
            <w:tcBorders>
              <w:top w:val="nil"/>
              <w:left w:val="outset" w:sz="6" w:space="0" w:color="auto"/>
              <w:bottom w:val="outset" w:sz="6" w:space="0" w:color="auto"/>
              <w:right w:val="outset" w:sz="6" w:space="0" w:color="auto"/>
            </w:tcBorders>
          </w:tcPr>
          <w:p w14:paraId="271FF030" w14:textId="77777777" w:rsidR="00E364B2" w:rsidRDefault="007D2769">
            <w:pPr>
              <w:pStyle w:val="Tekstpodstawowy"/>
            </w:pPr>
            <w:r>
              <w:t>15.</w:t>
            </w:r>
          </w:p>
        </w:tc>
        <w:tc>
          <w:tcPr>
            <w:tcW w:w="8712" w:type="dxa"/>
            <w:tcBorders>
              <w:top w:val="nil"/>
              <w:left w:val="outset" w:sz="6" w:space="0" w:color="auto"/>
              <w:bottom w:val="outset" w:sz="6" w:space="0" w:color="auto"/>
              <w:right w:val="outset" w:sz="6" w:space="0" w:color="auto"/>
            </w:tcBorders>
          </w:tcPr>
          <w:p w14:paraId="0F4E32E3" w14:textId="77777777" w:rsidR="00E364B2" w:rsidRDefault="007D2769">
            <w:pPr>
              <w:pStyle w:val="Tekstpodstawowy"/>
            </w:pPr>
            <w:r>
              <w:t>Sygnalizacja napiętych pasów - dźwiękowa.</w:t>
            </w:r>
          </w:p>
        </w:tc>
      </w:tr>
      <w:tr w:rsidR="00E364B2" w14:paraId="670E0B55" w14:textId="77777777">
        <w:trPr>
          <w:jc w:val="center"/>
        </w:trPr>
        <w:tc>
          <w:tcPr>
            <w:tcW w:w="1054" w:type="dxa"/>
            <w:tcBorders>
              <w:top w:val="nil"/>
              <w:left w:val="outset" w:sz="6" w:space="0" w:color="auto"/>
              <w:bottom w:val="outset" w:sz="6" w:space="0" w:color="auto"/>
              <w:right w:val="outset" w:sz="6" w:space="0" w:color="auto"/>
            </w:tcBorders>
          </w:tcPr>
          <w:p w14:paraId="7A2F2EDD" w14:textId="77777777" w:rsidR="00E364B2" w:rsidRDefault="007D2769">
            <w:pPr>
              <w:pStyle w:val="Tekstpodstawowy"/>
            </w:pPr>
            <w:r>
              <w:t>16.</w:t>
            </w:r>
          </w:p>
        </w:tc>
        <w:tc>
          <w:tcPr>
            <w:tcW w:w="8712" w:type="dxa"/>
            <w:tcBorders>
              <w:top w:val="nil"/>
              <w:left w:val="outset" w:sz="6" w:space="0" w:color="auto"/>
              <w:bottom w:val="outset" w:sz="6" w:space="0" w:color="auto"/>
              <w:right w:val="outset" w:sz="6" w:space="0" w:color="auto"/>
            </w:tcBorders>
          </w:tcPr>
          <w:p w14:paraId="7F25C546" w14:textId="77777777" w:rsidR="00E364B2" w:rsidRDefault="007D2769">
            <w:pPr>
              <w:pStyle w:val="Tekstpodstawowy"/>
            </w:pPr>
            <w:r>
              <w:t>Kierownica regulowana w dwóch płaszczyznach.</w:t>
            </w:r>
          </w:p>
        </w:tc>
      </w:tr>
      <w:tr w:rsidR="00E364B2" w14:paraId="5990B5BB" w14:textId="77777777">
        <w:trPr>
          <w:jc w:val="center"/>
        </w:trPr>
        <w:tc>
          <w:tcPr>
            <w:tcW w:w="1054" w:type="dxa"/>
            <w:tcBorders>
              <w:top w:val="nil"/>
              <w:left w:val="outset" w:sz="6" w:space="0" w:color="auto"/>
              <w:bottom w:val="outset" w:sz="6" w:space="0" w:color="auto"/>
              <w:right w:val="outset" w:sz="6" w:space="0" w:color="auto"/>
            </w:tcBorders>
          </w:tcPr>
          <w:p w14:paraId="20D5B44A" w14:textId="77777777" w:rsidR="00E364B2" w:rsidRDefault="007D2769">
            <w:pPr>
              <w:pStyle w:val="Tekstpodstawowy"/>
            </w:pPr>
            <w:r>
              <w:t>17.</w:t>
            </w:r>
          </w:p>
        </w:tc>
        <w:tc>
          <w:tcPr>
            <w:tcW w:w="8712" w:type="dxa"/>
            <w:tcBorders>
              <w:top w:val="nil"/>
              <w:left w:val="outset" w:sz="6" w:space="0" w:color="auto"/>
              <w:bottom w:val="outset" w:sz="6" w:space="0" w:color="auto"/>
              <w:right w:val="outset" w:sz="6" w:space="0" w:color="auto"/>
            </w:tcBorders>
          </w:tcPr>
          <w:p w14:paraId="417250C0" w14:textId="77777777" w:rsidR="00E364B2" w:rsidRDefault="007D2769">
            <w:pPr>
              <w:pStyle w:val="Tekstpodstawowy"/>
            </w:pPr>
            <w:r>
              <w:t>Klimatyzacja regulowana manualnie.</w:t>
            </w:r>
          </w:p>
        </w:tc>
      </w:tr>
      <w:tr w:rsidR="00E364B2" w14:paraId="7B15522C" w14:textId="77777777">
        <w:trPr>
          <w:jc w:val="center"/>
        </w:trPr>
        <w:tc>
          <w:tcPr>
            <w:tcW w:w="1054" w:type="dxa"/>
            <w:tcBorders>
              <w:top w:val="nil"/>
              <w:left w:val="outset" w:sz="6" w:space="0" w:color="auto"/>
              <w:bottom w:val="outset" w:sz="6" w:space="0" w:color="auto"/>
              <w:right w:val="outset" w:sz="6" w:space="0" w:color="auto"/>
            </w:tcBorders>
          </w:tcPr>
          <w:p w14:paraId="1F98BAED" w14:textId="77777777" w:rsidR="00E364B2" w:rsidRDefault="007D2769">
            <w:pPr>
              <w:pStyle w:val="Tekstpodstawowy"/>
            </w:pPr>
            <w:r>
              <w:t>18.</w:t>
            </w:r>
          </w:p>
        </w:tc>
        <w:tc>
          <w:tcPr>
            <w:tcW w:w="8712" w:type="dxa"/>
            <w:tcBorders>
              <w:top w:val="nil"/>
              <w:left w:val="outset" w:sz="6" w:space="0" w:color="auto"/>
              <w:bottom w:val="outset" w:sz="6" w:space="0" w:color="auto"/>
              <w:right w:val="outset" w:sz="6" w:space="0" w:color="auto"/>
            </w:tcBorders>
          </w:tcPr>
          <w:p w14:paraId="4147D078" w14:textId="77777777" w:rsidR="00E364B2" w:rsidRDefault="007D2769">
            <w:pPr>
              <w:pStyle w:val="Tekstpodstawowy"/>
            </w:pPr>
            <w:r>
              <w:t>Elektryczne podnoszenie szyb przednich.</w:t>
            </w:r>
          </w:p>
        </w:tc>
      </w:tr>
      <w:tr w:rsidR="00E364B2" w14:paraId="73BA4A9A" w14:textId="77777777">
        <w:trPr>
          <w:jc w:val="center"/>
        </w:trPr>
        <w:tc>
          <w:tcPr>
            <w:tcW w:w="1054" w:type="dxa"/>
            <w:tcBorders>
              <w:top w:val="nil"/>
              <w:left w:val="outset" w:sz="6" w:space="0" w:color="auto"/>
              <w:bottom w:val="outset" w:sz="6" w:space="0" w:color="auto"/>
              <w:right w:val="outset" w:sz="6" w:space="0" w:color="auto"/>
            </w:tcBorders>
          </w:tcPr>
          <w:p w14:paraId="7BFE663B" w14:textId="77777777" w:rsidR="00E364B2" w:rsidRDefault="007D2769">
            <w:pPr>
              <w:pStyle w:val="Tekstpodstawowy"/>
            </w:pPr>
            <w:r>
              <w:t>19.</w:t>
            </w:r>
          </w:p>
        </w:tc>
        <w:tc>
          <w:tcPr>
            <w:tcW w:w="8712" w:type="dxa"/>
            <w:tcBorders>
              <w:top w:val="nil"/>
              <w:left w:val="outset" w:sz="6" w:space="0" w:color="auto"/>
              <w:bottom w:val="outset" w:sz="6" w:space="0" w:color="auto"/>
              <w:right w:val="outset" w:sz="6" w:space="0" w:color="auto"/>
            </w:tcBorders>
          </w:tcPr>
          <w:p w14:paraId="69A4D633" w14:textId="77777777" w:rsidR="00E364B2" w:rsidRDefault="007D2769">
            <w:pPr>
              <w:pStyle w:val="Tekstpodstawowy"/>
            </w:pPr>
            <w:r>
              <w:t>Czujniki parkowania (przód, tył).</w:t>
            </w:r>
          </w:p>
        </w:tc>
      </w:tr>
      <w:tr w:rsidR="00E364B2" w14:paraId="34175FF6" w14:textId="77777777">
        <w:trPr>
          <w:jc w:val="center"/>
        </w:trPr>
        <w:tc>
          <w:tcPr>
            <w:tcW w:w="1054" w:type="dxa"/>
            <w:tcBorders>
              <w:top w:val="nil"/>
              <w:left w:val="outset" w:sz="6" w:space="0" w:color="auto"/>
              <w:bottom w:val="outset" w:sz="6" w:space="0" w:color="auto"/>
              <w:right w:val="outset" w:sz="6" w:space="0" w:color="auto"/>
            </w:tcBorders>
          </w:tcPr>
          <w:p w14:paraId="4CCCDB3F" w14:textId="77777777" w:rsidR="00E364B2" w:rsidRDefault="007D2769">
            <w:pPr>
              <w:pStyle w:val="Tekstpodstawowy"/>
            </w:pPr>
            <w:r>
              <w:t>20.</w:t>
            </w:r>
          </w:p>
        </w:tc>
        <w:tc>
          <w:tcPr>
            <w:tcW w:w="8712" w:type="dxa"/>
            <w:tcBorders>
              <w:top w:val="nil"/>
              <w:left w:val="outset" w:sz="6" w:space="0" w:color="auto"/>
              <w:bottom w:val="outset" w:sz="6" w:space="0" w:color="auto"/>
              <w:right w:val="outset" w:sz="6" w:space="0" w:color="auto"/>
            </w:tcBorders>
          </w:tcPr>
          <w:p w14:paraId="6A03EFE7" w14:textId="77777777" w:rsidR="00E364B2" w:rsidRDefault="007D2769">
            <w:pPr>
              <w:pStyle w:val="Tekstpodstawowy"/>
            </w:pPr>
            <w:r>
              <w:t>Lusterka zewnętrzne sterowane i ogrzewane elektrycznie.</w:t>
            </w:r>
          </w:p>
        </w:tc>
      </w:tr>
      <w:tr w:rsidR="00E364B2" w14:paraId="684BEAC5" w14:textId="77777777">
        <w:trPr>
          <w:jc w:val="center"/>
        </w:trPr>
        <w:tc>
          <w:tcPr>
            <w:tcW w:w="1054" w:type="dxa"/>
            <w:tcBorders>
              <w:top w:val="nil"/>
              <w:left w:val="outset" w:sz="6" w:space="0" w:color="auto"/>
              <w:bottom w:val="outset" w:sz="6" w:space="0" w:color="auto"/>
              <w:right w:val="outset" w:sz="6" w:space="0" w:color="auto"/>
            </w:tcBorders>
          </w:tcPr>
          <w:p w14:paraId="7FC9418C" w14:textId="77777777" w:rsidR="00E364B2" w:rsidRDefault="007D2769">
            <w:pPr>
              <w:pStyle w:val="Tekstpodstawowy"/>
            </w:pPr>
            <w:r>
              <w:t>21.</w:t>
            </w:r>
          </w:p>
        </w:tc>
        <w:tc>
          <w:tcPr>
            <w:tcW w:w="8712" w:type="dxa"/>
            <w:tcBorders>
              <w:top w:val="nil"/>
              <w:left w:val="outset" w:sz="6" w:space="0" w:color="auto"/>
              <w:bottom w:val="outset" w:sz="6" w:space="0" w:color="auto"/>
              <w:right w:val="outset" w:sz="6" w:space="0" w:color="auto"/>
            </w:tcBorders>
          </w:tcPr>
          <w:p w14:paraId="66E48840" w14:textId="77777777" w:rsidR="00E364B2" w:rsidRDefault="007D2769">
            <w:pPr>
              <w:pStyle w:val="Tekstpodstawowy"/>
            </w:pPr>
            <w:r>
              <w:t>Pojazd wyposażony w centralny zamek.</w:t>
            </w:r>
          </w:p>
        </w:tc>
      </w:tr>
      <w:tr w:rsidR="00E364B2" w14:paraId="2D9160E7" w14:textId="77777777">
        <w:trPr>
          <w:jc w:val="center"/>
        </w:trPr>
        <w:tc>
          <w:tcPr>
            <w:tcW w:w="1054" w:type="dxa"/>
            <w:tcBorders>
              <w:top w:val="nil"/>
              <w:left w:val="outset" w:sz="6" w:space="0" w:color="auto"/>
              <w:bottom w:val="outset" w:sz="6" w:space="0" w:color="auto"/>
              <w:right w:val="outset" w:sz="6" w:space="0" w:color="auto"/>
            </w:tcBorders>
          </w:tcPr>
          <w:p w14:paraId="437A7A82" w14:textId="77777777" w:rsidR="00E364B2" w:rsidRDefault="007D2769">
            <w:pPr>
              <w:pStyle w:val="Tekstpodstawowy"/>
            </w:pPr>
            <w:r>
              <w:t>22.</w:t>
            </w:r>
          </w:p>
        </w:tc>
        <w:tc>
          <w:tcPr>
            <w:tcW w:w="8712" w:type="dxa"/>
            <w:tcBorders>
              <w:top w:val="nil"/>
              <w:left w:val="outset" w:sz="6" w:space="0" w:color="auto"/>
              <w:bottom w:val="outset" w:sz="6" w:space="0" w:color="auto"/>
              <w:right w:val="outset" w:sz="6" w:space="0" w:color="auto"/>
            </w:tcBorders>
          </w:tcPr>
          <w:p w14:paraId="4CBA9921" w14:textId="77777777" w:rsidR="00E364B2" w:rsidRDefault="007D2769">
            <w:pPr>
              <w:pStyle w:val="Tekstpodstawowy"/>
            </w:pPr>
            <w:r>
              <w:t>Pojazd wyposażony w przednie światła przeciwmgielne</w:t>
            </w:r>
          </w:p>
        </w:tc>
      </w:tr>
      <w:tr w:rsidR="00E364B2" w14:paraId="0FB20FF2" w14:textId="77777777">
        <w:trPr>
          <w:jc w:val="center"/>
        </w:trPr>
        <w:tc>
          <w:tcPr>
            <w:tcW w:w="1054" w:type="dxa"/>
            <w:tcBorders>
              <w:top w:val="nil"/>
              <w:left w:val="outset" w:sz="6" w:space="0" w:color="auto"/>
              <w:bottom w:val="outset" w:sz="6" w:space="0" w:color="auto"/>
              <w:right w:val="outset" w:sz="6" w:space="0" w:color="auto"/>
            </w:tcBorders>
          </w:tcPr>
          <w:p w14:paraId="3D3F568F" w14:textId="77777777" w:rsidR="00E364B2" w:rsidRDefault="007D2769">
            <w:pPr>
              <w:pStyle w:val="Tekstpodstawowy"/>
            </w:pPr>
            <w:r>
              <w:t>23.</w:t>
            </w:r>
          </w:p>
        </w:tc>
        <w:tc>
          <w:tcPr>
            <w:tcW w:w="8712" w:type="dxa"/>
            <w:tcBorders>
              <w:top w:val="nil"/>
              <w:left w:val="outset" w:sz="6" w:space="0" w:color="auto"/>
              <w:bottom w:val="outset" w:sz="6" w:space="0" w:color="auto"/>
              <w:right w:val="outset" w:sz="6" w:space="0" w:color="auto"/>
            </w:tcBorders>
          </w:tcPr>
          <w:p w14:paraId="41E88138" w14:textId="77777777" w:rsidR="00E364B2" w:rsidRDefault="007D2769">
            <w:pPr>
              <w:pStyle w:val="Tekstpodstawowy"/>
            </w:pPr>
            <w:r>
              <w:t>Światła do jazdy dziennej w technologii LED</w:t>
            </w:r>
          </w:p>
        </w:tc>
      </w:tr>
      <w:tr w:rsidR="00E364B2" w14:paraId="76EA7D1A" w14:textId="77777777">
        <w:trPr>
          <w:jc w:val="center"/>
        </w:trPr>
        <w:tc>
          <w:tcPr>
            <w:tcW w:w="1054" w:type="dxa"/>
            <w:tcBorders>
              <w:top w:val="nil"/>
              <w:left w:val="outset" w:sz="6" w:space="0" w:color="auto"/>
              <w:bottom w:val="outset" w:sz="6" w:space="0" w:color="auto"/>
              <w:right w:val="outset" w:sz="6" w:space="0" w:color="auto"/>
            </w:tcBorders>
          </w:tcPr>
          <w:p w14:paraId="3D1A7F25" w14:textId="77777777" w:rsidR="00E364B2" w:rsidRDefault="007D2769">
            <w:pPr>
              <w:pStyle w:val="Tekstpodstawowy"/>
            </w:pPr>
            <w:r>
              <w:t>24.</w:t>
            </w:r>
          </w:p>
        </w:tc>
        <w:tc>
          <w:tcPr>
            <w:tcW w:w="8712" w:type="dxa"/>
            <w:tcBorders>
              <w:top w:val="nil"/>
              <w:left w:val="outset" w:sz="6" w:space="0" w:color="auto"/>
              <w:bottom w:val="outset" w:sz="6" w:space="0" w:color="auto"/>
              <w:right w:val="outset" w:sz="6" w:space="0" w:color="auto"/>
            </w:tcBorders>
          </w:tcPr>
          <w:p w14:paraId="3C8C8C2D" w14:textId="77777777" w:rsidR="00E364B2" w:rsidRDefault="007D2769">
            <w:pPr>
              <w:pStyle w:val="Tekstpodstawowy"/>
            </w:pPr>
            <w:r>
              <w:t>Oświetlenie kabiny LED</w:t>
            </w:r>
          </w:p>
        </w:tc>
      </w:tr>
      <w:tr w:rsidR="00E364B2" w14:paraId="5F932889" w14:textId="77777777">
        <w:trPr>
          <w:jc w:val="center"/>
        </w:trPr>
        <w:tc>
          <w:tcPr>
            <w:tcW w:w="1054" w:type="dxa"/>
            <w:tcBorders>
              <w:top w:val="nil"/>
              <w:left w:val="outset" w:sz="6" w:space="0" w:color="auto"/>
              <w:bottom w:val="outset" w:sz="6" w:space="0" w:color="auto"/>
              <w:right w:val="outset" w:sz="6" w:space="0" w:color="auto"/>
            </w:tcBorders>
          </w:tcPr>
          <w:p w14:paraId="1CCE37B9" w14:textId="77777777" w:rsidR="00E364B2" w:rsidRDefault="007D2769">
            <w:pPr>
              <w:pStyle w:val="Tekstpodstawowy"/>
            </w:pPr>
            <w:r>
              <w:t>25.</w:t>
            </w:r>
          </w:p>
        </w:tc>
        <w:tc>
          <w:tcPr>
            <w:tcW w:w="8712" w:type="dxa"/>
            <w:tcBorders>
              <w:top w:val="nil"/>
              <w:left w:val="outset" w:sz="6" w:space="0" w:color="auto"/>
              <w:bottom w:val="outset" w:sz="6" w:space="0" w:color="auto"/>
              <w:right w:val="outset" w:sz="6" w:space="0" w:color="auto"/>
            </w:tcBorders>
          </w:tcPr>
          <w:p w14:paraId="2E3C6FA0" w14:textId="77777777" w:rsidR="00E364B2" w:rsidRDefault="007D2769">
            <w:pPr>
              <w:pStyle w:val="Tekstpodstawowy"/>
            </w:pPr>
            <w:r>
              <w:t>Wyposażenie w tzw. pakiet obowiązkowy – apteczka, trójkąt ostrzegawczy, gaśnica.</w:t>
            </w:r>
          </w:p>
        </w:tc>
      </w:tr>
      <w:tr w:rsidR="00E364B2" w14:paraId="21558AAF" w14:textId="77777777">
        <w:trPr>
          <w:jc w:val="center"/>
        </w:trPr>
        <w:tc>
          <w:tcPr>
            <w:tcW w:w="1054" w:type="dxa"/>
            <w:tcBorders>
              <w:top w:val="nil"/>
              <w:left w:val="outset" w:sz="6" w:space="0" w:color="auto"/>
              <w:bottom w:val="outset" w:sz="6" w:space="0" w:color="auto"/>
              <w:right w:val="outset" w:sz="6" w:space="0" w:color="auto"/>
            </w:tcBorders>
          </w:tcPr>
          <w:p w14:paraId="2B8700B0" w14:textId="77777777" w:rsidR="00E364B2" w:rsidRDefault="007D2769">
            <w:pPr>
              <w:pStyle w:val="Tekstpodstawowy"/>
            </w:pPr>
            <w:r>
              <w:t>26.</w:t>
            </w:r>
          </w:p>
        </w:tc>
        <w:tc>
          <w:tcPr>
            <w:tcW w:w="8712" w:type="dxa"/>
            <w:tcBorders>
              <w:top w:val="nil"/>
              <w:left w:val="outset" w:sz="6" w:space="0" w:color="auto"/>
              <w:bottom w:val="outset" w:sz="6" w:space="0" w:color="auto"/>
              <w:right w:val="outset" w:sz="6" w:space="0" w:color="auto"/>
            </w:tcBorders>
          </w:tcPr>
          <w:p w14:paraId="75322F82" w14:textId="77777777" w:rsidR="00E364B2" w:rsidRDefault="007D2769">
            <w:pPr>
              <w:pStyle w:val="Tekstpodstawowy"/>
            </w:pPr>
            <w:r>
              <w:t>Zbiornik paliwa min 70 l.</w:t>
            </w:r>
          </w:p>
        </w:tc>
      </w:tr>
      <w:tr w:rsidR="00E364B2" w14:paraId="2A27B381" w14:textId="77777777">
        <w:trPr>
          <w:jc w:val="center"/>
        </w:trPr>
        <w:tc>
          <w:tcPr>
            <w:tcW w:w="1054" w:type="dxa"/>
            <w:tcBorders>
              <w:top w:val="nil"/>
              <w:left w:val="outset" w:sz="6" w:space="0" w:color="auto"/>
              <w:bottom w:val="outset" w:sz="6" w:space="0" w:color="auto"/>
              <w:right w:val="outset" w:sz="6" w:space="0" w:color="auto"/>
            </w:tcBorders>
          </w:tcPr>
          <w:p w14:paraId="69B62A2C" w14:textId="77777777" w:rsidR="00E364B2" w:rsidRDefault="007D2769">
            <w:pPr>
              <w:pStyle w:val="Tekstpodstawowy"/>
            </w:pPr>
            <w:r>
              <w:t>27.</w:t>
            </w:r>
          </w:p>
        </w:tc>
        <w:tc>
          <w:tcPr>
            <w:tcW w:w="8712" w:type="dxa"/>
            <w:tcBorders>
              <w:top w:val="nil"/>
              <w:left w:val="outset" w:sz="6" w:space="0" w:color="auto"/>
              <w:bottom w:val="outset" w:sz="6" w:space="0" w:color="auto"/>
              <w:right w:val="outset" w:sz="6" w:space="0" w:color="auto"/>
            </w:tcBorders>
          </w:tcPr>
          <w:p w14:paraId="0C7CC895" w14:textId="77777777" w:rsidR="00E364B2" w:rsidRDefault="007D2769">
            <w:pPr>
              <w:pStyle w:val="Tekstpodstawowy"/>
            </w:pPr>
            <w:r>
              <w:t>Komplet felg stalowych min 16” z oponami w zależności od pory roku dostarczenia auta.</w:t>
            </w:r>
          </w:p>
        </w:tc>
      </w:tr>
      <w:tr w:rsidR="00E364B2" w14:paraId="56660C2C" w14:textId="77777777">
        <w:trPr>
          <w:jc w:val="center"/>
        </w:trPr>
        <w:tc>
          <w:tcPr>
            <w:tcW w:w="1054" w:type="dxa"/>
            <w:tcBorders>
              <w:top w:val="nil"/>
              <w:left w:val="outset" w:sz="6" w:space="0" w:color="auto"/>
              <w:bottom w:val="outset" w:sz="6" w:space="0" w:color="auto"/>
              <w:right w:val="outset" w:sz="6" w:space="0" w:color="auto"/>
            </w:tcBorders>
          </w:tcPr>
          <w:p w14:paraId="501E1841" w14:textId="77777777" w:rsidR="00E364B2" w:rsidRDefault="007D2769">
            <w:pPr>
              <w:pStyle w:val="Tekstpodstawowy"/>
            </w:pPr>
            <w:r>
              <w:t>28.</w:t>
            </w:r>
          </w:p>
        </w:tc>
        <w:tc>
          <w:tcPr>
            <w:tcW w:w="8712" w:type="dxa"/>
            <w:tcBorders>
              <w:top w:val="nil"/>
              <w:left w:val="outset" w:sz="6" w:space="0" w:color="auto"/>
              <w:bottom w:val="outset" w:sz="6" w:space="0" w:color="auto"/>
              <w:right w:val="outset" w:sz="6" w:space="0" w:color="auto"/>
            </w:tcBorders>
          </w:tcPr>
          <w:p w14:paraId="2D955EE4" w14:textId="77777777" w:rsidR="00E364B2" w:rsidRDefault="007D2769">
            <w:pPr>
              <w:pStyle w:val="Tekstpodstawowy"/>
            </w:pPr>
            <w:r>
              <w:t>Koło zapasowe.</w:t>
            </w:r>
          </w:p>
        </w:tc>
      </w:tr>
      <w:tr w:rsidR="00E364B2" w14:paraId="481F266A" w14:textId="77777777">
        <w:trPr>
          <w:jc w:val="center"/>
        </w:trPr>
        <w:tc>
          <w:tcPr>
            <w:tcW w:w="1054" w:type="dxa"/>
            <w:tcBorders>
              <w:top w:val="nil"/>
              <w:left w:val="outset" w:sz="6" w:space="0" w:color="auto"/>
              <w:bottom w:val="outset" w:sz="6" w:space="0" w:color="auto"/>
              <w:right w:val="outset" w:sz="6" w:space="0" w:color="auto"/>
            </w:tcBorders>
          </w:tcPr>
          <w:p w14:paraId="23EDC86E" w14:textId="77777777" w:rsidR="00E364B2" w:rsidRDefault="007D2769">
            <w:pPr>
              <w:pStyle w:val="Tekstpodstawowy"/>
            </w:pPr>
            <w:r>
              <w:t>29.</w:t>
            </w:r>
          </w:p>
        </w:tc>
        <w:tc>
          <w:tcPr>
            <w:tcW w:w="8712" w:type="dxa"/>
            <w:tcBorders>
              <w:top w:val="nil"/>
              <w:left w:val="outset" w:sz="6" w:space="0" w:color="auto"/>
              <w:bottom w:val="outset" w:sz="6" w:space="0" w:color="auto"/>
              <w:right w:val="outset" w:sz="6" w:space="0" w:color="auto"/>
            </w:tcBorders>
          </w:tcPr>
          <w:p w14:paraId="742EF2A2" w14:textId="77777777" w:rsidR="00E364B2" w:rsidRDefault="007D2769">
            <w:pPr>
              <w:pStyle w:val="Tekstpodstawowy"/>
            </w:pPr>
            <w:r>
              <w:t>Zestaw umożliwiający samodzielną wymianę koła zawierający min podnośnik oraz klucz do kół.</w:t>
            </w:r>
          </w:p>
        </w:tc>
      </w:tr>
      <w:tr w:rsidR="00E364B2" w14:paraId="4D980DF9" w14:textId="77777777">
        <w:trPr>
          <w:jc w:val="center"/>
        </w:trPr>
        <w:tc>
          <w:tcPr>
            <w:tcW w:w="1054" w:type="dxa"/>
            <w:tcBorders>
              <w:top w:val="nil"/>
              <w:left w:val="outset" w:sz="6" w:space="0" w:color="auto"/>
              <w:bottom w:val="outset" w:sz="6" w:space="0" w:color="auto"/>
              <w:right w:val="outset" w:sz="6" w:space="0" w:color="auto"/>
            </w:tcBorders>
          </w:tcPr>
          <w:p w14:paraId="6E118A32" w14:textId="77777777" w:rsidR="00E364B2" w:rsidRDefault="007D2769">
            <w:pPr>
              <w:pStyle w:val="Tekstpodstawowy"/>
            </w:pPr>
            <w:r>
              <w:t>30.</w:t>
            </w:r>
          </w:p>
        </w:tc>
        <w:tc>
          <w:tcPr>
            <w:tcW w:w="8712" w:type="dxa"/>
            <w:tcBorders>
              <w:top w:val="nil"/>
              <w:left w:val="outset" w:sz="6" w:space="0" w:color="auto"/>
              <w:bottom w:val="outset" w:sz="6" w:space="0" w:color="auto"/>
              <w:right w:val="outset" w:sz="6" w:space="0" w:color="auto"/>
            </w:tcBorders>
          </w:tcPr>
          <w:p w14:paraId="31EF8A44" w14:textId="77777777" w:rsidR="00E364B2" w:rsidRDefault="007D2769">
            <w:pPr>
              <w:pStyle w:val="Tekstpodstawowy"/>
            </w:pPr>
            <w:r>
              <w:t>Czujnik ciśnienia w oponach.</w:t>
            </w:r>
          </w:p>
        </w:tc>
      </w:tr>
      <w:tr w:rsidR="00E364B2" w14:paraId="35E3DF96" w14:textId="77777777">
        <w:trPr>
          <w:jc w:val="center"/>
        </w:trPr>
        <w:tc>
          <w:tcPr>
            <w:tcW w:w="1054" w:type="dxa"/>
            <w:tcBorders>
              <w:top w:val="nil"/>
              <w:left w:val="outset" w:sz="6" w:space="0" w:color="auto"/>
              <w:bottom w:val="outset" w:sz="6" w:space="0" w:color="auto"/>
              <w:right w:val="outset" w:sz="6" w:space="0" w:color="auto"/>
            </w:tcBorders>
          </w:tcPr>
          <w:p w14:paraId="5D5CD6EE" w14:textId="77777777" w:rsidR="00E364B2" w:rsidRDefault="007D2769">
            <w:pPr>
              <w:pStyle w:val="Tekstpodstawowy"/>
            </w:pPr>
            <w:r>
              <w:t>31.</w:t>
            </w:r>
          </w:p>
        </w:tc>
        <w:tc>
          <w:tcPr>
            <w:tcW w:w="8712" w:type="dxa"/>
            <w:tcBorders>
              <w:top w:val="nil"/>
              <w:left w:val="outset" w:sz="6" w:space="0" w:color="auto"/>
              <w:bottom w:val="outset" w:sz="6" w:space="0" w:color="auto"/>
              <w:right w:val="outset" w:sz="6" w:space="0" w:color="auto"/>
            </w:tcBorders>
          </w:tcPr>
          <w:p w14:paraId="4DAE619F" w14:textId="77777777" w:rsidR="00E364B2" w:rsidRDefault="007D2769">
            <w:pPr>
              <w:pStyle w:val="Tekstpodstawowy"/>
            </w:pPr>
            <w:r>
              <w:t>Radio fabryczne lub zalecane przez producenta z głośnikami z przodu i z tyły.</w:t>
            </w:r>
          </w:p>
        </w:tc>
      </w:tr>
      <w:tr w:rsidR="00E364B2" w14:paraId="230512CE" w14:textId="77777777">
        <w:trPr>
          <w:jc w:val="center"/>
        </w:trPr>
        <w:tc>
          <w:tcPr>
            <w:tcW w:w="1054" w:type="dxa"/>
            <w:tcBorders>
              <w:top w:val="nil"/>
              <w:left w:val="outset" w:sz="6" w:space="0" w:color="auto"/>
              <w:bottom w:val="outset" w:sz="6" w:space="0" w:color="auto"/>
              <w:right w:val="outset" w:sz="6" w:space="0" w:color="auto"/>
            </w:tcBorders>
          </w:tcPr>
          <w:p w14:paraId="02055AA2" w14:textId="77777777" w:rsidR="00E364B2" w:rsidRDefault="007D2769">
            <w:pPr>
              <w:pStyle w:val="Tekstpodstawowy"/>
            </w:pPr>
            <w:r>
              <w:t>32.</w:t>
            </w:r>
          </w:p>
        </w:tc>
        <w:tc>
          <w:tcPr>
            <w:tcW w:w="8712" w:type="dxa"/>
            <w:tcBorders>
              <w:top w:val="nil"/>
              <w:left w:val="outset" w:sz="6" w:space="0" w:color="auto"/>
              <w:bottom w:val="outset" w:sz="6" w:space="0" w:color="auto"/>
              <w:right w:val="outset" w:sz="6" w:space="0" w:color="auto"/>
            </w:tcBorders>
          </w:tcPr>
          <w:p w14:paraId="2272A3DD" w14:textId="77777777" w:rsidR="00E364B2" w:rsidRDefault="007D2769">
            <w:pPr>
              <w:pStyle w:val="Tekstpodstawowy"/>
            </w:pPr>
            <w:r>
              <w:t>Wnętrze pojazdu – pełne poszycie ścian bocznych materiałem odpornym na zabrudzenia i łatwym do utrzymania w czystości w kolorze ciemnym.</w:t>
            </w:r>
          </w:p>
        </w:tc>
      </w:tr>
      <w:tr w:rsidR="00E364B2" w14:paraId="493AB703" w14:textId="77777777">
        <w:trPr>
          <w:jc w:val="center"/>
        </w:trPr>
        <w:tc>
          <w:tcPr>
            <w:tcW w:w="1054" w:type="dxa"/>
            <w:tcBorders>
              <w:top w:val="nil"/>
              <w:left w:val="outset" w:sz="6" w:space="0" w:color="auto"/>
              <w:bottom w:val="outset" w:sz="6" w:space="0" w:color="auto"/>
              <w:right w:val="outset" w:sz="6" w:space="0" w:color="auto"/>
            </w:tcBorders>
          </w:tcPr>
          <w:p w14:paraId="14AF3830" w14:textId="77777777" w:rsidR="00E364B2" w:rsidRDefault="007D2769">
            <w:pPr>
              <w:pStyle w:val="Tekstpodstawowy"/>
            </w:pPr>
            <w:r>
              <w:t>33.</w:t>
            </w:r>
          </w:p>
        </w:tc>
        <w:tc>
          <w:tcPr>
            <w:tcW w:w="8712" w:type="dxa"/>
            <w:tcBorders>
              <w:top w:val="nil"/>
              <w:left w:val="outset" w:sz="6" w:space="0" w:color="auto"/>
              <w:bottom w:val="outset" w:sz="6" w:space="0" w:color="auto"/>
              <w:right w:val="outset" w:sz="6" w:space="0" w:color="auto"/>
            </w:tcBorders>
          </w:tcPr>
          <w:p w14:paraId="210B4AA1" w14:textId="77777777" w:rsidR="00E364B2" w:rsidRDefault="007D2769">
            <w:pPr>
              <w:pStyle w:val="Tekstpodstawowy"/>
            </w:pPr>
            <w:r>
              <w:t>Komputer pokładowy z menu po polsku.</w:t>
            </w:r>
          </w:p>
        </w:tc>
      </w:tr>
      <w:tr w:rsidR="00E364B2" w14:paraId="5F3D2456" w14:textId="77777777">
        <w:trPr>
          <w:jc w:val="center"/>
        </w:trPr>
        <w:tc>
          <w:tcPr>
            <w:tcW w:w="1054" w:type="dxa"/>
            <w:tcBorders>
              <w:top w:val="nil"/>
              <w:left w:val="outset" w:sz="6" w:space="0" w:color="auto"/>
              <w:bottom w:val="outset" w:sz="6" w:space="0" w:color="auto"/>
              <w:right w:val="outset" w:sz="6" w:space="0" w:color="auto"/>
            </w:tcBorders>
          </w:tcPr>
          <w:p w14:paraId="6C8BD497" w14:textId="77777777" w:rsidR="00E364B2" w:rsidRDefault="007D2769">
            <w:pPr>
              <w:pStyle w:val="Tekstpodstawowy"/>
            </w:pPr>
            <w:r>
              <w:t>34.</w:t>
            </w:r>
          </w:p>
        </w:tc>
        <w:tc>
          <w:tcPr>
            <w:tcW w:w="8712" w:type="dxa"/>
            <w:tcBorders>
              <w:top w:val="nil"/>
              <w:left w:val="outset" w:sz="6" w:space="0" w:color="auto"/>
              <w:bottom w:val="outset" w:sz="6" w:space="0" w:color="auto"/>
              <w:right w:val="outset" w:sz="6" w:space="0" w:color="auto"/>
            </w:tcBorders>
          </w:tcPr>
          <w:p w14:paraId="4B679147" w14:textId="77777777" w:rsidR="00E364B2" w:rsidRDefault="007D2769">
            <w:pPr>
              <w:pStyle w:val="Tekstpodstawowy"/>
            </w:pPr>
            <w:r>
              <w:t>Dywaniki gumowe z przodu.</w:t>
            </w:r>
          </w:p>
        </w:tc>
      </w:tr>
      <w:tr w:rsidR="00E364B2" w14:paraId="22294FBC" w14:textId="77777777">
        <w:trPr>
          <w:jc w:val="center"/>
        </w:trPr>
        <w:tc>
          <w:tcPr>
            <w:tcW w:w="1054" w:type="dxa"/>
            <w:tcBorders>
              <w:top w:val="nil"/>
              <w:left w:val="outset" w:sz="6" w:space="0" w:color="auto"/>
              <w:bottom w:val="outset" w:sz="6" w:space="0" w:color="auto"/>
              <w:right w:val="outset" w:sz="6" w:space="0" w:color="auto"/>
            </w:tcBorders>
          </w:tcPr>
          <w:p w14:paraId="47A7E563" w14:textId="77777777" w:rsidR="00E364B2" w:rsidRDefault="007D2769">
            <w:pPr>
              <w:pStyle w:val="Tekstpodstawowy"/>
            </w:pPr>
            <w:r>
              <w:t>35.</w:t>
            </w:r>
          </w:p>
        </w:tc>
        <w:tc>
          <w:tcPr>
            <w:tcW w:w="8712" w:type="dxa"/>
            <w:tcBorders>
              <w:top w:val="nil"/>
              <w:left w:val="outset" w:sz="6" w:space="0" w:color="auto"/>
              <w:bottom w:val="outset" w:sz="6" w:space="0" w:color="auto"/>
              <w:right w:val="outset" w:sz="6" w:space="0" w:color="auto"/>
            </w:tcBorders>
          </w:tcPr>
          <w:p w14:paraId="0F17E142" w14:textId="77777777" w:rsidR="00E364B2" w:rsidRDefault="007D2769">
            <w:pPr>
              <w:pStyle w:val="Tekstpodstawowy"/>
            </w:pPr>
            <w:r>
              <w:t>Oznakowanie pojazdu zgodnie z wymaganiami dla tego typu pojazdów.</w:t>
            </w:r>
          </w:p>
        </w:tc>
      </w:tr>
      <w:tr w:rsidR="00E364B2" w14:paraId="06CAC518" w14:textId="77777777">
        <w:trPr>
          <w:jc w:val="center"/>
        </w:trPr>
        <w:tc>
          <w:tcPr>
            <w:tcW w:w="1054" w:type="dxa"/>
            <w:tcBorders>
              <w:top w:val="nil"/>
              <w:left w:val="outset" w:sz="6" w:space="0" w:color="auto"/>
              <w:bottom w:val="outset" w:sz="6" w:space="0" w:color="auto"/>
              <w:right w:val="outset" w:sz="6" w:space="0" w:color="auto"/>
            </w:tcBorders>
          </w:tcPr>
          <w:p w14:paraId="25E49FF6" w14:textId="77777777" w:rsidR="00E364B2" w:rsidRDefault="007D2769">
            <w:pPr>
              <w:pStyle w:val="Tekstpodstawowy"/>
            </w:pPr>
            <w:r>
              <w:t>36.</w:t>
            </w:r>
          </w:p>
        </w:tc>
        <w:tc>
          <w:tcPr>
            <w:tcW w:w="8712" w:type="dxa"/>
            <w:tcBorders>
              <w:top w:val="nil"/>
              <w:left w:val="outset" w:sz="6" w:space="0" w:color="auto"/>
              <w:bottom w:val="outset" w:sz="6" w:space="0" w:color="auto"/>
              <w:right w:val="outset" w:sz="6" w:space="0" w:color="auto"/>
            </w:tcBorders>
          </w:tcPr>
          <w:p w14:paraId="4ED970D7" w14:textId="77777777" w:rsidR="00E364B2" w:rsidRDefault="007D2769">
            <w:pPr>
              <w:pStyle w:val="Tekstpodstawowy"/>
            </w:pPr>
            <w:r>
              <w:t>Atestowanie mocowane w podłodze do jednego wózka inwalidzkiego.</w:t>
            </w:r>
          </w:p>
        </w:tc>
      </w:tr>
      <w:tr w:rsidR="00E364B2" w14:paraId="1CA33DD8" w14:textId="77777777">
        <w:trPr>
          <w:jc w:val="center"/>
        </w:trPr>
        <w:tc>
          <w:tcPr>
            <w:tcW w:w="1054" w:type="dxa"/>
            <w:tcBorders>
              <w:top w:val="nil"/>
              <w:left w:val="outset" w:sz="6" w:space="0" w:color="auto"/>
              <w:bottom w:val="outset" w:sz="6" w:space="0" w:color="auto"/>
              <w:right w:val="outset" w:sz="6" w:space="0" w:color="auto"/>
            </w:tcBorders>
          </w:tcPr>
          <w:p w14:paraId="2BF7ED28" w14:textId="77777777" w:rsidR="00E364B2" w:rsidRDefault="007D2769">
            <w:pPr>
              <w:pStyle w:val="Tekstpodstawowy"/>
            </w:pPr>
            <w:r>
              <w:t>37.</w:t>
            </w:r>
          </w:p>
        </w:tc>
        <w:tc>
          <w:tcPr>
            <w:tcW w:w="8712" w:type="dxa"/>
            <w:tcBorders>
              <w:top w:val="nil"/>
              <w:left w:val="outset" w:sz="6" w:space="0" w:color="auto"/>
              <w:bottom w:val="outset" w:sz="6" w:space="0" w:color="auto"/>
              <w:right w:val="outset" w:sz="6" w:space="0" w:color="auto"/>
            </w:tcBorders>
          </w:tcPr>
          <w:p w14:paraId="6151DD4A" w14:textId="77777777" w:rsidR="00E364B2" w:rsidRDefault="007D2769">
            <w:pPr>
              <w:pStyle w:val="Tekstpodstawowy"/>
            </w:pPr>
            <w:r>
              <w:t>Pasy do mocowania wózków inwalidzkich do szyny.</w:t>
            </w:r>
          </w:p>
        </w:tc>
      </w:tr>
      <w:tr w:rsidR="00E364B2" w14:paraId="5F561F5D" w14:textId="77777777">
        <w:trPr>
          <w:jc w:val="center"/>
        </w:trPr>
        <w:tc>
          <w:tcPr>
            <w:tcW w:w="1054" w:type="dxa"/>
            <w:tcBorders>
              <w:top w:val="nil"/>
              <w:left w:val="outset" w:sz="6" w:space="0" w:color="auto"/>
              <w:bottom w:val="outset" w:sz="6" w:space="0" w:color="auto"/>
              <w:right w:val="outset" w:sz="6" w:space="0" w:color="auto"/>
            </w:tcBorders>
          </w:tcPr>
          <w:p w14:paraId="3D8858C4" w14:textId="77777777" w:rsidR="00E364B2" w:rsidRDefault="007D2769">
            <w:pPr>
              <w:pStyle w:val="Tekstpodstawowy"/>
            </w:pPr>
            <w:r>
              <w:t>38.</w:t>
            </w:r>
          </w:p>
        </w:tc>
        <w:tc>
          <w:tcPr>
            <w:tcW w:w="8712" w:type="dxa"/>
            <w:tcBorders>
              <w:top w:val="nil"/>
              <w:left w:val="outset" w:sz="6" w:space="0" w:color="auto"/>
              <w:bottom w:val="outset" w:sz="6" w:space="0" w:color="auto"/>
              <w:right w:val="outset" w:sz="6" w:space="0" w:color="auto"/>
            </w:tcBorders>
          </w:tcPr>
          <w:p w14:paraId="32C2341E" w14:textId="77777777" w:rsidR="00E364B2" w:rsidRDefault="007D2769">
            <w:pPr>
              <w:pStyle w:val="Tekstpodstawowy"/>
            </w:pPr>
            <w:r>
              <w:t>Pasy inwalidzkie biodrowo-krzyżowe zabezpieczające osobę na wózku.</w:t>
            </w:r>
          </w:p>
        </w:tc>
      </w:tr>
      <w:tr w:rsidR="00E364B2" w14:paraId="713C43CE" w14:textId="77777777">
        <w:trPr>
          <w:jc w:val="center"/>
        </w:trPr>
        <w:tc>
          <w:tcPr>
            <w:tcW w:w="1054" w:type="dxa"/>
            <w:tcBorders>
              <w:top w:val="nil"/>
              <w:left w:val="outset" w:sz="6" w:space="0" w:color="auto"/>
              <w:bottom w:val="outset" w:sz="6" w:space="0" w:color="auto"/>
              <w:right w:val="outset" w:sz="6" w:space="0" w:color="auto"/>
            </w:tcBorders>
          </w:tcPr>
          <w:p w14:paraId="05FE2308" w14:textId="77777777" w:rsidR="00E364B2" w:rsidRDefault="007D2769">
            <w:pPr>
              <w:pStyle w:val="Tekstpodstawowy"/>
            </w:pPr>
            <w:r>
              <w:t>39.</w:t>
            </w:r>
          </w:p>
        </w:tc>
        <w:tc>
          <w:tcPr>
            <w:tcW w:w="8712" w:type="dxa"/>
            <w:tcBorders>
              <w:top w:val="nil"/>
              <w:left w:val="outset" w:sz="6" w:space="0" w:color="auto"/>
              <w:bottom w:val="outset" w:sz="6" w:space="0" w:color="auto"/>
              <w:right w:val="outset" w:sz="6" w:space="0" w:color="auto"/>
            </w:tcBorders>
          </w:tcPr>
          <w:p w14:paraId="0192A122" w14:textId="77777777" w:rsidR="00E364B2" w:rsidRDefault="007D2769">
            <w:pPr>
              <w:pStyle w:val="Tekstpodstawowy"/>
            </w:pPr>
            <w:r>
              <w:t xml:space="preserve">Podłoga łatwo zmywalna antypoślizgowa, wzmocniona przystosowana do montażu </w:t>
            </w:r>
            <w:r>
              <w:lastRenderedPageBreak/>
              <w:t>wózka inwalidzkiego.</w:t>
            </w:r>
          </w:p>
        </w:tc>
      </w:tr>
      <w:tr w:rsidR="00E364B2" w14:paraId="40C0D61C" w14:textId="77777777">
        <w:trPr>
          <w:jc w:val="center"/>
        </w:trPr>
        <w:tc>
          <w:tcPr>
            <w:tcW w:w="1054" w:type="dxa"/>
            <w:tcBorders>
              <w:top w:val="nil"/>
              <w:left w:val="outset" w:sz="6" w:space="0" w:color="auto"/>
              <w:bottom w:val="outset" w:sz="6" w:space="0" w:color="auto"/>
              <w:right w:val="outset" w:sz="6" w:space="0" w:color="auto"/>
            </w:tcBorders>
          </w:tcPr>
          <w:p w14:paraId="3002275B" w14:textId="77777777" w:rsidR="00E364B2" w:rsidRDefault="007D2769">
            <w:pPr>
              <w:pStyle w:val="Tekstpodstawowy"/>
            </w:pPr>
            <w:r>
              <w:lastRenderedPageBreak/>
              <w:t>40.</w:t>
            </w:r>
          </w:p>
        </w:tc>
        <w:tc>
          <w:tcPr>
            <w:tcW w:w="8712" w:type="dxa"/>
            <w:tcBorders>
              <w:top w:val="nil"/>
              <w:left w:val="outset" w:sz="6" w:space="0" w:color="auto"/>
              <w:bottom w:val="outset" w:sz="6" w:space="0" w:color="auto"/>
              <w:right w:val="outset" w:sz="6" w:space="0" w:color="auto"/>
            </w:tcBorders>
          </w:tcPr>
          <w:p w14:paraId="5DAC9444" w14:textId="77777777" w:rsidR="00E364B2" w:rsidRDefault="007D2769">
            <w:pPr>
              <w:pStyle w:val="Tekstpodstawowy"/>
            </w:pPr>
            <w:r>
              <w:t>Świadectwo homologacji potwierdzające przystosowanie pojazdu do przewozu osób niepełnosprawnych.</w:t>
            </w:r>
          </w:p>
        </w:tc>
      </w:tr>
      <w:tr w:rsidR="00E364B2" w14:paraId="4D2BD372" w14:textId="77777777" w:rsidTr="00A06003">
        <w:trPr>
          <w:jc w:val="center"/>
        </w:trPr>
        <w:tc>
          <w:tcPr>
            <w:tcW w:w="1054" w:type="dxa"/>
            <w:tcBorders>
              <w:top w:val="nil"/>
              <w:left w:val="outset" w:sz="6" w:space="0" w:color="auto"/>
              <w:bottom w:val="single" w:sz="4" w:space="0" w:color="auto"/>
              <w:right w:val="outset" w:sz="6" w:space="0" w:color="auto"/>
            </w:tcBorders>
          </w:tcPr>
          <w:p w14:paraId="40E2CF1B" w14:textId="77777777" w:rsidR="00E364B2" w:rsidRDefault="007D2769">
            <w:pPr>
              <w:pStyle w:val="Tekstpodstawowy"/>
            </w:pPr>
            <w:r>
              <w:t>41.</w:t>
            </w:r>
          </w:p>
        </w:tc>
        <w:tc>
          <w:tcPr>
            <w:tcW w:w="8712" w:type="dxa"/>
            <w:tcBorders>
              <w:top w:val="nil"/>
              <w:left w:val="outset" w:sz="6" w:space="0" w:color="auto"/>
              <w:bottom w:val="single" w:sz="4" w:space="0" w:color="auto"/>
              <w:right w:val="outset" w:sz="6" w:space="0" w:color="auto"/>
            </w:tcBorders>
          </w:tcPr>
          <w:p w14:paraId="48FA80CB" w14:textId="105209A8" w:rsidR="00E364B2" w:rsidRDefault="007D2769" w:rsidP="007D2769">
            <w:pPr>
              <w:pStyle w:val="Tekstpodstawowy"/>
            </w:pPr>
            <w:r>
              <w:t>Dokumenty do rejestracji zgodnie z przepisami PEFRON.</w:t>
            </w:r>
          </w:p>
        </w:tc>
      </w:tr>
      <w:tr w:rsidR="00E364B2" w14:paraId="4F2D3D0A" w14:textId="77777777" w:rsidTr="007D2769">
        <w:trPr>
          <w:jc w:val="center"/>
        </w:trPr>
        <w:tc>
          <w:tcPr>
            <w:tcW w:w="1054" w:type="dxa"/>
            <w:tcBorders>
              <w:top w:val="single" w:sz="4" w:space="0" w:color="auto"/>
              <w:left w:val="outset" w:sz="6" w:space="0" w:color="auto"/>
              <w:bottom w:val="single" w:sz="4" w:space="0" w:color="auto"/>
              <w:right w:val="outset" w:sz="6" w:space="0" w:color="auto"/>
            </w:tcBorders>
          </w:tcPr>
          <w:p w14:paraId="255BA53E" w14:textId="77777777" w:rsidR="00E364B2" w:rsidRDefault="007D2769" w:rsidP="00A06003">
            <w:pPr>
              <w:pStyle w:val="Tekstpodstawowy"/>
            </w:pPr>
            <w:r>
              <w:t>42.</w:t>
            </w:r>
          </w:p>
        </w:tc>
        <w:tc>
          <w:tcPr>
            <w:tcW w:w="8712" w:type="dxa"/>
            <w:tcBorders>
              <w:top w:val="single" w:sz="4" w:space="0" w:color="auto"/>
              <w:left w:val="outset" w:sz="6" w:space="0" w:color="auto"/>
              <w:bottom w:val="single" w:sz="4" w:space="0" w:color="auto"/>
              <w:right w:val="outset" w:sz="6" w:space="0" w:color="auto"/>
            </w:tcBorders>
          </w:tcPr>
          <w:p w14:paraId="47DEF36B" w14:textId="173CD75F" w:rsidR="00E364B2" w:rsidRDefault="007D2769">
            <w:pPr>
              <w:pStyle w:val="Tekstpodstawowy"/>
            </w:pPr>
            <w:r>
              <w:t xml:space="preserve">Gwarancja mechaniczna i elektryczna (obejmująca również całe wyposażenie) 24 miesiące lub 100 tyś.km, </w:t>
            </w:r>
          </w:p>
        </w:tc>
      </w:tr>
      <w:tr w:rsidR="007D2769" w14:paraId="5741553F" w14:textId="77777777" w:rsidTr="00FB0F10">
        <w:trPr>
          <w:jc w:val="center"/>
        </w:trPr>
        <w:tc>
          <w:tcPr>
            <w:tcW w:w="1054" w:type="dxa"/>
            <w:tcBorders>
              <w:top w:val="single" w:sz="4" w:space="0" w:color="auto"/>
              <w:left w:val="outset" w:sz="6" w:space="0" w:color="auto"/>
              <w:bottom w:val="single" w:sz="4" w:space="0" w:color="auto"/>
              <w:right w:val="outset" w:sz="6" w:space="0" w:color="auto"/>
            </w:tcBorders>
          </w:tcPr>
          <w:p w14:paraId="348F2D15" w14:textId="49F41CA9" w:rsidR="007D2769" w:rsidRDefault="007D2769" w:rsidP="00A06003">
            <w:pPr>
              <w:pStyle w:val="Tekstpodstawowy"/>
            </w:pPr>
            <w:r>
              <w:t>43.</w:t>
            </w:r>
          </w:p>
        </w:tc>
        <w:tc>
          <w:tcPr>
            <w:tcW w:w="8712" w:type="dxa"/>
            <w:tcBorders>
              <w:top w:val="single" w:sz="4" w:space="0" w:color="auto"/>
              <w:left w:val="outset" w:sz="6" w:space="0" w:color="auto"/>
              <w:bottom w:val="single" w:sz="4" w:space="0" w:color="auto"/>
              <w:right w:val="outset" w:sz="6" w:space="0" w:color="auto"/>
            </w:tcBorders>
          </w:tcPr>
          <w:p w14:paraId="73C13CAB" w14:textId="742C86D3" w:rsidR="007D2769" w:rsidRDefault="007D2769">
            <w:pPr>
              <w:pStyle w:val="Tekstpodstawowy"/>
            </w:pPr>
            <w:r>
              <w:t>Gwarancja na powłokę lakierniczą 24 miesiące.</w:t>
            </w:r>
          </w:p>
        </w:tc>
      </w:tr>
      <w:tr w:rsidR="00FB0F10" w14:paraId="192D1F0B" w14:textId="77777777" w:rsidTr="00A06003">
        <w:trPr>
          <w:jc w:val="center"/>
        </w:trPr>
        <w:tc>
          <w:tcPr>
            <w:tcW w:w="1054" w:type="dxa"/>
            <w:tcBorders>
              <w:top w:val="single" w:sz="4" w:space="0" w:color="auto"/>
              <w:left w:val="outset" w:sz="6" w:space="0" w:color="auto"/>
              <w:bottom w:val="outset" w:sz="6" w:space="0" w:color="auto"/>
              <w:right w:val="outset" w:sz="6" w:space="0" w:color="auto"/>
            </w:tcBorders>
          </w:tcPr>
          <w:p w14:paraId="6226AB2F" w14:textId="585D75FC" w:rsidR="00FB0F10" w:rsidRDefault="00FB0F10" w:rsidP="00A06003">
            <w:pPr>
              <w:pStyle w:val="Tekstpodstawowy"/>
            </w:pPr>
            <w:r>
              <w:t>44.</w:t>
            </w:r>
          </w:p>
        </w:tc>
        <w:tc>
          <w:tcPr>
            <w:tcW w:w="8712" w:type="dxa"/>
            <w:tcBorders>
              <w:top w:val="single" w:sz="4" w:space="0" w:color="auto"/>
              <w:left w:val="outset" w:sz="6" w:space="0" w:color="auto"/>
              <w:bottom w:val="outset" w:sz="6" w:space="0" w:color="auto"/>
              <w:right w:val="outset" w:sz="6" w:space="0" w:color="auto"/>
            </w:tcBorders>
          </w:tcPr>
          <w:p w14:paraId="0082135A" w14:textId="5098F859" w:rsidR="00FB0F10" w:rsidRDefault="00FB0F10">
            <w:pPr>
              <w:pStyle w:val="Tekstpodstawowy"/>
            </w:pPr>
            <w:r w:rsidRPr="00A56447">
              <w:t>36 miesięcy gwarancja na perforację elementów nadwozia.</w:t>
            </w:r>
          </w:p>
        </w:tc>
      </w:tr>
    </w:tbl>
    <w:p w14:paraId="158B9B6D" w14:textId="2A66635D" w:rsidR="00E364B2" w:rsidRDefault="00A06003" w:rsidP="00A06003">
      <w:pPr>
        <w:pStyle w:val="Tekstpodstawowy"/>
        <w:tabs>
          <w:tab w:val="left" w:pos="2010"/>
        </w:tabs>
      </w:pPr>
      <w:r>
        <w:tab/>
      </w:r>
    </w:p>
    <w:p w14:paraId="27D66291" w14:textId="77777777" w:rsidR="00E364B2" w:rsidRDefault="007D2769">
      <w:pPr>
        <w:pStyle w:val="Tekstpodstawowy"/>
        <w:numPr>
          <w:ilvl w:val="0"/>
          <w:numId w:val="1"/>
        </w:numPr>
      </w:pPr>
      <w:r>
        <w:t>Tam, gdzie w zapisach Specyfikacji Warunków Zamówienia czy w którymkolwiek z załączników do SWZ został wskazany znak towarowy (marka), producent, dostawca, patent, pochodzenie, źródło lub szczególny proces, który charakteryzuje produkty lub usługi dostarczone przez konkretnego Wykonawcę lub nastąpiło wskazanie norm, europejskich ocen technicznych, wspólnych specyfikacji technicznych lub innych odniesień, o których mowa w art. 101 ust.1 pkt 2 lub ust. 3 ustawy, Zamawiający zgodnie z art. 99 ust. 5 ustawy dopuszcza złożenie oferty równoważnej lub zgodnie z art. 101 ust. 4 ustawy zaoferowanie rozwiązań „równoważnych” w stosunku do wskazanych w dokumentacji przetargowej pod warunkiem, że zapewnią uzyskanie parametrów technicznych nie gorszych od założonych w dokumentacji przetargowej oraz będą zgodne pod względem:</w:t>
      </w:r>
    </w:p>
    <w:p w14:paraId="66901077" w14:textId="77777777" w:rsidR="00E364B2" w:rsidRDefault="007D2769">
      <w:pPr>
        <w:pStyle w:val="Tekstpodstawowy"/>
      </w:pPr>
      <w:r>
        <w:t>a)gabarytów i konstrukcji (wielkość, rodzaj, właściwości fizyczne, liczba elementów składowych, itp.),</w:t>
      </w:r>
    </w:p>
    <w:p w14:paraId="3FD4A37C" w14:textId="77777777" w:rsidR="00E364B2" w:rsidRDefault="007D2769">
      <w:pPr>
        <w:pStyle w:val="Tekstpodstawowy"/>
      </w:pPr>
      <w:r>
        <w:t>b)charakteru użytkowego (tożsamość funkcji, itp.),</w:t>
      </w:r>
    </w:p>
    <w:p w14:paraId="5B90A85B" w14:textId="77777777" w:rsidR="00E364B2" w:rsidRDefault="007D2769">
      <w:pPr>
        <w:pStyle w:val="Tekstpodstawowy"/>
      </w:pPr>
      <w:r>
        <w:t>c)charakterystyki materiałowej (rodzaj i jakość materiałów, itp.),</w:t>
      </w:r>
    </w:p>
    <w:p w14:paraId="5797A2DE" w14:textId="77777777" w:rsidR="00E364B2" w:rsidRDefault="007D2769">
      <w:pPr>
        <w:pStyle w:val="Tekstpodstawowy"/>
      </w:pPr>
      <w:r>
        <w:t>d)parametrów technicznych (wytrzymałość, trwałość, dane techniczne, dane hydrauliczne, charakterystyki liniowe, konstrukcja, itp.),</w:t>
      </w:r>
    </w:p>
    <w:p w14:paraId="6F50097E" w14:textId="77777777" w:rsidR="00E364B2" w:rsidRDefault="007D2769">
      <w:pPr>
        <w:pStyle w:val="Tekstpodstawowy"/>
      </w:pPr>
      <w:r>
        <w:t>e)parametrów bezpieczeństwa użytkowania,</w:t>
      </w:r>
    </w:p>
    <w:p w14:paraId="6C8927B9" w14:textId="77777777" w:rsidR="00E364B2" w:rsidRDefault="007D2769">
      <w:pPr>
        <w:pStyle w:val="Tekstpodstawowy"/>
      </w:pPr>
      <w:r>
        <w:t>f)standardów emisyjnych.</w:t>
      </w:r>
    </w:p>
    <w:p w14:paraId="64C5D546" w14:textId="77777777" w:rsidR="00E364B2" w:rsidRDefault="007D2769">
      <w:pPr>
        <w:pStyle w:val="Tekstpodstawowy"/>
      </w:pPr>
      <w:r>
        <w:t xml:space="preserve">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 </w:t>
      </w:r>
    </w:p>
    <w:p w14:paraId="1493BC05" w14:textId="77777777" w:rsidR="00E364B2" w:rsidRDefault="007D2769">
      <w:pPr>
        <w:pStyle w:val="Tekstpodstawowy"/>
      </w:pPr>
      <w:r>
        <w:t xml:space="preserve">Ilekroć w dokumentacji przetargowej mowa jest o polskich normach, należy przez to rozumieć polskie normy przenoszące normy europejskie lub normy innych państw członkowskich Europejskiego Obszaru Gospodarczego lub inne normy lub dokumenty, o których mowa </w:t>
      </w:r>
      <w:r>
        <w:br/>
        <w:t>w art. 101 ust. 1 pkt 2 ustawy.</w:t>
      </w:r>
    </w:p>
    <w:sectPr w:rsidR="00E364B2">
      <w:footerReference w:type="even" r:id="rId7"/>
      <w:footerReference w:type="default" r:id="rId8"/>
      <w:pgSz w:w="11906" w:h="16838"/>
      <w:pgMar w:top="913" w:right="991" w:bottom="965" w:left="1133" w:header="708"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60508" w14:textId="77777777" w:rsidR="00E364B2" w:rsidRDefault="007D2769">
      <w:pPr>
        <w:spacing w:line="240" w:lineRule="auto"/>
      </w:pPr>
      <w:r>
        <w:separator/>
      </w:r>
    </w:p>
  </w:endnote>
  <w:endnote w:type="continuationSeparator" w:id="0">
    <w:p w14:paraId="2910DF5D" w14:textId="77777777" w:rsidR="00E364B2" w:rsidRDefault="007D2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CFE2" w14:textId="77777777" w:rsidR="00E364B2" w:rsidRDefault="007D2769">
    <w:pPr>
      <w:pStyle w:val="Standard"/>
      <w:spacing w:after="0"/>
      <w:ind w:right="-1764"/>
      <w:jc w:val="right"/>
    </w:pPr>
    <w:r>
      <w:rPr>
        <w:sz w:val="24"/>
      </w:rPr>
      <w:fldChar w:fldCharType="begin"/>
    </w:r>
    <w:r>
      <w:rPr>
        <w:sz w:val="24"/>
      </w:rPr>
      <w:instrText xml:space="preserve"> PAGE </w:instrText>
    </w:r>
    <w:r>
      <w:rPr>
        <w:sz w:val="24"/>
      </w:rPr>
      <w:fldChar w:fldCharType="separate"/>
    </w:r>
    <w:r>
      <w:rPr>
        <w:sz w:val="24"/>
      </w:rPr>
      <w:t>20</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1BF2" w14:textId="77777777" w:rsidR="00E364B2" w:rsidRDefault="007D2769">
    <w:pPr>
      <w:pStyle w:val="Standard"/>
      <w:spacing w:after="0"/>
      <w:ind w:right="-1764"/>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6DA95" w14:textId="77777777" w:rsidR="00E364B2" w:rsidRDefault="007D2769">
      <w:pPr>
        <w:spacing w:after="0"/>
      </w:pPr>
      <w:r>
        <w:separator/>
      </w:r>
    </w:p>
  </w:footnote>
  <w:footnote w:type="continuationSeparator" w:id="0">
    <w:p w14:paraId="4A9BA98F" w14:textId="77777777" w:rsidR="00E364B2" w:rsidRDefault="007D27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A3E22"/>
    <w:multiLevelType w:val="multilevel"/>
    <w:tmpl w:val="460A3E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4A73E5"/>
    <w:multiLevelType w:val="multilevel"/>
    <w:tmpl w:val="624A73E5"/>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833987318">
    <w:abstractNumId w:val="0"/>
  </w:num>
  <w:num w:numId="2" w16cid:durableId="42297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32"/>
    <w:rsid w:val="00073E09"/>
    <w:rsid w:val="00087D2B"/>
    <w:rsid w:val="000A2C9F"/>
    <w:rsid w:val="000D61F4"/>
    <w:rsid w:val="000E2A30"/>
    <w:rsid w:val="00104085"/>
    <w:rsid w:val="001822B9"/>
    <w:rsid w:val="001C2D4A"/>
    <w:rsid w:val="001F2A63"/>
    <w:rsid w:val="00216D3F"/>
    <w:rsid w:val="00233E32"/>
    <w:rsid w:val="00235C07"/>
    <w:rsid w:val="00243D66"/>
    <w:rsid w:val="002600FD"/>
    <w:rsid w:val="00262125"/>
    <w:rsid w:val="00280C97"/>
    <w:rsid w:val="0028629F"/>
    <w:rsid w:val="002A0132"/>
    <w:rsid w:val="002C44BD"/>
    <w:rsid w:val="002D0972"/>
    <w:rsid w:val="003131D6"/>
    <w:rsid w:val="00324D62"/>
    <w:rsid w:val="003300BB"/>
    <w:rsid w:val="003729D2"/>
    <w:rsid w:val="003D64E6"/>
    <w:rsid w:val="003E3CB6"/>
    <w:rsid w:val="004036C1"/>
    <w:rsid w:val="00416F07"/>
    <w:rsid w:val="0042631C"/>
    <w:rsid w:val="00446006"/>
    <w:rsid w:val="00455D26"/>
    <w:rsid w:val="004759EB"/>
    <w:rsid w:val="004A5236"/>
    <w:rsid w:val="004C1AFC"/>
    <w:rsid w:val="00510A5A"/>
    <w:rsid w:val="00510E50"/>
    <w:rsid w:val="005341F1"/>
    <w:rsid w:val="00595635"/>
    <w:rsid w:val="005A3810"/>
    <w:rsid w:val="005B1CD6"/>
    <w:rsid w:val="005C01B1"/>
    <w:rsid w:val="005F5B27"/>
    <w:rsid w:val="00625993"/>
    <w:rsid w:val="0063145E"/>
    <w:rsid w:val="006617A0"/>
    <w:rsid w:val="00690D95"/>
    <w:rsid w:val="006B470B"/>
    <w:rsid w:val="007034AC"/>
    <w:rsid w:val="007043BB"/>
    <w:rsid w:val="0071159E"/>
    <w:rsid w:val="00736370"/>
    <w:rsid w:val="00774625"/>
    <w:rsid w:val="007746FD"/>
    <w:rsid w:val="00794903"/>
    <w:rsid w:val="007A7A51"/>
    <w:rsid w:val="007C064D"/>
    <w:rsid w:val="007C4DB4"/>
    <w:rsid w:val="007D2769"/>
    <w:rsid w:val="007F60F0"/>
    <w:rsid w:val="00800D1F"/>
    <w:rsid w:val="00821B17"/>
    <w:rsid w:val="00830AEE"/>
    <w:rsid w:val="008348BF"/>
    <w:rsid w:val="008652B6"/>
    <w:rsid w:val="00865CBE"/>
    <w:rsid w:val="008A2C94"/>
    <w:rsid w:val="008F69FB"/>
    <w:rsid w:val="00900136"/>
    <w:rsid w:val="009C53E1"/>
    <w:rsid w:val="009C56B2"/>
    <w:rsid w:val="009E1E40"/>
    <w:rsid w:val="009F4E63"/>
    <w:rsid w:val="00A017AE"/>
    <w:rsid w:val="00A06003"/>
    <w:rsid w:val="00A317AB"/>
    <w:rsid w:val="00A324F4"/>
    <w:rsid w:val="00A56447"/>
    <w:rsid w:val="00A66405"/>
    <w:rsid w:val="00A9723C"/>
    <w:rsid w:val="00AC07D5"/>
    <w:rsid w:val="00AD6A26"/>
    <w:rsid w:val="00AD7A0B"/>
    <w:rsid w:val="00B01C1B"/>
    <w:rsid w:val="00B20BE0"/>
    <w:rsid w:val="00B375FB"/>
    <w:rsid w:val="00B40680"/>
    <w:rsid w:val="00B5703C"/>
    <w:rsid w:val="00B96B92"/>
    <w:rsid w:val="00BE34BD"/>
    <w:rsid w:val="00C15E29"/>
    <w:rsid w:val="00C53989"/>
    <w:rsid w:val="00C91FA7"/>
    <w:rsid w:val="00C9603A"/>
    <w:rsid w:val="00CA6B51"/>
    <w:rsid w:val="00CB2E78"/>
    <w:rsid w:val="00CB322F"/>
    <w:rsid w:val="00D1003A"/>
    <w:rsid w:val="00D42183"/>
    <w:rsid w:val="00D46563"/>
    <w:rsid w:val="00D53B68"/>
    <w:rsid w:val="00D5429F"/>
    <w:rsid w:val="00D55CAD"/>
    <w:rsid w:val="00DB0BB2"/>
    <w:rsid w:val="00DD7ACE"/>
    <w:rsid w:val="00E364B2"/>
    <w:rsid w:val="00E4541B"/>
    <w:rsid w:val="00E47565"/>
    <w:rsid w:val="00E5577E"/>
    <w:rsid w:val="00E67695"/>
    <w:rsid w:val="00EC6CDE"/>
    <w:rsid w:val="00EE36FE"/>
    <w:rsid w:val="00EE76EF"/>
    <w:rsid w:val="00F31D83"/>
    <w:rsid w:val="00F34671"/>
    <w:rsid w:val="00F72173"/>
    <w:rsid w:val="00F87632"/>
    <w:rsid w:val="00FA2675"/>
    <w:rsid w:val="00FB0F10"/>
    <w:rsid w:val="00FB7BB4"/>
    <w:rsid w:val="00FE4925"/>
    <w:rsid w:val="03CD2A24"/>
    <w:rsid w:val="0A1026E6"/>
    <w:rsid w:val="10637A13"/>
    <w:rsid w:val="111123B8"/>
    <w:rsid w:val="1FD00064"/>
    <w:rsid w:val="234A3673"/>
    <w:rsid w:val="247F6D03"/>
    <w:rsid w:val="24DD4FB4"/>
    <w:rsid w:val="2E8D0FB6"/>
    <w:rsid w:val="319855C5"/>
    <w:rsid w:val="377301AD"/>
    <w:rsid w:val="3B0F47C8"/>
    <w:rsid w:val="42CC3B2C"/>
    <w:rsid w:val="4540525A"/>
    <w:rsid w:val="459A42DE"/>
    <w:rsid w:val="47EE46F0"/>
    <w:rsid w:val="4CAF43E0"/>
    <w:rsid w:val="52501699"/>
    <w:rsid w:val="575C3614"/>
    <w:rsid w:val="58E94AAB"/>
    <w:rsid w:val="5CB11738"/>
    <w:rsid w:val="64A70A2F"/>
    <w:rsid w:val="70633C4B"/>
    <w:rsid w:val="70971084"/>
    <w:rsid w:val="70B333B7"/>
    <w:rsid w:val="755D5D60"/>
    <w:rsid w:val="781905A5"/>
    <w:rsid w:val="7CE9541D"/>
    <w:rsid w:val="7D517F2D"/>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A79B"/>
  <w15:docId w15:val="{D5419C8A-EF6F-4A02-8936-1415A98F1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utoRedefine/>
    <w:qFormat/>
    <w:pPr>
      <w:widowControl w:val="0"/>
      <w:suppressAutoHyphens/>
      <w:autoSpaceDN w:val="0"/>
      <w:spacing w:after="160" w:line="244" w:lineRule="auto"/>
      <w:textAlignment w:val="baseline"/>
    </w:pPr>
    <w:rPr>
      <w:kern w:val="3"/>
      <w:sz w:val="22"/>
      <w:szCs w:val="22"/>
    </w:rPr>
  </w:style>
  <w:style w:type="paragraph" w:styleId="Nagwek1">
    <w:name w:val="heading 1"/>
    <w:basedOn w:val="Heading"/>
    <w:next w:val="Textbody"/>
    <w:qFormat/>
    <w:pPr>
      <w:keepLines/>
      <w:spacing w:after="0"/>
      <w:ind w:left="1774" w:hanging="1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Standard"/>
    <w:next w:val="Textbody"/>
    <w:autoRedefine/>
    <w:qFormat/>
    <w:pPr>
      <w:keepNext/>
      <w:spacing w:before="240" w:after="120"/>
    </w:pPr>
    <w:rPr>
      <w:sz w:val="28"/>
      <w:szCs w:val="28"/>
    </w:rPr>
  </w:style>
  <w:style w:type="paragraph" w:customStyle="1" w:styleId="Standard">
    <w:name w:val="Standard"/>
    <w:autoRedefine/>
    <w:qFormat/>
    <w:pPr>
      <w:suppressAutoHyphens/>
      <w:autoSpaceDN w:val="0"/>
      <w:spacing w:after="160" w:line="244" w:lineRule="auto"/>
      <w:textAlignment w:val="baseline"/>
    </w:pPr>
    <w:rPr>
      <w:rFonts w:eastAsia="Calibri" w:cs="Calibri"/>
      <w:color w:val="000000"/>
      <w:kern w:val="3"/>
      <w:sz w:val="22"/>
      <w:szCs w:val="22"/>
    </w:rPr>
  </w:style>
  <w:style w:type="paragraph" w:customStyle="1" w:styleId="Textbody">
    <w:name w:val="Text body"/>
    <w:basedOn w:val="Standard"/>
    <w:autoRedefine/>
    <w:qFormat/>
    <w:pPr>
      <w:spacing w:after="120"/>
    </w:pPr>
  </w:style>
  <w:style w:type="paragraph" w:styleId="Tekstdymka">
    <w:name w:val="Balloon Text"/>
    <w:basedOn w:val="Standard"/>
    <w:autoRedefine/>
    <w:qFormat/>
    <w:pPr>
      <w:spacing w:after="0" w:line="240" w:lineRule="auto"/>
    </w:pPr>
    <w:rPr>
      <w:sz w:val="18"/>
      <w:szCs w:val="18"/>
    </w:rPr>
  </w:style>
  <w:style w:type="paragraph" w:styleId="Tekstpodstawowy">
    <w:name w:val="Body Text"/>
    <w:basedOn w:val="Normalny"/>
    <w:autoRedefine/>
    <w:qFormat/>
    <w:pPr>
      <w:ind w:left="197"/>
      <w:jc w:val="both"/>
    </w:pPr>
    <w:rPr>
      <w:sz w:val="24"/>
    </w:rPr>
  </w:style>
  <w:style w:type="paragraph" w:styleId="Legenda">
    <w:name w:val="caption"/>
    <w:basedOn w:val="Standard"/>
    <w:next w:val="Normalny"/>
    <w:autoRedefine/>
    <w:qFormat/>
    <w:pPr>
      <w:suppressLineNumbers/>
      <w:spacing w:before="120" w:after="120"/>
    </w:pPr>
    <w:rPr>
      <w:i/>
      <w:iCs/>
      <w:sz w:val="24"/>
      <w:szCs w:val="24"/>
    </w:rPr>
  </w:style>
  <w:style w:type="character" w:styleId="Odwoaniedokomentarza">
    <w:name w:val="annotation reference"/>
    <w:basedOn w:val="Domylnaczcionkaakapitu"/>
    <w:autoRedefine/>
    <w:uiPriority w:val="99"/>
    <w:semiHidden/>
    <w:unhideWhenUsed/>
    <w:qFormat/>
    <w:rPr>
      <w:sz w:val="16"/>
      <w:szCs w:val="16"/>
    </w:rPr>
  </w:style>
  <w:style w:type="paragraph" w:styleId="Tekstkomentarza">
    <w:name w:val="annotation text"/>
    <w:basedOn w:val="Normalny"/>
    <w:link w:val="TekstkomentarzaZnak"/>
    <w:autoRedefine/>
    <w:uiPriority w:val="99"/>
    <w:semiHidden/>
    <w:unhideWhenUsed/>
    <w:qFormat/>
    <w:pPr>
      <w:spacing w:line="240" w:lineRule="auto"/>
    </w:pPr>
    <w:rPr>
      <w:sz w:val="20"/>
      <w:szCs w:val="20"/>
    </w:rPr>
  </w:style>
  <w:style w:type="paragraph" w:styleId="Tematkomentarza">
    <w:name w:val="annotation subject"/>
    <w:basedOn w:val="Tekstkomentarza"/>
    <w:next w:val="Tekstkomentarza"/>
    <w:link w:val="TematkomentarzaZnak"/>
    <w:autoRedefine/>
    <w:uiPriority w:val="99"/>
    <w:semiHidden/>
    <w:unhideWhenUsed/>
    <w:qFormat/>
    <w:rPr>
      <w:b/>
      <w:bCs/>
    </w:rPr>
  </w:style>
  <w:style w:type="paragraph" w:styleId="Stopka">
    <w:name w:val="footer"/>
    <w:basedOn w:val="Standard"/>
    <w:autoRedefine/>
    <w:qFormat/>
    <w:pPr>
      <w:suppressLineNumbers/>
      <w:tabs>
        <w:tab w:val="center" w:pos="4819"/>
        <w:tab w:val="right" w:pos="9638"/>
      </w:tabs>
    </w:pPr>
  </w:style>
  <w:style w:type="paragraph" w:styleId="Nagwek">
    <w:name w:val="header"/>
    <w:basedOn w:val="Normalny"/>
    <w:autoRedefine/>
    <w:qFormat/>
    <w:pPr>
      <w:tabs>
        <w:tab w:val="center" w:pos="4536"/>
        <w:tab w:val="right" w:pos="9072"/>
      </w:tabs>
    </w:pPr>
  </w:style>
  <w:style w:type="paragraph" w:styleId="Lista">
    <w:name w:val="List"/>
    <w:basedOn w:val="Textbody"/>
    <w:autoRedefine/>
    <w:qFormat/>
  </w:style>
  <w:style w:type="table" w:styleId="Tabela-Siatka">
    <w:name w:val="Table Grid"/>
    <w:basedOn w:val="Standardowy"/>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
    <w:name w:val="Index"/>
    <w:basedOn w:val="Standard"/>
    <w:autoRedefine/>
    <w:qFormat/>
    <w:pPr>
      <w:suppressLineNumbers/>
    </w:pPr>
  </w:style>
  <w:style w:type="paragraph" w:customStyle="1" w:styleId="TableContents">
    <w:name w:val="Table Contents"/>
    <w:basedOn w:val="Standard"/>
    <w:autoRedefine/>
    <w:qFormat/>
    <w:pPr>
      <w:widowControl w:val="0"/>
      <w:suppressLineNumbers/>
      <w:spacing w:after="0" w:line="240" w:lineRule="auto"/>
    </w:pPr>
    <w:rPr>
      <w:color w:val="00000A"/>
      <w:sz w:val="24"/>
      <w:szCs w:val="24"/>
      <w:lang w:eastAsia="zh-CN" w:bidi="hi-IN"/>
    </w:rPr>
  </w:style>
  <w:style w:type="paragraph" w:customStyle="1" w:styleId="Default">
    <w:name w:val="Default"/>
    <w:autoRedefine/>
    <w:qFormat/>
    <w:pPr>
      <w:suppressAutoHyphens/>
      <w:autoSpaceDN w:val="0"/>
      <w:textAlignment w:val="baseline"/>
    </w:pPr>
    <w:rPr>
      <w:color w:val="000000"/>
      <w:kern w:val="3"/>
      <w:sz w:val="24"/>
      <w:szCs w:val="24"/>
    </w:rPr>
  </w:style>
  <w:style w:type="paragraph" w:customStyle="1" w:styleId="TableHeading">
    <w:name w:val="Table Heading"/>
    <w:basedOn w:val="TableContents"/>
    <w:autoRedefine/>
    <w:qFormat/>
    <w:pPr>
      <w:jc w:val="center"/>
    </w:pPr>
    <w:rPr>
      <w:b/>
      <w:bCs/>
    </w:rPr>
  </w:style>
  <w:style w:type="character" w:customStyle="1" w:styleId="Nagwek1Znak">
    <w:name w:val="Nagłówek 1 Znak"/>
    <w:autoRedefine/>
    <w:qFormat/>
    <w:rPr>
      <w:b/>
      <w:color w:val="000000"/>
      <w:sz w:val="22"/>
    </w:rPr>
  </w:style>
  <w:style w:type="character" w:customStyle="1" w:styleId="TekstdymkaZnak">
    <w:name w:val="Tekst dymka Znak"/>
    <w:basedOn w:val="Domylnaczcionkaakapitu"/>
    <w:autoRedefine/>
    <w:qFormat/>
    <w:rPr>
      <w:rFonts w:eastAsia="Calibri"/>
      <w:color w:val="000000"/>
      <w:sz w:val="18"/>
      <w:szCs w:val="18"/>
    </w:rPr>
  </w:style>
  <w:style w:type="paragraph" w:customStyle="1" w:styleId="TableParagraph">
    <w:name w:val="Table Paragraph"/>
    <w:basedOn w:val="Normalny"/>
    <w:autoRedefine/>
    <w:uiPriority w:val="1"/>
    <w:qFormat/>
    <w:pPr>
      <w:ind w:left="108"/>
    </w:pPr>
  </w:style>
  <w:style w:type="character" w:customStyle="1" w:styleId="TekstkomentarzaZnak">
    <w:name w:val="Tekst komentarza Znak"/>
    <w:basedOn w:val="Domylnaczcionkaakapitu"/>
    <w:link w:val="Tekstkomentarza"/>
    <w:autoRedefine/>
    <w:uiPriority w:val="99"/>
    <w:semiHidden/>
    <w:qFormat/>
    <w:rPr>
      <w:kern w:val="3"/>
    </w:rPr>
  </w:style>
  <w:style w:type="character" w:customStyle="1" w:styleId="TematkomentarzaZnak">
    <w:name w:val="Temat komentarza Znak"/>
    <w:basedOn w:val="TekstkomentarzaZnak"/>
    <w:link w:val="Tematkomentarza"/>
    <w:autoRedefine/>
    <w:uiPriority w:val="99"/>
    <w:semiHidden/>
    <w:qFormat/>
    <w:rPr>
      <w:b/>
      <w:bCs/>
      <w:kern w:val="3"/>
    </w:rPr>
  </w:style>
  <w:style w:type="paragraph" w:styleId="Akapitzlist">
    <w:name w:val="List Paragraph"/>
    <w:basedOn w:val="Normalny"/>
    <w:autoRedefine/>
    <w:uiPriority w:val="99"/>
    <w:qFormat/>
    <w:pPr>
      <w:ind w:left="720"/>
      <w:contextualSpacing/>
    </w:pPr>
  </w:style>
  <w:style w:type="paragraph" w:customStyle="1" w:styleId="Normalny1">
    <w:name w:val="Normalny1"/>
    <w:qFormat/>
    <w:pPr>
      <w:spacing w:before="100" w:beforeAutospacing="1" w:after="100" w:afterAutospacing="1" w:line="276" w:lineRule="auto"/>
    </w:pPr>
    <w:rPr>
      <w:sz w:val="24"/>
      <w:szCs w:val="24"/>
    </w:rPr>
  </w:style>
  <w:style w:type="paragraph" w:customStyle="1" w:styleId="Akapitzlist1">
    <w:name w:val="Akapit z listą1"/>
    <w:basedOn w:val="Normalny"/>
    <w:qFormat/>
    <w:pPr>
      <w:widowControl/>
      <w:suppressAutoHyphens w:val="0"/>
      <w:autoSpaceDN/>
      <w:spacing w:before="100" w:beforeAutospacing="1" w:after="100" w:afterAutospacing="1" w:line="276" w:lineRule="auto"/>
      <w:contextualSpacing/>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5133</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Zbig_2013</dc:creator>
  <cp:lastModifiedBy>mpatela</cp:lastModifiedBy>
  <cp:revision>6</cp:revision>
  <cp:lastPrinted>2023-07-10T09:56:00Z</cp:lastPrinted>
  <dcterms:created xsi:type="dcterms:W3CDTF">2025-04-15T08:12:00Z</dcterms:created>
  <dcterms:modified xsi:type="dcterms:W3CDTF">2025-04-15T10:36:00Z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1045-12.2.0.20782</vt:lpwstr>
  </property>
  <property fmtid="{D5CDD505-2E9C-101B-9397-08002B2CF9AE}" pid="9" name="ICV">
    <vt:lpwstr>C4B8C40BA1BA494384A16B320FBE519A</vt:lpwstr>
  </property>
</Properties>
</file>