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B807FF">
        <w:rPr>
          <w:rFonts w:ascii="Arial" w:hAnsi="Arial" w:cs="Arial"/>
          <w:b/>
          <w:bCs/>
          <w:sz w:val="22"/>
          <w:szCs w:val="22"/>
        </w:rPr>
        <w:t>29.05.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840977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B807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B807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3B3517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Roboty r</w:t>
      </w:r>
      <w:r w:rsidR="000851A0" w:rsidRPr="000851A0">
        <w:rPr>
          <w:rFonts w:ascii="Arial" w:hAnsi="Arial" w:cs="Arial"/>
          <w:b/>
        </w:rPr>
        <w:t>emont</w:t>
      </w:r>
      <w:r>
        <w:rPr>
          <w:rFonts w:ascii="Arial" w:hAnsi="Arial" w:cs="Arial"/>
          <w:b/>
        </w:rPr>
        <w:t xml:space="preserve">owe </w:t>
      </w:r>
      <w:r w:rsidR="00933BE3">
        <w:rPr>
          <w:rFonts w:ascii="Arial" w:hAnsi="Arial" w:cs="Arial"/>
          <w:b/>
        </w:rPr>
        <w:t xml:space="preserve">budynku nr </w:t>
      </w:r>
      <w:r w:rsidR="00CA79DC">
        <w:rPr>
          <w:rFonts w:ascii="Arial" w:hAnsi="Arial" w:cs="Arial"/>
          <w:b/>
        </w:rPr>
        <w:t>4</w:t>
      </w:r>
      <w:r w:rsidR="00933BE3">
        <w:rPr>
          <w:rFonts w:ascii="Arial" w:hAnsi="Arial" w:cs="Arial"/>
          <w:b/>
        </w:rPr>
        <w:t xml:space="preserve"> przy</w:t>
      </w:r>
      <w:r w:rsidR="00840977">
        <w:rPr>
          <w:rFonts w:ascii="Arial" w:hAnsi="Arial" w:cs="Arial"/>
          <w:b/>
        </w:rPr>
        <w:t xml:space="preserve"> ul. Kościuszki 31</w:t>
      </w:r>
      <w:r w:rsidR="00CA79DC">
        <w:rPr>
          <w:rFonts w:ascii="Arial" w:hAnsi="Arial" w:cs="Arial"/>
          <w:b/>
        </w:rPr>
        <w:t>,33</w:t>
      </w:r>
      <w:r>
        <w:rPr>
          <w:rFonts w:ascii="Arial" w:hAnsi="Arial" w:cs="Arial"/>
          <w:b/>
        </w:rPr>
        <w:t xml:space="preserve"> w m. Wałcz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CA79DC">
        <w:rPr>
          <w:rFonts w:ascii="Arial" w:hAnsi="Arial" w:cs="Arial"/>
          <w:b/>
        </w:rPr>
        <w:t>Znak postępowania 211</w:t>
      </w:r>
      <w:r w:rsidR="002A5543">
        <w:rPr>
          <w:rFonts w:ascii="Arial" w:hAnsi="Arial" w:cs="Arial"/>
          <w:b/>
        </w:rPr>
        <w:t>/202</w:t>
      </w:r>
      <w:r w:rsidR="00840977">
        <w:rPr>
          <w:rFonts w:ascii="Arial" w:hAnsi="Arial" w:cs="Arial"/>
          <w:b/>
        </w:rPr>
        <w:t>5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2714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2714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3" w:name="_Hlk139474733"/>
      <w:r w:rsidRPr="00CA79DC">
        <w:rPr>
          <w:rFonts w:ascii="Arial" w:hAnsi="Arial" w:cs="Arial"/>
          <w:sz w:val="22"/>
          <w:szCs w:val="22"/>
        </w:rPr>
        <w:t>45261000-4 - wykonywanie pokryć i konstrukcji dachowych oraz podobne roboty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45421100-5 – instalowanie drzwi i okien i podobnych elementów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45261900-3 – naprawa i konserwacja dachów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45442000-4 – roboty elewacyjne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45262500-6 – roboty murarskie i murowe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45442100-8 – roboty malarskie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45410000-4 – tynkowanie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45430000-0 </w:t>
      </w:r>
      <w:r w:rsidRPr="00CA79D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CA79DC">
        <w:rPr>
          <w:rFonts w:ascii="Arial" w:hAnsi="Arial" w:cs="Arial"/>
          <w:sz w:val="22"/>
          <w:szCs w:val="22"/>
        </w:rPr>
        <w:t>pokrywanie podłóg i ścian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45311000-0</w:t>
      </w:r>
      <w:r>
        <w:rPr>
          <w:rFonts w:ascii="Arial" w:hAnsi="Arial" w:cs="Arial"/>
          <w:sz w:val="22"/>
          <w:szCs w:val="22"/>
        </w:rPr>
        <w:t xml:space="preserve"> </w:t>
      </w:r>
      <w:r w:rsidRPr="00CA79D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CA79DC">
        <w:rPr>
          <w:rFonts w:ascii="Arial" w:hAnsi="Arial" w:cs="Arial"/>
          <w:sz w:val="22"/>
          <w:szCs w:val="22"/>
        </w:rPr>
        <w:t>roboty w zakresie okablowania oraz instalacji elektrycznych</w:t>
      </w:r>
    </w:p>
    <w:p w:rsidR="00CA79DC" w:rsidRP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79DC">
        <w:rPr>
          <w:rFonts w:ascii="Arial" w:hAnsi="Arial" w:cs="Arial"/>
          <w:sz w:val="22"/>
          <w:szCs w:val="22"/>
        </w:rPr>
        <w:t>90510000-5 – usuwanie i obróbka odpadów</w:t>
      </w:r>
      <w:bookmarkEnd w:id="3"/>
    </w:p>
    <w:p w:rsidR="005B3E3B" w:rsidRDefault="005B3E3B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sz w:val="22"/>
          <w:szCs w:val="22"/>
        </w:rPr>
        <w:t>maj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840977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D674C4">
        <w:rPr>
          <w:rFonts w:ascii="Arial" w:hAnsi="Arial" w:cs="Arial"/>
          <w:b/>
          <w:i/>
          <w:sz w:val="22"/>
          <w:szCs w:val="22"/>
        </w:rPr>
        <w:t>29.05.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r w:rsidR="00CB549D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D674C4">
        <w:rPr>
          <w:rFonts w:ascii="Arial" w:hAnsi="Arial" w:cs="Arial"/>
          <w:b/>
          <w:i/>
          <w:sz w:val="22"/>
          <w:szCs w:val="22"/>
        </w:rPr>
        <w:t>00253682</w:t>
      </w:r>
      <w:bookmarkStart w:id="4" w:name="_GoBack"/>
      <w:bookmarkEnd w:id="4"/>
    </w:p>
    <w:p w:rsidR="00CA4B7E" w:rsidRDefault="00CA4B7E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0851A0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851A0">
        <w:rPr>
          <w:rFonts w:ascii="Arial" w:hAnsi="Arial" w:cs="Arial"/>
          <w:b/>
          <w:sz w:val="22"/>
          <w:szCs w:val="22"/>
        </w:rPr>
        <w:t>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proofErr w:type="spellEnd"/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3B3517">
        <w:rPr>
          <w:rFonts w:ascii="Arial" w:hAnsi="Arial" w:cs="Arial"/>
          <w:b/>
          <w:sz w:val="22"/>
          <w:szCs w:val="22"/>
        </w:rPr>
        <w:t xml:space="preserve">roboty remontowe </w:t>
      </w:r>
      <w:r w:rsidR="00920980">
        <w:rPr>
          <w:rFonts w:ascii="Arial" w:hAnsi="Arial" w:cs="Arial"/>
          <w:b/>
          <w:sz w:val="22"/>
          <w:szCs w:val="22"/>
        </w:rPr>
        <w:t>budynku nr 4</w:t>
      </w:r>
      <w:r w:rsidR="00840977">
        <w:rPr>
          <w:rFonts w:ascii="Arial" w:hAnsi="Arial" w:cs="Arial"/>
          <w:b/>
          <w:sz w:val="22"/>
          <w:szCs w:val="22"/>
        </w:rPr>
        <w:t xml:space="preserve"> przy ul. Kościuszki 31</w:t>
      </w:r>
      <w:r w:rsidR="00920980">
        <w:rPr>
          <w:rFonts w:ascii="Arial" w:hAnsi="Arial" w:cs="Arial"/>
          <w:b/>
          <w:sz w:val="22"/>
          <w:szCs w:val="22"/>
        </w:rPr>
        <w:t>,33</w:t>
      </w:r>
      <w:r w:rsidR="003B3517">
        <w:rPr>
          <w:rFonts w:ascii="Arial" w:hAnsi="Arial" w:cs="Arial"/>
          <w:b/>
          <w:sz w:val="22"/>
          <w:szCs w:val="22"/>
        </w:rPr>
        <w:t xml:space="preserve"> w m. Wałcz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920980">
        <w:rPr>
          <w:rFonts w:ascii="Arial" w:hAnsi="Arial" w:cs="Arial"/>
          <w:b/>
          <w:sz w:val="22"/>
          <w:szCs w:val="22"/>
        </w:rPr>
        <w:t>Znak postępowania 211</w:t>
      </w:r>
      <w:r w:rsidR="00840977">
        <w:rPr>
          <w:rFonts w:ascii="Arial" w:hAnsi="Arial" w:cs="Arial"/>
          <w:b/>
          <w:sz w:val="22"/>
          <w:szCs w:val="22"/>
        </w:rPr>
        <w:t>/2025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5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5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920980">
        <w:rPr>
          <w:rFonts w:ascii="Arial" w:hAnsi="Arial" w:cs="Arial"/>
          <w:b/>
          <w:i/>
          <w:sz w:val="22"/>
          <w:szCs w:val="22"/>
        </w:rPr>
        <w:t>145708,77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920980">
        <w:rPr>
          <w:rFonts w:ascii="Arial" w:hAnsi="Arial" w:cs="Arial"/>
          <w:b/>
          <w:i/>
          <w:sz w:val="22"/>
          <w:szCs w:val="22"/>
        </w:rPr>
        <w:t>179221,79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>vat 23%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CA4B7E">
        <w:trPr>
          <w:jc w:val="center"/>
        </w:trPr>
        <w:tc>
          <w:tcPr>
            <w:tcW w:w="8777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840977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CA4B7E" w:rsidRDefault="00CA4B7E" w:rsidP="00CA4B7E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D15D14" w:rsidRPr="000851A0">
        <w:rPr>
          <w:sz w:val="22"/>
          <w:szCs w:val="22"/>
        </w:rPr>
        <w:t xml:space="preserve">są </w:t>
      </w:r>
      <w:r w:rsidR="000851A0">
        <w:rPr>
          <w:sz w:val="22"/>
          <w:szCs w:val="22"/>
          <w:u w:val="single"/>
        </w:rPr>
        <w:t>r</w:t>
      </w:r>
      <w:r w:rsidR="000851A0" w:rsidRPr="000851A0">
        <w:rPr>
          <w:sz w:val="22"/>
          <w:szCs w:val="22"/>
          <w:u w:val="single"/>
        </w:rPr>
        <w:t xml:space="preserve">oboty remontowe </w:t>
      </w:r>
      <w:r w:rsidR="00920980">
        <w:rPr>
          <w:sz w:val="22"/>
          <w:szCs w:val="22"/>
          <w:u w:val="single"/>
        </w:rPr>
        <w:t>budynku nr 4</w:t>
      </w:r>
      <w:r w:rsidR="00FB0A16">
        <w:rPr>
          <w:sz w:val="22"/>
          <w:szCs w:val="22"/>
          <w:u w:val="single"/>
        </w:rPr>
        <w:t xml:space="preserve"> przy ul. Kościuszki 3</w:t>
      </w:r>
      <w:r w:rsidR="00840977">
        <w:rPr>
          <w:sz w:val="22"/>
          <w:szCs w:val="22"/>
          <w:u w:val="single"/>
        </w:rPr>
        <w:t>1</w:t>
      </w:r>
      <w:r w:rsidR="00920980">
        <w:rPr>
          <w:sz w:val="22"/>
          <w:szCs w:val="22"/>
          <w:u w:val="single"/>
        </w:rPr>
        <w:t>,33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0977" w:rsidRPr="002C7FB5" w:rsidRDefault="00840977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Załączniku nr 3 - rysunki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FA2704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2704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FA2704">
        <w:rPr>
          <w:rFonts w:ascii="Arial" w:hAnsi="Arial" w:cs="Arial"/>
          <w:sz w:val="22"/>
          <w:szCs w:val="22"/>
        </w:rPr>
        <w:t xml:space="preserve"> odbędzie się w dniu: </w:t>
      </w:r>
      <w:r w:rsidR="009E4D6A">
        <w:rPr>
          <w:rFonts w:ascii="Arial" w:hAnsi="Arial" w:cs="Arial"/>
          <w:b/>
          <w:sz w:val="22"/>
          <w:szCs w:val="22"/>
        </w:rPr>
        <w:t>09.06.</w:t>
      </w:r>
      <w:r w:rsidR="00E45E9D" w:rsidRPr="00FA2704">
        <w:rPr>
          <w:rFonts w:ascii="Arial" w:hAnsi="Arial" w:cs="Arial"/>
          <w:b/>
          <w:sz w:val="22"/>
          <w:szCs w:val="22"/>
        </w:rPr>
        <w:t>202</w:t>
      </w:r>
      <w:r w:rsidR="00840977" w:rsidRPr="00FA2704">
        <w:rPr>
          <w:rFonts w:ascii="Arial" w:hAnsi="Arial" w:cs="Arial"/>
          <w:b/>
          <w:sz w:val="22"/>
          <w:szCs w:val="22"/>
        </w:rPr>
        <w:t>5</w:t>
      </w:r>
      <w:r w:rsidRPr="00FA2704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FA2704">
        <w:rPr>
          <w:rFonts w:ascii="Arial" w:hAnsi="Arial" w:cs="Arial"/>
          <w:b/>
          <w:sz w:val="22"/>
          <w:szCs w:val="22"/>
        </w:rPr>
        <w:t>9.00</w:t>
      </w:r>
      <w:r w:rsidR="00D15D14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w m. </w:t>
      </w:r>
      <w:r w:rsidR="003B3517" w:rsidRPr="00FA2704">
        <w:rPr>
          <w:rFonts w:ascii="Arial" w:hAnsi="Arial" w:cs="Arial"/>
          <w:sz w:val="22"/>
          <w:szCs w:val="22"/>
        </w:rPr>
        <w:t>Wałcz</w:t>
      </w:r>
      <w:r w:rsidR="002C7FB5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 - </w:t>
      </w:r>
      <w:r w:rsidR="009D4289" w:rsidRPr="00FA2704">
        <w:rPr>
          <w:rFonts w:ascii="Arial" w:hAnsi="Arial" w:cs="Arial"/>
          <w:sz w:val="22"/>
          <w:szCs w:val="22"/>
        </w:rPr>
        <w:t>informacja biuro przepustek w m. Wałcz ,  ul. Kościuszki 24.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840977">
        <w:rPr>
          <w:rFonts w:ascii="Arial" w:hAnsi="Arial" w:cs="Arial"/>
          <w:b/>
          <w:sz w:val="22"/>
          <w:szCs w:val="22"/>
        </w:rPr>
        <w:t>Małgorzata MARUD</w:t>
      </w:r>
      <w:r w:rsidR="00CA5D5B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 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7A54DE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840977">
        <w:rPr>
          <w:rFonts w:ascii="Arial" w:hAnsi="Arial" w:cs="Arial"/>
          <w:b/>
          <w:sz w:val="22"/>
          <w:szCs w:val="22"/>
        </w:rPr>
        <w:t>72 169</w:t>
      </w:r>
      <w:r w:rsidR="007A54DE">
        <w:rPr>
          <w:rFonts w:ascii="Arial" w:hAnsi="Arial" w:cs="Arial"/>
          <w:b/>
          <w:sz w:val="22"/>
          <w:szCs w:val="22"/>
        </w:rPr>
        <w:t>, lub p. Tomasz GIEŁCZYK tel. 261472169</w:t>
      </w:r>
    </w:p>
    <w:p w:rsidR="00840977" w:rsidRDefault="00EE1AC5" w:rsidP="0084097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9D730F" w:rsidRPr="00840977" w:rsidRDefault="00EE1AC5" w:rsidP="0084097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40977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840977" w:rsidRPr="00840977">
        <w:rPr>
          <w:rFonts w:ascii="Arial" w:hAnsi="Arial" w:cs="Arial"/>
          <w:sz w:val="22"/>
          <w:szCs w:val="22"/>
        </w:rPr>
        <w:t>osób</w:t>
      </w:r>
      <w:r w:rsidR="007A54DE" w:rsidRPr="00840977">
        <w:rPr>
          <w:rFonts w:ascii="Arial" w:hAnsi="Arial" w:cs="Arial"/>
          <w:sz w:val="22"/>
          <w:szCs w:val="22"/>
        </w:rPr>
        <w:t xml:space="preserve"> </w:t>
      </w:r>
      <w:r w:rsidRPr="00840977">
        <w:rPr>
          <w:rFonts w:ascii="Arial" w:hAnsi="Arial" w:cs="Arial"/>
          <w:sz w:val="22"/>
          <w:szCs w:val="22"/>
        </w:rPr>
        <w:t xml:space="preserve"> wykonujących wskazane przez zamawiającego czynności w zakresie realizacji zamówienia, </w:t>
      </w:r>
      <w:r w:rsidR="00920980">
        <w:rPr>
          <w:rFonts w:ascii="Arial" w:hAnsi="Arial" w:cs="Arial"/>
          <w:sz w:val="20"/>
          <w:szCs w:val="20"/>
        </w:rPr>
        <w:t xml:space="preserve">- </w:t>
      </w:r>
      <w:r w:rsidR="00920980" w:rsidRPr="00920980">
        <w:rPr>
          <w:rFonts w:ascii="Arial" w:hAnsi="Arial" w:cs="Arial"/>
          <w:i/>
          <w:sz w:val="22"/>
          <w:szCs w:val="22"/>
          <w:u w:val="single"/>
        </w:rPr>
        <w:t>wszystkie roboty objęte przedmiotem umowy, między innymi, naprawa pokrycia dachu papowego, wymiana rynien i rur spustowych, naprawa elewacji, częściowa wymiana stolarki okiennej, naprawa instalacji elektrycznej i oświetleniowej, utylizacja odpadów</w:t>
      </w:r>
      <w:r w:rsidR="00920980">
        <w:rPr>
          <w:rFonts w:ascii="Arial" w:hAnsi="Arial" w:cs="Arial"/>
          <w:sz w:val="22"/>
          <w:szCs w:val="22"/>
        </w:rPr>
        <w:t>.</w:t>
      </w:r>
      <w:r w:rsidR="00840977" w:rsidRPr="00840977">
        <w:rPr>
          <w:rFonts w:ascii="Arial" w:hAnsi="Arial" w:cs="Arial"/>
          <w:sz w:val="22"/>
          <w:szCs w:val="22"/>
        </w:rPr>
        <w:t xml:space="preserve"> </w:t>
      </w:r>
      <w:r w:rsidR="009D730F" w:rsidRPr="00840977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 438 ust. 2 </w:t>
      </w:r>
      <w:proofErr w:type="spellStart"/>
      <w:r w:rsidR="009D730F" w:rsidRPr="00840977">
        <w:rPr>
          <w:rFonts w:ascii="Arial" w:hAnsi="Arial" w:cs="Arial"/>
          <w:sz w:val="22"/>
          <w:szCs w:val="22"/>
        </w:rPr>
        <w:t>Upzp</w:t>
      </w:r>
      <w:proofErr w:type="spellEnd"/>
      <w:r w:rsidR="009D730F" w:rsidRPr="00840977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lastRenderedPageBreak/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>maksymalnie 90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="00840977"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C27148">
        <w:rPr>
          <w:rFonts w:ascii="Arial" w:hAnsi="Arial" w:cs="Arial"/>
          <w:sz w:val="22"/>
          <w:szCs w:val="22"/>
        </w:rPr>
        <w:t>Rzeczypospolitej Polskiej</w:t>
      </w:r>
      <w:r w:rsidRPr="00AC11FC">
        <w:rPr>
          <w:rFonts w:ascii="Arial" w:hAnsi="Arial" w:cs="Arial"/>
          <w:sz w:val="22"/>
          <w:szCs w:val="22"/>
        </w:rPr>
        <w:t xml:space="preserve">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</w:t>
      </w:r>
      <w:r w:rsidR="00C27148">
        <w:rPr>
          <w:rFonts w:ascii="Arial" w:hAnsi="Arial" w:cs="Arial"/>
          <w:sz w:val="22"/>
          <w:szCs w:val="22"/>
          <w:lang w:val="pl-PL" w:eastAsia="pl-PL"/>
        </w:rPr>
        <w:t>eństwa narodowego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119502585"/>
      <w:bookmarkStart w:id="8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8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CA4B7E" w:rsidRPr="00AC11FC" w:rsidRDefault="00CA4B7E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lastRenderedPageBreak/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54114" w:rsidRDefault="00154114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lastRenderedPageBreak/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9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9"/>
    <w:p w:rsidR="00BB5AC4" w:rsidRPr="003F2F20" w:rsidRDefault="00334037" w:rsidP="00154114">
      <w:pPr>
        <w:pStyle w:val="Akapitzlist"/>
        <w:numPr>
          <w:ilvl w:val="0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154114">
      <w:pPr>
        <w:spacing w:after="228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</w:t>
      </w:r>
      <w:r w:rsidR="00154114">
        <w:rPr>
          <w:rFonts w:ascii="Arial" w:hAnsi="Arial" w:cs="Arial"/>
          <w:sz w:val="22"/>
          <w:szCs w:val="22"/>
        </w:rPr>
        <w:t xml:space="preserve"> 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20980">
        <w:rPr>
          <w:rFonts w:ascii="Arial" w:hAnsi="Arial" w:cs="Arial"/>
          <w:b/>
          <w:sz w:val="22"/>
          <w:szCs w:val="22"/>
          <w:lang w:eastAsia="x-none"/>
        </w:rPr>
        <w:t>211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lastRenderedPageBreak/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52037C">
        <w:rPr>
          <w:rFonts w:ascii="Arial" w:hAnsi="Arial" w:cs="Arial"/>
          <w:b/>
          <w:sz w:val="22"/>
          <w:szCs w:val="22"/>
        </w:rPr>
        <w:t>17.06</w:t>
      </w:r>
      <w:r w:rsidR="00B35D4D" w:rsidRPr="00920980">
        <w:rPr>
          <w:rFonts w:ascii="Arial" w:hAnsi="Arial" w:cs="Arial"/>
          <w:b/>
          <w:sz w:val="22"/>
          <w:szCs w:val="22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F55F4E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3F2F20"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dnia </w:t>
      </w:r>
      <w:r w:rsidR="0052037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17.06</w:t>
      </w:r>
      <w:r w:rsidR="00B35D4D"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F55F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F20"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0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0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CA4B7E" w:rsidRDefault="00CA4B7E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920980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920980">
        <w:rPr>
          <w:rFonts w:ascii="Arial" w:hAnsi="Arial" w:cs="Arial"/>
          <w:sz w:val="22"/>
          <w:szCs w:val="22"/>
        </w:rPr>
        <w:t>.</w:t>
      </w:r>
      <w:r w:rsidRPr="00F60EB3">
        <w:rPr>
          <w:rFonts w:ascii="Arial" w:hAnsi="Arial" w:cs="Arial"/>
          <w:sz w:val="22"/>
          <w:szCs w:val="22"/>
        </w:rPr>
        <w:t xml:space="preserve"> </w:t>
      </w:r>
    </w:p>
    <w:p w:rsidR="00CA4B7E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A4B7E" w:rsidRPr="00F60EB3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52037C">
        <w:rPr>
          <w:rFonts w:ascii="Arial" w:hAnsi="Arial" w:cs="Arial"/>
          <w:b/>
          <w:sz w:val="22"/>
          <w:szCs w:val="22"/>
          <w:u w:val="single"/>
        </w:rPr>
        <w:t>16.07</w:t>
      </w:r>
      <w:r w:rsidR="0023582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202</w:t>
      </w:r>
      <w:r w:rsidR="00F55F4E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="00E14E52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55F4E">
        <w:rPr>
          <w:rFonts w:ascii="Arial" w:hAnsi="Arial" w:cs="Arial"/>
          <w:b/>
          <w:i/>
          <w:sz w:val="22"/>
          <w:szCs w:val="22"/>
        </w:rPr>
        <w:t>gwarancja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55F4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</w:t>
      </w:r>
      <w:r w:rsidR="00F55F4E">
        <w:rPr>
          <w:rFonts w:ascii="Arial" w:hAnsi="Arial" w:cs="Arial"/>
          <w:sz w:val="22"/>
          <w:szCs w:val="22"/>
          <w:u w:val="single"/>
        </w:rPr>
        <w:t>gwarancja</w:t>
      </w:r>
      <w:r w:rsidRPr="004C1AF2">
        <w:rPr>
          <w:rFonts w:ascii="Arial" w:hAnsi="Arial" w:cs="Arial"/>
          <w:sz w:val="22"/>
          <w:szCs w:val="22"/>
          <w:u w:val="single"/>
        </w:rPr>
        <w:t>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</w:t>
      </w:r>
      <w:r w:rsidR="00C27148">
        <w:rPr>
          <w:rFonts w:ascii="Arial" w:hAnsi="Arial" w:cs="Arial"/>
          <w:i/>
          <w:sz w:val="22"/>
          <w:szCs w:val="22"/>
        </w:rPr>
        <w:t>t wg kryterium „gwarancji</w:t>
      </w:r>
      <w:r w:rsidRPr="004C1AF2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udzielonej gwarancji </w:t>
      </w:r>
      <w:r w:rsidRPr="00C27148">
        <w:rPr>
          <w:rFonts w:ascii="Arial" w:hAnsi="Arial" w:cs="Arial"/>
          <w:sz w:val="22"/>
          <w:szCs w:val="22"/>
        </w:rPr>
        <w:t>36 miesięcy :</w:t>
      </w:r>
      <w:r w:rsidRPr="00C27148">
        <w:rPr>
          <w:rFonts w:ascii="Arial" w:hAnsi="Arial" w:cs="Arial"/>
          <w:sz w:val="22"/>
          <w:szCs w:val="22"/>
        </w:rPr>
        <w:tab/>
        <w:t xml:space="preserve"> </w:t>
      </w:r>
      <w:r w:rsidRPr="00C27148">
        <w:rPr>
          <w:rFonts w:ascii="Arial" w:hAnsi="Arial" w:cs="Arial"/>
          <w:sz w:val="22"/>
          <w:szCs w:val="22"/>
        </w:rPr>
        <w:tab/>
        <w:t>=   0 pkt.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 xml:space="preserve">okres udzielonej gwarancji 48 miesięcy : </w:t>
      </w:r>
      <w:r w:rsidRPr="00C27148">
        <w:rPr>
          <w:rFonts w:ascii="Arial" w:hAnsi="Arial" w:cs="Arial"/>
          <w:sz w:val="22"/>
          <w:szCs w:val="22"/>
        </w:rPr>
        <w:tab/>
      </w:r>
      <w:r w:rsidRPr="00C27148">
        <w:rPr>
          <w:rFonts w:ascii="Arial" w:hAnsi="Arial" w:cs="Arial"/>
          <w:sz w:val="22"/>
          <w:szCs w:val="22"/>
        </w:rPr>
        <w:tab/>
        <w:t>= 20 pkt.</w:t>
      </w:r>
    </w:p>
    <w:p w:rsidR="00F55F4E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>okres udzielonej gwarancji 60</w:t>
      </w:r>
      <w:r>
        <w:rPr>
          <w:rFonts w:ascii="Arial" w:hAnsi="Arial" w:cs="Arial"/>
          <w:sz w:val="22"/>
          <w:szCs w:val="22"/>
        </w:rPr>
        <w:t xml:space="preserve"> miesięcy: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40 pkt.</w:t>
      </w:r>
    </w:p>
    <w:p w:rsidR="003B6454" w:rsidRDefault="003B6454" w:rsidP="00F55F4E">
      <w:pPr>
        <w:ind w:right="-90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560253">
        <w:rPr>
          <w:rFonts w:ascii="Arial" w:hAnsi="Arial" w:cs="Arial"/>
          <w:b/>
          <w:sz w:val="22"/>
          <w:szCs w:val="22"/>
        </w:rPr>
        <w:t>211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55F4E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CA4B7E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A4B7E" w:rsidRDefault="00CA4B7E" w:rsidP="00CA4B7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A4B7E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F55F4E" w:rsidRPr="004C1AF2" w:rsidRDefault="00F55F4E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C2714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27148" w:rsidRPr="00F12E77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 rysunki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F55F4E">
        <w:rPr>
          <w:rFonts w:ascii="Arial" w:hAnsi="Arial" w:cs="Arial"/>
          <w:sz w:val="22"/>
          <w:szCs w:val="22"/>
          <w:lang w:eastAsia="x-none"/>
        </w:rPr>
        <w:t>10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CA4B7E" w:rsidRDefault="00CA4B7E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CA4B7E" w:rsidRDefault="00CA4B7E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2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2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154114" w:rsidRDefault="00154114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52037C" w:rsidRDefault="00CE2491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52037C">
        <w:rPr>
          <w:rFonts w:ascii="Arial" w:hAnsi="Arial" w:cs="Arial"/>
          <w:sz w:val="22"/>
          <w:szCs w:val="22"/>
          <w:lang w:val="pl-PL"/>
        </w:rPr>
        <w:t>/-/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  <w:r w:rsidR="0052037C">
        <w:rPr>
          <w:rFonts w:ascii="Arial" w:hAnsi="Arial" w:cs="Arial"/>
          <w:sz w:val="22"/>
          <w:szCs w:val="22"/>
          <w:lang w:val="pl-PL"/>
        </w:rPr>
        <w:t>/-/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F55F4E" w:rsidRDefault="00F55F4E" w:rsidP="00F55F4E">
      <w:pPr>
        <w:pStyle w:val="Bezodstpw"/>
        <w:tabs>
          <w:tab w:val="left" w:pos="2225"/>
        </w:tabs>
        <w:spacing w:line="480" w:lineRule="auto"/>
        <w:ind w:left="497" w:hanging="497"/>
        <w:rPr>
          <w:rFonts w:ascii="Arial" w:hAnsi="Arial" w:cs="Arial"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CA4B7E">
      <w:footerReference w:type="even" r:id="rId21"/>
      <w:footerReference w:type="default" r:id="rId22"/>
      <w:pgSz w:w="11906" w:h="16838"/>
      <w:pgMar w:top="1418" w:right="1134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A9" w:rsidRDefault="009049A9">
      <w:r>
        <w:separator/>
      </w:r>
    </w:p>
  </w:endnote>
  <w:endnote w:type="continuationSeparator" w:id="0">
    <w:p w:rsidR="009049A9" w:rsidRDefault="009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80" w:rsidRDefault="009209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0980" w:rsidRDefault="009209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920980" w:rsidRDefault="009209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4C4">
          <w:rPr>
            <w:noProof/>
          </w:rPr>
          <w:t>19</w:t>
        </w:r>
        <w:r>
          <w:fldChar w:fldCharType="end"/>
        </w:r>
      </w:p>
    </w:sdtContent>
  </w:sdt>
  <w:p w:rsidR="00920980" w:rsidRDefault="0092098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A9" w:rsidRDefault="009049A9">
      <w:r>
        <w:separator/>
      </w:r>
    </w:p>
  </w:footnote>
  <w:footnote w:type="continuationSeparator" w:id="0">
    <w:p w:rsidR="009049A9" w:rsidRDefault="0090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BE46B4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20"/>
  </w:num>
  <w:num w:numId="4">
    <w:abstractNumId w:val="26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9"/>
  </w:num>
  <w:num w:numId="14">
    <w:abstractNumId w:val="28"/>
  </w:num>
  <w:num w:numId="15">
    <w:abstractNumId w:val="31"/>
  </w:num>
  <w:num w:numId="16">
    <w:abstractNumId w:val="2"/>
  </w:num>
  <w:num w:numId="17">
    <w:abstractNumId w:val="37"/>
  </w:num>
  <w:num w:numId="18">
    <w:abstractNumId w:val="36"/>
  </w:num>
  <w:num w:numId="19">
    <w:abstractNumId w:val="15"/>
  </w:num>
  <w:num w:numId="20">
    <w:abstractNumId w:val="3"/>
  </w:num>
  <w:num w:numId="21">
    <w:abstractNumId w:val="10"/>
  </w:num>
  <w:num w:numId="22">
    <w:abstractNumId w:val="34"/>
  </w:num>
  <w:num w:numId="23">
    <w:abstractNumId w:val="40"/>
  </w:num>
  <w:num w:numId="24">
    <w:abstractNumId w:val="29"/>
  </w:num>
  <w:num w:numId="25">
    <w:abstractNumId w:val="44"/>
  </w:num>
  <w:num w:numId="26">
    <w:abstractNumId w:val="42"/>
  </w:num>
  <w:num w:numId="27">
    <w:abstractNumId w:val="41"/>
  </w:num>
  <w:num w:numId="28">
    <w:abstractNumId w:val="27"/>
  </w:num>
  <w:num w:numId="29">
    <w:abstractNumId w:val="11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38"/>
  </w:num>
  <w:num w:numId="35">
    <w:abstractNumId w:val="5"/>
  </w:num>
  <w:num w:numId="36">
    <w:abstractNumId w:val="45"/>
  </w:num>
  <w:num w:numId="37">
    <w:abstractNumId w:val="3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45EF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114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6A4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278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3FC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53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0BDA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37C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25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0FF0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A1B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977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C72A0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49A9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0980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4D6A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469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804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05C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5D4D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5E82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43E8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6B2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7FF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7148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4B7E"/>
    <w:rsid w:val="00CA50EF"/>
    <w:rsid w:val="00CA546A"/>
    <w:rsid w:val="00CA54EB"/>
    <w:rsid w:val="00CA5638"/>
    <w:rsid w:val="00CA5D5B"/>
    <w:rsid w:val="00CA5D90"/>
    <w:rsid w:val="00CA6358"/>
    <w:rsid w:val="00CA64A6"/>
    <w:rsid w:val="00CA67C6"/>
    <w:rsid w:val="00CA6823"/>
    <w:rsid w:val="00CA79DC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49D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3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4C4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DD4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4964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635"/>
    <w:rsid w:val="00ED3B88"/>
    <w:rsid w:val="00ED4092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19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5F4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4AB3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2704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358B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642709-2C6A-4F67-B766-A631A560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19</Pages>
  <Words>8772</Words>
  <Characters>52633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61283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131</cp:revision>
  <cp:lastPrinted>2025-05-13T06:15:00Z</cp:lastPrinted>
  <dcterms:created xsi:type="dcterms:W3CDTF">2023-06-28T12:45:00Z</dcterms:created>
  <dcterms:modified xsi:type="dcterms:W3CDTF">2025-05-29T08:39:00Z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