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KOMENDANT</w:t>
      </w:r>
    </w:p>
    <w:p w:rsidR="00193D21" w:rsidRPr="00135D1F" w:rsidRDefault="00572E6D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płk </w:t>
      </w:r>
      <w:r w:rsidR="00544AF9">
        <w:rPr>
          <w:rFonts w:ascii="Arial" w:eastAsia="Times New Roman" w:hAnsi="Arial" w:cs="Arial"/>
          <w:b/>
          <w:lang w:eastAsia="pl-PL"/>
        </w:rPr>
        <w:t>Marek CHUŁEK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D4757E">
        <w:rPr>
          <w:rFonts w:ascii="Arial" w:hAnsi="Arial" w:cs="Arial"/>
        </w:rPr>
        <w:t>15</w:t>
      </w:r>
      <w:r w:rsidR="00135D1F" w:rsidRPr="00135D1F">
        <w:rPr>
          <w:rFonts w:ascii="Arial" w:hAnsi="Arial" w:cs="Arial"/>
        </w:rPr>
        <w:t xml:space="preserve"> kwietnia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Pr="00135D1F">
        <w:rPr>
          <w:rFonts w:ascii="Arial" w:eastAsia="Times New Roman" w:hAnsi="Arial" w:cs="Arial"/>
          <w:i/>
          <w:lang w:eastAsia="pl-PL"/>
        </w:rPr>
        <w:t xml:space="preserve"> 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8251C0">
      <w:pPr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8251C0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A42FDD" w:rsidRDefault="00AF116B" w:rsidP="001D32B4">
      <w:pPr>
        <w:spacing w:after="0" w:line="240" w:lineRule="auto"/>
        <w:jc w:val="both"/>
        <w:rPr>
          <w:rFonts w:ascii="Arial" w:eastAsia="Calibri" w:hAnsi="Arial" w:cs="Arial"/>
          <w:b/>
          <w:lang w:val="x-none" w:eastAsia="x-none"/>
        </w:rPr>
      </w:pPr>
    </w:p>
    <w:p w:rsidR="00357899" w:rsidRDefault="00357899" w:rsidP="00357899">
      <w:pPr>
        <w:spacing w:after="0" w:line="259" w:lineRule="auto"/>
      </w:pPr>
      <w:r>
        <w:rPr>
          <w:rFonts w:ascii="Arial" w:eastAsia="Arial" w:hAnsi="Arial" w:cs="Arial"/>
          <w:b/>
          <w:i/>
        </w:rPr>
        <w:t>Pytania dotyczą wszystkich zadań, w których występuje dany produkt</w:t>
      </w:r>
      <w:r>
        <w:t xml:space="preserve"> </w:t>
      </w: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405644" w:rsidRPr="00135D1F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182E89" w:rsidRDefault="00182E8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Termin wykonania zamówienia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Czy zamawiający zgodzi się na wydłużenie terminu dostawy do 60 dni w związku </w:t>
      </w:r>
      <w:r w:rsidR="00626FC7">
        <w:rPr>
          <w:rFonts w:ascii="Arial" w:eastAsia="Calibri" w:hAnsi="Arial" w:cs="Arial"/>
          <w:i/>
          <w:sz w:val="22"/>
          <w:szCs w:val="22"/>
          <w:lang w:val="pl-PL"/>
        </w:rPr>
        <w:br/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z tym, że większość produktów wymaganych przez Zamawiającego jest produkowana za granicą (więc należy uwzględnić czas na transport do Polski i odprawę importową), ponadto zamawiane ilości są produkowane na zamówienie, dlatego należy uwzględnić czas niezbędny do wyprodukowania danego asortymentu.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>Zauważamy, że w zeszłorocznych identycznych postępowaniach wiele zadań nie doszło do realizacji właśnie przez zbyt krótki czas przeznaczony do realizacji zamówienia.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</w:p>
    <w:p w:rsidR="008767AE" w:rsidRPr="00135D1F" w:rsidRDefault="008767AE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7561C" w:rsidRPr="0047561C" w:rsidRDefault="00CE134B" w:rsidP="0047561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color w:val="000000"/>
        </w:rPr>
      </w:pPr>
      <w:r>
        <w:rPr>
          <w:rFonts w:ascii="Arial" w:eastAsia="Calibri" w:hAnsi="Arial" w:cs="Arial"/>
        </w:rPr>
        <w:t xml:space="preserve">Zamawiający nie wyraża zgody na zmianę terminu dostawy. Zgodnie z zapisami </w:t>
      </w:r>
      <w:r w:rsidR="0047561C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w SWZ: </w:t>
      </w:r>
      <w:r w:rsidRPr="0047561C">
        <w:rPr>
          <w:rFonts w:ascii="Arial" w:eastAsia="Calibri" w:hAnsi="Arial" w:cs="Arial"/>
          <w:i/>
        </w:rPr>
        <w:t>„</w:t>
      </w:r>
      <w:r w:rsidR="0047561C" w:rsidRPr="0047561C">
        <w:rPr>
          <w:rFonts w:ascii="Arial" w:hAnsi="Arial" w:cs="Arial"/>
          <w:bCs/>
          <w:i/>
        </w:rPr>
        <w:t xml:space="preserve">Termin realizacji przedmiotu zamówienia: towar zostanie dostarczony maksymalnie w terminie do 45 dni od dnia podpisania umowy </w:t>
      </w:r>
      <w:r w:rsidR="0047561C" w:rsidRPr="0047561C">
        <w:rPr>
          <w:rFonts w:ascii="Arial" w:hAnsi="Arial" w:cs="Arial"/>
          <w:i/>
          <w:color w:val="000000"/>
        </w:rPr>
        <w:t>(Termin realizacji zamówienia stanowi jedno z kryteriów oceny ofert).</w:t>
      </w:r>
    </w:p>
    <w:p w:rsidR="0047561C" w:rsidRPr="0047561C" w:rsidRDefault="0047561C" w:rsidP="0047561C">
      <w:pPr>
        <w:spacing w:after="120"/>
        <w:jc w:val="both"/>
        <w:rPr>
          <w:rFonts w:ascii="Arial" w:hAnsi="Arial" w:cs="Arial"/>
          <w:i/>
        </w:rPr>
      </w:pPr>
      <w:r w:rsidRPr="0047561C">
        <w:rPr>
          <w:rFonts w:ascii="Arial" w:hAnsi="Arial" w:cs="Arial"/>
          <w:i/>
        </w:rPr>
        <w:t>Oferta Wykonawcy, który zaproponuje termin dostawy dłuższy niż 45 dni, zostanie odrzucona na podstawie art. 226 ust. 1 pkt 2 ustawy Pzp.</w:t>
      </w:r>
      <w:r>
        <w:rPr>
          <w:rFonts w:ascii="Arial" w:hAnsi="Arial" w:cs="Arial"/>
          <w:i/>
        </w:rPr>
        <w:t>”</w:t>
      </w:r>
    </w:p>
    <w:p w:rsidR="00DB4A38" w:rsidRDefault="00DB4A3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E114C" w:rsidRDefault="00EE114C" w:rsidP="002412B3">
      <w:pPr>
        <w:widowControl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zadanie nr 83 – zasobnik polowy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Czy zamawiający zgodzi się na dostawę zestawu do polowej transfuzji krwi TacMed Field Blood Transfusion Kit składający się z modułu dawcy oraz modułu biorcy </w:t>
      </w:r>
      <w:r w:rsidR="00626FC7">
        <w:rPr>
          <w:rFonts w:ascii="Arial" w:eastAsia="Calibri" w:hAnsi="Arial" w:cs="Arial"/>
          <w:i/>
          <w:sz w:val="22"/>
          <w:szCs w:val="22"/>
          <w:lang w:val="pl-PL"/>
        </w:rPr>
        <w:br/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z pełnym wyposażeniem do przetoczeń. 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>W chwili obecnej inne zestawy polowej transfuzji krwi nie są dostępne na rynku wspólnoty europejskiej.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EF751E" w:rsidRDefault="00135D1F" w:rsidP="00135D1F">
      <w:pPr>
        <w:spacing w:after="0"/>
        <w:jc w:val="both"/>
        <w:rPr>
          <w:rFonts w:ascii="Times New Roman" w:hAnsi="Times New Roman"/>
        </w:rPr>
      </w:pP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Zadanie nr 83 – zasobnik polowy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W związku z tym, że opisany przez zamawiającego zestaw nie jest dostępny dla użytkowników z poza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>Stanów Zjednoczonych oraz braku posiadania legalnych dopuszczeni do obrotu jako wyrób medyczny w EU czy zamawiający zgodzi się na dostarczenie zestawu tylko jako zestawu pokazowego lub treningowego nie do użycia na żywym pacjencie. Zestaw taki może być wykorzystywany w trakcie szkoleń i pokazów. Odpowiednio oznakowany może nadal pełnić rolę szkoleniową</w:t>
      </w:r>
      <w:r>
        <w:rPr>
          <w:rFonts w:ascii="Arial" w:eastAsia="Calibri" w:hAnsi="Arial" w:cs="Arial"/>
          <w:i/>
          <w:sz w:val="22"/>
          <w:szCs w:val="22"/>
          <w:lang w:val="pl-PL"/>
        </w:rPr>
        <w:t>.”</w:t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 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Pr="00135D1F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Zadanie nr 83 – zasobnik polowy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Czy zamawiający dopuści zestaw oznaczony jako szkoleniowy wykonany z PCW jednorazowego użytku do pobierania około 1 jednostki krwi, nietoksyczny apirogenny </w:t>
      </w:r>
      <w:r w:rsidR="00626FC7">
        <w:rPr>
          <w:rFonts w:ascii="Arial" w:eastAsia="Calibri" w:hAnsi="Arial" w:cs="Arial"/>
          <w:i/>
          <w:sz w:val="22"/>
          <w:szCs w:val="22"/>
          <w:lang w:val="pl-PL"/>
        </w:rPr>
        <w:br/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z drenem biorczym 110cm i igłą, zawierającym płyn konserwujący.  Z przyrządem do transfuzji krwi wyposażonym w komorę kroplową wyposażoną w filtr do eliminowania skrzepów z niezależnym kroplomierzem, łącznikami oraz osłonką typu Luer- Lock.  </w:t>
      </w:r>
    </w:p>
    <w:p w:rsidR="00182E89" w:rsidRPr="00182E89" w:rsidRDefault="00182E89" w:rsidP="00182E8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>Zestaw oznaczony jako szkoleniowy.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182E89">
        <w:rPr>
          <w:rFonts w:ascii="Arial" w:eastAsia="Calibri" w:hAnsi="Arial" w:cs="Arial"/>
          <w:i/>
          <w:sz w:val="22"/>
          <w:szCs w:val="22"/>
          <w:lang w:val="pl-PL"/>
        </w:rPr>
        <w:t xml:space="preserve"> </w:t>
      </w: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</w:t>
      </w:r>
      <w:r w:rsidR="004A5F2F">
        <w:rPr>
          <w:rFonts w:ascii="Arial" w:eastAsia="Calibri" w:hAnsi="Arial" w:cs="Arial"/>
          <w:b/>
          <w:u w:val="single"/>
        </w:rPr>
        <w:t xml:space="preserve"> NA PYTANIA 2-4</w:t>
      </w:r>
      <w:r w:rsidRPr="00135D1F">
        <w:rPr>
          <w:rFonts w:ascii="Arial" w:eastAsia="Calibri" w:hAnsi="Arial" w:cs="Arial"/>
          <w:b/>
          <w:u w:val="single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26FC7" w:rsidRPr="00626FC7" w:rsidRDefault="00626FC7" w:rsidP="00626FC7">
      <w:pPr>
        <w:spacing w:after="0"/>
        <w:ind w:left="-6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dokonuje modyfikacji</w:t>
      </w:r>
      <w:r w:rsidRPr="00626FC7">
        <w:rPr>
          <w:rFonts w:ascii="Arial" w:hAnsi="Arial" w:cs="Arial"/>
        </w:rPr>
        <w:t xml:space="preserve"> zadani</w:t>
      </w:r>
      <w:r>
        <w:rPr>
          <w:rFonts w:ascii="Arial" w:hAnsi="Arial" w:cs="Arial"/>
        </w:rPr>
        <w:t>a</w:t>
      </w:r>
      <w:r w:rsidRPr="00626FC7">
        <w:rPr>
          <w:rFonts w:ascii="Arial" w:hAnsi="Arial" w:cs="Arial"/>
        </w:rPr>
        <w:t xml:space="preserve"> nr 83</w:t>
      </w:r>
      <w:r>
        <w:rPr>
          <w:rFonts w:ascii="Arial" w:hAnsi="Arial" w:cs="Arial"/>
        </w:rPr>
        <w:t>. Zamawiający wymaga</w:t>
      </w:r>
      <w:r w:rsidRPr="00626FC7">
        <w:rPr>
          <w:rFonts w:ascii="Arial" w:hAnsi="Arial" w:cs="Arial"/>
        </w:rPr>
        <w:t xml:space="preserve"> polowego zasobnika medycznego przeznaczonego do przechowywania i transportu materiałów medycznych na 1 poziomie zabezpieczenia medycznego z możliwością zastosowania:</w:t>
      </w:r>
    </w:p>
    <w:p w:rsidR="00626FC7" w:rsidRPr="00626FC7" w:rsidRDefault="00626FC7" w:rsidP="00626FC7">
      <w:pPr>
        <w:spacing w:after="0"/>
        <w:ind w:left="-6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jako środek transportu materiałów medycznych przenoszony przez 1 osobę;</w:t>
      </w:r>
    </w:p>
    <w:p w:rsidR="00626FC7" w:rsidRPr="00626FC7" w:rsidRDefault="00626FC7" w:rsidP="00626FC7">
      <w:pPr>
        <w:spacing w:after="0"/>
        <w:ind w:left="-6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lastRenderedPageBreak/>
        <w:t>- jako organizer dla materiałów medycznych pozwalający na jednoczesny dostęp do całości wyposażenia - niezależnie od sposobu rozłożenia</w:t>
      </w:r>
    </w:p>
    <w:p w:rsidR="00626FC7" w:rsidRPr="00626FC7" w:rsidRDefault="00626FC7" w:rsidP="00626FC7">
      <w:pPr>
        <w:spacing w:after="0"/>
        <w:ind w:left="-6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jako podział środków medycznych oraz stworzenia na bazie PZM, demontowanych, indywidualnych pakietów</w:t>
      </w:r>
    </w:p>
    <w:p w:rsidR="00626FC7" w:rsidRPr="00626FC7" w:rsidRDefault="00626FC7" w:rsidP="00626FC7">
      <w:pPr>
        <w:spacing w:after="0"/>
        <w:ind w:left="-6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jako pełnego rozłożenia w warunkach polowych - na ziemi oraz rozwieszenia w pionie (również na pojedynczym zaczepie)</w:t>
      </w:r>
    </w:p>
    <w:p w:rsidR="00626FC7" w:rsidRPr="00626FC7" w:rsidRDefault="00626FC7" w:rsidP="00626FC7">
      <w:pPr>
        <w:spacing w:after="0"/>
        <w:ind w:left="-6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jako możliwość zmiany rozmieszczenia torebek bez względu na ich wielkość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Polowy zasobnik medyczny o konstrukcja: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materiał z pokryciem poliuretanowym i z impregnacja fluoroweglowa (np. typu Cordura)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kolor zasobnika ciemnozielony (dopuszcza się organizery w kolorze czarnym )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wielkość po rozłożeniu - jednolita płachta o wymiarach min 160x80 cm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organizery : -,,12 dużych (min 30 x 20 x 5 cm)- 6 małych (min 10 x 20 x 5 cm)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 xml:space="preserve">- wbudowany uniwersalny system mocujący pozwalający na powieszenie zasobnika </w:t>
      </w:r>
      <w:r w:rsidRPr="00626FC7">
        <w:rPr>
          <w:rFonts w:ascii="Arial" w:hAnsi="Arial" w:cs="Arial"/>
        </w:rPr>
        <w:br/>
        <w:t>z wykorzystaniem w warunkach polowych różnych punktów mocujących (nosze, gałęzie, stelaż dużych namiotów, drzwi karetki  itp.)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wbudowane metalowe usztywnienia zachowujące sztywność po powieszeniu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 xml:space="preserve">- organizery na sprzęt i materiały medyczne, wykonane z przewiewnego materiału </w:t>
      </w:r>
      <w:r>
        <w:rPr>
          <w:rFonts w:ascii="Arial" w:hAnsi="Arial" w:cs="Arial"/>
        </w:rPr>
        <w:br/>
      </w:r>
      <w:r w:rsidRPr="00626FC7">
        <w:rPr>
          <w:rFonts w:ascii="Arial" w:hAnsi="Arial" w:cs="Arial"/>
        </w:rPr>
        <w:t>i wodoodporne.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 xml:space="preserve">- możliwość opisania każdego organizera. 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Torba transportowa na zasobnik: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Material z pokryciem poliuretanowym i z impregnacja fluoroweglowa (np. typu Cordura)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Kolor ciemnozielony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Wbudowany system mocowania zasobnika do dna torby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Oznakowanie:</w:t>
      </w:r>
    </w:p>
    <w:p w:rsidR="00626FC7" w:rsidRPr="00626FC7" w:rsidRDefault="00626FC7" w:rsidP="00626FC7">
      <w:pPr>
        <w:spacing w:after="0"/>
        <w:ind w:left="-5"/>
        <w:jc w:val="both"/>
        <w:rPr>
          <w:rFonts w:ascii="Arial" w:hAnsi="Arial" w:cs="Arial"/>
        </w:rPr>
      </w:pPr>
      <w:r w:rsidRPr="00626FC7">
        <w:rPr>
          <w:rFonts w:ascii="Arial" w:hAnsi="Arial" w:cs="Arial"/>
        </w:rPr>
        <w:t>- znak czerwonego krzyża na białym okrągłym polu o średnicy 10 cm.</w:t>
      </w:r>
    </w:p>
    <w:p w:rsidR="00626FC7" w:rsidRDefault="00626FC7" w:rsidP="00626FC7">
      <w:pPr>
        <w:spacing w:after="0" w:line="240" w:lineRule="auto"/>
        <w:jc w:val="both"/>
      </w:pPr>
    </w:p>
    <w:p w:rsidR="00E02149" w:rsidRDefault="00E02149" w:rsidP="00E0214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 w zakresie zadania nr 83.</w:t>
      </w:r>
    </w:p>
    <w:p w:rsidR="00E02149" w:rsidRPr="00B701A6" w:rsidRDefault="00E02149" w:rsidP="00E0214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626FC7" w:rsidRDefault="00626FC7" w:rsidP="008251C0">
      <w:pPr>
        <w:spacing w:after="0" w:line="240" w:lineRule="auto"/>
        <w:rPr>
          <w:rFonts w:ascii="Arial" w:hAnsi="Arial" w:cs="Arial"/>
          <w:b/>
        </w:rPr>
      </w:pPr>
    </w:p>
    <w:p w:rsidR="00871928" w:rsidRPr="00ED7F0E" w:rsidRDefault="00871928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 xml:space="preserve">Zamawiający informuje, że </w:t>
      </w:r>
      <w:r>
        <w:rPr>
          <w:rFonts w:ascii="Arial" w:eastAsia="Calibri" w:hAnsi="Arial" w:cs="Arial"/>
          <w:b/>
          <w:u w:val="single"/>
          <w:lang w:eastAsia="x-none"/>
        </w:rPr>
        <w:t xml:space="preserve">nie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ulega termin składania ofert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.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>
        <w:rPr>
          <w:rFonts w:ascii="Arial" w:eastAsia="Calibri" w:hAnsi="Arial" w:cs="Arial"/>
          <w:b/>
          <w:u w:val="single"/>
          <w:lang w:eastAsia="x-none"/>
        </w:rPr>
        <w:t xml:space="preserve"> 12.05.2025 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>
        <w:rPr>
          <w:rFonts w:ascii="Arial" w:eastAsia="Calibri" w:hAnsi="Arial" w:cs="Arial"/>
          <w:b/>
          <w:u w:val="single"/>
          <w:lang w:eastAsia="x-none"/>
        </w:rPr>
        <w:t xml:space="preserve"> 10:10, termin otwarcia ofert na dzień 12.05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</w:t>
      </w:r>
      <w:r>
        <w:rPr>
          <w:rFonts w:ascii="Arial" w:eastAsia="Calibri" w:hAnsi="Arial" w:cs="Arial"/>
          <w:b/>
          <w:u w:val="single"/>
          <w:lang w:eastAsia="x-none"/>
        </w:rPr>
        <w:t>5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r. godz. 10:</w:t>
      </w:r>
      <w:r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0.</w:t>
      </w:r>
      <w:bookmarkStart w:id="0" w:name="_GoBack"/>
      <w:bookmarkEnd w:id="0"/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626FC7" w:rsidRDefault="00E02149" w:rsidP="00E02149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E02149" w:rsidRPr="00E02149" w:rsidRDefault="00E02149" w:rsidP="00E02149">
      <w:pPr>
        <w:jc w:val="both"/>
        <w:rPr>
          <w:rFonts w:ascii="Arial" w:eastAsia="Calibri" w:hAnsi="Arial" w:cs="Arial"/>
          <w:i/>
          <w:lang w:eastAsia="x-none"/>
        </w:rPr>
      </w:pPr>
    </w:p>
    <w:p w:rsidR="004837B2" w:rsidRPr="00135D1F" w:rsidRDefault="004837B2" w:rsidP="004837B2">
      <w:pPr>
        <w:spacing w:after="0" w:line="240" w:lineRule="auto"/>
        <w:ind w:left="4248" w:right="-567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płk Marek CHUŁEK</w:t>
      </w: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626FC7" w:rsidRDefault="00626FC7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626FC7">
        <w:rPr>
          <w:rFonts w:ascii="Arial" w:hAnsi="Arial" w:cs="Arial"/>
          <w:sz w:val="16"/>
          <w:szCs w:val="16"/>
        </w:rPr>
        <w:t>15.</w:t>
      </w:r>
      <w:r w:rsidR="00135D1F" w:rsidRPr="00626FC7">
        <w:rPr>
          <w:rFonts w:ascii="Arial" w:hAnsi="Arial" w:cs="Arial"/>
          <w:sz w:val="16"/>
          <w:szCs w:val="16"/>
        </w:rPr>
        <w:t>04</w:t>
      </w:r>
      <w:r w:rsidR="00087F03" w:rsidRPr="00626FC7">
        <w:rPr>
          <w:rFonts w:ascii="Arial" w:hAnsi="Arial" w:cs="Arial"/>
          <w:sz w:val="16"/>
          <w:szCs w:val="16"/>
        </w:rPr>
        <w:t>.202</w:t>
      </w:r>
      <w:r w:rsidR="00135D1F" w:rsidRPr="00626FC7">
        <w:rPr>
          <w:rFonts w:ascii="Arial" w:hAnsi="Arial" w:cs="Arial"/>
          <w:sz w:val="16"/>
          <w:szCs w:val="16"/>
        </w:rPr>
        <w:t>5</w:t>
      </w:r>
      <w:r w:rsidR="00087F03" w:rsidRPr="00626FC7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C9F" w:rsidRDefault="00340C9F" w:rsidP="004D10DA">
      <w:pPr>
        <w:spacing w:after="0" w:line="240" w:lineRule="auto"/>
      </w:pPr>
      <w:r>
        <w:separator/>
      </w:r>
    </w:p>
  </w:endnote>
  <w:endnote w:type="continuationSeparator" w:id="0">
    <w:p w:rsidR="00340C9F" w:rsidRDefault="00340C9F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340C9F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C9F" w:rsidRDefault="00340C9F" w:rsidP="004D10DA">
      <w:pPr>
        <w:spacing w:after="0" w:line="240" w:lineRule="auto"/>
      </w:pPr>
      <w:r>
        <w:separator/>
      </w:r>
    </w:p>
  </w:footnote>
  <w:footnote w:type="continuationSeparator" w:id="0">
    <w:p w:rsidR="00340C9F" w:rsidRDefault="00340C9F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74201"/>
    <w:rsid w:val="00087F03"/>
    <w:rsid w:val="000903A9"/>
    <w:rsid w:val="00097547"/>
    <w:rsid w:val="000C785C"/>
    <w:rsid w:val="000E22F4"/>
    <w:rsid w:val="000E5463"/>
    <w:rsid w:val="001042D7"/>
    <w:rsid w:val="00111862"/>
    <w:rsid w:val="00125980"/>
    <w:rsid w:val="00135D1F"/>
    <w:rsid w:val="00172DF0"/>
    <w:rsid w:val="001759D6"/>
    <w:rsid w:val="00182E89"/>
    <w:rsid w:val="001876D3"/>
    <w:rsid w:val="001924D8"/>
    <w:rsid w:val="00193D21"/>
    <w:rsid w:val="001D32B4"/>
    <w:rsid w:val="001E393E"/>
    <w:rsid w:val="00213EB6"/>
    <w:rsid w:val="00215263"/>
    <w:rsid w:val="0023699B"/>
    <w:rsid w:val="002412B3"/>
    <w:rsid w:val="002A4DA0"/>
    <w:rsid w:val="002A6AFF"/>
    <w:rsid w:val="002E27FB"/>
    <w:rsid w:val="0030688B"/>
    <w:rsid w:val="00324D77"/>
    <w:rsid w:val="00332761"/>
    <w:rsid w:val="00340C9F"/>
    <w:rsid w:val="00341E9E"/>
    <w:rsid w:val="0034786C"/>
    <w:rsid w:val="00357899"/>
    <w:rsid w:val="00386A3B"/>
    <w:rsid w:val="00390A83"/>
    <w:rsid w:val="003B04F0"/>
    <w:rsid w:val="003B37E6"/>
    <w:rsid w:val="00405644"/>
    <w:rsid w:val="00427EC6"/>
    <w:rsid w:val="00427F99"/>
    <w:rsid w:val="00440817"/>
    <w:rsid w:val="004552F3"/>
    <w:rsid w:val="0047561C"/>
    <w:rsid w:val="004837B2"/>
    <w:rsid w:val="004855F3"/>
    <w:rsid w:val="004A5F2F"/>
    <w:rsid w:val="004D10DA"/>
    <w:rsid w:val="00507756"/>
    <w:rsid w:val="00513A4E"/>
    <w:rsid w:val="00544AF9"/>
    <w:rsid w:val="00572E6D"/>
    <w:rsid w:val="005A7376"/>
    <w:rsid w:val="005B2F18"/>
    <w:rsid w:val="005B7F62"/>
    <w:rsid w:val="00601192"/>
    <w:rsid w:val="00626FC7"/>
    <w:rsid w:val="00632CEF"/>
    <w:rsid w:val="00633C21"/>
    <w:rsid w:val="00676B6E"/>
    <w:rsid w:val="00685B29"/>
    <w:rsid w:val="006A0B67"/>
    <w:rsid w:val="006C1842"/>
    <w:rsid w:val="006D7869"/>
    <w:rsid w:val="00702372"/>
    <w:rsid w:val="00724991"/>
    <w:rsid w:val="00726DDD"/>
    <w:rsid w:val="007348E5"/>
    <w:rsid w:val="00744A35"/>
    <w:rsid w:val="0074636F"/>
    <w:rsid w:val="007545A3"/>
    <w:rsid w:val="007546FD"/>
    <w:rsid w:val="008246B8"/>
    <w:rsid w:val="008251C0"/>
    <w:rsid w:val="00825B29"/>
    <w:rsid w:val="00863495"/>
    <w:rsid w:val="00871928"/>
    <w:rsid w:val="00874CBA"/>
    <w:rsid w:val="008767AE"/>
    <w:rsid w:val="008B49E1"/>
    <w:rsid w:val="008B6A45"/>
    <w:rsid w:val="008E04E4"/>
    <w:rsid w:val="00920B91"/>
    <w:rsid w:val="00925830"/>
    <w:rsid w:val="009612D8"/>
    <w:rsid w:val="00964B3D"/>
    <w:rsid w:val="00970B5D"/>
    <w:rsid w:val="009B57E4"/>
    <w:rsid w:val="009C0070"/>
    <w:rsid w:val="009F0C58"/>
    <w:rsid w:val="009F5F22"/>
    <w:rsid w:val="009F61B0"/>
    <w:rsid w:val="00A0090D"/>
    <w:rsid w:val="00A031F9"/>
    <w:rsid w:val="00A15F73"/>
    <w:rsid w:val="00A35284"/>
    <w:rsid w:val="00A42FDD"/>
    <w:rsid w:val="00AB58BC"/>
    <w:rsid w:val="00AB770F"/>
    <w:rsid w:val="00AC0D0C"/>
    <w:rsid w:val="00AC6926"/>
    <w:rsid w:val="00AD4E89"/>
    <w:rsid w:val="00AF116B"/>
    <w:rsid w:val="00AF72A6"/>
    <w:rsid w:val="00B276A0"/>
    <w:rsid w:val="00B479E0"/>
    <w:rsid w:val="00BF1349"/>
    <w:rsid w:val="00C71C6C"/>
    <w:rsid w:val="00C91154"/>
    <w:rsid w:val="00C91832"/>
    <w:rsid w:val="00CB4181"/>
    <w:rsid w:val="00CC6FDE"/>
    <w:rsid w:val="00CE134B"/>
    <w:rsid w:val="00CF4696"/>
    <w:rsid w:val="00CF7C66"/>
    <w:rsid w:val="00D00582"/>
    <w:rsid w:val="00D05143"/>
    <w:rsid w:val="00D35622"/>
    <w:rsid w:val="00D4757E"/>
    <w:rsid w:val="00D74A5A"/>
    <w:rsid w:val="00D81726"/>
    <w:rsid w:val="00D842C0"/>
    <w:rsid w:val="00DA68D7"/>
    <w:rsid w:val="00DB4A38"/>
    <w:rsid w:val="00DC1710"/>
    <w:rsid w:val="00E02149"/>
    <w:rsid w:val="00E45077"/>
    <w:rsid w:val="00E970DA"/>
    <w:rsid w:val="00EB26E1"/>
    <w:rsid w:val="00ED1ABA"/>
    <w:rsid w:val="00EE114C"/>
    <w:rsid w:val="00EF27CF"/>
    <w:rsid w:val="00F509E9"/>
    <w:rsid w:val="00F63DE2"/>
    <w:rsid w:val="00FA4922"/>
    <w:rsid w:val="00FA5F43"/>
    <w:rsid w:val="00FB2FD5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008AF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561BC-8B6A-45B2-9681-499E09E4B5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19F87A-DAE5-4D91-943E-41D756C2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88</cp:revision>
  <cp:lastPrinted>2025-04-15T11:41:00Z</cp:lastPrinted>
  <dcterms:created xsi:type="dcterms:W3CDTF">2020-01-21T12:36:00Z</dcterms:created>
  <dcterms:modified xsi:type="dcterms:W3CDTF">2025-04-15T12:33:00Z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