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6469" w14:textId="77777777" w:rsidR="00093BAF" w:rsidRPr="00406350" w:rsidRDefault="00093BAF" w:rsidP="00093BAF">
      <w:pPr>
        <w:spacing w:before="480" w:line="257" w:lineRule="auto"/>
        <w:ind w:hanging="2"/>
        <w:rPr>
          <w:rFonts w:asciiTheme="minorHAnsi" w:eastAsia="Cambria" w:hAnsiTheme="minorHAnsi" w:cstheme="minorHAnsi"/>
          <w:b/>
          <w:sz w:val="20"/>
        </w:rPr>
      </w:pPr>
      <w:r w:rsidRPr="00406350">
        <w:rPr>
          <w:rFonts w:asciiTheme="minorHAnsi" w:eastAsia="Cambria" w:hAnsiTheme="minorHAnsi" w:cstheme="minorHAnsi"/>
          <w:b/>
          <w:sz w:val="20"/>
        </w:rPr>
        <w:t xml:space="preserve">Zamawiający:                                                                   </w:t>
      </w:r>
    </w:p>
    <w:p w14:paraId="6793BBAD" w14:textId="77777777" w:rsidR="00093BAF" w:rsidRPr="00406350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</w:rPr>
      </w:pPr>
      <w:r w:rsidRPr="00406350">
        <w:rPr>
          <w:rFonts w:asciiTheme="minorHAnsi" w:eastAsia="Cambria" w:hAnsiTheme="minorHAnsi" w:cstheme="minorHAnsi"/>
          <w:color w:val="000000"/>
          <w:sz w:val="20"/>
        </w:rPr>
        <w:t>Miejski  Zakład  Komunikacyjny w Bielsku-Białej Sp. z o.o.</w:t>
      </w:r>
    </w:p>
    <w:p w14:paraId="2993CA25" w14:textId="77777777" w:rsidR="00093BAF" w:rsidRPr="00406350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</w:rPr>
      </w:pPr>
      <w:r w:rsidRPr="00406350">
        <w:rPr>
          <w:rFonts w:asciiTheme="minorHAnsi" w:eastAsia="Cambria" w:hAnsiTheme="minorHAnsi" w:cstheme="minorHAnsi"/>
          <w:color w:val="000000"/>
          <w:sz w:val="20"/>
        </w:rPr>
        <w:t>ul. Długa 50</w:t>
      </w:r>
    </w:p>
    <w:p w14:paraId="25BEAF4E" w14:textId="77777777" w:rsidR="00093BAF" w:rsidRPr="00406350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</w:rPr>
      </w:pPr>
      <w:r w:rsidRPr="00406350">
        <w:rPr>
          <w:rFonts w:asciiTheme="minorHAnsi" w:eastAsia="Cambria" w:hAnsiTheme="minorHAnsi" w:cstheme="minorHAnsi"/>
          <w:color w:val="000000"/>
          <w:sz w:val="20"/>
        </w:rPr>
        <w:t>43-309 Bielsko-Biała</w:t>
      </w:r>
    </w:p>
    <w:p w14:paraId="1F581037" w14:textId="77777777" w:rsidR="00093BAF" w:rsidRPr="00406350" w:rsidRDefault="00093BAF" w:rsidP="00093BAF">
      <w:pPr>
        <w:ind w:hanging="2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B603197" w14:textId="77777777" w:rsidR="00406350" w:rsidRPr="00406350" w:rsidRDefault="00406350" w:rsidP="00406350">
      <w:pPr>
        <w:pStyle w:val="Standard"/>
        <w:spacing w:after="0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0"/>
          <w:szCs w:val="20"/>
        </w:rPr>
        <w:t>Podmiot udostępniający zasoby:</w:t>
      </w:r>
    </w:p>
    <w:p w14:paraId="1F8B1F20" w14:textId="77777777" w:rsidR="00093BAF" w:rsidRPr="00406350" w:rsidRDefault="00093BAF" w:rsidP="00093BAF">
      <w:pPr>
        <w:spacing w:line="480" w:lineRule="auto"/>
        <w:ind w:right="5954" w:hanging="2"/>
        <w:rPr>
          <w:rFonts w:asciiTheme="minorHAnsi" w:eastAsia="Cambria" w:hAnsiTheme="minorHAnsi" w:cstheme="minorHAnsi"/>
          <w:sz w:val="20"/>
        </w:rPr>
      </w:pPr>
      <w:r w:rsidRPr="00406350">
        <w:rPr>
          <w:rFonts w:asciiTheme="minorHAnsi" w:eastAsia="Cambria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3735C267" w14:textId="77777777" w:rsidR="00093BAF" w:rsidRPr="00406350" w:rsidRDefault="00093BAF" w:rsidP="00093BAF">
      <w:pPr>
        <w:ind w:right="5953" w:hanging="2"/>
        <w:rPr>
          <w:rFonts w:asciiTheme="minorHAnsi" w:eastAsia="Cambria" w:hAnsiTheme="minorHAnsi" w:cstheme="minorHAnsi"/>
          <w:i/>
          <w:sz w:val="16"/>
          <w:szCs w:val="16"/>
        </w:rPr>
      </w:pPr>
      <w:r w:rsidRPr="00406350">
        <w:rPr>
          <w:rFonts w:asciiTheme="minorHAnsi" w:eastAsia="Cambria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06350">
        <w:rPr>
          <w:rFonts w:asciiTheme="minorHAnsi" w:eastAsia="Cambria" w:hAnsiTheme="minorHAnsi" w:cstheme="minorHAnsi"/>
          <w:i/>
          <w:sz w:val="16"/>
          <w:szCs w:val="16"/>
        </w:rPr>
        <w:t>CEiDG</w:t>
      </w:r>
      <w:proofErr w:type="spellEnd"/>
      <w:r w:rsidRPr="00406350">
        <w:rPr>
          <w:rFonts w:asciiTheme="minorHAnsi" w:eastAsia="Cambria" w:hAnsiTheme="minorHAnsi" w:cstheme="minorHAnsi"/>
          <w:i/>
          <w:sz w:val="16"/>
          <w:szCs w:val="16"/>
        </w:rPr>
        <w:t>)</w:t>
      </w:r>
    </w:p>
    <w:p w14:paraId="246FB09A" w14:textId="77777777" w:rsidR="00093BAF" w:rsidRPr="00406350" w:rsidRDefault="00093BAF" w:rsidP="00093BAF">
      <w:pPr>
        <w:ind w:hanging="2"/>
        <w:rPr>
          <w:rFonts w:asciiTheme="minorHAnsi" w:eastAsia="Cambria" w:hAnsiTheme="minorHAnsi" w:cstheme="minorHAnsi"/>
          <w:sz w:val="20"/>
          <w:u w:val="single"/>
        </w:rPr>
      </w:pPr>
      <w:r w:rsidRPr="00406350">
        <w:rPr>
          <w:rFonts w:asciiTheme="minorHAnsi" w:eastAsia="Cambria" w:hAnsiTheme="minorHAnsi" w:cstheme="minorHAnsi"/>
          <w:sz w:val="20"/>
          <w:u w:val="single"/>
        </w:rPr>
        <w:t>reprezentowany przez:</w:t>
      </w:r>
    </w:p>
    <w:p w14:paraId="6BD6CCD9" w14:textId="77777777" w:rsidR="00093BAF" w:rsidRPr="00406350" w:rsidRDefault="00093BAF" w:rsidP="00093BAF">
      <w:pPr>
        <w:spacing w:line="480" w:lineRule="auto"/>
        <w:ind w:right="5954" w:hanging="2"/>
        <w:rPr>
          <w:rFonts w:asciiTheme="minorHAnsi" w:eastAsia="Cambria" w:hAnsiTheme="minorHAnsi" w:cstheme="minorHAnsi"/>
          <w:sz w:val="20"/>
        </w:rPr>
      </w:pPr>
      <w:r w:rsidRPr="00406350">
        <w:rPr>
          <w:rFonts w:asciiTheme="minorHAnsi" w:eastAsia="Cambria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2A7D96EC" w14:textId="77777777" w:rsidR="00093BAF" w:rsidRPr="00406350" w:rsidRDefault="00093BAF" w:rsidP="00093BAF">
      <w:pPr>
        <w:ind w:right="5953" w:hanging="2"/>
        <w:rPr>
          <w:rFonts w:asciiTheme="minorHAnsi" w:eastAsia="Cambria" w:hAnsiTheme="minorHAnsi" w:cstheme="minorHAnsi"/>
          <w:i/>
          <w:sz w:val="16"/>
          <w:szCs w:val="16"/>
        </w:rPr>
      </w:pPr>
      <w:r w:rsidRPr="00406350">
        <w:rPr>
          <w:rFonts w:asciiTheme="minorHAnsi" w:eastAsia="Cambria" w:hAnsiTheme="minorHAnsi" w:cstheme="minorHAnsi"/>
          <w:i/>
          <w:sz w:val="16"/>
          <w:szCs w:val="16"/>
        </w:rPr>
        <w:t>(imię, nazwisko, stanowisko/podstawa do reprezentacji)</w:t>
      </w:r>
    </w:p>
    <w:p w14:paraId="2F139967" w14:textId="77777777" w:rsidR="00093BAF" w:rsidRPr="00406350" w:rsidRDefault="00093BAF" w:rsidP="00093BAF">
      <w:pPr>
        <w:ind w:hanging="2"/>
        <w:rPr>
          <w:rFonts w:asciiTheme="minorHAnsi" w:eastAsia="Cambria" w:hAnsiTheme="minorHAnsi" w:cstheme="minorHAnsi"/>
        </w:rPr>
      </w:pPr>
    </w:p>
    <w:p w14:paraId="1DF0CAB4" w14:textId="77777777" w:rsidR="00093BAF" w:rsidRPr="00406350" w:rsidRDefault="00093BAF" w:rsidP="00093BAF">
      <w:pPr>
        <w:ind w:hanging="2"/>
        <w:rPr>
          <w:rFonts w:asciiTheme="minorHAnsi" w:eastAsia="Cambria" w:hAnsiTheme="minorHAnsi" w:cstheme="minorHAnsi"/>
          <w:b/>
          <w:sz w:val="20"/>
        </w:rPr>
      </w:pPr>
    </w:p>
    <w:p w14:paraId="7B3C3329" w14:textId="77777777" w:rsidR="00406350" w:rsidRPr="00406350" w:rsidRDefault="00406350" w:rsidP="00093BAF">
      <w:pPr>
        <w:spacing w:before="120" w:line="360" w:lineRule="auto"/>
        <w:ind w:hanging="2"/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406350">
        <w:rPr>
          <w:rFonts w:asciiTheme="minorHAnsi" w:hAnsiTheme="minorHAnsi" w:cstheme="minorHAnsi"/>
          <w:b/>
          <w:color w:val="0070C0"/>
          <w:sz w:val="28"/>
        </w:rPr>
        <w:t>Oświadczenia podmiotu udostępniającego zasoby</w:t>
      </w:r>
    </w:p>
    <w:p w14:paraId="1E548E84" w14:textId="77777777" w:rsidR="00406350" w:rsidRPr="00406350" w:rsidRDefault="00406350" w:rsidP="00406350">
      <w:pPr>
        <w:pStyle w:val="Standard"/>
        <w:spacing w:before="120" w:after="0" w:line="360" w:lineRule="auto"/>
        <w:jc w:val="center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06350">
        <w:rPr>
          <w:rFonts w:asciiTheme="minorHAnsi" w:eastAsia="Cambria" w:hAnsiTheme="minorHAnsi" w:cstheme="minorHAnsi"/>
          <w:b/>
          <w:small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CEC1494" w14:textId="77777777" w:rsidR="00406350" w:rsidRPr="00406350" w:rsidRDefault="00406350" w:rsidP="00406350">
      <w:pPr>
        <w:pStyle w:val="Standard"/>
        <w:spacing w:before="120" w:after="0" w:line="360" w:lineRule="auto"/>
        <w:jc w:val="center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1"/>
          <w:szCs w:val="21"/>
        </w:rPr>
        <w:t>składane na podstawie art. 125 ust. 5 ustawy Pzp</w:t>
      </w:r>
    </w:p>
    <w:p w14:paraId="77DE3533" w14:textId="60D468CD" w:rsidR="00406350" w:rsidRPr="00406350" w:rsidRDefault="00406350" w:rsidP="00406350">
      <w:pPr>
        <w:spacing w:line="360" w:lineRule="auto"/>
        <w:ind w:right="141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 xml:space="preserve">Na potrzeby postępowania o udzielenie zamówienia publicznego pn. </w:t>
      </w:r>
      <w:r w:rsidRPr="00406350">
        <w:rPr>
          <w:rFonts w:asciiTheme="minorHAnsi" w:eastAsia="Cambria" w:hAnsiTheme="minorHAnsi" w:cstheme="minorHAnsi"/>
          <w:b/>
          <w:i/>
          <w:color w:val="000000"/>
          <w:sz w:val="20"/>
        </w:rPr>
        <w:t>„</w:t>
      </w:r>
      <w:r w:rsidRPr="00F34FE9">
        <w:rPr>
          <w:rFonts w:asciiTheme="minorHAnsi" w:hAnsiTheme="minorHAnsi" w:cstheme="minorHAnsi"/>
          <w:b/>
          <w:sz w:val="22"/>
          <w:szCs w:val="24"/>
        </w:rPr>
        <w:t>Sukcesywne dostawy oleju napędowego dla Miejskiego Zakładu Komunikacyjnego w Bielsku-Białej Sp. z o.o.</w:t>
      </w:r>
      <w:r w:rsidRPr="00406350">
        <w:rPr>
          <w:rFonts w:asciiTheme="minorHAnsi" w:hAnsiTheme="minorHAnsi" w:cstheme="minorHAnsi"/>
          <w:b/>
          <w:bCs/>
        </w:rPr>
        <w:t xml:space="preserve">” </w:t>
      </w:r>
      <w:r w:rsidRPr="00406350">
        <w:rPr>
          <w:rFonts w:asciiTheme="minorHAnsi" w:eastAsia="Cambria" w:hAnsiTheme="minorHAnsi" w:cstheme="minorHAnsi"/>
          <w:sz w:val="21"/>
          <w:szCs w:val="21"/>
        </w:rPr>
        <w:t>prowadzonego przez Miejski  Zakład  Komunikacyjny w Bielsku-Białej Sp. z o.o.’’, oświadczam, co następuje:</w:t>
      </w:r>
    </w:p>
    <w:p w14:paraId="22ABD1A7" w14:textId="77777777" w:rsidR="00406350" w:rsidRPr="00406350" w:rsidRDefault="00406350" w:rsidP="00406350">
      <w:pPr>
        <w:pStyle w:val="Standard"/>
        <w:shd w:val="clear" w:color="auto" w:fill="BFBFBF"/>
        <w:spacing w:before="360" w:after="0" w:line="360" w:lineRule="auto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1"/>
          <w:szCs w:val="21"/>
        </w:rPr>
        <w:t>OŚWIADCZENIA DOTYCZĄCE PODMIOTU UDOSTEPNIAJĄCEGO ZASOBY:</w:t>
      </w:r>
    </w:p>
    <w:p w14:paraId="3496AB57" w14:textId="77777777" w:rsidR="00406350" w:rsidRPr="00406350" w:rsidRDefault="00406350" w:rsidP="00406350">
      <w:pPr>
        <w:pStyle w:val="Standard"/>
        <w:numPr>
          <w:ilvl w:val="0"/>
          <w:numId w:val="6"/>
        </w:numPr>
        <w:spacing w:before="360"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color w:val="000000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6350">
        <w:rPr>
          <w:rStyle w:val="Odwoanieprzypisudolnego"/>
          <w:rFonts w:asciiTheme="minorHAnsi" w:hAnsiTheme="minorHAnsi" w:cstheme="minorHAnsi"/>
        </w:rPr>
        <w:footnoteReference w:id="1"/>
      </w:r>
    </w:p>
    <w:p w14:paraId="133800E0" w14:textId="77777777" w:rsidR="00406350" w:rsidRPr="00406350" w:rsidRDefault="00406350" w:rsidP="00406350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color w:val="000000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06350">
        <w:rPr>
          <w:rFonts w:asciiTheme="minorHAnsi" w:eastAsia="Cambria" w:hAnsiTheme="minorHAnsi" w:cstheme="minorHAnsi"/>
          <w:color w:val="222222"/>
          <w:sz w:val="21"/>
          <w:szCs w:val="21"/>
        </w:rPr>
        <w:t>7 ust. 1 ustawy z dnia 13 kwietnia 2022 r.</w:t>
      </w:r>
      <w:r w:rsidRPr="00406350">
        <w:rPr>
          <w:rFonts w:asciiTheme="minorHAnsi" w:eastAsia="Cambria" w:hAnsiTheme="minorHAnsi" w:cstheme="minorHAnsi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06350">
        <w:rPr>
          <w:rFonts w:asciiTheme="minorHAnsi" w:eastAsia="Cambria" w:hAnsiTheme="minorHAnsi" w:cstheme="minorHAnsi"/>
          <w:color w:val="222222"/>
          <w:sz w:val="21"/>
          <w:szCs w:val="21"/>
        </w:rPr>
        <w:t>(Dz. U. poz. 835)</w:t>
      </w:r>
      <w:r w:rsidRPr="00406350">
        <w:rPr>
          <w:rFonts w:asciiTheme="minorHAnsi" w:eastAsia="Cambria" w:hAnsiTheme="minorHAnsi" w:cstheme="minorHAnsi"/>
          <w:i/>
          <w:color w:val="222222"/>
          <w:sz w:val="21"/>
          <w:szCs w:val="21"/>
        </w:rPr>
        <w:t>.</w:t>
      </w:r>
      <w:r w:rsidRPr="00406350">
        <w:rPr>
          <w:rStyle w:val="Odwoanieprzypisudolnego"/>
          <w:rFonts w:asciiTheme="minorHAnsi" w:hAnsiTheme="minorHAnsi" w:cstheme="minorHAnsi"/>
        </w:rPr>
        <w:footnoteReference w:id="2"/>
      </w:r>
    </w:p>
    <w:p w14:paraId="668643CD" w14:textId="77777777" w:rsidR="00406350" w:rsidRPr="00406350" w:rsidRDefault="00406350" w:rsidP="00406350">
      <w:pPr>
        <w:pStyle w:val="Standard"/>
        <w:spacing w:after="0" w:line="360" w:lineRule="auto"/>
        <w:ind w:left="5664" w:firstLine="707"/>
        <w:jc w:val="both"/>
        <w:rPr>
          <w:rFonts w:asciiTheme="minorHAnsi" w:eastAsia="Cambria" w:hAnsiTheme="minorHAnsi" w:cstheme="minorHAnsi"/>
          <w:i/>
          <w:sz w:val="16"/>
          <w:szCs w:val="16"/>
        </w:rPr>
      </w:pPr>
    </w:p>
    <w:p w14:paraId="47E3F2AD" w14:textId="77777777" w:rsidR="00406350" w:rsidRPr="00406350" w:rsidRDefault="00406350" w:rsidP="00406350">
      <w:pPr>
        <w:pStyle w:val="Standard"/>
        <w:shd w:val="clear" w:color="auto" w:fill="BFBFBF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1"/>
          <w:szCs w:val="21"/>
        </w:rPr>
        <w:t>OŚWIADCZENIE DOTYCZĄCE PODANYCH INFORMACJI:</w:t>
      </w:r>
    </w:p>
    <w:p w14:paraId="0EE1C392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eastAsia="Cambria" w:hAnsiTheme="minorHAnsi" w:cstheme="minorHAnsi"/>
          <w:b/>
        </w:rPr>
      </w:pPr>
    </w:p>
    <w:p w14:paraId="06188106" w14:textId="48AA2BB2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A7381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eastAsia="Cambria" w:hAnsiTheme="minorHAnsi" w:cstheme="minorHAnsi"/>
          <w:sz w:val="20"/>
          <w:szCs w:val="20"/>
        </w:rPr>
      </w:pPr>
    </w:p>
    <w:p w14:paraId="12CE2223" w14:textId="77777777" w:rsidR="00406350" w:rsidRPr="00406350" w:rsidRDefault="00406350" w:rsidP="00406350">
      <w:pPr>
        <w:pStyle w:val="Standard"/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09005F60" w14:textId="435B1CBD" w:rsidR="00406350" w:rsidRPr="00406350" w:rsidRDefault="00406350" w:rsidP="00406350">
      <w:pPr>
        <w:pStyle w:val="Standard"/>
        <w:spacing w:after="12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406350">
        <w:rPr>
          <w:rFonts w:asciiTheme="minorHAnsi" w:eastAsia="Cambria" w:hAnsiTheme="minorHAnsi" w:cstheme="minorHAnsi"/>
        </w:rPr>
        <w:t xml:space="preserve"> </w:t>
      </w:r>
      <w:r w:rsidRPr="00406350">
        <w:rPr>
          <w:rFonts w:asciiTheme="minorHAnsi" w:eastAsia="Cambria" w:hAnsiTheme="minorHAnsi" w:cstheme="minorHAnsi"/>
          <w:sz w:val="21"/>
          <w:szCs w:val="21"/>
        </w:rPr>
        <w:t>dane umożliwiające dostęp do tych środków:</w:t>
      </w:r>
    </w:p>
    <w:p w14:paraId="6E57A45D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.......................................................................................................................................................................</w:t>
      </w:r>
    </w:p>
    <w:p w14:paraId="3349705B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368348B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.......................................................................................................................................................................</w:t>
      </w:r>
    </w:p>
    <w:p w14:paraId="6FB47808" w14:textId="77777777" w:rsidR="00406350" w:rsidRPr="00406350" w:rsidRDefault="00406350" w:rsidP="0040635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4A300E" w14:textId="77777777" w:rsidR="00406350" w:rsidRPr="00406350" w:rsidRDefault="00406350" w:rsidP="0040635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  <w:r w:rsidRPr="00406350">
        <w:rPr>
          <w:rFonts w:asciiTheme="minorHAnsi" w:eastAsia="Cambria" w:hAnsiTheme="minorHAnsi" w:cstheme="minorHAnsi"/>
          <w:sz w:val="21"/>
          <w:szCs w:val="21"/>
        </w:rPr>
        <w:tab/>
      </w:r>
    </w:p>
    <w:p w14:paraId="3BBB0FFE" w14:textId="57818191" w:rsidR="00093BAF" w:rsidRPr="00406350" w:rsidRDefault="00093BAF" w:rsidP="00406350">
      <w:pPr>
        <w:spacing w:before="120" w:line="360" w:lineRule="auto"/>
        <w:ind w:hanging="2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sectPr w:rsidR="00093BAF" w:rsidRPr="00406350" w:rsidSect="00CC328F">
      <w:footerReference w:type="default" r:id="rId7"/>
      <w:headerReference w:type="first" r:id="rId8"/>
      <w:footerReference w:type="first" r:id="rId9"/>
      <w:pgSz w:w="11906" w:h="16838"/>
      <w:pgMar w:top="851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36F6" w14:textId="77777777" w:rsidR="00A448D2" w:rsidRDefault="00A448D2">
      <w:r>
        <w:separator/>
      </w:r>
    </w:p>
  </w:endnote>
  <w:endnote w:type="continuationSeparator" w:id="0">
    <w:p w14:paraId="2EA17F0E" w14:textId="77777777" w:rsidR="00A448D2" w:rsidRDefault="00A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8DAF" w14:textId="77777777" w:rsidR="00093BAF" w:rsidRDefault="00093BAF" w:rsidP="00093BA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1B9025A" w14:textId="046760A6" w:rsidR="00E77FC2" w:rsidRPr="00093BAF" w:rsidRDefault="00093BAF" w:rsidP="00093BA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6C65" w14:textId="77777777" w:rsidR="00CC328F" w:rsidRDefault="00CC328F" w:rsidP="00CC328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2C4522C0" w14:textId="517F660F" w:rsidR="00CC328F" w:rsidRPr="00CC328F" w:rsidRDefault="00CC328F" w:rsidP="00CC328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0082" w14:textId="77777777" w:rsidR="00A448D2" w:rsidRDefault="00A448D2">
      <w:r>
        <w:separator/>
      </w:r>
    </w:p>
  </w:footnote>
  <w:footnote w:type="continuationSeparator" w:id="0">
    <w:p w14:paraId="06DDE646" w14:textId="77777777" w:rsidR="00A448D2" w:rsidRDefault="00A448D2">
      <w:r>
        <w:continuationSeparator/>
      </w:r>
    </w:p>
  </w:footnote>
  <w:footnote w:id="1">
    <w:p w14:paraId="57226027" w14:textId="77777777" w:rsidR="00406350" w:rsidRDefault="00406350" w:rsidP="00406350">
      <w:pPr>
        <w:pStyle w:val="Standard"/>
        <w:spacing w:after="0"/>
        <w:jc w:val="both"/>
      </w:pPr>
      <w:r>
        <w:rPr>
          <w:rStyle w:val="Odwoanieprzypisudolnego"/>
        </w:rPr>
        <w:footnoteRef/>
      </w:r>
      <w:r>
        <w:rPr>
          <w:rFonts w:eastAsia="Cambria"/>
          <w:i/>
          <w:iCs/>
          <w:color w:val="000000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CF948E" w14:textId="77777777" w:rsidR="00406350" w:rsidRDefault="00406350" w:rsidP="00406350">
      <w:pPr>
        <w:pStyle w:val="Standard"/>
        <w:numPr>
          <w:ilvl w:val="0"/>
          <w:numId w:val="7"/>
        </w:numPr>
        <w:spacing w:after="0"/>
      </w:pPr>
      <w:r>
        <w:rPr>
          <w:rFonts w:eastAsia="Cambria"/>
          <w:i/>
          <w:iCs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2282E401" w14:textId="77777777" w:rsidR="00406350" w:rsidRDefault="00406350" w:rsidP="00406350">
      <w:pPr>
        <w:pStyle w:val="Standard"/>
        <w:numPr>
          <w:ilvl w:val="0"/>
          <w:numId w:val="4"/>
        </w:numPr>
        <w:spacing w:after="0"/>
      </w:pPr>
      <w:bookmarkStart w:id="0" w:name="Bookmark1"/>
      <w:bookmarkEnd w:id="0"/>
      <w:r>
        <w:rPr>
          <w:rFonts w:eastAsia="Cambria"/>
          <w:i/>
          <w:iCs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71BABB" w14:textId="77777777" w:rsidR="00406350" w:rsidRDefault="00406350" w:rsidP="00406350">
      <w:pPr>
        <w:pStyle w:val="Standard"/>
        <w:numPr>
          <w:ilvl w:val="0"/>
          <w:numId w:val="4"/>
        </w:numPr>
        <w:spacing w:after="0"/>
        <w:jc w:val="both"/>
      </w:pPr>
      <w:r>
        <w:rPr>
          <w:rFonts w:eastAsia="Cambria"/>
          <w:i/>
          <w:iCs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0154C89" w14:textId="77777777" w:rsidR="00406350" w:rsidRDefault="00406350" w:rsidP="00406350">
      <w:pPr>
        <w:pStyle w:val="Standard"/>
        <w:spacing w:after="0"/>
        <w:jc w:val="both"/>
      </w:pPr>
      <w:r>
        <w:rPr>
          <w:rStyle w:val="Odwoanieprzypisudolnego"/>
        </w:rPr>
        <w:footnoteRef/>
      </w:r>
      <w:r>
        <w:rPr>
          <w:rFonts w:eastAsia="Cambria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3C25EAE1" w14:textId="77777777" w:rsidR="00406350" w:rsidRDefault="00406350" w:rsidP="00406350">
      <w:pPr>
        <w:pStyle w:val="Standard"/>
        <w:spacing w:after="0"/>
        <w:jc w:val="both"/>
      </w:pPr>
      <w:r>
        <w:rPr>
          <w:rFonts w:eastAsia="Cambria"/>
          <w:i/>
          <w:iCs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B07BAE" w14:textId="77777777" w:rsidR="00406350" w:rsidRDefault="00406350" w:rsidP="00406350">
      <w:pPr>
        <w:pStyle w:val="Standard"/>
        <w:spacing w:after="0"/>
        <w:jc w:val="both"/>
      </w:pPr>
      <w:r>
        <w:rPr>
          <w:rFonts w:eastAsia="Cambria"/>
          <w:i/>
          <w:iCs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Cambria"/>
          <w:i/>
          <w:iCs/>
          <w:color w:val="222222"/>
          <w:sz w:val="16"/>
          <w:szCs w:val="16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856FB2" w14:textId="77777777" w:rsidR="00406350" w:rsidRDefault="00406350" w:rsidP="00406350">
      <w:pPr>
        <w:pStyle w:val="Standard"/>
        <w:spacing w:after="0"/>
        <w:jc w:val="both"/>
      </w:pPr>
      <w:r>
        <w:rPr>
          <w:rFonts w:eastAsia="Cambria"/>
          <w:i/>
          <w:iCs/>
          <w:color w:val="222222"/>
          <w:sz w:val="16"/>
          <w:szCs w:val="16"/>
        </w:rPr>
        <w:t>3) wykonawcę oraz uczestnika konkursu, którego jednostką dominującą w rozumieniu art. 3 ust. 1 pkt 37 ustawy z dnia 29 września 1994 r.</w:t>
      </w:r>
      <w:r>
        <w:rPr>
          <w:rFonts w:eastAsia="Cambria"/>
          <w:i/>
          <w:iCs/>
          <w:color w:val="222222"/>
          <w:sz w:val="16"/>
          <w:szCs w:val="16"/>
        </w:rPr>
        <w:br/>
        <w:t xml:space="preserve"> o rachunkowości (Dz. U. z 2021 r. poz. 217, 2105 i 2106), jest podmiot wymieniony w wykazach określonych w rozporządzeniu 765/2006</w:t>
      </w:r>
      <w:r>
        <w:rPr>
          <w:rFonts w:eastAsia="Cambria"/>
          <w:i/>
          <w:iCs/>
          <w:color w:val="222222"/>
          <w:sz w:val="16"/>
          <w:szCs w:val="16"/>
        </w:rPr>
        <w:br/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E6E" w14:textId="77777777" w:rsidR="00CC328F" w:rsidRPr="00CC328F" w:rsidRDefault="00CC328F" w:rsidP="00CC328F">
    <w:pPr>
      <w:widowControl w:val="0"/>
      <w:rPr>
        <w:rFonts w:ascii="Calibri" w:eastAsia="SimSun" w:hAnsi="Calibri" w:cs="Calibri"/>
        <w:sz w:val="22"/>
      </w:rPr>
    </w:pPr>
    <w:r w:rsidRPr="00CC328F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6367F72" wp14:editId="6473B58F">
          <wp:simplePos x="0" y="0"/>
          <wp:positionH relativeFrom="column">
            <wp:posOffset>5223510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8F">
      <w:rPr>
        <w:rFonts w:ascii="Calibri" w:eastAsia="SimSun" w:hAnsi="Calibri" w:cs="Calibri"/>
        <w:sz w:val="22"/>
      </w:rPr>
      <w:t xml:space="preserve">Numer referencyjny sprawy: </w:t>
    </w:r>
    <w:r w:rsidRPr="00CC328F">
      <w:rPr>
        <w:rFonts w:ascii="Calibri" w:eastAsia="SimSun" w:hAnsi="Calibri" w:cs="Calibri"/>
        <w:b/>
        <w:bCs/>
        <w:szCs w:val="24"/>
      </w:rPr>
      <w:t>ZP.P.05.D.2025.DZ</w:t>
    </w:r>
  </w:p>
  <w:p w14:paraId="346286D2" w14:textId="77777777" w:rsidR="00CC328F" w:rsidRPr="00CC328F" w:rsidRDefault="00CC328F" w:rsidP="00CC32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27855F84" w14:textId="32B00E74" w:rsidR="00CC328F" w:rsidRDefault="00CC328F" w:rsidP="0097345D">
    <w:pPr>
      <w:widowControl w:val="0"/>
      <w:tabs>
        <w:tab w:val="center" w:pos="4536"/>
        <w:tab w:val="right" w:pos="9072"/>
      </w:tabs>
    </w:pPr>
    <w:r w:rsidRPr="00CC328F">
      <w:rPr>
        <w:rFonts w:ascii="Calibri" w:eastAsia="SimSun" w:hAnsi="Calibri" w:cs="Calibri"/>
        <w:b/>
        <w:bCs/>
        <w:sz w:val="22"/>
      </w:rPr>
      <w:t xml:space="preserve">Załącznik nr </w:t>
    </w:r>
    <w:r w:rsidR="0097345D">
      <w:rPr>
        <w:rFonts w:ascii="Calibri" w:eastAsia="SimSun" w:hAnsi="Calibri" w:cs="Calibri"/>
        <w:b/>
        <w:bCs/>
        <w:sz w:val="22"/>
      </w:rPr>
      <w:t>10</w:t>
    </w:r>
    <w:r w:rsidRPr="00CC328F">
      <w:rPr>
        <w:rFonts w:ascii="Calibri" w:eastAsia="SimSun" w:hAnsi="Calibri" w:cs="Calibri"/>
        <w:b/>
        <w:bCs/>
        <w:sz w:val="22"/>
      </w:rPr>
      <w:t xml:space="preserve"> do SWZ</w:t>
    </w:r>
    <w:r w:rsidRPr="00CC328F">
      <w:rPr>
        <w:rFonts w:ascii="Calibri" w:eastAsia="SimSun" w:hAnsi="Calibri" w:cs="Calibri"/>
        <w:sz w:val="22"/>
      </w:rPr>
      <w:t xml:space="preserve"> – </w:t>
    </w:r>
    <w:r w:rsidR="00F84BB6">
      <w:rPr>
        <w:rFonts w:ascii="Calibri" w:eastAsia="SimSun" w:hAnsi="Calibri" w:cs="Calibri"/>
        <w:sz w:val="22"/>
      </w:rPr>
      <w:t xml:space="preserve">Oświadczenie </w:t>
    </w:r>
    <w:r w:rsidR="0097345D">
      <w:rPr>
        <w:rFonts w:ascii="Calibri" w:eastAsia="SimSun" w:hAnsi="Calibri" w:cs="Calibri"/>
        <w:sz w:val="22"/>
      </w:rPr>
      <w:t xml:space="preserve">podmiotu udostępniającego zasoby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CD4"/>
    <w:multiLevelType w:val="multilevel"/>
    <w:tmpl w:val="47389F3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4603ECA"/>
    <w:multiLevelType w:val="multilevel"/>
    <w:tmpl w:val="29725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8E5"/>
    <w:multiLevelType w:val="multilevel"/>
    <w:tmpl w:val="246E0F2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45448E"/>
    <w:multiLevelType w:val="multilevel"/>
    <w:tmpl w:val="89CA6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C5CAB"/>
    <w:multiLevelType w:val="hybridMultilevel"/>
    <w:tmpl w:val="C29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2332">
    <w:abstractNumId w:val="4"/>
  </w:num>
  <w:num w:numId="2" w16cid:durableId="1041830335">
    <w:abstractNumId w:val="1"/>
  </w:num>
  <w:num w:numId="3" w16cid:durableId="2124230202">
    <w:abstractNumId w:val="3"/>
  </w:num>
  <w:num w:numId="4" w16cid:durableId="219905252">
    <w:abstractNumId w:val="2"/>
  </w:num>
  <w:num w:numId="5" w16cid:durableId="2144499878">
    <w:abstractNumId w:val="0"/>
  </w:num>
  <w:num w:numId="6" w16cid:durableId="700936425">
    <w:abstractNumId w:val="0"/>
    <w:lvlOverride w:ilvl="0">
      <w:startOverride w:val="1"/>
    </w:lvlOverride>
  </w:num>
  <w:num w:numId="7" w16cid:durableId="12072953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C2"/>
    <w:rsid w:val="00093BAF"/>
    <w:rsid w:val="000A0653"/>
    <w:rsid w:val="000D2758"/>
    <w:rsid w:val="00167E5E"/>
    <w:rsid w:val="001F0ED7"/>
    <w:rsid w:val="001F754F"/>
    <w:rsid w:val="0026692C"/>
    <w:rsid w:val="002E0259"/>
    <w:rsid w:val="00306472"/>
    <w:rsid w:val="0033201C"/>
    <w:rsid w:val="00335671"/>
    <w:rsid w:val="00406350"/>
    <w:rsid w:val="0042110B"/>
    <w:rsid w:val="004E7D7D"/>
    <w:rsid w:val="00525AE3"/>
    <w:rsid w:val="00562BBC"/>
    <w:rsid w:val="005E401E"/>
    <w:rsid w:val="006A01DE"/>
    <w:rsid w:val="006A6A61"/>
    <w:rsid w:val="006D4A90"/>
    <w:rsid w:val="00711656"/>
    <w:rsid w:val="00727726"/>
    <w:rsid w:val="00730630"/>
    <w:rsid w:val="008004F5"/>
    <w:rsid w:val="008B1A4B"/>
    <w:rsid w:val="00932BAE"/>
    <w:rsid w:val="009409CB"/>
    <w:rsid w:val="0095519E"/>
    <w:rsid w:val="0097345D"/>
    <w:rsid w:val="009D652D"/>
    <w:rsid w:val="00A428B9"/>
    <w:rsid w:val="00A448D2"/>
    <w:rsid w:val="00B060AE"/>
    <w:rsid w:val="00B6582C"/>
    <w:rsid w:val="00C43B42"/>
    <w:rsid w:val="00CC328F"/>
    <w:rsid w:val="00D471C6"/>
    <w:rsid w:val="00DC01FE"/>
    <w:rsid w:val="00E77FC2"/>
    <w:rsid w:val="00EA15D8"/>
    <w:rsid w:val="00EF378D"/>
    <w:rsid w:val="00F06CC3"/>
    <w:rsid w:val="00F84BB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324DE9"/>
  <w15:chartTrackingRefBased/>
  <w15:docId w15:val="{BF591CAF-E7CB-4E1A-ABC5-6197B91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2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77FC2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E77FC2"/>
    <w:pPr>
      <w:keepNext/>
      <w:ind w:left="5664" w:firstLine="708"/>
      <w:jc w:val="both"/>
      <w:outlineLvl w:val="1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FC2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77FC2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E77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7FC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E77FC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A4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D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06350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406350"/>
    <w:rPr>
      <w:position w:val="0"/>
      <w:vertAlign w:val="superscript"/>
    </w:rPr>
  </w:style>
  <w:style w:type="numbering" w:customStyle="1" w:styleId="WWNum1">
    <w:name w:val="WWNum1"/>
    <w:basedOn w:val="Bezlisty"/>
    <w:rsid w:val="00406350"/>
    <w:pPr>
      <w:numPr>
        <w:numId w:val="4"/>
      </w:numPr>
    </w:pPr>
  </w:style>
  <w:style w:type="numbering" w:customStyle="1" w:styleId="WWNum2">
    <w:name w:val="WWNum2"/>
    <w:basedOn w:val="Bezlisty"/>
    <w:rsid w:val="0040635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2024-10-25T09:51:00Z</cp:lastPrinted>
  <dcterms:created xsi:type="dcterms:W3CDTF">2025-03-05T09:51:00Z</dcterms:created>
  <dcterms:modified xsi:type="dcterms:W3CDTF">2025-03-05T09:51:00Z</dcterms:modified>
</cp:coreProperties>
</file>