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7D" w:rsidRPr="00955B05" w:rsidRDefault="00D62C7D" w:rsidP="00D62C7D">
      <w:pPr>
        <w:ind w:left="720"/>
        <w:jc w:val="center"/>
        <w:rPr>
          <w:b/>
          <w:color w:val="FF0000"/>
          <w:u w:val="single"/>
        </w:rPr>
      </w:pPr>
      <w:r w:rsidRPr="00955B05">
        <w:rPr>
          <w:b/>
          <w:color w:val="FF0000"/>
          <w:u w:val="single"/>
        </w:rPr>
        <w:t>Zestawienie asortymentowo-cenowe przedmiotu zamówienia-</w:t>
      </w:r>
      <w:r>
        <w:rPr>
          <w:b/>
          <w:color w:val="FF0000"/>
          <w:u w:val="single"/>
        </w:rPr>
        <w:t xml:space="preserve">  </w:t>
      </w:r>
      <w:r w:rsidRPr="00955B05">
        <w:rPr>
          <w:b/>
          <w:color w:val="FF0000"/>
          <w:u w:val="single"/>
        </w:rPr>
        <w:t xml:space="preserve"> Załącznik nr 2</w:t>
      </w:r>
    </w:p>
    <w:p w:rsidR="00D62C7D" w:rsidRPr="00955B05" w:rsidRDefault="00D62C7D" w:rsidP="00D62C7D">
      <w:pPr>
        <w:ind w:left="720"/>
        <w:jc w:val="center"/>
        <w:rPr>
          <w:b/>
          <w:u w:val="single"/>
        </w:rPr>
      </w:pPr>
      <w:r w:rsidRPr="00955B05">
        <w:rPr>
          <w:b/>
          <w:u w:val="single"/>
        </w:rPr>
        <w:t>(tabela z zestawieniem asortymentowo-cenowym przedmiotu zamówienia</w:t>
      </w:r>
    </w:p>
    <w:p w:rsidR="00D62C7D" w:rsidRPr="00955B05" w:rsidRDefault="00D62C7D" w:rsidP="00D62C7D">
      <w:pPr>
        <w:ind w:left="720"/>
        <w:jc w:val="center"/>
        <w:rPr>
          <w:b/>
          <w:u w:val="single"/>
        </w:rPr>
      </w:pPr>
      <w:r w:rsidRPr="00955B05">
        <w:rPr>
          <w:b/>
          <w:u w:val="single"/>
        </w:rPr>
        <w:t>wypełnione przez Wykonawcę w ofercie)</w:t>
      </w:r>
    </w:p>
    <w:p w:rsidR="00486976" w:rsidRDefault="00D425B9"/>
    <w:p w:rsidR="00D62C7D" w:rsidRDefault="00A9383B" w:rsidP="00A9383B">
      <w:pPr>
        <w:jc w:val="center"/>
      </w:pPr>
      <w:r w:rsidRPr="00DC7CA4">
        <w:rPr>
          <w:b/>
          <w:sz w:val="26"/>
          <w:szCs w:val="26"/>
        </w:rPr>
        <w:t>„Serwis osuszaczy BA-DME020</w:t>
      </w:r>
      <w:r w:rsidRPr="00DC7CA4">
        <w:rPr>
          <w:b/>
          <w:bCs/>
          <w:i/>
          <w:iCs/>
          <w:sz w:val="26"/>
          <w:szCs w:val="26"/>
        </w:rPr>
        <w:t>”</w:t>
      </w:r>
    </w:p>
    <w:p w:rsidR="00D62C7D" w:rsidRDefault="00D62C7D"/>
    <w:p w:rsidR="00D62C7D" w:rsidRDefault="00D425B9" w:rsidP="00D62C7D">
      <w:pPr>
        <w:pStyle w:val="Akapitzlist"/>
        <w:numPr>
          <w:ilvl w:val="0"/>
          <w:numId w:val="1"/>
        </w:numPr>
      </w:pPr>
      <w:r>
        <w:t>Przeglądy osuszaczy adsorp</w:t>
      </w:r>
      <w:r w:rsidR="00D62C7D">
        <w:t>cyjnych</w:t>
      </w:r>
    </w:p>
    <w:p w:rsidR="00D62C7D" w:rsidRDefault="00D62C7D" w:rsidP="00D62C7D"/>
    <w:p w:rsidR="00D62C7D" w:rsidRDefault="00D62C7D" w:rsidP="00D62C7D"/>
    <w:tbl>
      <w:tblPr>
        <w:tblW w:w="609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</w:tblGrid>
      <w:tr w:rsidR="00FF03A1" w:rsidRPr="007E4F3C" w:rsidTr="00DA2ACA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A1" w:rsidRPr="007E4F3C" w:rsidRDefault="00FF03A1" w:rsidP="00633E65">
            <w:pPr>
              <w:rPr>
                <w:color w:val="000000"/>
              </w:rPr>
            </w:pPr>
            <w:r w:rsidRPr="007E4F3C">
              <w:rPr>
                <w:color w:val="000000"/>
              </w:rPr>
              <w:t>Nazwa urządzenia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A1" w:rsidRPr="007E4F3C" w:rsidRDefault="00FF03A1" w:rsidP="00633E65">
            <w:pPr>
              <w:rPr>
                <w:color w:val="000000"/>
              </w:rPr>
            </w:pPr>
            <w:r>
              <w:rPr>
                <w:color w:val="000000"/>
              </w:rPr>
              <w:t>Typ</w:t>
            </w:r>
          </w:p>
        </w:tc>
      </w:tr>
      <w:tr w:rsidR="00FF03A1" w:rsidRPr="007E4F3C" w:rsidTr="00DA2AC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A1" w:rsidRPr="007E4F3C" w:rsidRDefault="00FF03A1" w:rsidP="00633E65">
            <w:pPr>
              <w:rPr>
                <w:color w:val="000000"/>
              </w:rPr>
            </w:pPr>
            <w:r w:rsidRPr="007E4F3C">
              <w:rPr>
                <w:color w:val="000000"/>
              </w:rPr>
              <w:t xml:space="preserve">Osuszacz adsorpcyjny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A1" w:rsidRPr="007E4F3C" w:rsidRDefault="00FF03A1" w:rsidP="00633E65">
            <w:pPr>
              <w:rPr>
                <w:color w:val="000000"/>
              </w:rPr>
            </w:pPr>
            <w:r>
              <w:rPr>
                <w:color w:val="000000"/>
              </w:rPr>
              <w:t>BA DME 020 DS</w:t>
            </w:r>
            <w:r w:rsidRPr="007E4F3C">
              <w:rPr>
                <w:color w:val="000000"/>
              </w:rPr>
              <w:t>-E</w:t>
            </w:r>
          </w:p>
        </w:tc>
      </w:tr>
      <w:tr w:rsidR="00FF03A1" w:rsidRPr="007E4F3C" w:rsidTr="00DA2ACA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A1" w:rsidRPr="007E4F3C" w:rsidRDefault="00FF03A1" w:rsidP="00633E65">
            <w:pPr>
              <w:rPr>
                <w:color w:val="000000"/>
              </w:rPr>
            </w:pPr>
            <w:r w:rsidRPr="007E4F3C">
              <w:rPr>
                <w:color w:val="000000"/>
              </w:rPr>
              <w:t xml:space="preserve">Osuszacz adsorpcyjny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A1" w:rsidRPr="007E4F3C" w:rsidRDefault="00FF03A1" w:rsidP="00633E65">
            <w:pPr>
              <w:rPr>
                <w:color w:val="000000"/>
              </w:rPr>
            </w:pPr>
            <w:r>
              <w:rPr>
                <w:color w:val="000000"/>
              </w:rPr>
              <w:t>BA DME 020 DS</w:t>
            </w:r>
            <w:r w:rsidRPr="007E4F3C">
              <w:rPr>
                <w:color w:val="000000"/>
              </w:rPr>
              <w:t>-E</w:t>
            </w:r>
          </w:p>
        </w:tc>
      </w:tr>
    </w:tbl>
    <w:p w:rsidR="00D62C7D" w:rsidRDefault="00D62C7D" w:rsidP="00D62C7D">
      <w:pPr>
        <w:pStyle w:val="Akapitzlist"/>
      </w:pPr>
      <w:bookmarkStart w:id="0" w:name="_GoBack"/>
      <w:bookmarkEnd w:id="0"/>
    </w:p>
    <w:p w:rsidR="00C74506" w:rsidRDefault="00FF03A1" w:rsidP="00B713DB">
      <w:pPr>
        <w:pStyle w:val="Akapitzlist"/>
      </w:pPr>
      <w:r>
        <w:t xml:space="preserve">W </w:t>
      </w:r>
      <w:r w:rsidR="00B713DB">
        <w:t>zakres przeglądów powinno wejść w</w:t>
      </w:r>
      <w:r w:rsidR="00C74506">
        <w:t>ymiana:</w:t>
      </w:r>
    </w:p>
    <w:p w:rsidR="00C74506" w:rsidRDefault="00C74506" w:rsidP="00C74506">
      <w:pPr>
        <w:pStyle w:val="Akapitzlist"/>
        <w:ind w:left="1080"/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5103"/>
        <w:gridCol w:w="698"/>
        <w:gridCol w:w="1286"/>
        <w:gridCol w:w="1843"/>
      </w:tblGrid>
      <w:tr w:rsidR="002541CE" w:rsidTr="00AD311D">
        <w:tc>
          <w:tcPr>
            <w:tcW w:w="568" w:type="dxa"/>
          </w:tcPr>
          <w:p w:rsidR="002541CE" w:rsidRDefault="002541CE" w:rsidP="00C74506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5103" w:type="dxa"/>
          </w:tcPr>
          <w:p w:rsidR="002541CE" w:rsidRDefault="002541CE" w:rsidP="00C74506">
            <w:pPr>
              <w:pStyle w:val="Akapitzlist"/>
              <w:ind w:left="0"/>
            </w:pPr>
            <w:r>
              <w:t xml:space="preserve">Nazwa użytej </w:t>
            </w:r>
            <w:proofErr w:type="spellStart"/>
            <w:r>
              <w:t>częsci</w:t>
            </w:r>
            <w:proofErr w:type="spellEnd"/>
          </w:p>
        </w:tc>
        <w:tc>
          <w:tcPr>
            <w:tcW w:w="698" w:type="dxa"/>
          </w:tcPr>
          <w:p w:rsidR="002541CE" w:rsidRDefault="002541CE" w:rsidP="00C74506">
            <w:pPr>
              <w:pStyle w:val="Akapitzlist"/>
              <w:ind w:left="0"/>
            </w:pPr>
            <w:r>
              <w:t>ilość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  <w:r>
              <w:t>Cena netto</w:t>
            </w: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  <w:r>
              <w:t>Wartość brutto</w:t>
            </w:r>
          </w:p>
        </w:tc>
      </w:tr>
      <w:tr w:rsidR="002541CE" w:rsidTr="00AD311D">
        <w:tc>
          <w:tcPr>
            <w:tcW w:w="568" w:type="dxa"/>
          </w:tcPr>
          <w:p w:rsidR="002541CE" w:rsidRDefault="002541CE" w:rsidP="00C74506">
            <w:pPr>
              <w:pStyle w:val="Akapitzlist"/>
              <w:ind w:left="0"/>
            </w:pPr>
            <w:r>
              <w:t>1</w:t>
            </w:r>
          </w:p>
        </w:tc>
        <w:tc>
          <w:tcPr>
            <w:tcW w:w="5103" w:type="dxa"/>
          </w:tcPr>
          <w:p w:rsidR="002541CE" w:rsidRDefault="002541CE" w:rsidP="00C74506">
            <w:pPr>
              <w:pStyle w:val="Akapitzlist"/>
              <w:ind w:left="0"/>
            </w:pPr>
            <w:r>
              <w:t>Tłumik wydmuchu typu 608330001</w:t>
            </w:r>
          </w:p>
        </w:tc>
        <w:tc>
          <w:tcPr>
            <w:tcW w:w="698" w:type="dxa"/>
          </w:tcPr>
          <w:p w:rsidR="002541CE" w:rsidRDefault="002541CE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  <w:tr w:rsidR="002541CE" w:rsidTr="00AD311D">
        <w:tc>
          <w:tcPr>
            <w:tcW w:w="568" w:type="dxa"/>
          </w:tcPr>
          <w:p w:rsidR="002541CE" w:rsidRDefault="002541CE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5103" w:type="dxa"/>
          </w:tcPr>
          <w:p w:rsidR="002541CE" w:rsidRDefault="00B713DB" w:rsidP="00C74506">
            <w:pPr>
              <w:pStyle w:val="Akapitzlist"/>
              <w:ind w:left="0"/>
            </w:pPr>
            <w:r>
              <w:t>Wkłady</w:t>
            </w:r>
            <w:r w:rsidR="002541CE">
              <w:t xml:space="preserve">  filtracyjne typu 020AC</w:t>
            </w:r>
          </w:p>
        </w:tc>
        <w:tc>
          <w:tcPr>
            <w:tcW w:w="698" w:type="dxa"/>
          </w:tcPr>
          <w:p w:rsidR="002541CE" w:rsidRDefault="00B713DB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  <w:tr w:rsidR="002541CE" w:rsidTr="00AD311D">
        <w:tc>
          <w:tcPr>
            <w:tcW w:w="568" w:type="dxa"/>
          </w:tcPr>
          <w:p w:rsidR="002541CE" w:rsidRDefault="002541CE" w:rsidP="00435CFA">
            <w:pPr>
              <w:pStyle w:val="Akapitzlist"/>
              <w:ind w:left="0"/>
            </w:pPr>
            <w:r>
              <w:t>3</w:t>
            </w:r>
          </w:p>
        </w:tc>
        <w:tc>
          <w:tcPr>
            <w:tcW w:w="5103" w:type="dxa"/>
          </w:tcPr>
          <w:p w:rsidR="002541CE" w:rsidRDefault="00B713DB" w:rsidP="00435CFA">
            <w:pPr>
              <w:pStyle w:val="Akapitzlist"/>
              <w:ind w:left="0"/>
            </w:pPr>
            <w:r>
              <w:t>W</w:t>
            </w:r>
            <w:r w:rsidR="002541CE">
              <w:t>kłady  filtracyjne typu 025HC</w:t>
            </w:r>
          </w:p>
        </w:tc>
        <w:tc>
          <w:tcPr>
            <w:tcW w:w="698" w:type="dxa"/>
          </w:tcPr>
          <w:p w:rsidR="002541CE" w:rsidRDefault="00B713DB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  <w:tr w:rsidR="002541CE" w:rsidTr="00AD311D">
        <w:tc>
          <w:tcPr>
            <w:tcW w:w="568" w:type="dxa"/>
          </w:tcPr>
          <w:p w:rsidR="002541CE" w:rsidRDefault="002541CE" w:rsidP="00C74506">
            <w:pPr>
              <w:pStyle w:val="Akapitzlist"/>
              <w:ind w:left="0"/>
            </w:pPr>
            <w:r>
              <w:t>4</w:t>
            </w:r>
          </w:p>
        </w:tc>
        <w:tc>
          <w:tcPr>
            <w:tcW w:w="5103" w:type="dxa"/>
          </w:tcPr>
          <w:p w:rsidR="002541CE" w:rsidRDefault="00B713DB" w:rsidP="00C74506">
            <w:pPr>
              <w:pStyle w:val="Akapitzlist"/>
              <w:ind w:left="0"/>
            </w:pPr>
            <w:r>
              <w:t>W</w:t>
            </w:r>
            <w:r w:rsidR="002541CE">
              <w:t>kłady  filtracyjne typu 015AO</w:t>
            </w:r>
          </w:p>
        </w:tc>
        <w:tc>
          <w:tcPr>
            <w:tcW w:w="698" w:type="dxa"/>
          </w:tcPr>
          <w:p w:rsidR="002541CE" w:rsidRDefault="00B713DB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  <w:tr w:rsidR="002541CE" w:rsidTr="00AD311D">
        <w:tc>
          <w:tcPr>
            <w:tcW w:w="568" w:type="dxa"/>
          </w:tcPr>
          <w:p w:rsidR="002541CE" w:rsidRDefault="002541CE" w:rsidP="00C74506">
            <w:pPr>
              <w:pStyle w:val="Akapitzlist"/>
              <w:ind w:left="0"/>
            </w:pPr>
            <w:r>
              <w:t>5</w:t>
            </w:r>
          </w:p>
        </w:tc>
        <w:tc>
          <w:tcPr>
            <w:tcW w:w="5103" w:type="dxa"/>
          </w:tcPr>
          <w:p w:rsidR="002541CE" w:rsidRDefault="00B713DB" w:rsidP="00C74506">
            <w:pPr>
              <w:pStyle w:val="Akapitzlist"/>
              <w:ind w:left="0"/>
            </w:pPr>
            <w:r>
              <w:t>W</w:t>
            </w:r>
            <w:r w:rsidR="002541CE">
              <w:t>kłady  filtracyjne typu 020AA</w:t>
            </w:r>
          </w:p>
        </w:tc>
        <w:tc>
          <w:tcPr>
            <w:tcW w:w="698" w:type="dxa"/>
          </w:tcPr>
          <w:p w:rsidR="002541CE" w:rsidRDefault="00B713DB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  <w:tr w:rsidR="002541CE" w:rsidTr="00AD311D">
        <w:tc>
          <w:tcPr>
            <w:tcW w:w="568" w:type="dxa"/>
          </w:tcPr>
          <w:p w:rsidR="002541CE" w:rsidRDefault="002541CE" w:rsidP="00C74506">
            <w:pPr>
              <w:pStyle w:val="Akapitzlist"/>
              <w:ind w:left="0"/>
            </w:pPr>
            <w:r>
              <w:t>6</w:t>
            </w:r>
          </w:p>
        </w:tc>
        <w:tc>
          <w:tcPr>
            <w:tcW w:w="5103" w:type="dxa"/>
          </w:tcPr>
          <w:p w:rsidR="002541CE" w:rsidRDefault="00B713DB" w:rsidP="00C74506">
            <w:pPr>
              <w:pStyle w:val="Akapitzlist"/>
              <w:ind w:left="0"/>
            </w:pPr>
            <w:r>
              <w:t>W</w:t>
            </w:r>
            <w:r w:rsidR="002541CE">
              <w:t>kłady  filtracyjne typu 025AA</w:t>
            </w:r>
          </w:p>
        </w:tc>
        <w:tc>
          <w:tcPr>
            <w:tcW w:w="698" w:type="dxa"/>
          </w:tcPr>
          <w:p w:rsidR="002541CE" w:rsidRDefault="00B713DB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  <w:tr w:rsidR="002541CE" w:rsidTr="00AD311D">
        <w:tc>
          <w:tcPr>
            <w:tcW w:w="568" w:type="dxa"/>
          </w:tcPr>
          <w:p w:rsidR="002541CE" w:rsidRDefault="002541CE" w:rsidP="00C74506">
            <w:pPr>
              <w:pStyle w:val="Akapitzlist"/>
              <w:ind w:left="0"/>
            </w:pPr>
            <w:r>
              <w:t>7</w:t>
            </w:r>
          </w:p>
        </w:tc>
        <w:tc>
          <w:tcPr>
            <w:tcW w:w="5103" w:type="dxa"/>
          </w:tcPr>
          <w:p w:rsidR="002541CE" w:rsidRDefault="002541CE" w:rsidP="00C74506">
            <w:pPr>
              <w:pStyle w:val="Akapitzlist"/>
              <w:ind w:left="0"/>
            </w:pPr>
            <w:r>
              <w:t>Komplet zaworów</w:t>
            </w:r>
          </w:p>
        </w:tc>
        <w:tc>
          <w:tcPr>
            <w:tcW w:w="698" w:type="dxa"/>
          </w:tcPr>
          <w:p w:rsidR="002541CE" w:rsidRDefault="00B713DB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  <w:tr w:rsidR="002541CE" w:rsidTr="00AD311D">
        <w:tc>
          <w:tcPr>
            <w:tcW w:w="568" w:type="dxa"/>
          </w:tcPr>
          <w:p w:rsidR="002541CE" w:rsidRDefault="002541CE" w:rsidP="004C176F">
            <w:pPr>
              <w:pStyle w:val="Akapitzlist"/>
              <w:ind w:left="0"/>
            </w:pPr>
            <w:r>
              <w:t>8</w:t>
            </w:r>
          </w:p>
        </w:tc>
        <w:tc>
          <w:tcPr>
            <w:tcW w:w="5103" w:type="dxa"/>
          </w:tcPr>
          <w:p w:rsidR="002541CE" w:rsidRDefault="002541CE" w:rsidP="004C176F">
            <w:pPr>
              <w:pStyle w:val="Akapitzlist"/>
              <w:ind w:left="0"/>
            </w:pPr>
            <w:r>
              <w:t>Dreny typ</w:t>
            </w:r>
            <w:r w:rsidR="00D425B9">
              <w:t xml:space="preserve">u 605006250 wraz z złożem </w:t>
            </w:r>
            <w:proofErr w:type="spellStart"/>
            <w:r w:rsidR="00D425B9">
              <w:t>adsorb</w:t>
            </w:r>
            <w:r>
              <w:t>cyjnym</w:t>
            </w:r>
            <w:proofErr w:type="spellEnd"/>
            <w:r>
              <w:t xml:space="preserve"> oraz uszczelnieniami</w:t>
            </w:r>
          </w:p>
        </w:tc>
        <w:tc>
          <w:tcPr>
            <w:tcW w:w="698" w:type="dxa"/>
          </w:tcPr>
          <w:p w:rsidR="002541CE" w:rsidRDefault="00B713DB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  <w:tr w:rsidR="002541CE" w:rsidTr="00AD311D">
        <w:tc>
          <w:tcPr>
            <w:tcW w:w="568" w:type="dxa"/>
          </w:tcPr>
          <w:p w:rsidR="002541CE" w:rsidRDefault="002541CE" w:rsidP="00C74506">
            <w:pPr>
              <w:pStyle w:val="Akapitzlist"/>
              <w:ind w:left="0"/>
            </w:pPr>
            <w:r>
              <w:t>9</w:t>
            </w:r>
          </w:p>
        </w:tc>
        <w:tc>
          <w:tcPr>
            <w:tcW w:w="5103" w:type="dxa"/>
          </w:tcPr>
          <w:p w:rsidR="002541CE" w:rsidRDefault="002541CE" w:rsidP="00C74506">
            <w:pPr>
              <w:pStyle w:val="Akapitzlist"/>
              <w:ind w:left="0"/>
            </w:pPr>
            <w:r>
              <w:t>Zestaw sondy punktu</w:t>
            </w:r>
          </w:p>
        </w:tc>
        <w:tc>
          <w:tcPr>
            <w:tcW w:w="698" w:type="dxa"/>
          </w:tcPr>
          <w:p w:rsidR="002541CE" w:rsidRDefault="00B713DB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  <w:tr w:rsidR="002541CE" w:rsidTr="00AD311D">
        <w:tc>
          <w:tcPr>
            <w:tcW w:w="568" w:type="dxa"/>
          </w:tcPr>
          <w:p w:rsidR="002541CE" w:rsidRDefault="002541CE" w:rsidP="00C74506">
            <w:pPr>
              <w:pStyle w:val="Akapitzlist"/>
              <w:ind w:left="0"/>
            </w:pPr>
            <w:r>
              <w:t>10</w:t>
            </w:r>
          </w:p>
        </w:tc>
        <w:tc>
          <w:tcPr>
            <w:tcW w:w="5103" w:type="dxa"/>
          </w:tcPr>
          <w:p w:rsidR="002541CE" w:rsidRDefault="002541CE" w:rsidP="00C74506">
            <w:pPr>
              <w:pStyle w:val="Akapitzlist"/>
              <w:ind w:left="0"/>
            </w:pPr>
            <w:r>
              <w:t>Koszt wykonania przeglądu</w:t>
            </w:r>
          </w:p>
        </w:tc>
        <w:tc>
          <w:tcPr>
            <w:tcW w:w="698" w:type="dxa"/>
          </w:tcPr>
          <w:p w:rsidR="002541CE" w:rsidRDefault="00B713DB" w:rsidP="00C74506">
            <w:pPr>
              <w:pStyle w:val="Akapitzlist"/>
              <w:ind w:left="0"/>
            </w:pPr>
            <w:r>
              <w:t>2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  <w:tr w:rsidR="002541CE" w:rsidTr="002541CE">
        <w:tc>
          <w:tcPr>
            <w:tcW w:w="6369" w:type="dxa"/>
            <w:gridSpan w:val="3"/>
          </w:tcPr>
          <w:p w:rsidR="002541CE" w:rsidRPr="002541CE" w:rsidRDefault="002541CE" w:rsidP="002541CE">
            <w:pPr>
              <w:pStyle w:val="Akapitzlist"/>
              <w:ind w:left="0"/>
              <w:jc w:val="right"/>
              <w:rPr>
                <w:b/>
              </w:rPr>
            </w:pPr>
            <w:r w:rsidRPr="002541CE">
              <w:rPr>
                <w:b/>
              </w:rPr>
              <w:t>RAZEM</w:t>
            </w:r>
          </w:p>
        </w:tc>
        <w:tc>
          <w:tcPr>
            <w:tcW w:w="1286" w:type="dxa"/>
          </w:tcPr>
          <w:p w:rsidR="002541CE" w:rsidRDefault="002541CE" w:rsidP="00C74506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2541CE" w:rsidRDefault="002541CE" w:rsidP="00C74506">
            <w:pPr>
              <w:pStyle w:val="Akapitzlist"/>
              <w:ind w:left="0"/>
            </w:pPr>
          </w:p>
        </w:tc>
      </w:tr>
    </w:tbl>
    <w:p w:rsidR="00C74506" w:rsidRDefault="00C74506" w:rsidP="00FF03A1"/>
    <w:p w:rsidR="00FF03A1" w:rsidRDefault="00C74506" w:rsidP="00C74506">
      <w:pPr>
        <w:pStyle w:val="Akapitzlist"/>
        <w:numPr>
          <w:ilvl w:val="0"/>
          <w:numId w:val="1"/>
        </w:numPr>
      </w:pPr>
      <w:r>
        <w:t>Naprawy</w:t>
      </w:r>
    </w:p>
    <w:p w:rsidR="00C74506" w:rsidRDefault="00C74506" w:rsidP="00C74506"/>
    <w:p w:rsidR="00C74506" w:rsidRPr="00191D84" w:rsidRDefault="00C74506" w:rsidP="00C74506">
      <w:pPr>
        <w:ind w:left="720"/>
        <w:contextualSpacing/>
        <w:jc w:val="both"/>
        <w:rPr>
          <w:szCs w:val="20"/>
        </w:rPr>
      </w:pPr>
      <w:r w:rsidRPr="00191D84">
        <w:rPr>
          <w:szCs w:val="20"/>
        </w:rPr>
        <w:t>Obsługa serwisowa urządzeń  - awarie</w:t>
      </w:r>
    </w:p>
    <w:tbl>
      <w:tblPr>
        <w:tblStyle w:val="Tabela-Siatka11"/>
        <w:tblW w:w="6520" w:type="dxa"/>
        <w:tblInd w:w="-147" w:type="dxa"/>
        <w:tblLook w:val="04A0" w:firstRow="1" w:lastRow="0" w:firstColumn="1" w:lastColumn="0" w:noHBand="0" w:noVBand="1"/>
      </w:tblPr>
      <w:tblGrid>
        <w:gridCol w:w="2836"/>
        <w:gridCol w:w="1842"/>
        <w:gridCol w:w="1842"/>
      </w:tblGrid>
      <w:tr w:rsidR="002541CE" w:rsidRPr="00191D84" w:rsidTr="00DA2AC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E" w:rsidRPr="00191D84" w:rsidRDefault="002541CE" w:rsidP="00633E6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E" w:rsidRPr="00191D84" w:rsidRDefault="002541CE" w:rsidP="00633E65">
            <w:pPr>
              <w:jc w:val="right"/>
            </w:pPr>
            <w:r w:rsidRPr="00191D84">
              <w:t>Cena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E" w:rsidRPr="00191D84" w:rsidRDefault="002541CE" w:rsidP="00633E65">
            <w:pPr>
              <w:jc w:val="right"/>
            </w:pPr>
          </w:p>
        </w:tc>
      </w:tr>
      <w:tr w:rsidR="002541CE" w:rsidRPr="00191D84" w:rsidTr="00DA2AC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E" w:rsidRPr="00191D84" w:rsidRDefault="002541CE" w:rsidP="00633E65">
            <w:pPr>
              <w:jc w:val="both"/>
            </w:pPr>
            <w:r w:rsidRPr="00191D84">
              <w:t>Roboczogodzina</w:t>
            </w:r>
            <w:r>
              <w:t xml:space="preserve"> (1rbg)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E" w:rsidRPr="00191D84" w:rsidRDefault="002541CE" w:rsidP="00633E65">
            <w:pPr>
              <w:jc w:val="right"/>
              <w:rPr>
                <w:b/>
              </w:rPr>
            </w:pPr>
            <w:r w:rsidRPr="00191D84">
              <w:rPr>
                <w:b/>
              </w:rPr>
              <w:t>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E" w:rsidRPr="00191D84" w:rsidRDefault="002541CE" w:rsidP="00633E65">
            <w:pPr>
              <w:jc w:val="right"/>
              <w:rPr>
                <w:b/>
              </w:rPr>
            </w:pPr>
          </w:p>
        </w:tc>
      </w:tr>
      <w:tr w:rsidR="002541CE" w:rsidRPr="00191D84" w:rsidTr="00DA2AC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E" w:rsidRPr="00191D84" w:rsidRDefault="002541CE" w:rsidP="00633E65">
            <w:pPr>
              <w:jc w:val="both"/>
            </w:pPr>
            <w:r w:rsidRPr="00191D84">
              <w:t>Dojazd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E" w:rsidRPr="00191D84" w:rsidRDefault="002541CE" w:rsidP="00633E65">
            <w:pPr>
              <w:jc w:val="right"/>
              <w:rPr>
                <w:b/>
              </w:rPr>
            </w:pPr>
            <w:r w:rsidRPr="00191D84">
              <w:rPr>
                <w:b/>
              </w:rPr>
              <w:t>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E" w:rsidRPr="00191D84" w:rsidRDefault="002541CE" w:rsidP="00633E65">
            <w:pPr>
              <w:jc w:val="right"/>
              <w:rPr>
                <w:b/>
              </w:rPr>
            </w:pPr>
          </w:p>
        </w:tc>
      </w:tr>
    </w:tbl>
    <w:p w:rsidR="00C74506" w:rsidRPr="00191D84" w:rsidRDefault="00C74506" w:rsidP="00C74506">
      <w:pPr>
        <w:jc w:val="both"/>
        <w:rPr>
          <w:color w:val="FF0000"/>
        </w:rPr>
      </w:pPr>
    </w:p>
    <w:p w:rsidR="00C74506" w:rsidRDefault="00C74506" w:rsidP="00C74506"/>
    <w:p w:rsidR="00DA2ACA" w:rsidRDefault="00DA2ACA" w:rsidP="00DA2ACA">
      <w:pPr>
        <w:ind w:right="71"/>
        <w:jc w:val="both"/>
        <w:rPr>
          <w:sz w:val="20"/>
          <w:szCs w:val="20"/>
        </w:rPr>
      </w:pPr>
    </w:p>
    <w:p w:rsidR="00DA2ACA" w:rsidRDefault="00DA2ACA" w:rsidP="00DA2ACA">
      <w:pPr>
        <w:ind w:right="71"/>
        <w:jc w:val="both"/>
        <w:rPr>
          <w:sz w:val="20"/>
          <w:szCs w:val="20"/>
        </w:rPr>
      </w:pPr>
    </w:p>
    <w:p w:rsidR="00DA2ACA" w:rsidRDefault="00DA2ACA" w:rsidP="00DA2ACA">
      <w:pPr>
        <w:ind w:right="71"/>
        <w:jc w:val="both"/>
        <w:rPr>
          <w:sz w:val="20"/>
          <w:szCs w:val="20"/>
        </w:rPr>
      </w:pPr>
    </w:p>
    <w:p w:rsidR="00DA2ACA" w:rsidRPr="003A2448" w:rsidRDefault="00DA2ACA" w:rsidP="00DA2ACA">
      <w:pPr>
        <w:ind w:right="71"/>
        <w:jc w:val="both"/>
        <w:rPr>
          <w:b/>
          <w:szCs w:val="20"/>
        </w:rPr>
      </w:pPr>
      <w:r w:rsidRPr="003A2448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</w:t>
      </w:r>
      <w:r w:rsidRPr="003A2448">
        <w:rPr>
          <w:sz w:val="20"/>
          <w:szCs w:val="20"/>
        </w:rPr>
        <w:t>………dnia……………                               …………............................................................................</w:t>
      </w:r>
    </w:p>
    <w:p w:rsidR="00DA2ACA" w:rsidRPr="003A2448" w:rsidRDefault="00DA2ACA" w:rsidP="00DA2ACA">
      <w:pPr>
        <w:ind w:left="3544" w:firstLine="3"/>
        <w:jc w:val="center"/>
        <w:rPr>
          <w:sz w:val="16"/>
          <w:szCs w:val="20"/>
        </w:rPr>
      </w:pPr>
      <w:r w:rsidRPr="003A2448">
        <w:rPr>
          <w:sz w:val="16"/>
          <w:szCs w:val="20"/>
        </w:rPr>
        <w:t>(podpis i  pieczęć  osób wskazanych w dokumencie</w:t>
      </w:r>
    </w:p>
    <w:p w:rsidR="00DA2ACA" w:rsidRPr="00C57C91" w:rsidRDefault="00DA2ACA" w:rsidP="00DA2ACA">
      <w:pPr>
        <w:ind w:left="3544" w:firstLine="3"/>
        <w:jc w:val="center"/>
        <w:rPr>
          <w:sz w:val="16"/>
          <w:szCs w:val="18"/>
        </w:rPr>
      </w:pPr>
      <w:r w:rsidRPr="003A2448">
        <w:rPr>
          <w:sz w:val="16"/>
          <w:szCs w:val="18"/>
        </w:rPr>
        <w:t>uprawniającym do występowania w obrocie prawnym lub posiadających pełnomocnictwo)</w:t>
      </w:r>
    </w:p>
    <w:p w:rsidR="00DA2ACA" w:rsidRDefault="00DA2ACA" w:rsidP="00C74506"/>
    <w:sectPr w:rsidR="00DA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E28"/>
    <w:multiLevelType w:val="hybridMultilevel"/>
    <w:tmpl w:val="C46CDFD4"/>
    <w:lvl w:ilvl="0" w:tplc="8F1C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3B3205"/>
    <w:multiLevelType w:val="hybridMultilevel"/>
    <w:tmpl w:val="1374A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76B14"/>
    <w:multiLevelType w:val="hybridMultilevel"/>
    <w:tmpl w:val="1FD44C04"/>
    <w:lvl w:ilvl="0" w:tplc="8F1C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7D"/>
    <w:rsid w:val="002541CE"/>
    <w:rsid w:val="00435CFA"/>
    <w:rsid w:val="004C176F"/>
    <w:rsid w:val="00997B8B"/>
    <w:rsid w:val="00A9383B"/>
    <w:rsid w:val="00AD311D"/>
    <w:rsid w:val="00B713DB"/>
    <w:rsid w:val="00C74506"/>
    <w:rsid w:val="00C81D35"/>
    <w:rsid w:val="00D425B9"/>
    <w:rsid w:val="00D62C7D"/>
    <w:rsid w:val="00DA2ACA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B09D"/>
  <w15:chartTrackingRefBased/>
  <w15:docId w15:val="{9C31B3CB-B477-4659-9388-59377DD2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C7D"/>
    <w:pPr>
      <w:ind w:left="720"/>
      <w:contextualSpacing/>
    </w:pPr>
  </w:style>
  <w:style w:type="table" w:styleId="Tabela-Siatka">
    <w:name w:val="Table Grid"/>
    <w:basedOn w:val="Standardowy"/>
    <w:uiPriority w:val="39"/>
    <w:rsid w:val="00C7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C745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Janicka</dc:creator>
  <cp:keywords/>
  <dc:description/>
  <cp:lastModifiedBy>Edyta Janicka</cp:lastModifiedBy>
  <cp:revision>7</cp:revision>
  <dcterms:created xsi:type="dcterms:W3CDTF">2023-04-14T12:15:00Z</dcterms:created>
  <dcterms:modified xsi:type="dcterms:W3CDTF">2023-04-15T10:03:00Z</dcterms:modified>
</cp:coreProperties>
</file>