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92B4" w14:textId="289556D5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color w:val="000000"/>
          <w:spacing w:val="-2"/>
          <w:sz w:val="20"/>
          <w:szCs w:val="18"/>
        </w:rPr>
      </w:pP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>TZP-002/</w:t>
      </w:r>
      <w:r w:rsidR="00A93A7B">
        <w:rPr>
          <w:rFonts w:ascii="Poppins" w:hAnsi="Poppins" w:cs="Poppins"/>
          <w:color w:val="000000"/>
          <w:spacing w:val="-2"/>
          <w:sz w:val="20"/>
          <w:szCs w:val="18"/>
        </w:rPr>
        <w:t>30</w:t>
      </w: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>/202</w:t>
      </w:r>
      <w:r w:rsidR="0019424F">
        <w:rPr>
          <w:rFonts w:ascii="Poppins" w:hAnsi="Poppins" w:cs="Poppins"/>
          <w:color w:val="000000"/>
          <w:spacing w:val="-2"/>
          <w:sz w:val="20"/>
          <w:szCs w:val="18"/>
        </w:rPr>
        <w:t>5</w:t>
      </w:r>
    </w:p>
    <w:p w14:paraId="4D19C6FA" w14:textId="0704A863" w:rsidR="00F82721" w:rsidRPr="00F82721" w:rsidRDefault="00F82721" w:rsidP="00F82721">
      <w:pPr>
        <w:shd w:val="clear" w:color="auto" w:fill="FFFFFF"/>
        <w:ind w:right="34"/>
        <w:jc w:val="right"/>
        <w:rPr>
          <w:rFonts w:ascii="Poppins" w:hAnsi="Poppins" w:cs="Poppins"/>
          <w:b/>
          <w:color w:val="auto"/>
          <w:spacing w:val="-1"/>
          <w:sz w:val="20"/>
          <w:szCs w:val="18"/>
        </w:rPr>
      </w:pP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 xml:space="preserve">Gorzów Wlkp., </w:t>
      </w:r>
      <w:r w:rsidR="0019424F">
        <w:rPr>
          <w:rFonts w:ascii="Poppins" w:hAnsi="Poppins" w:cs="Poppins"/>
          <w:color w:val="000000"/>
          <w:spacing w:val="-2"/>
          <w:sz w:val="20"/>
          <w:szCs w:val="18"/>
        </w:rPr>
        <w:t>2025-</w:t>
      </w:r>
      <w:r w:rsidR="00A93A7B">
        <w:rPr>
          <w:rFonts w:ascii="Poppins" w:hAnsi="Poppins" w:cs="Poppins"/>
          <w:color w:val="000000"/>
          <w:spacing w:val="-2"/>
          <w:sz w:val="20"/>
          <w:szCs w:val="18"/>
        </w:rPr>
        <w:t>06-06</w:t>
      </w:r>
    </w:p>
    <w:p w14:paraId="70F33883" w14:textId="77777777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b/>
          <w:color w:val="auto"/>
          <w:spacing w:val="-1"/>
          <w:sz w:val="20"/>
          <w:szCs w:val="18"/>
        </w:rPr>
      </w:pPr>
    </w:p>
    <w:p w14:paraId="549C9988" w14:textId="77777777" w:rsidR="00F82721" w:rsidRPr="00F82721" w:rsidRDefault="00F82721" w:rsidP="00F82721">
      <w:pPr>
        <w:shd w:val="clear" w:color="auto" w:fill="FFFFFF"/>
        <w:spacing w:after="360"/>
        <w:ind w:right="34"/>
        <w:rPr>
          <w:rFonts w:ascii="Poppins" w:hAnsi="Poppins" w:cs="Poppins"/>
          <w:b/>
          <w:color w:val="000000"/>
          <w:spacing w:val="-1"/>
          <w:sz w:val="20"/>
          <w:szCs w:val="18"/>
        </w:rPr>
      </w:pPr>
      <w:r w:rsidRPr="00F82721">
        <w:rPr>
          <w:rFonts w:ascii="Poppins" w:hAnsi="Poppins" w:cs="Poppins"/>
          <w:b/>
          <w:color w:val="auto"/>
          <w:spacing w:val="-1"/>
          <w:sz w:val="20"/>
          <w:szCs w:val="18"/>
        </w:rPr>
        <w:t xml:space="preserve">Zmiana treści Specyfikacji </w:t>
      </w:r>
      <w:r w:rsidRPr="00F82721">
        <w:rPr>
          <w:rFonts w:ascii="Poppins" w:hAnsi="Poppins" w:cs="Poppins"/>
          <w:b/>
          <w:color w:val="000000"/>
          <w:spacing w:val="-1"/>
          <w:sz w:val="20"/>
          <w:szCs w:val="18"/>
        </w:rPr>
        <w:t xml:space="preserve">Warunków Zamówienia w postępowaniu pn.: </w:t>
      </w:r>
    </w:p>
    <w:p w14:paraId="173B796A" w14:textId="08EBB40A" w:rsidR="00F82721" w:rsidRPr="00F82721" w:rsidRDefault="00F82721" w:rsidP="00F82721">
      <w:pPr>
        <w:pStyle w:val="Tytu"/>
        <w:spacing w:after="360"/>
        <w:contextualSpacing w:val="0"/>
        <w:jc w:val="left"/>
        <w:rPr>
          <w:rFonts w:ascii="Poppins" w:hAnsi="Poppins" w:cs="Poppins"/>
          <w:b w:val="0"/>
          <w:color w:val="000000"/>
          <w:sz w:val="22"/>
          <w:szCs w:val="18"/>
        </w:rPr>
      </w:pPr>
      <w:r w:rsidRPr="00F82721">
        <w:rPr>
          <w:rFonts w:ascii="Poppins" w:hAnsi="Poppins" w:cs="Poppins"/>
          <w:b w:val="0"/>
          <w:color w:val="000000"/>
          <w:sz w:val="22"/>
          <w:szCs w:val="18"/>
        </w:rPr>
        <w:t>„</w:t>
      </w:r>
      <w:r w:rsidR="00A93A7B" w:rsidRPr="00A93A7B">
        <w:rPr>
          <w:rFonts w:ascii="Poppins" w:hAnsi="Poppins" w:cs="Poppins"/>
          <w:sz w:val="22"/>
          <w:szCs w:val="18"/>
        </w:rPr>
        <w:t>Świadczenie usług kominiarskich w zasobach gminnych administrowanych przez Zakład Gospodarki Mieszkaniowej</w:t>
      </w:r>
      <w:r w:rsidRPr="00F82721">
        <w:rPr>
          <w:rFonts w:ascii="Poppins" w:hAnsi="Poppins" w:cs="Poppins"/>
          <w:b w:val="0"/>
          <w:color w:val="000000"/>
          <w:sz w:val="22"/>
          <w:szCs w:val="18"/>
        </w:rPr>
        <w:t xml:space="preserve">”  </w:t>
      </w:r>
    </w:p>
    <w:p w14:paraId="08B51494" w14:textId="0E251E11" w:rsidR="00F82721" w:rsidRPr="00A93A7B" w:rsidRDefault="00F82721" w:rsidP="00F82721">
      <w:pPr>
        <w:spacing w:after="120" w:line="360" w:lineRule="auto"/>
        <w:rPr>
          <w:rFonts w:ascii="Poppins" w:hAnsi="Poppins" w:cs="Poppins"/>
          <w:b/>
          <w:bCs/>
          <w:color w:val="auto"/>
          <w:sz w:val="20"/>
          <w:szCs w:val="18"/>
        </w:rPr>
      </w:pPr>
      <w:r w:rsidRPr="00F82721">
        <w:rPr>
          <w:rFonts w:ascii="Poppins" w:hAnsi="Poppins" w:cs="Poppins"/>
          <w:color w:val="000000"/>
          <w:sz w:val="20"/>
          <w:szCs w:val="18"/>
        </w:rPr>
        <w:t xml:space="preserve">Zamawiający </w:t>
      </w:r>
      <w:r w:rsidRPr="00F82721">
        <w:rPr>
          <w:rFonts w:ascii="Poppins" w:hAnsi="Poppins" w:cs="Poppins"/>
          <w:color w:val="auto"/>
          <w:sz w:val="20"/>
          <w:szCs w:val="18"/>
        </w:rPr>
        <w:t>zmienia treść</w:t>
      </w:r>
      <w:r w:rsidR="0019424F">
        <w:rPr>
          <w:rFonts w:ascii="Poppins" w:hAnsi="Poppins" w:cs="Poppins"/>
          <w:color w:val="auto"/>
          <w:sz w:val="20"/>
          <w:szCs w:val="18"/>
        </w:rPr>
        <w:t xml:space="preserve"> </w:t>
      </w:r>
      <w:proofErr w:type="spellStart"/>
      <w:r w:rsidRPr="00F82721">
        <w:rPr>
          <w:rFonts w:ascii="Poppins" w:hAnsi="Poppins" w:cs="Poppins"/>
          <w:color w:val="auto"/>
          <w:sz w:val="20"/>
          <w:szCs w:val="18"/>
        </w:rPr>
        <w:t>swz</w:t>
      </w:r>
      <w:proofErr w:type="spellEnd"/>
      <w:r w:rsidRPr="00F82721">
        <w:rPr>
          <w:rFonts w:ascii="Poppins" w:hAnsi="Poppins" w:cs="Poppins"/>
          <w:color w:val="auto"/>
          <w:sz w:val="20"/>
          <w:szCs w:val="18"/>
        </w:rPr>
        <w:t xml:space="preserve"> poprzez zmian</w:t>
      </w:r>
      <w:r w:rsidR="0019424F">
        <w:rPr>
          <w:rFonts w:ascii="Poppins" w:hAnsi="Poppins" w:cs="Poppins"/>
          <w:color w:val="auto"/>
          <w:sz w:val="20"/>
          <w:szCs w:val="18"/>
        </w:rPr>
        <w:t>ę</w:t>
      </w:r>
      <w:r w:rsidRPr="00F82721">
        <w:rPr>
          <w:rFonts w:ascii="Poppins" w:hAnsi="Poppins" w:cs="Poppins"/>
          <w:color w:val="auto"/>
          <w:sz w:val="20"/>
          <w:szCs w:val="18"/>
        </w:rPr>
        <w:t xml:space="preserve"> t</w:t>
      </w:r>
      <w:r w:rsidR="0019424F">
        <w:rPr>
          <w:rFonts w:ascii="Poppins" w:hAnsi="Poppins" w:cs="Poppins"/>
          <w:color w:val="auto"/>
          <w:sz w:val="20"/>
          <w:szCs w:val="18"/>
        </w:rPr>
        <w:t xml:space="preserve">reści </w:t>
      </w:r>
      <w:r w:rsidR="00A93A7B">
        <w:rPr>
          <w:rFonts w:ascii="Poppins" w:hAnsi="Poppins" w:cs="Poppins"/>
          <w:color w:val="auto"/>
          <w:sz w:val="20"/>
          <w:szCs w:val="18"/>
        </w:rPr>
        <w:t xml:space="preserve">w </w:t>
      </w:r>
      <w:r w:rsidR="004063E8">
        <w:rPr>
          <w:rFonts w:ascii="Poppins" w:hAnsi="Poppins" w:cs="Poppins"/>
          <w:color w:val="auto"/>
          <w:sz w:val="20"/>
          <w:szCs w:val="18"/>
        </w:rPr>
        <w:t>rozdzia</w:t>
      </w:r>
      <w:r w:rsidR="00A93A7B">
        <w:rPr>
          <w:rFonts w:ascii="Poppins" w:hAnsi="Poppins" w:cs="Poppins"/>
          <w:color w:val="auto"/>
          <w:sz w:val="20"/>
          <w:szCs w:val="18"/>
        </w:rPr>
        <w:t>le</w:t>
      </w:r>
      <w:r w:rsidR="004063E8">
        <w:rPr>
          <w:rFonts w:ascii="Poppins" w:hAnsi="Poppins" w:cs="Poppins"/>
          <w:color w:val="auto"/>
          <w:sz w:val="20"/>
          <w:szCs w:val="18"/>
        </w:rPr>
        <w:t xml:space="preserve"> </w:t>
      </w:r>
      <w:r w:rsidR="00A93A7B" w:rsidRPr="00A93A7B">
        <w:rPr>
          <w:rFonts w:ascii="Poppins" w:hAnsi="Poppins" w:cs="Poppins"/>
          <w:b/>
          <w:bCs/>
          <w:color w:val="auto"/>
          <w:sz w:val="20"/>
          <w:szCs w:val="18"/>
        </w:rPr>
        <w:t>XI</w:t>
      </w:r>
      <w:r w:rsidR="004063E8" w:rsidRPr="00A93A7B">
        <w:rPr>
          <w:rFonts w:ascii="Poppins" w:hAnsi="Poppins" w:cs="Poppins"/>
          <w:b/>
          <w:bCs/>
          <w:color w:val="auto"/>
          <w:sz w:val="20"/>
          <w:szCs w:val="18"/>
        </w:rPr>
        <w:t xml:space="preserve">. </w:t>
      </w:r>
      <w:r w:rsidR="00A93A7B" w:rsidRPr="00A93A7B">
        <w:rPr>
          <w:rFonts w:ascii="Poppins" w:hAnsi="Poppins" w:cs="Poppins"/>
          <w:b/>
          <w:bCs/>
          <w:color w:val="auto"/>
          <w:sz w:val="20"/>
          <w:szCs w:val="18"/>
        </w:rPr>
        <w:t>SPOSÓB OBLICZENIA CENY</w:t>
      </w:r>
      <w:r w:rsidRPr="00A93A7B">
        <w:rPr>
          <w:rFonts w:ascii="Poppins" w:hAnsi="Poppins" w:cs="Poppins"/>
          <w:b/>
          <w:bCs/>
          <w:color w:val="auto"/>
          <w:sz w:val="20"/>
          <w:szCs w:val="18"/>
        </w:rPr>
        <w:t>:</w:t>
      </w:r>
    </w:p>
    <w:p w14:paraId="3C2C056C" w14:textId="77777777" w:rsidR="00A93A7B" w:rsidRPr="00D43568" w:rsidRDefault="0019424F" w:rsidP="00A93A7B">
      <w:pPr>
        <w:pStyle w:val="Akapitzlist"/>
        <w:numPr>
          <w:ilvl w:val="0"/>
          <w:numId w:val="5"/>
        </w:numPr>
        <w:spacing w:after="200" w:line="276" w:lineRule="auto"/>
        <w:rPr>
          <w:rFonts w:ascii="Poppins" w:hAnsi="Poppins" w:cs="Poppins"/>
        </w:rPr>
      </w:pPr>
      <w:r w:rsidRPr="0019424F">
        <w:rPr>
          <w:rFonts w:ascii="Poppins" w:hAnsi="Poppins" w:cs="Poppins"/>
          <w:b/>
          <w:color w:val="000000"/>
          <w:sz w:val="20"/>
          <w:szCs w:val="18"/>
        </w:rPr>
        <w:t>Było: „</w:t>
      </w:r>
      <w:r w:rsidR="00A93A7B">
        <w:rPr>
          <w:rFonts w:ascii="Poppins" w:hAnsi="Poppins" w:cs="Poppins"/>
          <w:b/>
          <w:color w:val="000000"/>
          <w:sz w:val="20"/>
          <w:szCs w:val="18"/>
        </w:rPr>
        <w:t xml:space="preserve">PKT 4. </w:t>
      </w:r>
      <w:r w:rsidR="00A93A7B" w:rsidRPr="00D43568">
        <w:rPr>
          <w:rFonts w:ascii="Poppins" w:hAnsi="Poppins" w:cs="Poppins"/>
        </w:rPr>
        <w:t>W arkusz</w:t>
      </w:r>
      <w:r w:rsidR="00A93A7B">
        <w:rPr>
          <w:rFonts w:ascii="Poppins" w:hAnsi="Poppins" w:cs="Poppins"/>
        </w:rPr>
        <w:t>ach</w:t>
      </w:r>
      <w:r w:rsidR="00A93A7B" w:rsidRPr="00D43568">
        <w:rPr>
          <w:rFonts w:ascii="Poppins" w:hAnsi="Poppins" w:cs="Poppins"/>
        </w:rPr>
        <w:t>: „Kalkulacja ceny”, Wykonawca ma obowiązek wpisać w polach oznaczonych kolorem żółtym, oferowane ceny jednostkowe netto za poszczególne usługi kominiarskie, tj. za:</w:t>
      </w:r>
    </w:p>
    <w:p w14:paraId="432EF242" w14:textId="77777777" w:rsidR="00A93A7B" w:rsidRPr="00A93A7B" w:rsidRDefault="00A93A7B" w:rsidP="00A93A7B">
      <w:pPr>
        <w:pStyle w:val="Akapitzlist"/>
        <w:numPr>
          <w:ilvl w:val="0"/>
          <w:numId w:val="5"/>
        </w:numPr>
        <w:spacing w:after="200" w:line="276" w:lineRule="auto"/>
        <w:rPr>
          <w:rFonts w:ascii="Poppins" w:hAnsi="Poppins" w:cs="Poppins"/>
          <w:vanish/>
        </w:rPr>
      </w:pPr>
    </w:p>
    <w:p w14:paraId="4B69F2EC" w14:textId="77777777" w:rsidR="00A93A7B" w:rsidRPr="00A93A7B" w:rsidRDefault="00A93A7B" w:rsidP="00A93A7B">
      <w:pPr>
        <w:pStyle w:val="Akapitzlist"/>
        <w:numPr>
          <w:ilvl w:val="0"/>
          <w:numId w:val="5"/>
        </w:numPr>
        <w:spacing w:after="200" w:line="276" w:lineRule="auto"/>
        <w:rPr>
          <w:rFonts w:ascii="Poppins" w:hAnsi="Poppins" w:cs="Poppins"/>
          <w:vanish/>
        </w:rPr>
      </w:pPr>
    </w:p>
    <w:p w14:paraId="1FA9D614" w14:textId="77777777" w:rsidR="00A93A7B" w:rsidRPr="00A93A7B" w:rsidRDefault="00A93A7B" w:rsidP="00A93A7B">
      <w:pPr>
        <w:pStyle w:val="Akapitzlist"/>
        <w:numPr>
          <w:ilvl w:val="0"/>
          <w:numId w:val="5"/>
        </w:numPr>
        <w:spacing w:after="200" w:line="276" w:lineRule="auto"/>
        <w:rPr>
          <w:rFonts w:ascii="Poppins" w:hAnsi="Poppins" w:cs="Poppins"/>
          <w:vanish/>
        </w:rPr>
      </w:pPr>
    </w:p>
    <w:p w14:paraId="7FD8E3A9" w14:textId="3A992193" w:rsidR="00A93A7B" w:rsidRPr="00D43568" w:rsidRDefault="00A93A7B" w:rsidP="00A93A7B">
      <w:pPr>
        <w:pStyle w:val="Akapitzlist"/>
        <w:numPr>
          <w:ilvl w:val="1"/>
          <w:numId w:val="5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czyszczenie przewodu dymowego (z wyniesieniem sadzy poza budynek),</w:t>
      </w:r>
    </w:p>
    <w:p w14:paraId="3EA2CC05" w14:textId="77777777" w:rsidR="00A93A7B" w:rsidRPr="00D43568" w:rsidRDefault="00A93A7B" w:rsidP="00A93A7B">
      <w:pPr>
        <w:pStyle w:val="Akapitzlist"/>
        <w:numPr>
          <w:ilvl w:val="1"/>
          <w:numId w:val="5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czyszczenie przewodu spalinowego,</w:t>
      </w:r>
    </w:p>
    <w:p w14:paraId="0679BEF3" w14:textId="77777777" w:rsidR="00A93A7B" w:rsidRPr="00D43568" w:rsidRDefault="00A93A7B" w:rsidP="00A93A7B">
      <w:pPr>
        <w:pStyle w:val="Akapitzlist"/>
        <w:numPr>
          <w:ilvl w:val="1"/>
          <w:numId w:val="5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czyszczenie przewodu wentylacyjnego,</w:t>
      </w:r>
    </w:p>
    <w:p w14:paraId="079F2FAC" w14:textId="77777777" w:rsidR="00A93A7B" w:rsidRPr="00D43568" w:rsidRDefault="00A93A7B" w:rsidP="00A93A7B">
      <w:pPr>
        <w:pStyle w:val="Akapitzlist"/>
        <w:numPr>
          <w:ilvl w:val="1"/>
          <w:numId w:val="5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kontrolę okresową przewodów kominowych w lokalu,</w:t>
      </w:r>
    </w:p>
    <w:p w14:paraId="00F4803A" w14:textId="77777777" w:rsidR="00A93A7B" w:rsidRPr="00D43568" w:rsidRDefault="00A93A7B" w:rsidP="00A93A7B">
      <w:pPr>
        <w:pStyle w:val="Akapitzlist"/>
        <w:numPr>
          <w:ilvl w:val="1"/>
          <w:numId w:val="5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sporządzenie opinii kominiarskich,</w:t>
      </w:r>
    </w:p>
    <w:p w14:paraId="3EE7E106" w14:textId="77777777" w:rsidR="00A93A7B" w:rsidRPr="00D43568" w:rsidRDefault="00A93A7B" w:rsidP="00A93A7B">
      <w:pPr>
        <w:pStyle w:val="Akapitzlist"/>
        <w:numPr>
          <w:ilvl w:val="1"/>
          <w:numId w:val="5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sprawdzenie stanu technicznego przewodów kominowych i kanałów w stanie surowym, wykończeniowym i użytkowym w budynkach nowobudowanych, przebudowywanych i modernizowanych wraz z wydaniem pisemnych opinii kominiarskich</w:t>
      </w:r>
    </w:p>
    <w:p w14:paraId="60B0869C" w14:textId="77777777" w:rsidR="00A93A7B" w:rsidRPr="00D43568" w:rsidRDefault="00A93A7B" w:rsidP="00A93A7B">
      <w:pPr>
        <w:pStyle w:val="Akapitzlist"/>
        <w:numPr>
          <w:ilvl w:val="1"/>
          <w:numId w:val="5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ustalenie przyczyny wadliwego działania urządzeń grzewczych odprowadzających spaliny z wydaniem ekspertyzy zawierającej wskazania rozwiązań technicznych</w:t>
      </w:r>
    </w:p>
    <w:p w14:paraId="6F28F565" w14:textId="77777777" w:rsidR="00A93A7B" w:rsidRPr="00D43568" w:rsidRDefault="00A93A7B" w:rsidP="00A93A7B">
      <w:pPr>
        <w:pStyle w:val="Akapitzlist"/>
        <w:numPr>
          <w:ilvl w:val="1"/>
          <w:numId w:val="5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ustalenie przyczyny wadliwego działania wentylacji w lokalach, a w tym braku prawidłowej cyrkulacji powietrza wraz z wydaniem ekspertyzy zawierającej wskazania rozwiązań technicznych</w:t>
      </w:r>
    </w:p>
    <w:p w14:paraId="115B2505" w14:textId="77777777" w:rsidR="00A93A7B" w:rsidRPr="00D43568" w:rsidRDefault="00A93A7B" w:rsidP="00A93A7B">
      <w:pPr>
        <w:pStyle w:val="Akapitzlist"/>
        <w:numPr>
          <w:ilvl w:val="1"/>
          <w:numId w:val="5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przeprowadzenie inwentaryzacji urządzeń grzewczo-kominowych w budynkach łącznie ze sporządzeniem niezbędnych szkiców i rysunków oraz opisem stanu technicznego</w:t>
      </w:r>
    </w:p>
    <w:p w14:paraId="70A7F812" w14:textId="77777777" w:rsidR="00A93A7B" w:rsidRPr="00D43568" w:rsidRDefault="00A93A7B" w:rsidP="00A93A7B">
      <w:pPr>
        <w:pStyle w:val="Akapitzlist"/>
        <w:numPr>
          <w:ilvl w:val="1"/>
          <w:numId w:val="5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odgruzowanie przewodu kominowego</w:t>
      </w:r>
    </w:p>
    <w:p w14:paraId="76E4C0C6" w14:textId="77777777" w:rsidR="00A93A7B" w:rsidRPr="00D43568" w:rsidRDefault="00A93A7B" w:rsidP="00A93A7B">
      <w:pPr>
        <w:pStyle w:val="Akapitzlist"/>
        <w:numPr>
          <w:ilvl w:val="1"/>
          <w:numId w:val="5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usuwanie gniazd ptasich</w:t>
      </w:r>
    </w:p>
    <w:p w14:paraId="40C45E0C" w14:textId="77777777" w:rsidR="00A93A7B" w:rsidRPr="00D43568" w:rsidRDefault="00A93A7B" w:rsidP="00A93A7B">
      <w:pPr>
        <w:pStyle w:val="Akapitzlist"/>
        <w:numPr>
          <w:ilvl w:val="1"/>
          <w:numId w:val="5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badanie przewodu kominowego przy użyciu kamery inspekcyjnej</w:t>
      </w:r>
    </w:p>
    <w:p w14:paraId="4858BE69" w14:textId="77777777" w:rsidR="00A93A7B" w:rsidRPr="00D43568" w:rsidRDefault="00A93A7B" w:rsidP="00A93A7B">
      <w:pPr>
        <w:pStyle w:val="Akapitzlist"/>
        <w:numPr>
          <w:ilvl w:val="1"/>
          <w:numId w:val="5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wymiany lub osadzenia drzwiczek kominowych wraz z materiałami</w:t>
      </w:r>
    </w:p>
    <w:p w14:paraId="0F8DAA00" w14:textId="77777777" w:rsidR="00A93A7B" w:rsidRPr="00D43568" w:rsidRDefault="00A93A7B" w:rsidP="00A93A7B">
      <w:pPr>
        <w:pStyle w:val="Akapitzlist"/>
        <w:numPr>
          <w:ilvl w:val="1"/>
          <w:numId w:val="5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zamontowania na kominie wentylacyjnym turbowentu wraz z materiałami</w:t>
      </w:r>
    </w:p>
    <w:p w14:paraId="48BF6C09" w14:textId="57BADCB5" w:rsidR="00A93A7B" w:rsidRPr="00D43568" w:rsidRDefault="00A93A7B" w:rsidP="00A93A7B">
      <w:pPr>
        <w:pStyle w:val="Akapitzlist"/>
        <w:numPr>
          <w:ilvl w:val="1"/>
          <w:numId w:val="5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zamontowania na kominie dymnym rotowentu wraz z materiałami</w:t>
      </w:r>
      <w:r>
        <w:rPr>
          <w:rFonts w:ascii="Poppins" w:hAnsi="Poppins" w:cs="Poppins"/>
        </w:rPr>
        <w:t>”</w:t>
      </w:r>
    </w:p>
    <w:p w14:paraId="412C326D" w14:textId="72A06B49" w:rsidR="0019424F" w:rsidRPr="0019424F" w:rsidRDefault="0019424F" w:rsidP="004063E8">
      <w:pPr>
        <w:pStyle w:val="Tekstpodstawowywcity3"/>
        <w:spacing w:after="0" w:line="360" w:lineRule="auto"/>
        <w:ind w:left="0"/>
        <w:rPr>
          <w:rFonts w:ascii="Poppins" w:hAnsi="Poppins" w:cs="Poppins"/>
          <w:bCs/>
          <w:color w:val="000000"/>
          <w:sz w:val="20"/>
          <w:szCs w:val="18"/>
        </w:rPr>
      </w:pPr>
    </w:p>
    <w:p w14:paraId="35DE8C0B" w14:textId="77777777" w:rsidR="00A93A7B" w:rsidRPr="00D43568" w:rsidRDefault="0019424F" w:rsidP="00A93A7B">
      <w:pPr>
        <w:pStyle w:val="Akapitzlist"/>
        <w:numPr>
          <w:ilvl w:val="0"/>
          <w:numId w:val="5"/>
        </w:numPr>
        <w:spacing w:after="200" w:line="276" w:lineRule="auto"/>
        <w:rPr>
          <w:rFonts w:ascii="Poppins" w:hAnsi="Poppins" w:cs="Poppins"/>
        </w:rPr>
      </w:pPr>
      <w:r>
        <w:rPr>
          <w:rFonts w:ascii="Poppins" w:hAnsi="Poppins" w:cs="Poppins"/>
          <w:b/>
          <w:color w:val="000000"/>
          <w:sz w:val="20"/>
          <w:szCs w:val="18"/>
        </w:rPr>
        <w:t>Jest</w:t>
      </w:r>
      <w:r w:rsidRPr="0019424F">
        <w:rPr>
          <w:rFonts w:ascii="Poppins" w:hAnsi="Poppins" w:cs="Poppins"/>
          <w:b/>
          <w:color w:val="000000"/>
          <w:sz w:val="20"/>
          <w:szCs w:val="18"/>
        </w:rPr>
        <w:t xml:space="preserve">: </w:t>
      </w:r>
      <w:r w:rsidR="00A93A7B" w:rsidRPr="0019424F">
        <w:rPr>
          <w:rFonts w:ascii="Poppins" w:hAnsi="Poppins" w:cs="Poppins"/>
          <w:b/>
          <w:color w:val="000000"/>
          <w:sz w:val="20"/>
          <w:szCs w:val="18"/>
        </w:rPr>
        <w:t>„</w:t>
      </w:r>
      <w:r w:rsidR="00A93A7B">
        <w:rPr>
          <w:rFonts w:ascii="Poppins" w:hAnsi="Poppins" w:cs="Poppins"/>
          <w:b/>
          <w:color w:val="000000"/>
          <w:sz w:val="20"/>
          <w:szCs w:val="18"/>
        </w:rPr>
        <w:t xml:space="preserve">PKT 4. </w:t>
      </w:r>
      <w:r w:rsidR="00A93A7B" w:rsidRPr="00D43568">
        <w:rPr>
          <w:rFonts w:ascii="Poppins" w:hAnsi="Poppins" w:cs="Poppins"/>
        </w:rPr>
        <w:t>W arkusz</w:t>
      </w:r>
      <w:r w:rsidR="00A93A7B">
        <w:rPr>
          <w:rFonts w:ascii="Poppins" w:hAnsi="Poppins" w:cs="Poppins"/>
        </w:rPr>
        <w:t>ach</w:t>
      </w:r>
      <w:r w:rsidR="00A93A7B" w:rsidRPr="00D43568">
        <w:rPr>
          <w:rFonts w:ascii="Poppins" w:hAnsi="Poppins" w:cs="Poppins"/>
        </w:rPr>
        <w:t>: „Kalkulacja ceny”, Wykonawca ma obowiązek wpisać w polach oznaczonych kolorem żółtym, oferowane ceny jednostkowe netto za poszczególne usługi kominiarskie, tj. za:</w:t>
      </w:r>
    </w:p>
    <w:p w14:paraId="35AF4223" w14:textId="77777777" w:rsidR="00A93A7B" w:rsidRPr="00A93A7B" w:rsidRDefault="00A93A7B" w:rsidP="00A93A7B">
      <w:pPr>
        <w:pStyle w:val="Akapitzlist"/>
        <w:numPr>
          <w:ilvl w:val="0"/>
          <w:numId w:val="5"/>
        </w:numPr>
        <w:spacing w:after="200" w:line="276" w:lineRule="auto"/>
        <w:rPr>
          <w:rFonts w:ascii="Poppins" w:hAnsi="Poppins" w:cs="Poppins"/>
          <w:vanish/>
        </w:rPr>
      </w:pPr>
    </w:p>
    <w:p w14:paraId="1F88FEC6" w14:textId="77777777" w:rsidR="00A93A7B" w:rsidRPr="00A93A7B" w:rsidRDefault="00A93A7B" w:rsidP="00A93A7B">
      <w:pPr>
        <w:pStyle w:val="Akapitzlist"/>
        <w:numPr>
          <w:ilvl w:val="0"/>
          <w:numId w:val="5"/>
        </w:numPr>
        <w:spacing w:after="200" w:line="276" w:lineRule="auto"/>
        <w:rPr>
          <w:rFonts w:ascii="Poppins" w:hAnsi="Poppins" w:cs="Poppins"/>
          <w:vanish/>
        </w:rPr>
      </w:pPr>
    </w:p>
    <w:p w14:paraId="65A2C566" w14:textId="77777777" w:rsidR="00A93A7B" w:rsidRPr="00A93A7B" w:rsidRDefault="00A93A7B" w:rsidP="00A93A7B">
      <w:pPr>
        <w:pStyle w:val="Akapitzlist"/>
        <w:numPr>
          <w:ilvl w:val="0"/>
          <w:numId w:val="5"/>
        </w:numPr>
        <w:spacing w:after="200" w:line="276" w:lineRule="auto"/>
        <w:rPr>
          <w:rFonts w:ascii="Poppins" w:hAnsi="Poppins" w:cs="Poppins"/>
          <w:vanish/>
        </w:rPr>
      </w:pPr>
    </w:p>
    <w:p w14:paraId="307BC13B" w14:textId="77777777" w:rsidR="00A93A7B" w:rsidRPr="00D43568" w:rsidRDefault="00A93A7B" w:rsidP="00A93A7B">
      <w:pPr>
        <w:pStyle w:val="Akapitzlist"/>
        <w:numPr>
          <w:ilvl w:val="1"/>
          <w:numId w:val="7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czyszczenie przewodu dymowego (z wyniesieniem sadzy poza budynek),</w:t>
      </w:r>
    </w:p>
    <w:p w14:paraId="16B0D2D9" w14:textId="77777777" w:rsidR="00A93A7B" w:rsidRPr="00D43568" w:rsidRDefault="00A93A7B" w:rsidP="00A93A7B">
      <w:pPr>
        <w:pStyle w:val="Akapitzlist"/>
        <w:numPr>
          <w:ilvl w:val="1"/>
          <w:numId w:val="7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czyszczenie przewodu spalinowego,</w:t>
      </w:r>
    </w:p>
    <w:p w14:paraId="18957D37" w14:textId="77777777" w:rsidR="00A93A7B" w:rsidRPr="00D43568" w:rsidRDefault="00A93A7B" w:rsidP="00A93A7B">
      <w:pPr>
        <w:pStyle w:val="Akapitzlist"/>
        <w:numPr>
          <w:ilvl w:val="1"/>
          <w:numId w:val="7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lastRenderedPageBreak/>
        <w:t>czyszczenie przewodu wentylacyjnego,</w:t>
      </w:r>
    </w:p>
    <w:p w14:paraId="39F16B2A" w14:textId="77777777" w:rsidR="00A93A7B" w:rsidRPr="00D43568" w:rsidRDefault="00A93A7B" w:rsidP="00A93A7B">
      <w:pPr>
        <w:pStyle w:val="Akapitzlist"/>
        <w:numPr>
          <w:ilvl w:val="1"/>
          <w:numId w:val="7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kontrolę okresową przewodów kominowych w lokalu,</w:t>
      </w:r>
    </w:p>
    <w:p w14:paraId="7DA90F55" w14:textId="77777777" w:rsidR="00A93A7B" w:rsidRPr="00D43568" w:rsidRDefault="00A93A7B" w:rsidP="00A93A7B">
      <w:pPr>
        <w:pStyle w:val="Akapitzlist"/>
        <w:numPr>
          <w:ilvl w:val="1"/>
          <w:numId w:val="7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sporządzenie opinii kominiarskich,</w:t>
      </w:r>
    </w:p>
    <w:p w14:paraId="59BE315B" w14:textId="70D537A4" w:rsidR="00A93A7B" w:rsidRPr="00D43568" w:rsidRDefault="00A93A7B" w:rsidP="00A93A7B">
      <w:pPr>
        <w:pStyle w:val="Akapitzlist"/>
        <w:numPr>
          <w:ilvl w:val="1"/>
          <w:numId w:val="7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sprawdzenie stanu technicznego przewodów kominowych i kanałów w stanie surowym, wykończeniowym i użytkowym w budynkach nowobudowanych, przebudowywanych i modernizowanych wraz z wydaniem pisemnych opinii kominiarskich</w:t>
      </w:r>
      <w:r>
        <w:rPr>
          <w:rFonts w:ascii="Poppins" w:hAnsi="Poppins" w:cs="Poppins"/>
        </w:rPr>
        <w:t xml:space="preserve"> </w:t>
      </w:r>
      <w:r w:rsidRPr="00A93A7B">
        <w:rPr>
          <w:rFonts w:ascii="Poppins" w:hAnsi="Poppins" w:cs="Poppins"/>
          <w:b/>
          <w:bCs/>
        </w:rPr>
        <w:t>- POZ. 4 kalkulacji: jako zlecenie należy przyjąć cenę jednostkową za kanał (przewód) kominowy</w:t>
      </w:r>
    </w:p>
    <w:p w14:paraId="70784519" w14:textId="77777777" w:rsidR="00A93A7B" w:rsidRPr="00D43568" w:rsidRDefault="00A93A7B" w:rsidP="00A93A7B">
      <w:pPr>
        <w:pStyle w:val="Akapitzlist"/>
        <w:numPr>
          <w:ilvl w:val="1"/>
          <w:numId w:val="7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ustalenie przyczyny wadliwego działania urządzeń grzewczych odprowadzających spaliny z wydaniem ekspertyzy zawierającej wskazania rozwiązań technicznych</w:t>
      </w:r>
    </w:p>
    <w:p w14:paraId="50FFD681" w14:textId="77777777" w:rsidR="00A93A7B" w:rsidRPr="00D43568" w:rsidRDefault="00A93A7B" w:rsidP="00A93A7B">
      <w:pPr>
        <w:pStyle w:val="Akapitzlist"/>
        <w:numPr>
          <w:ilvl w:val="1"/>
          <w:numId w:val="7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ustalenie przyczyny wadliwego działania wentylacji w lokalach, a w tym braku prawidłowej cyrkulacji powietrza wraz z wydaniem ekspertyzy zawierającej wskazania rozwiązań technicznych</w:t>
      </w:r>
    </w:p>
    <w:p w14:paraId="01D4E79C" w14:textId="6AE1969B" w:rsidR="00A93A7B" w:rsidRPr="00D43568" w:rsidRDefault="00A93A7B" w:rsidP="00A93A7B">
      <w:pPr>
        <w:pStyle w:val="Akapitzlist"/>
        <w:numPr>
          <w:ilvl w:val="1"/>
          <w:numId w:val="7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przeprowadzenie inwentaryzacji urządzeń grzewczo-kominowych w budynkach łącznie ze sporządzeniem niezbędnych szkiców i rysunków oraz opisem stanu technicznego</w:t>
      </w:r>
      <w:r>
        <w:rPr>
          <w:rFonts w:ascii="Poppins" w:hAnsi="Poppins" w:cs="Poppins"/>
        </w:rPr>
        <w:t xml:space="preserve"> </w:t>
      </w:r>
      <w:r w:rsidRPr="00A93A7B">
        <w:rPr>
          <w:rFonts w:ascii="Poppins" w:hAnsi="Poppins" w:cs="Poppins"/>
          <w:b/>
          <w:bCs/>
        </w:rPr>
        <w:t xml:space="preserve">- POZ. </w:t>
      </w:r>
      <w:r>
        <w:rPr>
          <w:rFonts w:ascii="Poppins" w:hAnsi="Poppins" w:cs="Poppins"/>
          <w:b/>
          <w:bCs/>
        </w:rPr>
        <w:t xml:space="preserve">7 </w:t>
      </w:r>
      <w:r w:rsidRPr="00A93A7B">
        <w:rPr>
          <w:rFonts w:ascii="Poppins" w:hAnsi="Poppins" w:cs="Poppins"/>
          <w:b/>
          <w:bCs/>
        </w:rPr>
        <w:t xml:space="preserve">kalkulacji: jako zlecenie należy przyjąć cenę jednostkową za </w:t>
      </w:r>
      <w:r>
        <w:rPr>
          <w:rFonts w:ascii="Poppins" w:hAnsi="Poppins" w:cs="Poppins"/>
          <w:b/>
          <w:bCs/>
        </w:rPr>
        <w:t>lokal</w:t>
      </w:r>
    </w:p>
    <w:p w14:paraId="5FC60FDB" w14:textId="77777777" w:rsidR="00A93A7B" w:rsidRPr="00D43568" w:rsidRDefault="00A93A7B" w:rsidP="00A93A7B">
      <w:pPr>
        <w:pStyle w:val="Akapitzlist"/>
        <w:numPr>
          <w:ilvl w:val="1"/>
          <w:numId w:val="7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odgruzowanie przewodu kominowego</w:t>
      </w:r>
    </w:p>
    <w:p w14:paraId="4C5B29A4" w14:textId="77777777" w:rsidR="00A93A7B" w:rsidRPr="00D43568" w:rsidRDefault="00A93A7B" w:rsidP="00A93A7B">
      <w:pPr>
        <w:pStyle w:val="Akapitzlist"/>
        <w:numPr>
          <w:ilvl w:val="1"/>
          <w:numId w:val="7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usuwanie gniazd ptasich</w:t>
      </w:r>
    </w:p>
    <w:p w14:paraId="60594454" w14:textId="77777777" w:rsidR="00A93A7B" w:rsidRPr="00D43568" w:rsidRDefault="00A93A7B" w:rsidP="00A93A7B">
      <w:pPr>
        <w:pStyle w:val="Akapitzlist"/>
        <w:numPr>
          <w:ilvl w:val="1"/>
          <w:numId w:val="7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badanie przewodu kominowego przy użyciu kamery inspekcyjnej</w:t>
      </w:r>
    </w:p>
    <w:p w14:paraId="5B9F3CDB" w14:textId="77777777" w:rsidR="00A93A7B" w:rsidRPr="00D43568" w:rsidRDefault="00A93A7B" w:rsidP="00A93A7B">
      <w:pPr>
        <w:pStyle w:val="Akapitzlist"/>
        <w:numPr>
          <w:ilvl w:val="1"/>
          <w:numId w:val="7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>wymiany lub osadzenia drzwiczek kominowych wraz z materiałami</w:t>
      </w:r>
    </w:p>
    <w:p w14:paraId="0D9FA2EB" w14:textId="113DF1C7" w:rsidR="00A93A7B" w:rsidRDefault="00A93A7B" w:rsidP="00A93A7B">
      <w:pPr>
        <w:pStyle w:val="Akapitzlist"/>
        <w:numPr>
          <w:ilvl w:val="1"/>
          <w:numId w:val="7"/>
        </w:numPr>
        <w:spacing w:after="200" w:line="276" w:lineRule="auto"/>
        <w:rPr>
          <w:rFonts w:ascii="Poppins" w:hAnsi="Poppins" w:cs="Poppins"/>
        </w:rPr>
      </w:pPr>
      <w:r w:rsidRPr="00D43568">
        <w:rPr>
          <w:rFonts w:ascii="Poppins" w:hAnsi="Poppins" w:cs="Poppins"/>
        </w:rPr>
        <w:t xml:space="preserve">zamontowania na kominie wentylacyjnym turbowentu wraz z </w:t>
      </w:r>
      <w:r w:rsidRPr="00D43568">
        <w:rPr>
          <w:rFonts w:ascii="Poppins" w:hAnsi="Poppins" w:cs="Poppins"/>
        </w:rPr>
        <w:t>materiałam</w:t>
      </w:r>
      <w:r>
        <w:rPr>
          <w:rFonts w:ascii="Poppins" w:hAnsi="Poppins" w:cs="Poppins"/>
        </w:rPr>
        <w:t>i</w:t>
      </w:r>
    </w:p>
    <w:p w14:paraId="54E850C2" w14:textId="4332C440" w:rsidR="00F82721" w:rsidRPr="00A93A7B" w:rsidRDefault="00A93A7B" w:rsidP="00A93A7B">
      <w:pPr>
        <w:pStyle w:val="Akapitzlist"/>
        <w:numPr>
          <w:ilvl w:val="1"/>
          <w:numId w:val="7"/>
        </w:numPr>
        <w:spacing w:after="200" w:line="276" w:lineRule="auto"/>
        <w:rPr>
          <w:rFonts w:ascii="Poppins" w:hAnsi="Poppins" w:cs="Poppins"/>
        </w:rPr>
      </w:pPr>
      <w:r w:rsidRPr="00A93A7B">
        <w:rPr>
          <w:rFonts w:ascii="Poppins" w:hAnsi="Poppins" w:cs="Poppins"/>
        </w:rPr>
        <w:t>zamontowania na kominie dymnym rotowentu wraz z materiałami”</w:t>
      </w:r>
      <w:r w:rsidR="00F82721" w:rsidRPr="00A93A7B">
        <w:rPr>
          <w:rFonts w:ascii="Poppins" w:hAnsi="Poppins" w:cs="Poppins"/>
          <w:bCs/>
          <w:color w:val="000000"/>
          <w:sz w:val="20"/>
          <w:szCs w:val="18"/>
        </w:rPr>
        <w:t>.</w:t>
      </w:r>
    </w:p>
    <w:p w14:paraId="6F6F163D" w14:textId="77777777" w:rsidR="00F82721" w:rsidRPr="0019424F" w:rsidRDefault="00F82721" w:rsidP="0019424F">
      <w:pPr>
        <w:spacing w:line="240" w:lineRule="auto"/>
        <w:rPr>
          <w:rFonts w:ascii="Poppins" w:hAnsi="Poppins" w:cs="Poppins"/>
          <w:sz w:val="16"/>
          <w:szCs w:val="16"/>
        </w:rPr>
      </w:pPr>
      <w:r w:rsidRPr="0019424F">
        <w:rPr>
          <w:rFonts w:ascii="Poppins" w:hAnsi="Poppins" w:cs="Poppins"/>
          <w:sz w:val="16"/>
          <w:szCs w:val="16"/>
        </w:rPr>
        <w:t>Podstawa prawna:</w:t>
      </w:r>
    </w:p>
    <w:p w14:paraId="13B5145B" w14:textId="3276F184" w:rsidR="00F82721" w:rsidRPr="0019424F" w:rsidRDefault="00F82721" w:rsidP="0019424F">
      <w:pPr>
        <w:spacing w:line="240" w:lineRule="auto"/>
        <w:rPr>
          <w:rFonts w:ascii="Poppins" w:hAnsi="Poppins" w:cs="Poppins"/>
          <w:sz w:val="16"/>
          <w:szCs w:val="16"/>
        </w:rPr>
      </w:pPr>
      <w:r w:rsidRPr="0019424F">
        <w:rPr>
          <w:rFonts w:ascii="Poppins" w:hAnsi="Poppins" w:cs="Poppins"/>
          <w:color w:val="000000"/>
          <w:sz w:val="16"/>
          <w:szCs w:val="16"/>
        </w:rPr>
        <w:t>art. 286 ust. 1 ustawy z dnia 11 września 2019 r. Prawo zamówień publicznych</w:t>
      </w:r>
    </w:p>
    <w:p w14:paraId="24DA93A5" w14:textId="77777777" w:rsidR="00F82721" w:rsidRPr="00F82721" w:rsidRDefault="00F82721" w:rsidP="00F82721">
      <w:pPr>
        <w:spacing w:after="240" w:line="360" w:lineRule="auto"/>
        <w:ind w:left="6373" w:firstLine="709"/>
        <w:jc w:val="right"/>
        <w:rPr>
          <w:rFonts w:ascii="Poppins" w:hAnsi="Poppins" w:cs="Poppins"/>
          <w:color w:val="262626"/>
          <w:sz w:val="20"/>
          <w:szCs w:val="18"/>
        </w:rPr>
      </w:pPr>
      <w:r w:rsidRPr="00F82721">
        <w:rPr>
          <w:rFonts w:ascii="Poppins" w:hAnsi="Poppins" w:cs="Poppins"/>
          <w:color w:val="262626"/>
          <w:sz w:val="20"/>
          <w:szCs w:val="18"/>
        </w:rPr>
        <w:t>Z poważaniem</w:t>
      </w:r>
    </w:p>
    <w:p w14:paraId="0177F981" w14:textId="04B5779B" w:rsidR="00256158" w:rsidRPr="00F82721" w:rsidRDefault="00F82721" w:rsidP="0019424F">
      <w:pPr>
        <w:spacing w:line="276" w:lineRule="auto"/>
        <w:ind w:left="6372" w:firstLine="291"/>
        <w:jc w:val="right"/>
        <w:rPr>
          <w:rFonts w:ascii="Poppins" w:hAnsi="Poppins" w:cs="Poppins"/>
          <w:sz w:val="20"/>
          <w:szCs w:val="18"/>
        </w:rPr>
      </w:pPr>
      <w:r w:rsidRPr="0019424F">
        <w:rPr>
          <w:rFonts w:ascii="Poppins" w:hAnsi="Poppins" w:cs="Poppins"/>
          <w:i/>
          <w:color w:val="262626"/>
          <w:sz w:val="16"/>
          <w:szCs w:val="16"/>
        </w:rPr>
        <w:t>(podpisano na oryginale)</w:t>
      </w:r>
    </w:p>
    <w:sectPr w:rsidR="00256158" w:rsidRPr="00F82721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67951" w14:textId="77777777" w:rsidR="00F82721" w:rsidRDefault="00F82721" w:rsidP="002C5509">
      <w:pPr>
        <w:spacing w:line="240" w:lineRule="auto"/>
      </w:pPr>
      <w:r>
        <w:separator/>
      </w:r>
    </w:p>
  </w:endnote>
  <w:endnote w:type="continuationSeparator" w:id="0">
    <w:p w14:paraId="6D7A67B7" w14:textId="77777777" w:rsidR="00F82721" w:rsidRDefault="00F82721" w:rsidP="002C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007A" w14:textId="77777777" w:rsidR="002C5509" w:rsidRDefault="00F82721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 wp14:anchorId="1F16065B" wp14:editId="2AFE8702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F1178" w14:textId="77777777" w:rsidR="00F82721" w:rsidRDefault="00F82721" w:rsidP="002C5509">
      <w:pPr>
        <w:spacing w:line="240" w:lineRule="auto"/>
      </w:pPr>
      <w:r>
        <w:separator/>
      </w:r>
    </w:p>
  </w:footnote>
  <w:footnote w:type="continuationSeparator" w:id="0">
    <w:p w14:paraId="217A5DB4" w14:textId="77777777" w:rsidR="00F82721" w:rsidRDefault="00F82721" w:rsidP="002C5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65E4E" w14:textId="77777777" w:rsidR="002C5509" w:rsidRDefault="00F82721">
    <w:pPr>
      <w:pStyle w:val="Nagwek"/>
    </w:pPr>
    <w:r w:rsidRPr="00C477F2">
      <w:rPr>
        <w:noProof/>
        <w:lang w:eastAsia="pl-PL"/>
      </w:rPr>
      <w:drawing>
        <wp:inline distT="0" distB="0" distL="0" distR="0" wp14:anchorId="6E44D48F" wp14:editId="619B54EE">
          <wp:extent cx="5727700" cy="698500"/>
          <wp:effectExtent l="0" t="0" r="635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63C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D2CB5"/>
    <w:multiLevelType w:val="hybridMultilevel"/>
    <w:tmpl w:val="B426C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73822">
    <w:abstractNumId w:val="4"/>
  </w:num>
  <w:num w:numId="2" w16cid:durableId="814369425">
    <w:abstractNumId w:val="3"/>
  </w:num>
  <w:num w:numId="3" w16cid:durableId="121466075">
    <w:abstractNumId w:val="1"/>
  </w:num>
  <w:num w:numId="4" w16cid:durableId="275915905">
    <w:abstractNumId w:val="2"/>
  </w:num>
  <w:num w:numId="5" w16cid:durableId="1836260865">
    <w:abstractNumId w:val="0"/>
  </w:num>
  <w:num w:numId="6" w16cid:durableId="144861985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95463233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21"/>
    <w:rsid w:val="0000019B"/>
    <w:rsid w:val="00001604"/>
    <w:rsid w:val="00006353"/>
    <w:rsid w:val="00013CA6"/>
    <w:rsid w:val="00022A23"/>
    <w:rsid w:val="00024683"/>
    <w:rsid w:val="00026122"/>
    <w:rsid w:val="00027812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F7DD6"/>
    <w:rsid w:val="00121E15"/>
    <w:rsid w:val="00134781"/>
    <w:rsid w:val="00135312"/>
    <w:rsid w:val="00135715"/>
    <w:rsid w:val="001570E8"/>
    <w:rsid w:val="0016132A"/>
    <w:rsid w:val="001657C3"/>
    <w:rsid w:val="00174EF5"/>
    <w:rsid w:val="001845B7"/>
    <w:rsid w:val="0019424F"/>
    <w:rsid w:val="001A1444"/>
    <w:rsid w:val="001B5890"/>
    <w:rsid w:val="001B6799"/>
    <w:rsid w:val="001C5E4E"/>
    <w:rsid w:val="00204576"/>
    <w:rsid w:val="0022583C"/>
    <w:rsid w:val="0023033F"/>
    <w:rsid w:val="00231072"/>
    <w:rsid w:val="0025249F"/>
    <w:rsid w:val="00256158"/>
    <w:rsid w:val="002800F8"/>
    <w:rsid w:val="0028214F"/>
    <w:rsid w:val="002872DB"/>
    <w:rsid w:val="0029432C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063E8"/>
    <w:rsid w:val="00423A63"/>
    <w:rsid w:val="004468FC"/>
    <w:rsid w:val="00462F8B"/>
    <w:rsid w:val="00464108"/>
    <w:rsid w:val="00477419"/>
    <w:rsid w:val="0048573C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11AE6"/>
    <w:rsid w:val="00515750"/>
    <w:rsid w:val="005534A6"/>
    <w:rsid w:val="00553C6D"/>
    <w:rsid w:val="00554B2B"/>
    <w:rsid w:val="00577870"/>
    <w:rsid w:val="005835CB"/>
    <w:rsid w:val="005A5A4C"/>
    <w:rsid w:val="005D5A06"/>
    <w:rsid w:val="005E3EA7"/>
    <w:rsid w:val="005F190F"/>
    <w:rsid w:val="00617515"/>
    <w:rsid w:val="00622B79"/>
    <w:rsid w:val="00623110"/>
    <w:rsid w:val="0062430B"/>
    <w:rsid w:val="00627490"/>
    <w:rsid w:val="00645843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3631"/>
    <w:rsid w:val="006F7CEA"/>
    <w:rsid w:val="00744D65"/>
    <w:rsid w:val="00761403"/>
    <w:rsid w:val="0076690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A7FF5"/>
    <w:rsid w:val="008C0CAF"/>
    <w:rsid w:val="008D45C0"/>
    <w:rsid w:val="008D74BB"/>
    <w:rsid w:val="008F2BAD"/>
    <w:rsid w:val="008F74D9"/>
    <w:rsid w:val="009034EE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E0869"/>
    <w:rsid w:val="009E1749"/>
    <w:rsid w:val="009E264C"/>
    <w:rsid w:val="009E5EFE"/>
    <w:rsid w:val="009F28FD"/>
    <w:rsid w:val="009F47FB"/>
    <w:rsid w:val="00A005F7"/>
    <w:rsid w:val="00A11FA5"/>
    <w:rsid w:val="00A20302"/>
    <w:rsid w:val="00A248C8"/>
    <w:rsid w:val="00A3075C"/>
    <w:rsid w:val="00A63EBC"/>
    <w:rsid w:val="00A83F39"/>
    <w:rsid w:val="00A867A7"/>
    <w:rsid w:val="00A92D16"/>
    <w:rsid w:val="00A93A7B"/>
    <w:rsid w:val="00AA7BEC"/>
    <w:rsid w:val="00AB0FD7"/>
    <w:rsid w:val="00AC4F09"/>
    <w:rsid w:val="00AC7CEB"/>
    <w:rsid w:val="00AD0D36"/>
    <w:rsid w:val="00AD6A05"/>
    <w:rsid w:val="00AE65B2"/>
    <w:rsid w:val="00AF400C"/>
    <w:rsid w:val="00B159DD"/>
    <w:rsid w:val="00B2625E"/>
    <w:rsid w:val="00B343F7"/>
    <w:rsid w:val="00B4569B"/>
    <w:rsid w:val="00B45E0B"/>
    <w:rsid w:val="00B51017"/>
    <w:rsid w:val="00B63D78"/>
    <w:rsid w:val="00B66385"/>
    <w:rsid w:val="00B76601"/>
    <w:rsid w:val="00B806C4"/>
    <w:rsid w:val="00B90A36"/>
    <w:rsid w:val="00BA7778"/>
    <w:rsid w:val="00BB68D1"/>
    <w:rsid w:val="00BC0C77"/>
    <w:rsid w:val="00BC2EBC"/>
    <w:rsid w:val="00BC2F22"/>
    <w:rsid w:val="00BE27BE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A54"/>
    <w:rsid w:val="00C95B66"/>
    <w:rsid w:val="00CA0FA1"/>
    <w:rsid w:val="00CA33AC"/>
    <w:rsid w:val="00CA5C0F"/>
    <w:rsid w:val="00CA79A5"/>
    <w:rsid w:val="00CE5123"/>
    <w:rsid w:val="00CF1FAD"/>
    <w:rsid w:val="00CF5209"/>
    <w:rsid w:val="00D1259E"/>
    <w:rsid w:val="00D16F2C"/>
    <w:rsid w:val="00D24B7E"/>
    <w:rsid w:val="00D363ED"/>
    <w:rsid w:val="00D37D04"/>
    <w:rsid w:val="00D41112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6C94"/>
    <w:rsid w:val="00F6405C"/>
    <w:rsid w:val="00F74277"/>
    <w:rsid w:val="00F777B9"/>
    <w:rsid w:val="00F8031C"/>
    <w:rsid w:val="00F82721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67D5"/>
  <w15:chartTrackingRefBased/>
  <w15:docId w15:val="{8D770037-1F8C-439F-81B5-67C21C19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721"/>
    <w:pPr>
      <w:spacing w:line="260" w:lineRule="exact"/>
    </w:pPr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qFormat/>
    <w:rsid w:val="002C550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8272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82721"/>
    <w:rPr>
      <w:rFonts w:ascii="Tahoma" w:eastAsia="Times New Roman" w:hAnsi="Tahoma"/>
      <w:color w:val="1E1E1E"/>
      <w:spacing w:val="4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qFormat/>
    <w:rsid w:val="00F82721"/>
    <w:pPr>
      <w:spacing w:line="240" w:lineRule="auto"/>
      <w:contextualSpacing/>
      <w:jc w:val="center"/>
    </w:pPr>
    <w:rPr>
      <w:rFonts w:ascii="Cambria" w:hAnsi="Cambria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82721"/>
    <w:rPr>
      <w:rFonts w:ascii="Cambria" w:eastAsia="Times New Roman" w:hAnsi="Cambria"/>
      <w:b/>
      <w:bCs/>
      <w:spacing w:val="-7"/>
      <w:sz w:val="48"/>
      <w:szCs w:val="4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qFormat/>
    <w:locked/>
    <w:rsid w:val="00A93A7B"/>
    <w:rPr>
      <w:rFonts w:ascii="Tahoma" w:eastAsia="Times New Roman" w:hAnsi="Tahoma"/>
      <w:color w:val="1E1E1E"/>
      <w:spacing w:val="4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zgm.dot</Template>
  <TotalTime>13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Alina Bloch-Zapytowska</cp:lastModifiedBy>
  <cp:revision>3</cp:revision>
  <cp:lastPrinted>2025-06-06T08:26:00Z</cp:lastPrinted>
  <dcterms:created xsi:type="dcterms:W3CDTF">2025-06-06T08:16:00Z</dcterms:created>
  <dcterms:modified xsi:type="dcterms:W3CDTF">2025-06-06T08:29:00Z</dcterms:modified>
</cp:coreProperties>
</file>