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F526F" w:rsidRPr="00EB4607" w:rsidRDefault="008F526F" w:rsidP="008F526F">
      <w:pPr>
        <w:spacing w:before="0" w:line="360" w:lineRule="auto"/>
        <w:ind w:firstLine="0"/>
        <w:jc w:val="center"/>
        <w:rPr>
          <w:rFonts w:ascii="Calibri" w:hAnsi="Calibri"/>
          <w:b/>
          <w:sz w:val="32"/>
          <w:szCs w:val="36"/>
        </w:rPr>
      </w:pPr>
    </w:p>
    <w:p w:rsidR="008F526F" w:rsidRPr="002D718F" w:rsidRDefault="008F526F" w:rsidP="00E10355">
      <w:pPr>
        <w:spacing w:before="0" w:line="360" w:lineRule="auto"/>
        <w:ind w:firstLine="0"/>
        <w:jc w:val="center"/>
        <w:rPr>
          <w:rFonts w:asciiTheme="minorHAnsi" w:hAnsiTheme="minorHAnsi"/>
          <w:b/>
          <w:sz w:val="32"/>
          <w:szCs w:val="36"/>
          <w:lang w:eastAsia="ar-SA"/>
        </w:rPr>
      </w:pPr>
      <w:r w:rsidRPr="002D718F">
        <w:rPr>
          <w:rFonts w:asciiTheme="minorHAnsi" w:hAnsiTheme="minorHAnsi"/>
          <w:b/>
          <w:sz w:val="32"/>
          <w:szCs w:val="36"/>
        </w:rPr>
        <w:t>EKSPERTYZA TECHNICZNA</w:t>
      </w:r>
    </w:p>
    <w:p w:rsidR="008F526F" w:rsidRPr="002D718F" w:rsidRDefault="00B24180" w:rsidP="00E10355">
      <w:pPr>
        <w:spacing w:before="0" w:line="360" w:lineRule="auto"/>
        <w:ind w:firstLine="0"/>
        <w:jc w:val="center"/>
        <w:rPr>
          <w:rFonts w:asciiTheme="minorHAnsi" w:hAnsiTheme="minorHAnsi"/>
          <w:b/>
          <w:sz w:val="32"/>
          <w:szCs w:val="36"/>
        </w:rPr>
      </w:pPr>
      <w:r>
        <w:rPr>
          <w:rFonts w:asciiTheme="minorHAnsi" w:hAnsiTheme="minorHAnsi"/>
          <w:b/>
          <w:sz w:val="32"/>
          <w:szCs w:val="36"/>
        </w:rPr>
        <w:t>Z ZAKRESU OCHRONY PRZECIWPO</w:t>
      </w:r>
      <w:r w:rsidR="00341A05" w:rsidRPr="002D718F">
        <w:rPr>
          <w:rFonts w:asciiTheme="minorHAnsi" w:hAnsiTheme="minorHAnsi"/>
          <w:b/>
          <w:sz w:val="32"/>
          <w:szCs w:val="36"/>
        </w:rPr>
        <w:t>ŻAROWE</w:t>
      </w:r>
      <w:r>
        <w:rPr>
          <w:rFonts w:asciiTheme="minorHAnsi" w:hAnsiTheme="minorHAnsi"/>
          <w:b/>
          <w:sz w:val="32"/>
          <w:szCs w:val="36"/>
        </w:rPr>
        <w:t>J</w:t>
      </w:r>
    </w:p>
    <w:p w:rsidR="001255F9" w:rsidRPr="00B24180" w:rsidRDefault="000170DA" w:rsidP="00D316E9">
      <w:pPr>
        <w:spacing w:after="120"/>
        <w:ind w:firstLine="0"/>
        <w:jc w:val="center"/>
        <w:rPr>
          <w:rFonts w:asciiTheme="minorHAnsi" w:hAnsiTheme="minorHAnsi"/>
          <w:b/>
          <w:i/>
          <w:sz w:val="32"/>
          <w:szCs w:val="36"/>
        </w:rPr>
      </w:pPr>
      <w:r>
        <w:rPr>
          <w:rFonts w:asciiTheme="minorHAnsi" w:hAnsiTheme="minorHAnsi"/>
          <w:b/>
          <w:sz w:val="32"/>
          <w:szCs w:val="36"/>
        </w:rPr>
        <w:t xml:space="preserve">budynku </w:t>
      </w:r>
      <w:r w:rsidR="00501507">
        <w:rPr>
          <w:rFonts w:asciiTheme="minorHAnsi" w:hAnsiTheme="minorHAnsi"/>
          <w:b/>
          <w:sz w:val="32"/>
          <w:szCs w:val="36"/>
        </w:rPr>
        <w:t xml:space="preserve">Szpitala św. Anny w Miechowie </w:t>
      </w:r>
      <w:r w:rsidR="00B24180">
        <w:rPr>
          <w:rFonts w:asciiTheme="minorHAnsi" w:hAnsiTheme="minorHAnsi"/>
          <w:b/>
          <w:sz w:val="32"/>
          <w:szCs w:val="36"/>
        </w:rPr>
        <w:br/>
      </w:r>
      <w:r w:rsidR="00501507" w:rsidRPr="00B24180">
        <w:rPr>
          <w:rFonts w:asciiTheme="minorHAnsi" w:hAnsiTheme="minorHAnsi"/>
          <w:b/>
          <w:i/>
          <w:sz w:val="32"/>
          <w:szCs w:val="36"/>
        </w:rPr>
        <w:t>dot. segmentów oznaczonych literowo A, A1, B, C</w:t>
      </w:r>
      <w:r w:rsidR="00F940CA" w:rsidRPr="00B24180">
        <w:rPr>
          <w:rFonts w:asciiTheme="minorHAnsi" w:hAnsiTheme="minorHAnsi"/>
          <w:b/>
          <w:i/>
          <w:sz w:val="32"/>
          <w:szCs w:val="36"/>
        </w:rPr>
        <w:t>, D</w:t>
      </w:r>
    </w:p>
    <w:p w:rsidR="00D316E9" w:rsidRDefault="00D316E9" w:rsidP="00D316E9">
      <w:pPr>
        <w:pStyle w:val="Akapitzlist"/>
        <w:spacing w:before="0"/>
        <w:ind w:left="714" w:firstLine="0"/>
        <w:rPr>
          <w:rFonts w:asciiTheme="minorHAnsi" w:hAnsiTheme="minorHAnsi"/>
          <w:bCs/>
          <w:sz w:val="24"/>
          <w:szCs w:val="24"/>
        </w:rPr>
      </w:pPr>
    </w:p>
    <w:p w:rsidR="003B2324" w:rsidRDefault="00E10355" w:rsidP="00272CA4">
      <w:pPr>
        <w:pStyle w:val="Akapitzlist"/>
        <w:numPr>
          <w:ilvl w:val="0"/>
          <w:numId w:val="10"/>
        </w:numPr>
        <w:spacing w:before="60" w:after="60"/>
        <w:ind w:left="714" w:hanging="357"/>
        <w:rPr>
          <w:rFonts w:asciiTheme="minorHAnsi" w:hAnsiTheme="minorHAnsi"/>
          <w:bCs/>
          <w:i/>
          <w:szCs w:val="24"/>
        </w:rPr>
      </w:pPr>
      <w:r w:rsidRPr="00F62D87">
        <w:rPr>
          <w:rFonts w:asciiTheme="minorHAnsi" w:hAnsiTheme="minorHAnsi"/>
          <w:bCs/>
          <w:i/>
          <w:szCs w:val="24"/>
        </w:rPr>
        <w:t xml:space="preserve">w trybie § 2 ust. 3a rozporządzenia Ministra Infrastruktury </w:t>
      </w:r>
      <w:r w:rsidR="00BD3961" w:rsidRPr="00F62D87">
        <w:rPr>
          <w:rFonts w:asciiTheme="minorHAnsi" w:hAnsiTheme="minorHAnsi"/>
          <w:bCs/>
          <w:i/>
          <w:szCs w:val="24"/>
        </w:rPr>
        <w:t xml:space="preserve">z dnia 12 kwietnia 2002r. </w:t>
      </w:r>
      <w:r w:rsidR="00E42BEA">
        <w:rPr>
          <w:rFonts w:asciiTheme="minorHAnsi" w:hAnsiTheme="minorHAnsi"/>
          <w:bCs/>
          <w:i/>
          <w:szCs w:val="24"/>
        </w:rPr>
        <w:br/>
      </w:r>
      <w:r w:rsidR="00BD3961" w:rsidRPr="00F62D87">
        <w:rPr>
          <w:rFonts w:asciiTheme="minorHAnsi" w:hAnsiTheme="minorHAnsi"/>
          <w:bCs/>
          <w:i/>
          <w:szCs w:val="24"/>
        </w:rPr>
        <w:t>w sprawie warunków technicznych, jakim powinny odpowiadać budynki</w:t>
      </w:r>
      <w:r w:rsidR="003B2324" w:rsidRPr="00F62D87">
        <w:rPr>
          <w:rFonts w:asciiTheme="minorHAnsi" w:hAnsiTheme="minorHAnsi"/>
          <w:bCs/>
          <w:i/>
          <w:szCs w:val="24"/>
        </w:rPr>
        <w:t xml:space="preserve"> </w:t>
      </w:r>
      <w:r w:rsidR="00BD3961" w:rsidRPr="00F62D87">
        <w:rPr>
          <w:rFonts w:asciiTheme="minorHAnsi" w:hAnsiTheme="minorHAnsi"/>
          <w:bCs/>
          <w:i/>
          <w:szCs w:val="24"/>
        </w:rPr>
        <w:t>i ich usytuowanie (</w:t>
      </w:r>
      <w:r w:rsidR="00604B07" w:rsidRPr="00604B07">
        <w:rPr>
          <w:rFonts w:asciiTheme="minorHAnsi" w:hAnsiTheme="minorHAnsi"/>
          <w:bCs/>
          <w:i/>
          <w:szCs w:val="24"/>
        </w:rPr>
        <w:t>tekst jednolity Dz. U. 2015, poz. 1422</w:t>
      </w:r>
      <w:r w:rsidR="00E42BEA">
        <w:rPr>
          <w:rFonts w:asciiTheme="minorHAnsi" w:hAnsiTheme="minorHAnsi"/>
          <w:bCs/>
          <w:i/>
          <w:szCs w:val="24"/>
        </w:rPr>
        <w:t xml:space="preserve"> z </w:t>
      </w:r>
      <w:proofErr w:type="spellStart"/>
      <w:r w:rsidR="00E42BEA">
        <w:rPr>
          <w:rFonts w:asciiTheme="minorHAnsi" w:hAnsiTheme="minorHAnsi"/>
          <w:bCs/>
          <w:i/>
          <w:szCs w:val="24"/>
        </w:rPr>
        <w:t>późn</w:t>
      </w:r>
      <w:proofErr w:type="spellEnd"/>
      <w:r w:rsidR="00E42BEA">
        <w:rPr>
          <w:rFonts w:asciiTheme="minorHAnsi" w:hAnsiTheme="minorHAnsi"/>
          <w:bCs/>
          <w:i/>
          <w:szCs w:val="24"/>
        </w:rPr>
        <w:t>. zm.</w:t>
      </w:r>
      <w:r w:rsidR="00BD3961" w:rsidRPr="00F62D87">
        <w:rPr>
          <w:rFonts w:asciiTheme="minorHAnsi" w:hAnsiTheme="minorHAnsi"/>
          <w:bCs/>
          <w:i/>
          <w:szCs w:val="24"/>
        </w:rPr>
        <w:t>)</w:t>
      </w:r>
      <w:r w:rsidR="00E42BEA">
        <w:rPr>
          <w:rFonts w:asciiTheme="minorHAnsi" w:hAnsiTheme="minorHAnsi"/>
          <w:bCs/>
          <w:i/>
          <w:szCs w:val="24"/>
        </w:rPr>
        <w:t>;</w:t>
      </w:r>
    </w:p>
    <w:p w:rsidR="00351E39" w:rsidRPr="00351E39" w:rsidRDefault="00351E39" w:rsidP="00272CA4">
      <w:pPr>
        <w:pStyle w:val="Akapitzlist"/>
        <w:numPr>
          <w:ilvl w:val="0"/>
          <w:numId w:val="10"/>
        </w:numPr>
        <w:suppressAutoHyphens w:val="0"/>
        <w:autoSpaceDE w:val="0"/>
        <w:autoSpaceDN w:val="0"/>
        <w:adjustRightInd w:val="0"/>
        <w:spacing w:before="60" w:after="60"/>
        <w:rPr>
          <w:rFonts w:ascii="Calibri" w:eastAsia="Calibri" w:hAnsi="Calibri" w:cs="Calibri"/>
          <w:color w:val="000000"/>
        </w:rPr>
      </w:pPr>
      <w:r w:rsidRPr="00351E39">
        <w:rPr>
          <w:rFonts w:ascii="Calibri" w:eastAsia="Calibri" w:hAnsi="Calibri" w:cs="Calibri"/>
          <w:i/>
          <w:iCs/>
          <w:color w:val="000000"/>
        </w:rPr>
        <w:t xml:space="preserve">w trybie § 1 ust. 2 w związku </w:t>
      </w:r>
      <w:r w:rsidRPr="00272CA4">
        <w:rPr>
          <w:rFonts w:ascii="Calibri" w:eastAsia="Calibri" w:hAnsi="Calibri" w:cs="Calibri"/>
          <w:i/>
          <w:iCs/>
          <w:color w:val="000000"/>
        </w:rPr>
        <w:t xml:space="preserve">z § </w:t>
      </w:r>
      <w:r w:rsidR="00E42BEA">
        <w:rPr>
          <w:rFonts w:ascii="Calibri" w:eastAsia="Calibri" w:hAnsi="Calibri" w:cs="Calibri"/>
          <w:i/>
          <w:iCs/>
          <w:color w:val="000000"/>
        </w:rPr>
        <w:t>19</w:t>
      </w:r>
      <w:r w:rsidRPr="00272CA4">
        <w:rPr>
          <w:rFonts w:ascii="Calibri" w:eastAsia="Calibri" w:hAnsi="Calibri" w:cs="Calibri"/>
          <w:i/>
          <w:iCs/>
          <w:color w:val="000000"/>
        </w:rPr>
        <w:t xml:space="preserve"> i § 2</w:t>
      </w:r>
      <w:r w:rsidR="00272CA4" w:rsidRPr="00272CA4">
        <w:rPr>
          <w:rFonts w:ascii="Calibri" w:eastAsia="Calibri" w:hAnsi="Calibri" w:cs="Calibri"/>
          <w:i/>
          <w:iCs/>
          <w:color w:val="000000"/>
        </w:rPr>
        <w:t>9</w:t>
      </w:r>
      <w:r w:rsidR="00E42BEA">
        <w:rPr>
          <w:rFonts w:ascii="Calibri" w:eastAsia="Calibri" w:hAnsi="Calibri" w:cs="Calibri"/>
          <w:i/>
          <w:iCs/>
          <w:color w:val="000000"/>
        </w:rPr>
        <w:t xml:space="preserve"> ust. 1</w:t>
      </w:r>
      <w:r w:rsidRPr="00272CA4">
        <w:rPr>
          <w:rFonts w:ascii="Calibri" w:eastAsia="Calibri" w:hAnsi="Calibri" w:cs="Calibri"/>
          <w:i/>
          <w:iCs/>
          <w:color w:val="000000"/>
        </w:rPr>
        <w:t xml:space="preserve"> rozporządzenia</w:t>
      </w:r>
      <w:r w:rsidRPr="00351E39">
        <w:rPr>
          <w:rFonts w:ascii="Calibri" w:eastAsia="Calibri" w:hAnsi="Calibri" w:cs="Calibri"/>
          <w:i/>
          <w:iCs/>
          <w:color w:val="000000"/>
        </w:rPr>
        <w:t xml:space="preserve"> Ministra Spraw Wewnętrznych i Administracji z dnia 7 czerwca 2010 r. w sprawie ochrony przeciwpożarowej budynków, innych obiektów budowlanych i te</w:t>
      </w:r>
      <w:r w:rsidR="00E42BEA">
        <w:rPr>
          <w:rFonts w:ascii="Calibri" w:eastAsia="Calibri" w:hAnsi="Calibri" w:cs="Calibri"/>
          <w:i/>
          <w:iCs/>
          <w:color w:val="000000"/>
        </w:rPr>
        <w:t>renów (Dz. U. Nr 109, poz. 719);</w:t>
      </w:r>
    </w:p>
    <w:p w:rsidR="00351E39" w:rsidRPr="00351E39" w:rsidRDefault="00351E39" w:rsidP="00272CA4">
      <w:pPr>
        <w:pStyle w:val="Akapitzlist"/>
        <w:numPr>
          <w:ilvl w:val="0"/>
          <w:numId w:val="10"/>
        </w:numPr>
        <w:suppressAutoHyphens w:val="0"/>
        <w:autoSpaceDE w:val="0"/>
        <w:autoSpaceDN w:val="0"/>
        <w:adjustRightInd w:val="0"/>
        <w:spacing w:before="60" w:after="60"/>
        <w:rPr>
          <w:rFonts w:ascii="Calibri" w:eastAsia="Calibri" w:hAnsi="Calibri" w:cs="Calibri"/>
          <w:color w:val="000000"/>
        </w:rPr>
      </w:pPr>
      <w:r w:rsidRPr="00351E39">
        <w:rPr>
          <w:rFonts w:ascii="Calibri" w:eastAsia="Calibri" w:hAnsi="Calibri" w:cs="Calibri"/>
          <w:i/>
          <w:iCs/>
          <w:color w:val="000000"/>
        </w:rPr>
        <w:t xml:space="preserve">w trybie </w:t>
      </w:r>
      <w:r w:rsidRPr="00272CA4">
        <w:rPr>
          <w:rFonts w:ascii="Calibri" w:eastAsia="Calibri" w:hAnsi="Calibri" w:cs="Calibri"/>
          <w:i/>
          <w:iCs/>
          <w:color w:val="000000"/>
        </w:rPr>
        <w:t xml:space="preserve">§ </w:t>
      </w:r>
      <w:r w:rsidR="00272CA4" w:rsidRPr="00272CA4">
        <w:rPr>
          <w:rFonts w:ascii="Calibri" w:eastAsia="Calibri" w:hAnsi="Calibri" w:cs="Calibri"/>
          <w:i/>
          <w:iCs/>
          <w:color w:val="000000"/>
        </w:rPr>
        <w:t>13</w:t>
      </w:r>
      <w:r w:rsidRPr="00272CA4">
        <w:rPr>
          <w:rFonts w:ascii="Calibri" w:eastAsia="Calibri" w:hAnsi="Calibri" w:cs="Calibri"/>
          <w:i/>
          <w:iCs/>
          <w:color w:val="000000"/>
        </w:rPr>
        <w:t xml:space="preserve"> ust. </w:t>
      </w:r>
      <w:r w:rsidR="00272CA4" w:rsidRPr="00272CA4">
        <w:rPr>
          <w:rFonts w:ascii="Calibri" w:eastAsia="Calibri" w:hAnsi="Calibri" w:cs="Calibri"/>
          <w:i/>
          <w:iCs/>
          <w:color w:val="000000"/>
        </w:rPr>
        <w:t>4</w:t>
      </w:r>
      <w:r w:rsidRPr="00272CA4">
        <w:rPr>
          <w:rFonts w:ascii="Calibri" w:eastAsia="Calibri" w:hAnsi="Calibri" w:cs="Calibri"/>
          <w:i/>
          <w:iCs/>
          <w:color w:val="000000"/>
        </w:rPr>
        <w:t xml:space="preserve"> </w:t>
      </w:r>
      <w:r w:rsidRPr="00351E39">
        <w:rPr>
          <w:rFonts w:ascii="Calibri" w:eastAsia="Calibri" w:hAnsi="Calibri" w:cs="Calibri"/>
          <w:i/>
          <w:iCs/>
          <w:color w:val="000000"/>
        </w:rPr>
        <w:t xml:space="preserve">rozporządzenia Ministra Spraw Wewnętrznych i Administracji z dnia </w:t>
      </w:r>
      <w:r w:rsidR="00272CA4">
        <w:rPr>
          <w:rFonts w:ascii="Calibri" w:eastAsia="Calibri" w:hAnsi="Calibri" w:cs="Calibri"/>
          <w:i/>
          <w:iCs/>
          <w:color w:val="000000"/>
        </w:rPr>
        <w:br/>
      </w:r>
      <w:r w:rsidRPr="00351E39">
        <w:rPr>
          <w:rFonts w:ascii="Calibri" w:eastAsia="Calibri" w:hAnsi="Calibri" w:cs="Calibri"/>
          <w:i/>
          <w:iCs/>
          <w:color w:val="000000"/>
        </w:rPr>
        <w:t>24 lipca 2009 r. w sprawie przeciwpożarowego zaopatrzenia w wodę oraz dróg pożarowych (Dz. U. Nr 124, poz. 1030)</w:t>
      </w:r>
      <w:r w:rsidR="00183472">
        <w:rPr>
          <w:rFonts w:ascii="Calibri" w:eastAsia="Calibri" w:hAnsi="Calibri" w:cs="Calibri"/>
          <w:i/>
          <w:iCs/>
          <w:color w:val="000000"/>
        </w:rPr>
        <w:t>.</w:t>
      </w:r>
    </w:p>
    <w:p w:rsidR="0068168A" w:rsidRPr="002D718F" w:rsidRDefault="0068168A" w:rsidP="00BD3961">
      <w:pPr>
        <w:spacing w:before="0" w:line="360" w:lineRule="auto"/>
        <w:ind w:firstLine="0"/>
        <w:rPr>
          <w:rFonts w:asciiTheme="minorHAnsi" w:hAnsiTheme="minorHAnsi"/>
          <w:bCs/>
          <w:sz w:val="24"/>
          <w:szCs w:val="24"/>
        </w:rPr>
      </w:pPr>
    </w:p>
    <w:tbl>
      <w:tblPr>
        <w:tblStyle w:val="Tabela-Siatka"/>
        <w:tblW w:w="0" w:type="auto"/>
        <w:tblLook w:val="04A0"/>
      </w:tblPr>
      <w:tblGrid>
        <w:gridCol w:w="2802"/>
        <w:gridCol w:w="6409"/>
      </w:tblGrid>
      <w:tr w:rsidR="0027790A" w:rsidRPr="002D718F" w:rsidTr="0027790A">
        <w:tc>
          <w:tcPr>
            <w:tcW w:w="2802" w:type="dxa"/>
          </w:tcPr>
          <w:p w:rsidR="0027790A" w:rsidRPr="001F74EA" w:rsidRDefault="0027790A" w:rsidP="0027790A">
            <w:pPr>
              <w:spacing w:line="276" w:lineRule="auto"/>
              <w:ind w:firstLine="0"/>
              <w:jc w:val="left"/>
              <w:rPr>
                <w:rFonts w:asciiTheme="minorHAnsi" w:hAnsiTheme="minorHAnsi"/>
                <w:b/>
                <w:sz w:val="24"/>
                <w:szCs w:val="24"/>
              </w:rPr>
            </w:pPr>
            <w:r w:rsidRPr="001F74EA">
              <w:rPr>
                <w:rFonts w:asciiTheme="minorHAnsi" w:hAnsiTheme="minorHAnsi"/>
                <w:b/>
                <w:sz w:val="24"/>
                <w:szCs w:val="24"/>
              </w:rPr>
              <w:t>Lokalizacja obiektu:</w:t>
            </w:r>
          </w:p>
        </w:tc>
        <w:tc>
          <w:tcPr>
            <w:tcW w:w="6409" w:type="dxa"/>
          </w:tcPr>
          <w:p w:rsidR="0027790A" w:rsidRPr="001F74EA" w:rsidRDefault="001F74EA" w:rsidP="0027790A">
            <w:pPr>
              <w:spacing w:line="276" w:lineRule="auto"/>
              <w:ind w:firstLine="0"/>
              <w:jc w:val="left"/>
              <w:rPr>
                <w:rFonts w:asciiTheme="minorHAnsi" w:hAnsiTheme="minorHAnsi"/>
                <w:sz w:val="24"/>
                <w:szCs w:val="24"/>
              </w:rPr>
            </w:pPr>
            <w:r w:rsidRPr="001F74EA">
              <w:rPr>
                <w:rFonts w:asciiTheme="minorHAnsi" w:hAnsiTheme="minorHAnsi"/>
                <w:sz w:val="24"/>
                <w:szCs w:val="24"/>
              </w:rPr>
              <w:t>N</w:t>
            </w:r>
            <w:r w:rsidR="0027790A" w:rsidRPr="001F74EA">
              <w:rPr>
                <w:rFonts w:asciiTheme="minorHAnsi" w:hAnsiTheme="minorHAnsi"/>
                <w:sz w:val="24"/>
                <w:szCs w:val="24"/>
              </w:rPr>
              <w:t>r</w:t>
            </w:r>
            <w:r w:rsidRPr="001F74EA">
              <w:rPr>
                <w:rFonts w:asciiTheme="minorHAnsi" w:hAnsiTheme="minorHAnsi"/>
                <w:sz w:val="24"/>
                <w:szCs w:val="24"/>
              </w:rPr>
              <w:t xml:space="preserve"> </w:t>
            </w:r>
            <w:proofErr w:type="spellStart"/>
            <w:r w:rsidRPr="001F74EA">
              <w:rPr>
                <w:rFonts w:asciiTheme="minorHAnsi" w:hAnsiTheme="minorHAnsi"/>
                <w:sz w:val="24"/>
                <w:szCs w:val="24"/>
              </w:rPr>
              <w:t>ewid</w:t>
            </w:r>
            <w:proofErr w:type="spellEnd"/>
            <w:r w:rsidRPr="001F74EA">
              <w:rPr>
                <w:rFonts w:asciiTheme="minorHAnsi" w:hAnsiTheme="minorHAnsi"/>
                <w:sz w:val="24"/>
                <w:szCs w:val="24"/>
              </w:rPr>
              <w:t>. gruntów: 2187/5, 2187/7, 2187/8, 2188/2, 2188/3, 2191/12</w:t>
            </w:r>
          </w:p>
          <w:p w:rsidR="0027790A" w:rsidRPr="001F74EA" w:rsidRDefault="003C60BB" w:rsidP="001F74EA">
            <w:pPr>
              <w:spacing w:line="276" w:lineRule="auto"/>
              <w:ind w:firstLine="0"/>
              <w:jc w:val="left"/>
              <w:rPr>
                <w:rFonts w:asciiTheme="minorHAnsi" w:hAnsiTheme="minorHAnsi"/>
                <w:sz w:val="24"/>
                <w:szCs w:val="24"/>
              </w:rPr>
            </w:pPr>
            <w:r w:rsidRPr="001F74EA">
              <w:rPr>
                <w:rFonts w:asciiTheme="minorHAnsi" w:hAnsiTheme="minorHAnsi"/>
                <w:sz w:val="24"/>
                <w:szCs w:val="24"/>
              </w:rPr>
              <w:t>32-</w:t>
            </w:r>
            <w:r w:rsidR="001F74EA" w:rsidRPr="001F74EA">
              <w:rPr>
                <w:rFonts w:asciiTheme="minorHAnsi" w:hAnsiTheme="minorHAnsi"/>
                <w:sz w:val="24"/>
                <w:szCs w:val="24"/>
              </w:rPr>
              <w:t>200 Miechów, ul. Szpitalna 3</w:t>
            </w:r>
          </w:p>
        </w:tc>
      </w:tr>
      <w:tr w:rsidR="0027790A" w:rsidRPr="002D718F" w:rsidTr="0027790A">
        <w:tc>
          <w:tcPr>
            <w:tcW w:w="2802" w:type="dxa"/>
          </w:tcPr>
          <w:p w:rsidR="0027790A" w:rsidRPr="002D718F" w:rsidRDefault="0027790A" w:rsidP="0027790A">
            <w:pPr>
              <w:spacing w:line="276" w:lineRule="auto"/>
              <w:ind w:firstLine="0"/>
              <w:rPr>
                <w:rFonts w:asciiTheme="minorHAnsi" w:hAnsiTheme="minorHAnsi"/>
                <w:b/>
                <w:sz w:val="24"/>
                <w:szCs w:val="24"/>
              </w:rPr>
            </w:pPr>
            <w:r w:rsidRPr="002D718F">
              <w:rPr>
                <w:rFonts w:asciiTheme="minorHAnsi" w:hAnsiTheme="minorHAnsi"/>
                <w:b/>
                <w:sz w:val="24"/>
                <w:szCs w:val="24"/>
              </w:rPr>
              <w:t>Inwestor:</w:t>
            </w:r>
          </w:p>
        </w:tc>
        <w:tc>
          <w:tcPr>
            <w:tcW w:w="6409" w:type="dxa"/>
          </w:tcPr>
          <w:p w:rsidR="000170DA" w:rsidRDefault="00E80818" w:rsidP="00477B57">
            <w:pPr>
              <w:spacing w:line="276" w:lineRule="auto"/>
              <w:ind w:firstLine="0"/>
              <w:jc w:val="left"/>
              <w:rPr>
                <w:rFonts w:asciiTheme="minorHAnsi" w:hAnsiTheme="minorHAnsi"/>
                <w:sz w:val="24"/>
                <w:szCs w:val="24"/>
              </w:rPr>
            </w:pPr>
            <w:r>
              <w:rPr>
                <w:rFonts w:asciiTheme="minorHAnsi" w:hAnsiTheme="minorHAnsi"/>
                <w:sz w:val="24"/>
                <w:szCs w:val="24"/>
              </w:rPr>
              <w:t>Szpital św. Anny w Miechowie</w:t>
            </w:r>
          </w:p>
          <w:p w:rsidR="003C60BB" w:rsidRPr="002D718F" w:rsidRDefault="00E80818" w:rsidP="00477B57">
            <w:pPr>
              <w:spacing w:line="276" w:lineRule="auto"/>
              <w:ind w:firstLine="0"/>
              <w:jc w:val="left"/>
              <w:rPr>
                <w:rFonts w:asciiTheme="minorHAnsi" w:hAnsiTheme="minorHAnsi"/>
                <w:sz w:val="24"/>
                <w:szCs w:val="24"/>
              </w:rPr>
            </w:pPr>
            <w:r>
              <w:rPr>
                <w:rFonts w:asciiTheme="minorHAnsi" w:hAnsiTheme="minorHAnsi"/>
                <w:sz w:val="24"/>
                <w:szCs w:val="24"/>
              </w:rPr>
              <w:t>32-200 Miechów, ul. Szpitalna 3</w:t>
            </w:r>
          </w:p>
        </w:tc>
      </w:tr>
    </w:tbl>
    <w:p w:rsidR="0027790A" w:rsidRDefault="0027790A" w:rsidP="00E10355">
      <w:pPr>
        <w:spacing w:before="0" w:line="360" w:lineRule="auto"/>
        <w:ind w:firstLine="0"/>
        <w:rPr>
          <w:rFonts w:asciiTheme="minorHAnsi" w:hAnsiTheme="minorHAnsi"/>
          <w:sz w:val="24"/>
          <w:szCs w:val="24"/>
        </w:rPr>
      </w:pPr>
    </w:p>
    <w:p w:rsidR="00EA1814" w:rsidRPr="000170DA" w:rsidRDefault="000170DA" w:rsidP="00E10355">
      <w:pPr>
        <w:spacing w:before="0" w:line="360" w:lineRule="auto"/>
        <w:ind w:firstLine="0"/>
        <w:rPr>
          <w:rFonts w:asciiTheme="minorHAnsi" w:hAnsiTheme="minorHAnsi"/>
          <w:sz w:val="24"/>
          <w:szCs w:val="24"/>
          <w:u w:val="single"/>
        </w:rPr>
      </w:pPr>
      <w:r w:rsidRPr="000170DA">
        <w:rPr>
          <w:rFonts w:asciiTheme="minorHAnsi" w:hAnsiTheme="minorHAnsi"/>
          <w:sz w:val="24"/>
          <w:szCs w:val="24"/>
          <w:u w:val="single"/>
        </w:rPr>
        <w:t>Opracowanie:</w:t>
      </w:r>
    </w:p>
    <w:tbl>
      <w:tblPr>
        <w:tblStyle w:val="Tabela-Siatka"/>
        <w:tblW w:w="0" w:type="auto"/>
        <w:tblLook w:val="04A0"/>
      </w:tblPr>
      <w:tblGrid>
        <w:gridCol w:w="4605"/>
        <w:gridCol w:w="4606"/>
      </w:tblGrid>
      <w:tr w:rsidR="0027790A" w:rsidRPr="002D718F" w:rsidTr="0027790A">
        <w:tc>
          <w:tcPr>
            <w:tcW w:w="4605" w:type="dxa"/>
          </w:tcPr>
          <w:p w:rsidR="0027790A" w:rsidRPr="002D718F" w:rsidRDefault="0027790A" w:rsidP="0027790A">
            <w:pPr>
              <w:spacing w:line="276" w:lineRule="auto"/>
              <w:ind w:firstLine="0"/>
              <w:jc w:val="center"/>
              <w:rPr>
                <w:rFonts w:asciiTheme="minorHAnsi" w:hAnsiTheme="minorHAnsi"/>
                <w:sz w:val="24"/>
                <w:szCs w:val="24"/>
              </w:rPr>
            </w:pPr>
            <w:r w:rsidRPr="002D718F">
              <w:rPr>
                <w:rFonts w:asciiTheme="minorHAnsi" w:hAnsiTheme="minorHAnsi"/>
                <w:sz w:val="24"/>
                <w:szCs w:val="24"/>
              </w:rPr>
              <w:t xml:space="preserve">Rzeczoznawca </w:t>
            </w:r>
            <w:r w:rsidR="00F62D87">
              <w:rPr>
                <w:rFonts w:asciiTheme="minorHAnsi" w:hAnsiTheme="minorHAnsi"/>
                <w:sz w:val="24"/>
                <w:szCs w:val="24"/>
              </w:rPr>
              <w:br/>
            </w:r>
            <w:r w:rsidRPr="002D718F">
              <w:rPr>
                <w:rFonts w:asciiTheme="minorHAnsi" w:hAnsiTheme="minorHAnsi"/>
                <w:sz w:val="24"/>
                <w:szCs w:val="24"/>
              </w:rPr>
              <w:t>budowlany</w:t>
            </w:r>
          </w:p>
        </w:tc>
        <w:tc>
          <w:tcPr>
            <w:tcW w:w="4606" w:type="dxa"/>
          </w:tcPr>
          <w:p w:rsidR="0027790A" w:rsidRPr="002D718F" w:rsidRDefault="0027790A" w:rsidP="0027790A">
            <w:pPr>
              <w:spacing w:line="276" w:lineRule="auto"/>
              <w:ind w:firstLine="0"/>
              <w:jc w:val="center"/>
              <w:rPr>
                <w:rFonts w:asciiTheme="minorHAnsi" w:hAnsiTheme="minorHAnsi"/>
                <w:sz w:val="24"/>
                <w:szCs w:val="24"/>
              </w:rPr>
            </w:pPr>
            <w:r w:rsidRPr="002D718F">
              <w:rPr>
                <w:rFonts w:asciiTheme="minorHAnsi" w:hAnsiTheme="minorHAnsi"/>
                <w:sz w:val="24"/>
                <w:szCs w:val="24"/>
              </w:rPr>
              <w:t xml:space="preserve">Rzeczoznawca </w:t>
            </w:r>
            <w:r w:rsidR="00F62D87">
              <w:rPr>
                <w:rFonts w:asciiTheme="minorHAnsi" w:hAnsiTheme="minorHAnsi"/>
                <w:sz w:val="24"/>
                <w:szCs w:val="24"/>
              </w:rPr>
              <w:br/>
            </w:r>
            <w:r w:rsidRPr="002D718F">
              <w:rPr>
                <w:rFonts w:asciiTheme="minorHAnsi" w:hAnsiTheme="minorHAnsi"/>
                <w:sz w:val="24"/>
                <w:szCs w:val="24"/>
              </w:rPr>
              <w:t>ds. zabezpieczeń przeciwpożarowych</w:t>
            </w:r>
          </w:p>
        </w:tc>
      </w:tr>
      <w:tr w:rsidR="0027790A" w:rsidRPr="002D718F" w:rsidTr="0027790A">
        <w:tc>
          <w:tcPr>
            <w:tcW w:w="4605" w:type="dxa"/>
          </w:tcPr>
          <w:p w:rsidR="0027790A" w:rsidRPr="002D718F" w:rsidRDefault="0027790A" w:rsidP="0027790A">
            <w:pPr>
              <w:spacing w:line="276" w:lineRule="auto"/>
              <w:jc w:val="center"/>
              <w:rPr>
                <w:rFonts w:asciiTheme="minorHAnsi" w:hAnsiTheme="minorHAnsi"/>
                <w:sz w:val="24"/>
                <w:szCs w:val="24"/>
              </w:rPr>
            </w:pPr>
          </w:p>
          <w:p w:rsidR="0027790A" w:rsidRPr="002D718F" w:rsidRDefault="0027790A" w:rsidP="0027790A">
            <w:pPr>
              <w:spacing w:line="276" w:lineRule="auto"/>
              <w:jc w:val="center"/>
              <w:rPr>
                <w:rFonts w:asciiTheme="minorHAnsi" w:hAnsiTheme="minorHAnsi"/>
                <w:sz w:val="24"/>
                <w:szCs w:val="24"/>
              </w:rPr>
            </w:pPr>
          </w:p>
          <w:p w:rsidR="0027790A" w:rsidRPr="002D718F" w:rsidRDefault="0027790A" w:rsidP="0027790A">
            <w:pPr>
              <w:spacing w:line="276" w:lineRule="auto"/>
              <w:jc w:val="center"/>
              <w:rPr>
                <w:rFonts w:asciiTheme="minorHAnsi" w:hAnsiTheme="minorHAnsi"/>
                <w:sz w:val="24"/>
                <w:szCs w:val="24"/>
              </w:rPr>
            </w:pPr>
          </w:p>
          <w:p w:rsidR="0027790A" w:rsidRPr="002D718F" w:rsidRDefault="0027790A" w:rsidP="0027790A">
            <w:pPr>
              <w:spacing w:line="276" w:lineRule="auto"/>
              <w:jc w:val="center"/>
              <w:rPr>
                <w:rFonts w:asciiTheme="minorHAnsi" w:hAnsiTheme="minorHAnsi"/>
                <w:sz w:val="24"/>
                <w:szCs w:val="24"/>
              </w:rPr>
            </w:pPr>
          </w:p>
          <w:p w:rsidR="0027790A" w:rsidRPr="002D718F" w:rsidRDefault="0027790A" w:rsidP="0027790A">
            <w:pPr>
              <w:spacing w:line="276" w:lineRule="auto"/>
              <w:ind w:firstLine="0"/>
              <w:rPr>
                <w:rFonts w:asciiTheme="minorHAnsi" w:hAnsiTheme="minorHAnsi"/>
                <w:sz w:val="24"/>
                <w:szCs w:val="24"/>
              </w:rPr>
            </w:pPr>
          </w:p>
        </w:tc>
        <w:tc>
          <w:tcPr>
            <w:tcW w:w="4606" w:type="dxa"/>
          </w:tcPr>
          <w:p w:rsidR="0027790A" w:rsidRDefault="0027790A" w:rsidP="0027790A">
            <w:pPr>
              <w:spacing w:line="276" w:lineRule="auto"/>
              <w:jc w:val="center"/>
              <w:rPr>
                <w:rFonts w:asciiTheme="minorHAnsi" w:hAnsiTheme="minorHAnsi"/>
                <w:sz w:val="24"/>
                <w:szCs w:val="24"/>
              </w:rPr>
            </w:pPr>
          </w:p>
          <w:p w:rsidR="000170DA" w:rsidRDefault="000170DA" w:rsidP="0027790A">
            <w:pPr>
              <w:spacing w:line="276" w:lineRule="auto"/>
              <w:jc w:val="center"/>
              <w:rPr>
                <w:rFonts w:asciiTheme="minorHAnsi" w:hAnsiTheme="minorHAnsi"/>
                <w:sz w:val="24"/>
                <w:szCs w:val="24"/>
              </w:rPr>
            </w:pPr>
          </w:p>
          <w:p w:rsidR="000170DA" w:rsidRDefault="000170DA" w:rsidP="0027790A">
            <w:pPr>
              <w:spacing w:line="276" w:lineRule="auto"/>
              <w:jc w:val="center"/>
              <w:rPr>
                <w:rFonts w:asciiTheme="minorHAnsi" w:hAnsiTheme="minorHAnsi"/>
                <w:sz w:val="24"/>
                <w:szCs w:val="24"/>
              </w:rPr>
            </w:pPr>
          </w:p>
          <w:p w:rsidR="000170DA" w:rsidRDefault="000170DA" w:rsidP="0027790A">
            <w:pPr>
              <w:spacing w:line="276" w:lineRule="auto"/>
              <w:jc w:val="center"/>
              <w:rPr>
                <w:rFonts w:asciiTheme="minorHAnsi" w:hAnsiTheme="minorHAnsi"/>
                <w:sz w:val="24"/>
                <w:szCs w:val="24"/>
              </w:rPr>
            </w:pPr>
          </w:p>
          <w:p w:rsidR="000170DA" w:rsidRPr="000170DA" w:rsidRDefault="000170DA" w:rsidP="000170DA">
            <w:pPr>
              <w:spacing w:line="276" w:lineRule="auto"/>
              <w:ind w:firstLine="0"/>
              <w:jc w:val="left"/>
              <w:rPr>
                <w:rFonts w:asciiTheme="minorHAnsi" w:hAnsiTheme="minorHAnsi"/>
                <w:i/>
                <w:sz w:val="24"/>
                <w:szCs w:val="24"/>
              </w:rPr>
            </w:pPr>
            <w:r w:rsidRPr="000170DA">
              <w:rPr>
                <w:rFonts w:asciiTheme="minorHAnsi" w:hAnsiTheme="minorHAnsi"/>
                <w:i/>
                <w:szCs w:val="24"/>
              </w:rPr>
              <w:t>M: 505 330 428, mgorzkowicz@interia.pl</w:t>
            </w:r>
          </w:p>
        </w:tc>
      </w:tr>
    </w:tbl>
    <w:p w:rsidR="00FF3EC8" w:rsidRDefault="00FF3EC8" w:rsidP="0027790A">
      <w:pPr>
        <w:spacing w:before="0" w:line="360" w:lineRule="auto"/>
        <w:ind w:firstLine="0"/>
        <w:jc w:val="center"/>
        <w:rPr>
          <w:rFonts w:asciiTheme="minorHAnsi" w:hAnsiTheme="minorHAnsi"/>
          <w:b/>
          <w:sz w:val="24"/>
          <w:szCs w:val="24"/>
        </w:rPr>
      </w:pPr>
    </w:p>
    <w:p w:rsidR="00E10355" w:rsidRPr="002D718F" w:rsidRDefault="0027790A" w:rsidP="0027790A">
      <w:pPr>
        <w:spacing w:before="0" w:line="360" w:lineRule="auto"/>
        <w:ind w:firstLine="0"/>
        <w:jc w:val="center"/>
        <w:rPr>
          <w:rFonts w:asciiTheme="minorHAnsi" w:hAnsiTheme="minorHAnsi"/>
          <w:b/>
          <w:sz w:val="24"/>
          <w:szCs w:val="24"/>
        </w:rPr>
      </w:pPr>
      <w:r w:rsidRPr="002D718F">
        <w:rPr>
          <w:rFonts w:asciiTheme="minorHAnsi" w:hAnsiTheme="minorHAnsi"/>
          <w:b/>
          <w:sz w:val="24"/>
          <w:szCs w:val="24"/>
        </w:rPr>
        <w:t xml:space="preserve">Kraków, </w:t>
      </w:r>
      <w:r w:rsidR="00E42BEA">
        <w:rPr>
          <w:rFonts w:asciiTheme="minorHAnsi" w:hAnsiTheme="minorHAnsi"/>
          <w:b/>
          <w:sz w:val="24"/>
          <w:szCs w:val="24"/>
        </w:rPr>
        <w:t>luty</w:t>
      </w:r>
      <w:r w:rsidR="001F74EA">
        <w:rPr>
          <w:rFonts w:asciiTheme="minorHAnsi" w:hAnsiTheme="minorHAnsi"/>
          <w:b/>
          <w:sz w:val="24"/>
          <w:szCs w:val="24"/>
        </w:rPr>
        <w:t xml:space="preserve"> </w:t>
      </w:r>
      <w:r w:rsidRPr="002D718F">
        <w:rPr>
          <w:rFonts w:asciiTheme="minorHAnsi" w:hAnsiTheme="minorHAnsi"/>
          <w:b/>
          <w:sz w:val="24"/>
          <w:szCs w:val="24"/>
        </w:rPr>
        <w:t>201</w:t>
      </w:r>
      <w:r w:rsidR="00E42BEA">
        <w:rPr>
          <w:rFonts w:asciiTheme="minorHAnsi" w:hAnsiTheme="minorHAnsi"/>
          <w:b/>
          <w:sz w:val="24"/>
          <w:szCs w:val="24"/>
        </w:rPr>
        <w:t>8</w:t>
      </w:r>
    </w:p>
    <w:p w:rsidR="00B414D2" w:rsidRPr="00EB4607" w:rsidRDefault="00B414D2" w:rsidP="002D718F">
      <w:pPr>
        <w:pStyle w:val="Nagwekspisutreci"/>
        <w:ind w:firstLine="0"/>
        <w:jc w:val="center"/>
        <w:rPr>
          <w:rFonts w:ascii="Calibri" w:hAnsi="Calibri"/>
          <w:color w:val="auto"/>
        </w:rPr>
      </w:pPr>
      <w:r w:rsidRPr="00EB4607">
        <w:rPr>
          <w:rFonts w:ascii="Calibri" w:hAnsi="Calibri"/>
          <w:color w:val="auto"/>
        </w:rPr>
        <w:lastRenderedPageBreak/>
        <w:t>Spis treści</w:t>
      </w:r>
    </w:p>
    <w:p w:rsidR="009566CF" w:rsidRPr="00EB4607" w:rsidRDefault="008327E1" w:rsidP="008327E1">
      <w:pPr>
        <w:tabs>
          <w:tab w:val="left" w:pos="8070"/>
        </w:tabs>
        <w:rPr>
          <w:lang w:eastAsia="en-US"/>
        </w:rPr>
      </w:pPr>
      <w:r>
        <w:rPr>
          <w:lang w:eastAsia="en-US"/>
        </w:rPr>
        <w:tab/>
      </w:r>
    </w:p>
    <w:p w:rsidR="005613D4" w:rsidRDefault="00C25266">
      <w:pPr>
        <w:pStyle w:val="Spistreci1"/>
        <w:rPr>
          <w:rFonts w:asciiTheme="minorHAnsi" w:eastAsiaTheme="minorEastAsia" w:hAnsiTheme="minorHAnsi" w:cstheme="minorBidi"/>
          <w:b w:val="0"/>
          <w:bCs w:val="0"/>
          <w:caps w:val="0"/>
          <w:sz w:val="22"/>
          <w:szCs w:val="22"/>
        </w:rPr>
      </w:pPr>
      <w:r w:rsidRPr="00C25266">
        <w:rPr>
          <w:rFonts w:ascii="Arial Narrow" w:hAnsi="Arial Narrow" w:cs="Arial"/>
        </w:rPr>
        <w:fldChar w:fldCharType="begin"/>
      </w:r>
      <w:r w:rsidR="00B414D2" w:rsidRPr="000E5819">
        <w:rPr>
          <w:rFonts w:ascii="Arial Narrow" w:hAnsi="Arial Narrow" w:cs="Arial"/>
        </w:rPr>
        <w:instrText xml:space="preserve"> TOC \o "1-3" \h \z \u </w:instrText>
      </w:r>
      <w:r w:rsidRPr="00C25266">
        <w:rPr>
          <w:rFonts w:ascii="Arial Narrow" w:hAnsi="Arial Narrow" w:cs="Arial"/>
        </w:rPr>
        <w:fldChar w:fldCharType="separate"/>
      </w:r>
      <w:hyperlink w:anchor="_Toc510619504" w:history="1">
        <w:r w:rsidR="005613D4" w:rsidRPr="00AA6418">
          <w:rPr>
            <w:rStyle w:val="Hipercze"/>
          </w:rPr>
          <w:t>1.</w:t>
        </w:r>
        <w:r w:rsidR="005613D4">
          <w:rPr>
            <w:rFonts w:asciiTheme="minorHAnsi" w:eastAsiaTheme="minorEastAsia" w:hAnsiTheme="minorHAnsi" w:cstheme="minorBidi"/>
            <w:b w:val="0"/>
            <w:bCs w:val="0"/>
            <w:caps w:val="0"/>
            <w:sz w:val="22"/>
            <w:szCs w:val="22"/>
          </w:rPr>
          <w:tab/>
        </w:r>
        <w:r w:rsidR="005613D4" w:rsidRPr="00AA6418">
          <w:rPr>
            <w:rStyle w:val="Hipercze"/>
          </w:rPr>
          <w:t>Przedmiot, zakres i cel opracowania.</w:t>
        </w:r>
        <w:r w:rsidR="005613D4">
          <w:rPr>
            <w:webHidden/>
          </w:rPr>
          <w:tab/>
        </w:r>
        <w:r>
          <w:rPr>
            <w:webHidden/>
          </w:rPr>
          <w:fldChar w:fldCharType="begin"/>
        </w:r>
        <w:r w:rsidR="005613D4">
          <w:rPr>
            <w:webHidden/>
          </w:rPr>
          <w:instrText xml:space="preserve"> PAGEREF _Toc510619504 \h </w:instrText>
        </w:r>
        <w:r>
          <w:rPr>
            <w:webHidden/>
          </w:rPr>
        </w:r>
        <w:r>
          <w:rPr>
            <w:webHidden/>
          </w:rPr>
          <w:fldChar w:fldCharType="separate"/>
        </w:r>
        <w:r w:rsidR="00D33F6E">
          <w:rPr>
            <w:webHidden/>
          </w:rPr>
          <w:t>3</w:t>
        </w:r>
        <w:r>
          <w:rPr>
            <w:webHidden/>
          </w:rPr>
          <w:fldChar w:fldCharType="end"/>
        </w:r>
      </w:hyperlink>
    </w:p>
    <w:p w:rsidR="005613D4" w:rsidRDefault="00C25266">
      <w:pPr>
        <w:pStyle w:val="Spistreci1"/>
        <w:rPr>
          <w:rFonts w:asciiTheme="minorHAnsi" w:eastAsiaTheme="minorEastAsia" w:hAnsiTheme="minorHAnsi" w:cstheme="minorBidi"/>
          <w:b w:val="0"/>
          <w:bCs w:val="0"/>
          <w:caps w:val="0"/>
          <w:sz w:val="22"/>
          <w:szCs w:val="22"/>
        </w:rPr>
      </w:pPr>
      <w:hyperlink w:anchor="_Toc510619505" w:history="1">
        <w:r w:rsidR="005613D4" w:rsidRPr="00AA6418">
          <w:rPr>
            <w:rStyle w:val="Hipercze"/>
          </w:rPr>
          <w:t>2.</w:t>
        </w:r>
        <w:r w:rsidR="005613D4">
          <w:rPr>
            <w:rFonts w:asciiTheme="minorHAnsi" w:eastAsiaTheme="minorEastAsia" w:hAnsiTheme="minorHAnsi" w:cstheme="minorBidi"/>
            <w:b w:val="0"/>
            <w:bCs w:val="0"/>
            <w:caps w:val="0"/>
            <w:sz w:val="22"/>
            <w:szCs w:val="22"/>
          </w:rPr>
          <w:tab/>
        </w:r>
        <w:r w:rsidR="005613D4" w:rsidRPr="00AA6418">
          <w:rPr>
            <w:rStyle w:val="Hipercze"/>
          </w:rPr>
          <w:t>Ogólna charakterystyka obiektu (gabaryty, konstrukcja, przeznaczenie).</w:t>
        </w:r>
        <w:r w:rsidR="005613D4">
          <w:rPr>
            <w:webHidden/>
          </w:rPr>
          <w:tab/>
        </w:r>
        <w:r>
          <w:rPr>
            <w:webHidden/>
          </w:rPr>
          <w:fldChar w:fldCharType="begin"/>
        </w:r>
        <w:r w:rsidR="005613D4">
          <w:rPr>
            <w:webHidden/>
          </w:rPr>
          <w:instrText xml:space="preserve"> PAGEREF _Toc510619505 \h </w:instrText>
        </w:r>
        <w:r>
          <w:rPr>
            <w:webHidden/>
          </w:rPr>
        </w:r>
        <w:r>
          <w:rPr>
            <w:webHidden/>
          </w:rPr>
          <w:fldChar w:fldCharType="separate"/>
        </w:r>
        <w:r w:rsidR="00D33F6E">
          <w:rPr>
            <w:webHidden/>
          </w:rPr>
          <w:t>4</w:t>
        </w:r>
        <w:r>
          <w:rPr>
            <w:webHidden/>
          </w:rPr>
          <w:fldChar w:fldCharType="end"/>
        </w:r>
      </w:hyperlink>
    </w:p>
    <w:p w:rsidR="005613D4" w:rsidRDefault="00C25266">
      <w:pPr>
        <w:pStyle w:val="Spistreci1"/>
        <w:rPr>
          <w:rFonts w:asciiTheme="minorHAnsi" w:eastAsiaTheme="minorEastAsia" w:hAnsiTheme="minorHAnsi" w:cstheme="minorBidi"/>
          <w:b w:val="0"/>
          <w:bCs w:val="0"/>
          <w:caps w:val="0"/>
          <w:sz w:val="22"/>
          <w:szCs w:val="22"/>
        </w:rPr>
      </w:pPr>
      <w:hyperlink w:anchor="_Toc510619506" w:history="1">
        <w:r w:rsidR="005613D4" w:rsidRPr="00AA6418">
          <w:rPr>
            <w:rStyle w:val="Hipercze"/>
          </w:rPr>
          <w:t>3.</w:t>
        </w:r>
        <w:r w:rsidR="005613D4">
          <w:rPr>
            <w:rFonts w:asciiTheme="minorHAnsi" w:eastAsiaTheme="minorEastAsia" w:hAnsiTheme="minorHAnsi" w:cstheme="minorBidi"/>
            <w:b w:val="0"/>
            <w:bCs w:val="0"/>
            <w:caps w:val="0"/>
            <w:sz w:val="22"/>
            <w:szCs w:val="22"/>
          </w:rPr>
          <w:tab/>
        </w:r>
        <w:r w:rsidR="005613D4" w:rsidRPr="00AA6418">
          <w:rPr>
            <w:rStyle w:val="Hipercze"/>
          </w:rPr>
          <w:t>Charakterystyka pożarowa budynku.</w:t>
        </w:r>
        <w:r w:rsidR="005613D4">
          <w:rPr>
            <w:webHidden/>
          </w:rPr>
          <w:tab/>
        </w:r>
        <w:r>
          <w:rPr>
            <w:webHidden/>
          </w:rPr>
          <w:fldChar w:fldCharType="begin"/>
        </w:r>
        <w:r w:rsidR="005613D4">
          <w:rPr>
            <w:webHidden/>
          </w:rPr>
          <w:instrText xml:space="preserve"> PAGEREF _Toc510619506 \h </w:instrText>
        </w:r>
        <w:r>
          <w:rPr>
            <w:webHidden/>
          </w:rPr>
        </w:r>
        <w:r>
          <w:rPr>
            <w:webHidden/>
          </w:rPr>
          <w:fldChar w:fldCharType="separate"/>
        </w:r>
        <w:r w:rsidR="00D33F6E">
          <w:rPr>
            <w:webHidden/>
          </w:rPr>
          <w:t>6</w:t>
        </w:r>
        <w:r>
          <w:rPr>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07" w:history="1">
        <w:r w:rsidR="005613D4" w:rsidRPr="00AA6418">
          <w:rPr>
            <w:rStyle w:val="Hipercze"/>
            <w:rFonts w:cs="Calibri"/>
            <w:noProof/>
          </w:rPr>
          <w:t>3.1.</w:t>
        </w:r>
        <w:r w:rsidR="005613D4">
          <w:rPr>
            <w:rFonts w:asciiTheme="minorHAnsi" w:eastAsiaTheme="minorEastAsia" w:hAnsiTheme="minorHAnsi" w:cstheme="minorBidi"/>
            <w:smallCaps w:val="0"/>
            <w:noProof/>
            <w:sz w:val="22"/>
            <w:szCs w:val="22"/>
          </w:rPr>
          <w:tab/>
        </w:r>
        <w:r w:rsidR="005613D4" w:rsidRPr="00AA6418">
          <w:rPr>
            <w:rStyle w:val="Hipercze"/>
            <w:noProof/>
          </w:rPr>
          <w:t>Powierzchnia, wysokość i liczba kondygnacji.</w:t>
        </w:r>
        <w:r w:rsidR="005613D4">
          <w:rPr>
            <w:noProof/>
            <w:webHidden/>
          </w:rPr>
          <w:tab/>
        </w:r>
        <w:r>
          <w:rPr>
            <w:noProof/>
            <w:webHidden/>
          </w:rPr>
          <w:fldChar w:fldCharType="begin"/>
        </w:r>
        <w:r w:rsidR="005613D4">
          <w:rPr>
            <w:noProof/>
            <w:webHidden/>
          </w:rPr>
          <w:instrText xml:space="preserve"> PAGEREF _Toc510619507 \h </w:instrText>
        </w:r>
        <w:r>
          <w:rPr>
            <w:noProof/>
            <w:webHidden/>
          </w:rPr>
        </w:r>
        <w:r>
          <w:rPr>
            <w:noProof/>
            <w:webHidden/>
          </w:rPr>
          <w:fldChar w:fldCharType="separate"/>
        </w:r>
        <w:r w:rsidR="00D33F6E">
          <w:rPr>
            <w:noProof/>
            <w:webHidden/>
          </w:rPr>
          <w:t>6</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08" w:history="1">
        <w:r w:rsidR="005613D4" w:rsidRPr="00AA6418">
          <w:rPr>
            <w:rStyle w:val="Hipercze"/>
            <w:rFonts w:cs="Calibri"/>
            <w:noProof/>
          </w:rPr>
          <w:t>3.2.</w:t>
        </w:r>
        <w:r w:rsidR="005613D4">
          <w:rPr>
            <w:rFonts w:asciiTheme="minorHAnsi" w:eastAsiaTheme="minorEastAsia" w:hAnsiTheme="minorHAnsi" w:cstheme="minorBidi"/>
            <w:smallCaps w:val="0"/>
            <w:noProof/>
            <w:sz w:val="22"/>
            <w:szCs w:val="22"/>
          </w:rPr>
          <w:tab/>
        </w:r>
        <w:r w:rsidR="005613D4" w:rsidRPr="00AA6418">
          <w:rPr>
            <w:rStyle w:val="Hipercze"/>
            <w:noProof/>
          </w:rPr>
          <w:t>Charakterystyka zagrożenia pożarowego, w tym parametry pożarowe materiałów niebezpiecznych pożarowo.</w:t>
        </w:r>
        <w:r w:rsidR="005613D4">
          <w:rPr>
            <w:noProof/>
            <w:webHidden/>
          </w:rPr>
          <w:tab/>
        </w:r>
        <w:r>
          <w:rPr>
            <w:noProof/>
            <w:webHidden/>
          </w:rPr>
          <w:fldChar w:fldCharType="begin"/>
        </w:r>
        <w:r w:rsidR="005613D4">
          <w:rPr>
            <w:noProof/>
            <w:webHidden/>
          </w:rPr>
          <w:instrText xml:space="preserve"> PAGEREF _Toc510619508 \h </w:instrText>
        </w:r>
        <w:r>
          <w:rPr>
            <w:noProof/>
            <w:webHidden/>
          </w:rPr>
        </w:r>
        <w:r>
          <w:rPr>
            <w:noProof/>
            <w:webHidden/>
          </w:rPr>
          <w:fldChar w:fldCharType="separate"/>
        </w:r>
        <w:r w:rsidR="00D33F6E">
          <w:rPr>
            <w:noProof/>
            <w:webHidden/>
          </w:rPr>
          <w:t>6</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09" w:history="1">
        <w:r w:rsidR="005613D4" w:rsidRPr="00AA6418">
          <w:rPr>
            <w:rStyle w:val="Hipercze"/>
            <w:rFonts w:cs="Calibri"/>
            <w:noProof/>
          </w:rPr>
          <w:t>3.3.</w:t>
        </w:r>
        <w:r w:rsidR="005613D4">
          <w:rPr>
            <w:rFonts w:asciiTheme="minorHAnsi" w:eastAsiaTheme="minorEastAsia" w:hAnsiTheme="minorHAnsi" w:cstheme="minorBidi"/>
            <w:smallCaps w:val="0"/>
            <w:noProof/>
            <w:sz w:val="22"/>
            <w:szCs w:val="22"/>
          </w:rPr>
          <w:tab/>
        </w:r>
        <w:r w:rsidR="005613D4" w:rsidRPr="00AA6418">
          <w:rPr>
            <w:rStyle w:val="Hipercze"/>
            <w:noProof/>
          </w:rPr>
          <w:t>Kategoria zagrożenia ludzi oraz przewidywana liczba osób na każdej kondygnacji i w pomieszczeniach, których drzwi ewakuacyjne powinny otwierać się na zewnątrz.</w:t>
        </w:r>
        <w:r w:rsidR="005613D4">
          <w:rPr>
            <w:noProof/>
            <w:webHidden/>
          </w:rPr>
          <w:tab/>
        </w:r>
        <w:r>
          <w:rPr>
            <w:noProof/>
            <w:webHidden/>
          </w:rPr>
          <w:fldChar w:fldCharType="begin"/>
        </w:r>
        <w:r w:rsidR="005613D4">
          <w:rPr>
            <w:noProof/>
            <w:webHidden/>
          </w:rPr>
          <w:instrText xml:space="preserve"> PAGEREF _Toc510619509 \h </w:instrText>
        </w:r>
        <w:r>
          <w:rPr>
            <w:noProof/>
            <w:webHidden/>
          </w:rPr>
        </w:r>
        <w:r>
          <w:rPr>
            <w:noProof/>
            <w:webHidden/>
          </w:rPr>
          <w:fldChar w:fldCharType="separate"/>
        </w:r>
        <w:r w:rsidR="00D33F6E">
          <w:rPr>
            <w:noProof/>
            <w:webHidden/>
          </w:rPr>
          <w:t>7</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10" w:history="1">
        <w:r w:rsidR="005613D4" w:rsidRPr="00AA6418">
          <w:rPr>
            <w:rStyle w:val="Hipercze"/>
            <w:rFonts w:cs="Calibri"/>
            <w:noProof/>
          </w:rPr>
          <w:t>3.4.</w:t>
        </w:r>
        <w:r w:rsidR="005613D4">
          <w:rPr>
            <w:rFonts w:asciiTheme="minorHAnsi" w:eastAsiaTheme="minorEastAsia" w:hAnsiTheme="minorHAnsi" w:cstheme="minorBidi"/>
            <w:smallCaps w:val="0"/>
            <w:noProof/>
            <w:sz w:val="22"/>
            <w:szCs w:val="22"/>
          </w:rPr>
          <w:tab/>
        </w:r>
        <w:r w:rsidR="005613D4" w:rsidRPr="00AA6418">
          <w:rPr>
            <w:rStyle w:val="Hipercze"/>
            <w:noProof/>
          </w:rPr>
          <w:t>Przewidywana gęstość obciążenia ogniowego.</w:t>
        </w:r>
        <w:r w:rsidR="005613D4">
          <w:rPr>
            <w:noProof/>
            <w:webHidden/>
          </w:rPr>
          <w:tab/>
        </w:r>
        <w:r>
          <w:rPr>
            <w:noProof/>
            <w:webHidden/>
          </w:rPr>
          <w:fldChar w:fldCharType="begin"/>
        </w:r>
        <w:r w:rsidR="005613D4">
          <w:rPr>
            <w:noProof/>
            <w:webHidden/>
          </w:rPr>
          <w:instrText xml:space="preserve"> PAGEREF _Toc510619510 \h </w:instrText>
        </w:r>
        <w:r>
          <w:rPr>
            <w:noProof/>
            <w:webHidden/>
          </w:rPr>
        </w:r>
        <w:r>
          <w:rPr>
            <w:noProof/>
            <w:webHidden/>
          </w:rPr>
          <w:fldChar w:fldCharType="separate"/>
        </w:r>
        <w:r w:rsidR="00D33F6E">
          <w:rPr>
            <w:noProof/>
            <w:webHidden/>
          </w:rPr>
          <w:t>7</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11" w:history="1">
        <w:r w:rsidR="005613D4" w:rsidRPr="00AA6418">
          <w:rPr>
            <w:rStyle w:val="Hipercze"/>
            <w:rFonts w:cs="Calibri"/>
            <w:noProof/>
          </w:rPr>
          <w:t>3.5.</w:t>
        </w:r>
        <w:r w:rsidR="005613D4">
          <w:rPr>
            <w:rFonts w:asciiTheme="minorHAnsi" w:eastAsiaTheme="minorEastAsia" w:hAnsiTheme="minorHAnsi" w:cstheme="minorBidi"/>
            <w:smallCaps w:val="0"/>
            <w:noProof/>
            <w:sz w:val="22"/>
            <w:szCs w:val="22"/>
          </w:rPr>
          <w:tab/>
        </w:r>
        <w:r w:rsidR="005613D4" w:rsidRPr="00AA6418">
          <w:rPr>
            <w:rStyle w:val="Hipercze"/>
            <w:noProof/>
          </w:rPr>
          <w:t>Ocena zagrożenia wybuchem pomieszczeń oraz przestrzeni zewnętrznych.</w:t>
        </w:r>
        <w:r w:rsidR="005613D4">
          <w:rPr>
            <w:noProof/>
            <w:webHidden/>
          </w:rPr>
          <w:tab/>
        </w:r>
        <w:r>
          <w:rPr>
            <w:noProof/>
            <w:webHidden/>
          </w:rPr>
          <w:fldChar w:fldCharType="begin"/>
        </w:r>
        <w:r w:rsidR="005613D4">
          <w:rPr>
            <w:noProof/>
            <w:webHidden/>
          </w:rPr>
          <w:instrText xml:space="preserve"> PAGEREF _Toc510619511 \h </w:instrText>
        </w:r>
        <w:r>
          <w:rPr>
            <w:noProof/>
            <w:webHidden/>
          </w:rPr>
        </w:r>
        <w:r>
          <w:rPr>
            <w:noProof/>
            <w:webHidden/>
          </w:rPr>
          <w:fldChar w:fldCharType="separate"/>
        </w:r>
        <w:r w:rsidR="00D33F6E">
          <w:rPr>
            <w:noProof/>
            <w:webHidden/>
          </w:rPr>
          <w:t>8</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12" w:history="1">
        <w:r w:rsidR="005613D4" w:rsidRPr="00AA6418">
          <w:rPr>
            <w:rStyle w:val="Hipercze"/>
            <w:rFonts w:cs="Calibri"/>
            <w:noProof/>
          </w:rPr>
          <w:t>3.6.</w:t>
        </w:r>
        <w:r w:rsidR="005613D4">
          <w:rPr>
            <w:rFonts w:asciiTheme="minorHAnsi" w:eastAsiaTheme="minorEastAsia" w:hAnsiTheme="minorHAnsi" w:cstheme="minorBidi"/>
            <w:smallCaps w:val="0"/>
            <w:noProof/>
            <w:sz w:val="22"/>
            <w:szCs w:val="22"/>
          </w:rPr>
          <w:tab/>
        </w:r>
        <w:r w:rsidR="005613D4" w:rsidRPr="00AA6418">
          <w:rPr>
            <w:rStyle w:val="Hipercze"/>
            <w:noProof/>
          </w:rPr>
          <w:t>Klasa odporności pożarowej budynku oraz klasa odporności ogniowej i stopień  rozprzestrzeniania ognia przez elementy budowlane.</w:t>
        </w:r>
        <w:r w:rsidR="005613D4">
          <w:rPr>
            <w:noProof/>
            <w:webHidden/>
          </w:rPr>
          <w:tab/>
        </w:r>
        <w:r>
          <w:rPr>
            <w:noProof/>
            <w:webHidden/>
          </w:rPr>
          <w:fldChar w:fldCharType="begin"/>
        </w:r>
        <w:r w:rsidR="005613D4">
          <w:rPr>
            <w:noProof/>
            <w:webHidden/>
          </w:rPr>
          <w:instrText xml:space="preserve"> PAGEREF _Toc510619512 \h </w:instrText>
        </w:r>
        <w:r>
          <w:rPr>
            <w:noProof/>
            <w:webHidden/>
          </w:rPr>
        </w:r>
        <w:r>
          <w:rPr>
            <w:noProof/>
            <w:webHidden/>
          </w:rPr>
          <w:fldChar w:fldCharType="separate"/>
        </w:r>
        <w:r w:rsidR="00D33F6E">
          <w:rPr>
            <w:noProof/>
            <w:webHidden/>
          </w:rPr>
          <w:t>8</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13" w:history="1">
        <w:r w:rsidR="005613D4" w:rsidRPr="00AA6418">
          <w:rPr>
            <w:rStyle w:val="Hipercze"/>
            <w:rFonts w:cs="Calibri"/>
            <w:noProof/>
          </w:rPr>
          <w:t>3.7.</w:t>
        </w:r>
        <w:r w:rsidR="005613D4">
          <w:rPr>
            <w:rFonts w:asciiTheme="minorHAnsi" w:eastAsiaTheme="minorEastAsia" w:hAnsiTheme="minorHAnsi" w:cstheme="minorBidi"/>
            <w:smallCaps w:val="0"/>
            <w:noProof/>
            <w:sz w:val="22"/>
            <w:szCs w:val="22"/>
          </w:rPr>
          <w:tab/>
        </w:r>
        <w:r w:rsidR="005613D4" w:rsidRPr="00AA6418">
          <w:rPr>
            <w:rStyle w:val="Hipercze"/>
            <w:noProof/>
          </w:rPr>
          <w:t>Podział obiektu na strefy pożarowe i strefy dymowe</w:t>
        </w:r>
        <w:r w:rsidR="005613D4">
          <w:rPr>
            <w:noProof/>
            <w:webHidden/>
          </w:rPr>
          <w:tab/>
        </w:r>
        <w:r>
          <w:rPr>
            <w:noProof/>
            <w:webHidden/>
          </w:rPr>
          <w:fldChar w:fldCharType="begin"/>
        </w:r>
        <w:r w:rsidR="005613D4">
          <w:rPr>
            <w:noProof/>
            <w:webHidden/>
          </w:rPr>
          <w:instrText xml:space="preserve"> PAGEREF _Toc510619513 \h </w:instrText>
        </w:r>
        <w:r>
          <w:rPr>
            <w:noProof/>
            <w:webHidden/>
          </w:rPr>
        </w:r>
        <w:r>
          <w:rPr>
            <w:noProof/>
            <w:webHidden/>
          </w:rPr>
          <w:fldChar w:fldCharType="separate"/>
        </w:r>
        <w:r w:rsidR="00D33F6E">
          <w:rPr>
            <w:noProof/>
            <w:webHidden/>
          </w:rPr>
          <w:t>9</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14" w:history="1">
        <w:r w:rsidR="005613D4" w:rsidRPr="00AA6418">
          <w:rPr>
            <w:rStyle w:val="Hipercze"/>
            <w:rFonts w:cs="Calibri"/>
            <w:noProof/>
          </w:rPr>
          <w:t>3.8.</w:t>
        </w:r>
        <w:r w:rsidR="005613D4">
          <w:rPr>
            <w:rFonts w:asciiTheme="minorHAnsi" w:eastAsiaTheme="minorEastAsia" w:hAnsiTheme="minorHAnsi" w:cstheme="minorBidi"/>
            <w:smallCaps w:val="0"/>
            <w:noProof/>
            <w:sz w:val="22"/>
            <w:szCs w:val="22"/>
          </w:rPr>
          <w:tab/>
        </w:r>
        <w:r w:rsidR="005613D4" w:rsidRPr="00AA6418">
          <w:rPr>
            <w:rStyle w:val="Hipercze"/>
            <w:noProof/>
          </w:rPr>
          <w:t>Usytuowanie obiektu z uwagi na bezpieczeństwo pożarowe, w tym odległości od obiektów sąsiadujących.</w:t>
        </w:r>
        <w:r w:rsidR="005613D4">
          <w:rPr>
            <w:noProof/>
            <w:webHidden/>
          </w:rPr>
          <w:tab/>
        </w:r>
        <w:r>
          <w:rPr>
            <w:noProof/>
            <w:webHidden/>
          </w:rPr>
          <w:fldChar w:fldCharType="begin"/>
        </w:r>
        <w:r w:rsidR="005613D4">
          <w:rPr>
            <w:noProof/>
            <w:webHidden/>
          </w:rPr>
          <w:instrText xml:space="preserve"> PAGEREF _Toc510619514 \h </w:instrText>
        </w:r>
        <w:r>
          <w:rPr>
            <w:noProof/>
            <w:webHidden/>
          </w:rPr>
        </w:r>
        <w:r>
          <w:rPr>
            <w:noProof/>
            <w:webHidden/>
          </w:rPr>
          <w:fldChar w:fldCharType="separate"/>
        </w:r>
        <w:r w:rsidR="00D33F6E">
          <w:rPr>
            <w:noProof/>
            <w:webHidden/>
          </w:rPr>
          <w:t>11</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15" w:history="1">
        <w:r w:rsidR="005613D4" w:rsidRPr="00AA6418">
          <w:rPr>
            <w:rStyle w:val="Hipercze"/>
            <w:rFonts w:cs="Calibri"/>
            <w:noProof/>
          </w:rPr>
          <w:t>3.9.</w:t>
        </w:r>
        <w:r w:rsidR="005613D4">
          <w:rPr>
            <w:rFonts w:asciiTheme="minorHAnsi" w:eastAsiaTheme="minorEastAsia" w:hAnsiTheme="minorHAnsi" w:cstheme="minorBidi"/>
            <w:smallCaps w:val="0"/>
            <w:noProof/>
            <w:sz w:val="22"/>
            <w:szCs w:val="22"/>
          </w:rPr>
          <w:tab/>
        </w:r>
        <w:r w:rsidR="005613D4" w:rsidRPr="00AA6418">
          <w:rPr>
            <w:rStyle w:val="Hipercze"/>
            <w:noProof/>
          </w:rPr>
          <w:t>Warunki i strategia ewakuacji ludzi lub możliwość ich uratowania w inny sposób.</w:t>
        </w:r>
        <w:r w:rsidR="005613D4">
          <w:rPr>
            <w:noProof/>
            <w:webHidden/>
          </w:rPr>
          <w:tab/>
        </w:r>
        <w:r>
          <w:rPr>
            <w:noProof/>
            <w:webHidden/>
          </w:rPr>
          <w:fldChar w:fldCharType="begin"/>
        </w:r>
        <w:r w:rsidR="005613D4">
          <w:rPr>
            <w:noProof/>
            <w:webHidden/>
          </w:rPr>
          <w:instrText xml:space="preserve"> PAGEREF _Toc510619515 \h </w:instrText>
        </w:r>
        <w:r>
          <w:rPr>
            <w:noProof/>
            <w:webHidden/>
          </w:rPr>
        </w:r>
        <w:r>
          <w:rPr>
            <w:noProof/>
            <w:webHidden/>
          </w:rPr>
          <w:fldChar w:fldCharType="separate"/>
        </w:r>
        <w:r w:rsidR="00D33F6E">
          <w:rPr>
            <w:noProof/>
            <w:webHidden/>
          </w:rPr>
          <w:t>12</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16" w:history="1">
        <w:r w:rsidR="005613D4" w:rsidRPr="00AA6418">
          <w:rPr>
            <w:rStyle w:val="Hipercze"/>
            <w:rFonts w:cs="Calibri"/>
            <w:noProof/>
          </w:rPr>
          <w:t>3.10.</w:t>
        </w:r>
        <w:r w:rsidR="005613D4">
          <w:rPr>
            <w:rFonts w:asciiTheme="minorHAnsi" w:eastAsiaTheme="minorEastAsia" w:hAnsiTheme="minorHAnsi" w:cstheme="minorBidi"/>
            <w:smallCaps w:val="0"/>
            <w:noProof/>
            <w:sz w:val="22"/>
            <w:szCs w:val="22"/>
          </w:rPr>
          <w:tab/>
        </w:r>
        <w:r w:rsidR="005613D4" w:rsidRPr="00AA6418">
          <w:rPr>
            <w:rStyle w:val="Hipercze"/>
            <w:noProof/>
          </w:rPr>
          <w:t>Wymagania  ppoż. dla elementów wykończenia wnętrz i wyposażenia stałego</w:t>
        </w:r>
        <w:r w:rsidR="005613D4">
          <w:rPr>
            <w:noProof/>
            <w:webHidden/>
          </w:rPr>
          <w:tab/>
        </w:r>
        <w:r>
          <w:rPr>
            <w:noProof/>
            <w:webHidden/>
          </w:rPr>
          <w:fldChar w:fldCharType="begin"/>
        </w:r>
        <w:r w:rsidR="005613D4">
          <w:rPr>
            <w:noProof/>
            <w:webHidden/>
          </w:rPr>
          <w:instrText xml:space="preserve"> PAGEREF _Toc510619516 \h </w:instrText>
        </w:r>
        <w:r>
          <w:rPr>
            <w:noProof/>
            <w:webHidden/>
          </w:rPr>
        </w:r>
        <w:r>
          <w:rPr>
            <w:noProof/>
            <w:webHidden/>
          </w:rPr>
          <w:fldChar w:fldCharType="separate"/>
        </w:r>
        <w:r w:rsidR="00D33F6E">
          <w:rPr>
            <w:noProof/>
            <w:webHidden/>
          </w:rPr>
          <w:t>22</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17" w:history="1">
        <w:r w:rsidR="005613D4" w:rsidRPr="00AA6418">
          <w:rPr>
            <w:rStyle w:val="Hipercze"/>
            <w:rFonts w:cs="Calibri"/>
            <w:noProof/>
          </w:rPr>
          <w:t>3.11.</w:t>
        </w:r>
        <w:r w:rsidR="005613D4">
          <w:rPr>
            <w:rFonts w:asciiTheme="minorHAnsi" w:eastAsiaTheme="minorEastAsia" w:hAnsiTheme="minorHAnsi" w:cstheme="minorBidi"/>
            <w:smallCaps w:val="0"/>
            <w:noProof/>
            <w:sz w:val="22"/>
            <w:szCs w:val="22"/>
          </w:rPr>
          <w:tab/>
        </w:r>
        <w:r w:rsidR="005613D4" w:rsidRPr="00AA6418">
          <w:rPr>
            <w:rStyle w:val="Hipercze"/>
            <w:noProof/>
          </w:rPr>
          <w:t>Sposób zabezpieczenia przeciwpożarowego instalacji użytkowych.</w:t>
        </w:r>
        <w:r w:rsidR="005613D4">
          <w:rPr>
            <w:noProof/>
            <w:webHidden/>
          </w:rPr>
          <w:tab/>
        </w:r>
        <w:r>
          <w:rPr>
            <w:noProof/>
            <w:webHidden/>
          </w:rPr>
          <w:fldChar w:fldCharType="begin"/>
        </w:r>
        <w:r w:rsidR="005613D4">
          <w:rPr>
            <w:noProof/>
            <w:webHidden/>
          </w:rPr>
          <w:instrText xml:space="preserve"> PAGEREF _Toc510619517 \h </w:instrText>
        </w:r>
        <w:r>
          <w:rPr>
            <w:noProof/>
            <w:webHidden/>
          </w:rPr>
        </w:r>
        <w:r>
          <w:rPr>
            <w:noProof/>
            <w:webHidden/>
          </w:rPr>
          <w:fldChar w:fldCharType="separate"/>
        </w:r>
        <w:r w:rsidR="00D33F6E">
          <w:rPr>
            <w:noProof/>
            <w:webHidden/>
          </w:rPr>
          <w:t>24</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18" w:history="1">
        <w:r w:rsidR="005613D4" w:rsidRPr="00AA6418">
          <w:rPr>
            <w:rStyle w:val="Hipercze"/>
            <w:rFonts w:cs="Calibri"/>
            <w:noProof/>
          </w:rPr>
          <w:t>3.12.</w:t>
        </w:r>
        <w:r w:rsidR="005613D4">
          <w:rPr>
            <w:rFonts w:asciiTheme="minorHAnsi" w:eastAsiaTheme="minorEastAsia" w:hAnsiTheme="minorHAnsi" w:cstheme="minorBidi"/>
            <w:smallCaps w:val="0"/>
            <w:noProof/>
            <w:sz w:val="22"/>
            <w:szCs w:val="22"/>
          </w:rPr>
          <w:tab/>
        </w:r>
        <w:r w:rsidR="005613D4" w:rsidRPr="00AA6418">
          <w:rPr>
            <w:rStyle w:val="Hipercze"/>
            <w:noProof/>
          </w:rPr>
          <w:t>Dobór urządzeń przeciwpożarowych i innych urządzeń służących bezpieczeństwu pożarowemu, dostosowany do wymagań wynikających  z przepisów dotyczących ochrony przeciwpożarowej i przyjętych scenariuszy pożarowych urządzeń przeciwpożarowych w obiekcie.</w:t>
        </w:r>
        <w:r w:rsidR="005613D4">
          <w:rPr>
            <w:noProof/>
            <w:webHidden/>
          </w:rPr>
          <w:tab/>
        </w:r>
        <w:r>
          <w:rPr>
            <w:noProof/>
            <w:webHidden/>
          </w:rPr>
          <w:fldChar w:fldCharType="begin"/>
        </w:r>
        <w:r w:rsidR="005613D4">
          <w:rPr>
            <w:noProof/>
            <w:webHidden/>
          </w:rPr>
          <w:instrText xml:space="preserve"> PAGEREF _Toc510619518 \h </w:instrText>
        </w:r>
        <w:r>
          <w:rPr>
            <w:noProof/>
            <w:webHidden/>
          </w:rPr>
        </w:r>
        <w:r>
          <w:rPr>
            <w:noProof/>
            <w:webHidden/>
          </w:rPr>
          <w:fldChar w:fldCharType="separate"/>
        </w:r>
        <w:r w:rsidR="00D33F6E">
          <w:rPr>
            <w:noProof/>
            <w:webHidden/>
          </w:rPr>
          <w:t>27</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19" w:history="1">
        <w:r w:rsidR="005613D4" w:rsidRPr="00AA6418">
          <w:rPr>
            <w:rStyle w:val="Hipercze"/>
            <w:rFonts w:cs="Calibri"/>
            <w:noProof/>
          </w:rPr>
          <w:t>3.13.</w:t>
        </w:r>
        <w:r w:rsidR="005613D4">
          <w:rPr>
            <w:rFonts w:asciiTheme="minorHAnsi" w:eastAsiaTheme="minorEastAsia" w:hAnsiTheme="minorHAnsi" w:cstheme="minorBidi"/>
            <w:smallCaps w:val="0"/>
            <w:noProof/>
            <w:sz w:val="22"/>
            <w:szCs w:val="22"/>
          </w:rPr>
          <w:tab/>
        </w:r>
        <w:r w:rsidR="005613D4" w:rsidRPr="00AA6418">
          <w:rPr>
            <w:rStyle w:val="Hipercze"/>
            <w:noProof/>
          </w:rPr>
          <w:t>Wyposażenie obiektu w gaśnice.</w:t>
        </w:r>
        <w:r w:rsidR="005613D4">
          <w:rPr>
            <w:noProof/>
            <w:webHidden/>
          </w:rPr>
          <w:tab/>
        </w:r>
        <w:r>
          <w:rPr>
            <w:noProof/>
            <w:webHidden/>
          </w:rPr>
          <w:fldChar w:fldCharType="begin"/>
        </w:r>
        <w:r w:rsidR="005613D4">
          <w:rPr>
            <w:noProof/>
            <w:webHidden/>
          </w:rPr>
          <w:instrText xml:space="preserve"> PAGEREF _Toc510619519 \h </w:instrText>
        </w:r>
        <w:r>
          <w:rPr>
            <w:noProof/>
            <w:webHidden/>
          </w:rPr>
        </w:r>
        <w:r>
          <w:rPr>
            <w:noProof/>
            <w:webHidden/>
          </w:rPr>
          <w:fldChar w:fldCharType="separate"/>
        </w:r>
        <w:r w:rsidR="00D33F6E">
          <w:rPr>
            <w:noProof/>
            <w:webHidden/>
          </w:rPr>
          <w:t>31</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20" w:history="1">
        <w:r w:rsidR="005613D4" w:rsidRPr="00AA6418">
          <w:rPr>
            <w:rStyle w:val="Hipercze"/>
            <w:rFonts w:cs="Calibri"/>
            <w:noProof/>
          </w:rPr>
          <w:t>3.14.</w:t>
        </w:r>
        <w:r w:rsidR="005613D4">
          <w:rPr>
            <w:rFonts w:asciiTheme="minorHAnsi" w:eastAsiaTheme="minorEastAsia" w:hAnsiTheme="minorHAnsi" w:cstheme="minorBidi"/>
            <w:smallCaps w:val="0"/>
            <w:noProof/>
            <w:sz w:val="22"/>
            <w:szCs w:val="22"/>
          </w:rPr>
          <w:tab/>
        </w:r>
        <w:r w:rsidR="005613D4" w:rsidRPr="00AA6418">
          <w:rPr>
            <w:rStyle w:val="Hipercze"/>
            <w:noProof/>
          </w:rPr>
          <w:t>Przygotowanie obiektu budowlanego i terenu do prowadzenia działań ratowniczo-gaśniczych, a w szczególności informacje o drogach pożarowych, zaopatrzeniu w wodę do zewnętrznego gaszenia pożaru oraz o sprzęcie służącym do tych działań.</w:t>
        </w:r>
        <w:r w:rsidR="005613D4">
          <w:rPr>
            <w:noProof/>
            <w:webHidden/>
          </w:rPr>
          <w:tab/>
        </w:r>
        <w:r>
          <w:rPr>
            <w:noProof/>
            <w:webHidden/>
          </w:rPr>
          <w:fldChar w:fldCharType="begin"/>
        </w:r>
        <w:r w:rsidR="005613D4">
          <w:rPr>
            <w:noProof/>
            <w:webHidden/>
          </w:rPr>
          <w:instrText xml:space="preserve"> PAGEREF _Toc510619520 \h </w:instrText>
        </w:r>
        <w:r>
          <w:rPr>
            <w:noProof/>
            <w:webHidden/>
          </w:rPr>
        </w:r>
        <w:r>
          <w:rPr>
            <w:noProof/>
            <w:webHidden/>
          </w:rPr>
          <w:fldChar w:fldCharType="separate"/>
        </w:r>
        <w:r w:rsidR="00D33F6E">
          <w:rPr>
            <w:noProof/>
            <w:webHidden/>
          </w:rPr>
          <w:t>31</w:t>
        </w:r>
        <w:r>
          <w:rPr>
            <w:noProof/>
            <w:webHidden/>
          </w:rPr>
          <w:fldChar w:fldCharType="end"/>
        </w:r>
      </w:hyperlink>
    </w:p>
    <w:p w:rsidR="005613D4" w:rsidRDefault="00C25266">
      <w:pPr>
        <w:pStyle w:val="Spistreci1"/>
        <w:rPr>
          <w:rFonts w:asciiTheme="minorHAnsi" w:eastAsiaTheme="minorEastAsia" w:hAnsiTheme="minorHAnsi" w:cstheme="minorBidi"/>
          <w:b w:val="0"/>
          <w:bCs w:val="0"/>
          <w:caps w:val="0"/>
          <w:sz w:val="22"/>
          <w:szCs w:val="22"/>
        </w:rPr>
      </w:pPr>
      <w:hyperlink w:anchor="_Toc510619521" w:history="1">
        <w:r w:rsidR="005613D4" w:rsidRPr="00AA6418">
          <w:rPr>
            <w:rStyle w:val="Hipercze"/>
          </w:rPr>
          <w:t>4.</w:t>
        </w:r>
        <w:r w:rsidR="005613D4">
          <w:rPr>
            <w:rFonts w:asciiTheme="minorHAnsi" w:eastAsiaTheme="minorEastAsia" w:hAnsiTheme="minorHAnsi" w:cstheme="minorBidi"/>
            <w:b w:val="0"/>
            <w:bCs w:val="0"/>
            <w:caps w:val="0"/>
            <w:sz w:val="22"/>
            <w:szCs w:val="22"/>
          </w:rPr>
          <w:tab/>
        </w:r>
        <w:r w:rsidR="005613D4" w:rsidRPr="00AA6418">
          <w:rPr>
            <w:rStyle w:val="Hipercze"/>
          </w:rPr>
          <w:t>Zakres niezgodności z przepisami w zakresie przepisów techniczno – budowlanych i przeciwpożarowych.</w:t>
        </w:r>
        <w:r w:rsidR="005613D4">
          <w:rPr>
            <w:webHidden/>
          </w:rPr>
          <w:tab/>
        </w:r>
        <w:r>
          <w:rPr>
            <w:webHidden/>
          </w:rPr>
          <w:fldChar w:fldCharType="begin"/>
        </w:r>
        <w:r w:rsidR="005613D4">
          <w:rPr>
            <w:webHidden/>
          </w:rPr>
          <w:instrText xml:space="preserve"> PAGEREF _Toc510619521 \h </w:instrText>
        </w:r>
        <w:r>
          <w:rPr>
            <w:webHidden/>
          </w:rPr>
        </w:r>
        <w:r>
          <w:rPr>
            <w:webHidden/>
          </w:rPr>
          <w:fldChar w:fldCharType="separate"/>
        </w:r>
        <w:r w:rsidR="00D33F6E">
          <w:rPr>
            <w:webHidden/>
          </w:rPr>
          <w:t>32</w:t>
        </w:r>
        <w:r>
          <w:rPr>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22" w:history="1">
        <w:r w:rsidR="005613D4" w:rsidRPr="00AA6418">
          <w:rPr>
            <w:rStyle w:val="Hipercze"/>
            <w:rFonts w:cs="Calibri"/>
            <w:noProof/>
          </w:rPr>
          <w:t>4.1.</w:t>
        </w:r>
        <w:r w:rsidR="005613D4">
          <w:rPr>
            <w:rFonts w:asciiTheme="minorHAnsi" w:eastAsiaTheme="minorEastAsia" w:hAnsiTheme="minorHAnsi" w:cstheme="minorBidi"/>
            <w:smallCaps w:val="0"/>
            <w:noProof/>
            <w:sz w:val="22"/>
            <w:szCs w:val="22"/>
          </w:rPr>
          <w:tab/>
        </w:r>
        <w:r w:rsidR="005613D4" w:rsidRPr="00AA6418">
          <w:rPr>
            <w:rStyle w:val="Hipercze"/>
            <w:noProof/>
          </w:rPr>
          <w:t>Wykaz nieprawidłowości, które zostaną doprowadzone do stanu zgodnego  z przepisami techniczno-budowlanymi oraz ppoż.</w:t>
        </w:r>
        <w:r w:rsidR="005613D4">
          <w:rPr>
            <w:noProof/>
            <w:webHidden/>
          </w:rPr>
          <w:tab/>
        </w:r>
        <w:r>
          <w:rPr>
            <w:noProof/>
            <w:webHidden/>
          </w:rPr>
          <w:fldChar w:fldCharType="begin"/>
        </w:r>
        <w:r w:rsidR="005613D4">
          <w:rPr>
            <w:noProof/>
            <w:webHidden/>
          </w:rPr>
          <w:instrText xml:space="preserve"> PAGEREF _Toc510619522 \h </w:instrText>
        </w:r>
        <w:r>
          <w:rPr>
            <w:noProof/>
            <w:webHidden/>
          </w:rPr>
        </w:r>
        <w:r>
          <w:rPr>
            <w:noProof/>
            <w:webHidden/>
          </w:rPr>
          <w:fldChar w:fldCharType="separate"/>
        </w:r>
        <w:r w:rsidR="00D33F6E">
          <w:rPr>
            <w:noProof/>
            <w:webHidden/>
          </w:rPr>
          <w:t>32</w:t>
        </w:r>
        <w:r>
          <w:rPr>
            <w:noProof/>
            <w:webHidden/>
          </w:rPr>
          <w:fldChar w:fldCharType="end"/>
        </w:r>
      </w:hyperlink>
    </w:p>
    <w:p w:rsidR="005613D4" w:rsidRDefault="00C25266">
      <w:pPr>
        <w:pStyle w:val="Spistreci2"/>
        <w:rPr>
          <w:rFonts w:asciiTheme="minorHAnsi" w:eastAsiaTheme="minorEastAsia" w:hAnsiTheme="minorHAnsi" w:cstheme="minorBidi"/>
          <w:smallCaps w:val="0"/>
          <w:noProof/>
          <w:sz w:val="22"/>
          <w:szCs w:val="22"/>
        </w:rPr>
      </w:pPr>
      <w:hyperlink w:anchor="_Toc510619523" w:history="1">
        <w:r w:rsidR="005613D4" w:rsidRPr="00AA6418">
          <w:rPr>
            <w:rStyle w:val="Hipercze"/>
            <w:rFonts w:cs="Calibri"/>
            <w:noProof/>
          </w:rPr>
          <w:t>4.2.</w:t>
        </w:r>
        <w:r w:rsidR="005613D4">
          <w:rPr>
            <w:rFonts w:asciiTheme="minorHAnsi" w:eastAsiaTheme="minorEastAsia" w:hAnsiTheme="minorHAnsi" w:cstheme="minorBidi"/>
            <w:smallCaps w:val="0"/>
            <w:noProof/>
            <w:sz w:val="22"/>
            <w:szCs w:val="22"/>
          </w:rPr>
          <w:tab/>
        </w:r>
        <w:r w:rsidR="005613D4" w:rsidRPr="00AA6418">
          <w:rPr>
            <w:rStyle w:val="Hipercze"/>
            <w:noProof/>
          </w:rPr>
          <w:t>Wykaz nieprawidłowości, które nie zostaną doprowadzone do stanu zgodnego  z przepisami techniczno-budowlanymi oraz ppoż.</w:t>
        </w:r>
        <w:r w:rsidR="005613D4">
          <w:rPr>
            <w:noProof/>
            <w:webHidden/>
          </w:rPr>
          <w:tab/>
        </w:r>
        <w:r>
          <w:rPr>
            <w:noProof/>
            <w:webHidden/>
          </w:rPr>
          <w:fldChar w:fldCharType="begin"/>
        </w:r>
        <w:r w:rsidR="005613D4">
          <w:rPr>
            <w:noProof/>
            <w:webHidden/>
          </w:rPr>
          <w:instrText xml:space="preserve"> PAGEREF _Toc510619523 \h </w:instrText>
        </w:r>
        <w:r>
          <w:rPr>
            <w:noProof/>
            <w:webHidden/>
          </w:rPr>
        </w:r>
        <w:r>
          <w:rPr>
            <w:noProof/>
            <w:webHidden/>
          </w:rPr>
          <w:fldChar w:fldCharType="separate"/>
        </w:r>
        <w:r w:rsidR="00D33F6E">
          <w:rPr>
            <w:noProof/>
            <w:webHidden/>
          </w:rPr>
          <w:t>33</w:t>
        </w:r>
        <w:r>
          <w:rPr>
            <w:noProof/>
            <w:webHidden/>
          </w:rPr>
          <w:fldChar w:fldCharType="end"/>
        </w:r>
      </w:hyperlink>
    </w:p>
    <w:p w:rsidR="005613D4" w:rsidRDefault="00C25266">
      <w:pPr>
        <w:pStyle w:val="Spistreci1"/>
        <w:rPr>
          <w:rFonts w:asciiTheme="minorHAnsi" w:eastAsiaTheme="minorEastAsia" w:hAnsiTheme="minorHAnsi" w:cstheme="minorBidi"/>
          <w:b w:val="0"/>
          <w:bCs w:val="0"/>
          <w:caps w:val="0"/>
          <w:sz w:val="22"/>
          <w:szCs w:val="22"/>
        </w:rPr>
      </w:pPr>
      <w:hyperlink w:anchor="_Toc510619524" w:history="1">
        <w:r w:rsidR="005613D4" w:rsidRPr="00AA6418">
          <w:rPr>
            <w:rStyle w:val="Hipercze"/>
          </w:rPr>
          <w:t>5.</w:t>
        </w:r>
        <w:r w:rsidR="005613D4">
          <w:rPr>
            <w:rFonts w:asciiTheme="minorHAnsi" w:eastAsiaTheme="minorEastAsia" w:hAnsiTheme="minorHAnsi" w:cstheme="minorBidi"/>
            <w:b w:val="0"/>
            <w:bCs w:val="0"/>
            <w:caps w:val="0"/>
            <w:sz w:val="22"/>
            <w:szCs w:val="22"/>
          </w:rPr>
          <w:tab/>
        </w:r>
        <w:r w:rsidR="005613D4" w:rsidRPr="00AA6418">
          <w:rPr>
            <w:rStyle w:val="Hipercze"/>
          </w:rPr>
          <w:t>Przyjęte rozwiązania zamienne zapewniające zabezpieczenie przeciwpożarowe obiektu</w:t>
        </w:r>
        <w:r w:rsidR="005613D4">
          <w:rPr>
            <w:webHidden/>
          </w:rPr>
          <w:tab/>
        </w:r>
        <w:r>
          <w:rPr>
            <w:webHidden/>
          </w:rPr>
          <w:fldChar w:fldCharType="begin"/>
        </w:r>
        <w:r w:rsidR="005613D4">
          <w:rPr>
            <w:webHidden/>
          </w:rPr>
          <w:instrText xml:space="preserve"> PAGEREF _Toc510619524 \h </w:instrText>
        </w:r>
        <w:r>
          <w:rPr>
            <w:webHidden/>
          </w:rPr>
        </w:r>
        <w:r>
          <w:rPr>
            <w:webHidden/>
          </w:rPr>
          <w:fldChar w:fldCharType="separate"/>
        </w:r>
        <w:r w:rsidR="00D33F6E">
          <w:rPr>
            <w:webHidden/>
          </w:rPr>
          <w:t>39</w:t>
        </w:r>
        <w:r>
          <w:rPr>
            <w:webHidden/>
          </w:rPr>
          <w:fldChar w:fldCharType="end"/>
        </w:r>
      </w:hyperlink>
    </w:p>
    <w:p w:rsidR="005613D4" w:rsidRDefault="00C25266">
      <w:pPr>
        <w:pStyle w:val="Spistreci1"/>
        <w:rPr>
          <w:rFonts w:asciiTheme="minorHAnsi" w:eastAsiaTheme="minorEastAsia" w:hAnsiTheme="minorHAnsi" w:cstheme="minorBidi"/>
          <w:b w:val="0"/>
          <w:bCs w:val="0"/>
          <w:caps w:val="0"/>
          <w:sz w:val="22"/>
          <w:szCs w:val="22"/>
        </w:rPr>
      </w:pPr>
      <w:hyperlink w:anchor="_Toc510619525" w:history="1">
        <w:r w:rsidR="005613D4" w:rsidRPr="00AA6418">
          <w:rPr>
            <w:rStyle w:val="Hipercze"/>
          </w:rPr>
          <w:t>6.</w:t>
        </w:r>
        <w:r w:rsidR="005613D4">
          <w:rPr>
            <w:rFonts w:asciiTheme="minorHAnsi" w:eastAsiaTheme="minorEastAsia" w:hAnsiTheme="minorHAnsi" w:cstheme="minorBidi"/>
            <w:b w:val="0"/>
            <w:bCs w:val="0"/>
            <w:caps w:val="0"/>
            <w:sz w:val="22"/>
            <w:szCs w:val="22"/>
          </w:rPr>
          <w:tab/>
        </w:r>
        <w:r w:rsidR="005613D4" w:rsidRPr="00AA6418">
          <w:rPr>
            <w:rStyle w:val="Hipercze"/>
          </w:rPr>
          <w:t>Analiza i ocena wpływu rozwiązań zastępczych na poziom bezpieczeństwa pożarowego</w:t>
        </w:r>
        <w:r w:rsidR="005613D4">
          <w:rPr>
            <w:webHidden/>
          </w:rPr>
          <w:tab/>
        </w:r>
        <w:r>
          <w:rPr>
            <w:webHidden/>
          </w:rPr>
          <w:fldChar w:fldCharType="begin"/>
        </w:r>
        <w:r w:rsidR="005613D4">
          <w:rPr>
            <w:webHidden/>
          </w:rPr>
          <w:instrText xml:space="preserve"> PAGEREF _Toc510619525 \h </w:instrText>
        </w:r>
        <w:r>
          <w:rPr>
            <w:webHidden/>
          </w:rPr>
        </w:r>
        <w:r>
          <w:rPr>
            <w:webHidden/>
          </w:rPr>
          <w:fldChar w:fldCharType="separate"/>
        </w:r>
        <w:r w:rsidR="00D33F6E">
          <w:rPr>
            <w:webHidden/>
          </w:rPr>
          <w:t>40</w:t>
        </w:r>
        <w:r>
          <w:rPr>
            <w:webHidden/>
          </w:rPr>
          <w:fldChar w:fldCharType="end"/>
        </w:r>
      </w:hyperlink>
    </w:p>
    <w:p w:rsidR="005613D4" w:rsidRDefault="00C25266">
      <w:pPr>
        <w:pStyle w:val="Spistreci1"/>
        <w:rPr>
          <w:rFonts w:asciiTheme="minorHAnsi" w:eastAsiaTheme="minorEastAsia" w:hAnsiTheme="minorHAnsi" w:cstheme="minorBidi"/>
          <w:b w:val="0"/>
          <w:bCs w:val="0"/>
          <w:caps w:val="0"/>
          <w:sz w:val="22"/>
          <w:szCs w:val="22"/>
        </w:rPr>
      </w:pPr>
      <w:hyperlink w:anchor="_Toc510619526" w:history="1">
        <w:r w:rsidR="005613D4" w:rsidRPr="00AA6418">
          <w:rPr>
            <w:rStyle w:val="Hipercze"/>
          </w:rPr>
          <w:t>7.</w:t>
        </w:r>
        <w:r w:rsidR="005613D4">
          <w:rPr>
            <w:rFonts w:asciiTheme="minorHAnsi" w:eastAsiaTheme="minorEastAsia" w:hAnsiTheme="minorHAnsi" w:cstheme="minorBidi"/>
            <w:b w:val="0"/>
            <w:bCs w:val="0"/>
            <w:caps w:val="0"/>
            <w:sz w:val="22"/>
            <w:szCs w:val="22"/>
          </w:rPr>
          <w:tab/>
        </w:r>
        <w:r w:rsidR="005613D4" w:rsidRPr="00AA6418">
          <w:rPr>
            <w:rStyle w:val="Hipercze"/>
          </w:rPr>
          <w:t>Podstawy prawne opracowania.</w:t>
        </w:r>
        <w:r w:rsidR="005613D4">
          <w:rPr>
            <w:webHidden/>
          </w:rPr>
          <w:tab/>
        </w:r>
        <w:r>
          <w:rPr>
            <w:webHidden/>
          </w:rPr>
          <w:fldChar w:fldCharType="begin"/>
        </w:r>
        <w:r w:rsidR="005613D4">
          <w:rPr>
            <w:webHidden/>
          </w:rPr>
          <w:instrText xml:space="preserve"> PAGEREF _Toc510619526 \h </w:instrText>
        </w:r>
        <w:r>
          <w:rPr>
            <w:webHidden/>
          </w:rPr>
        </w:r>
        <w:r>
          <w:rPr>
            <w:webHidden/>
          </w:rPr>
          <w:fldChar w:fldCharType="separate"/>
        </w:r>
        <w:r w:rsidR="00D33F6E">
          <w:rPr>
            <w:webHidden/>
          </w:rPr>
          <w:t>42</w:t>
        </w:r>
        <w:r>
          <w:rPr>
            <w:webHidden/>
          </w:rPr>
          <w:fldChar w:fldCharType="end"/>
        </w:r>
      </w:hyperlink>
    </w:p>
    <w:p w:rsidR="005613D4" w:rsidRDefault="00C25266">
      <w:pPr>
        <w:pStyle w:val="Spistreci1"/>
        <w:rPr>
          <w:rFonts w:asciiTheme="minorHAnsi" w:eastAsiaTheme="minorEastAsia" w:hAnsiTheme="minorHAnsi" w:cstheme="minorBidi"/>
          <w:b w:val="0"/>
          <w:bCs w:val="0"/>
          <w:caps w:val="0"/>
          <w:sz w:val="22"/>
          <w:szCs w:val="22"/>
        </w:rPr>
      </w:pPr>
      <w:hyperlink w:anchor="_Toc510619527" w:history="1">
        <w:r w:rsidR="005613D4" w:rsidRPr="00AA6418">
          <w:rPr>
            <w:rStyle w:val="Hipercze"/>
          </w:rPr>
          <w:t>8.</w:t>
        </w:r>
        <w:r w:rsidR="005613D4">
          <w:rPr>
            <w:rFonts w:asciiTheme="minorHAnsi" w:eastAsiaTheme="minorEastAsia" w:hAnsiTheme="minorHAnsi" w:cstheme="minorBidi"/>
            <w:b w:val="0"/>
            <w:bCs w:val="0"/>
            <w:caps w:val="0"/>
            <w:sz w:val="22"/>
            <w:szCs w:val="22"/>
          </w:rPr>
          <w:tab/>
        </w:r>
        <w:r w:rsidR="005613D4" w:rsidRPr="00AA6418">
          <w:rPr>
            <w:rStyle w:val="Hipercze"/>
          </w:rPr>
          <w:t>Uwagi</w:t>
        </w:r>
        <w:r w:rsidR="005613D4">
          <w:rPr>
            <w:webHidden/>
          </w:rPr>
          <w:tab/>
        </w:r>
        <w:r>
          <w:rPr>
            <w:webHidden/>
          </w:rPr>
          <w:fldChar w:fldCharType="begin"/>
        </w:r>
        <w:r w:rsidR="005613D4">
          <w:rPr>
            <w:webHidden/>
          </w:rPr>
          <w:instrText xml:space="preserve"> PAGEREF _Toc510619527 \h </w:instrText>
        </w:r>
        <w:r>
          <w:rPr>
            <w:webHidden/>
          </w:rPr>
        </w:r>
        <w:r>
          <w:rPr>
            <w:webHidden/>
          </w:rPr>
          <w:fldChar w:fldCharType="separate"/>
        </w:r>
        <w:r w:rsidR="00D33F6E">
          <w:rPr>
            <w:webHidden/>
          </w:rPr>
          <w:t>42</w:t>
        </w:r>
        <w:r>
          <w:rPr>
            <w:webHidden/>
          </w:rPr>
          <w:fldChar w:fldCharType="end"/>
        </w:r>
      </w:hyperlink>
    </w:p>
    <w:p w:rsidR="00B414D2" w:rsidRPr="00EB4607" w:rsidRDefault="00C25266">
      <w:r w:rsidRPr="000E5819">
        <w:rPr>
          <w:rFonts w:cs="Arial"/>
          <w:sz w:val="20"/>
          <w:szCs w:val="20"/>
        </w:rPr>
        <w:fldChar w:fldCharType="end"/>
      </w:r>
    </w:p>
    <w:p w:rsidR="00D45B2C" w:rsidRPr="00EB4607" w:rsidRDefault="008917F9" w:rsidP="00257341">
      <w:pPr>
        <w:pStyle w:val="Nagwek1"/>
        <w:numPr>
          <w:ilvl w:val="0"/>
          <w:numId w:val="2"/>
        </w:numPr>
        <w:rPr>
          <w:rFonts w:ascii="Calibri" w:hAnsi="Calibri"/>
          <w:sz w:val="28"/>
          <w:szCs w:val="28"/>
        </w:rPr>
      </w:pPr>
      <w:r w:rsidRPr="00EB4607">
        <w:rPr>
          <w:rFonts w:ascii="Calibri" w:hAnsi="Calibri"/>
          <w:sz w:val="28"/>
          <w:szCs w:val="28"/>
        </w:rPr>
        <w:br w:type="page"/>
      </w:r>
      <w:bookmarkStart w:id="0" w:name="_Toc510619504"/>
      <w:r w:rsidR="00D45B2C" w:rsidRPr="00EB4607">
        <w:rPr>
          <w:rFonts w:ascii="Calibri" w:hAnsi="Calibri"/>
          <w:sz w:val="28"/>
          <w:szCs w:val="28"/>
        </w:rPr>
        <w:lastRenderedPageBreak/>
        <w:t>Przedmiot, zakres i cel opracowania.</w:t>
      </w:r>
      <w:bookmarkEnd w:id="0"/>
    </w:p>
    <w:p w:rsidR="001F74EA" w:rsidRDefault="00C25266" w:rsidP="00460590">
      <w:pPr>
        <w:ind w:firstLine="425"/>
      </w:pPr>
      <w:r w:rsidRPr="00F62D87">
        <w:rPr>
          <w:b/>
          <w:sz w:val="28"/>
          <w:szCs w:val="28"/>
        </w:rPr>
        <w:fldChar w:fldCharType="begin"/>
      </w:r>
      <w:r w:rsidR="002908FC" w:rsidRPr="00F62D87">
        <w:rPr>
          <w:b/>
          <w:sz w:val="28"/>
          <w:szCs w:val="28"/>
        </w:rPr>
        <w:instrText xml:space="preserve"> TOC \o "1-2" \h \z \u </w:instrText>
      </w:r>
      <w:r w:rsidRPr="00F62D87">
        <w:rPr>
          <w:b/>
          <w:sz w:val="28"/>
          <w:szCs w:val="28"/>
        </w:rPr>
        <w:fldChar w:fldCharType="end"/>
      </w:r>
      <w:bookmarkStart w:id="1" w:name="_Toc258583457"/>
      <w:r w:rsidR="00767B7F" w:rsidRPr="00F62D87">
        <w:t xml:space="preserve">Przedmiotem opracowania jest </w:t>
      </w:r>
      <w:bookmarkEnd w:id="1"/>
      <w:r w:rsidR="00E1237D" w:rsidRPr="00F62D87">
        <w:t>istniejący</w:t>
      </w:r>
      <w:r w:rsidR="00A71A2B">
        <w:t xml:space="preserve"> </w:t>
      </w:r>
      <w:r w:rsidR="00860862">
        <w:t>obiekt</w:t>
      </w:r>
      <w:r w:rsidR="000170DA">
        <w:t xml:space="preserve"> </w:t>
      </w:r>
      <w:r w:rsidR="001F74EA">
        <w:t>Szpitala św. Anny w Miechowie, zlokalizowan</w:t>
      </w:r>
      <w:r w:rsidR="00860862">
        <w:t>y</w:t>
      </w:r>
      <w:r w:rsidR="001F74EA">
        <w:t xml:space="preserve"> przy </w:t>
      </w:r>
      <w:r w:rsidR="00460590">
        <w:br/>
      </w:r>
      <w:r w:rsidR="001F74EA">
        <w:t>ul. Szpitalnej 3. Cały obiekt szpitala  tworzy kompleks kilku budynków</w:t>
      </w:r>
      <w:r w:rsidR="00460590">
        <w:t>,</w:t>
      </w:r>
      <w:r w:rsidR="001F74EA">
        <w:t xml:space="preserve"> oznaczonych literowo od A do N</w:t>
      </w:r>
      <w:r w:rsidR="00460590">
        <w:t>,</w:t>
      </w:r>
      <w:r w:rsidR="001F74EA">
        <w:t xml:space="preserve"> o różnej funkcji i przeznaczeniu. Budynki szpitalne to budynek A, B, C i F, pozostałe budynki pełnią funkcje techniczne, gospodarcze, magazynowe</w:t>
      </w:r>
      <w:r w:rsidR="00460590">
        <w:t>, pomocnicze</w:t>
      </w:r>
      <w:r w:rsidR="001F74EA">
        <w:t xml:space="preserve"> itp.  </w:t>
      </w:r>
    </w:p>
    <w:p w:rsidR="00665EF7" w:rsidRDefault="00E1237D" w:rsidP="002644F0">
      <w:pPr>
        <w:ind w:firstLine="425"/>
      </w:pPr>
      <w:r w:rsidRPr="00A777BA">
        <w:t xml:space="preserve">Podstawą opracowania niniejszej ekspertyzy jest </w:t>
      </w:r>
      <w:r w:rsidR="00665EF7" w:rsidRPr="00A777BA">
        <w:rPr>
          <w:b/>
        </w:rPr>
        <w:t xml:space="preserve">brak wyposażenia </w:t>
      </w:r>
      <w:r w:rsidR="00860862" w:rsidRPr="00A777BA">
        <w:rPr>
          <w:b/>
        </w:rPr>
        <w:t xml:space="preserve">budynku </w:t>
      </w:r>
      <w:r w:rsidR="00665EF7" w:rsidRPr="00A777BA">
        <w:rPr>
          <w:b/>
        </w:rPr>
        <w:t xml:space="preserve">szpitala w dźwiękowy system ostrzegawczy oraz </w:t>
      </w:r>
      <w:r w:rsidR="002644F0">
        <w:rPr>
          <w:b/>
        </w:rPr>
        <w:t>planowana przebudowa budynku w celu usunięcia nieprawidłowości powodujących występowanie zagrożenia życia w budynku</w:t>
      </w:r>
      <w:r w:rsidR="00133750" w:rsidRPr="00A777BA">
        <w:rPr>
          <w:b/>
        </w:rPr>
        <w:t>,</w:t>
      </w:r>
      <w:r w:rsidR="00665EF7" w:rsidRPr="00A777BA">
        <w:t xml:space="preserve"> zgodnie z § 16 rozporządzenia Ministra Spraw</w:t>
      </w:r>
      <w:r w:rsidR="00665EF7">
        <w:t xml:space="preserve"> Wewnętrznych i Administracji z dnia 7 czerwca 2010 r. w sprawie ochrony przeciwpożarowej budynków, innych obiektów budowlanych i terenów [3].</w:t>
      </w:r>
    </w:p>
    <w:p w:rsidR="00665EF7" w:rsidRDefault="00665EF7" w:rsidP="00665EF7">
      <w:pPr>
        <w:ind w:firstLine="425"/>
      </w:pPr>
      <w:r>
        <w:t xml:space="preserve">Zakresem niniejszego opracowania objęte są budynki (segmenty) oznaczone literowo </w:t>
      </w:r>
      <w:r w:rsidRPr="00460590">
        <w:rPr>
          <w:b/>
        </w:rPr>
        <w:t>A</w:t>
      </w:r>
      <w:r>
        <w:t xml:space="preserve">, </w:t>
      </w:r>
      <w:r w:rsidRPr="00460590">
        <w:rPr>
          <w:b/>
        </w:rPr>
        <w:t>A1</w:t>
      </w:r>
      <w:r>
        <w:t xml:space="preserve">, </w:t>
      </w:r>
      <w:r w:rsidRPr="00460590">
        <w:rPr>
          <w:b/>
        </w:rPr>
        <w:t>B</w:t>
      </w:r>
      <w:r>
        <w:t xml:space="preserve">, </w:t>
      </w:r>
      <w:r w:rsidRPr="00460590">
        <w:rPr>
          <w:b/>
        </w:rPr>
        <w:t>C</w:t>
      </w:r>
      <w:r>
        <w:t xml:space="preserve"> i </w:t>
      </w:r>
      <w:r w:rsidRPr="00460590">
        <w:rPr>
          <w:b/>
        </w:rPr>
        <w:t>D</w:t>
      </w:r>
      <w:r>
        <w:t>, pełni</w:t>
      </w:r>
      <w:r w:rsidR="00263499">
        <w:t>ące funkcję opieki zdrowotnej</w:t>
      </w:r>
      <w:r w:rsidR="002644F0">
        <w:t xml:space="preserve"> z </w:t>
      </w:r>
      <w:r>
        <w:t>wyj. segment</w:t>
      </w:r>
      <w:r w:rsidR="002644F0">
        <w:t>u</w:t>
      </w:r>
      <w:r>
        <w:t xml:space="preserve"> D, w którym mieści się kuchnia, pralnia oraz </w:t>
      </w:r>
      <w:proofErr w:type="spellStart"/>
      <w:r>
        <w:t>pom</w:t>
      </w:r>
      <w:proofErr w:type="spellEnd"/>
      <w:r>
        <w:t>. techniczne (</w:t>
      </w:r>
      <w:proofErr w:type="spellStart"/>
      <w:r>
        <w:t>wentylatornia</w:t>
      </w:r>
      <w:proofErr w:type="spellEnd"/>
      <w:r>
        <w:t xml:space="preserve">). Budynki te tworzą główny kompleks budowlany szpitala, zlokalizowany na działkach nr </w:t>
      </w:r>
      <w:r w:rsidRPr="001F74EA">
        <w:t>2187/5, 2187/7, 2187/8, 2188/2, 2188/3, 2191/1</w:t>
      </w:r>
      <w:r>
        <w:t xml:space="preserve">. </w:t>
      </w:r>
      <w:r w:rsidRPr="007F5D3A">
        <w:rPr>
          <w:u w:val="single"/>
        </w:rPr>
        <w:t xml:space="preserve">Pozostałe budynki znajdujące się na terenie </w:t>
      </w:r>
      <w:r w:rsidR="007F5D3A" w:rsidRPr="007F5D3A">
        <w:rPr>
          <w:u w:val="single"/>
        </w:rPr>
        <w:t>szpitala</w:t>
      </w:r>
      <w:r w:rsidRPr="007F5D3A">
        <w:rPr>
          <w:u w:val="single"/>
        </w:rPr>
        <w:t xml:space="preserve"> są poza zakresem niniejszego opracowania</w:t>
      </w:r>
      <w:r>
        <w:t>.</w:t>
      </w:r>
    </w:p>
    <w:p w:rsidR="00860862" w:rsidRDefault="00860862" w:rsidP="00860862">
      <w:pPr>
        <w:ind w:firstLine="425"/>
      </w:pPr>
      <w:r>
        <w:t xml:space="preserve">W przedmiotowym </w:t>
      </w:r>
      <w:r w:rsidR="007F5D3A">
        <w:t>budynku</w:t>
      </w:r>
      <w:r>
        <w:t xml:space="preserve"> Państwowa Straż Pożarna przeprowadziła czynności kontrolno-rozpoznawcze w dniach 24-25.07.2003 r. oraz 11.05.2009 r., zakończone wydaniem decyzji administracyjnych z dnia 20.08.2003 r. (znak PZ-5591/22/03, PZ.5591/23/03) z późniejszymi </w:t>
      </w:r>
      <w:r w:rsidRPr="00D567D1">
        <w:t>prolongatami – ostanie decyzje z dnia 0</w:t>
      </w:r>
      <w:r w:rsidR="00FC7974" w:rsidRPr="00D567D1">
        <w:t>9</w:t>
      </w:r>
      <w:r w:rsidRPr="00D567D1">
        <w:t>.01.201</w:t>
      </w:r>
      <w:r w:rsidR="00FC7974" w:rsidRPr="00D567D1">
        <w:t>8</w:t>
      </w:r>
      <w:r w:rsidRPr="00D567D1">
        <w:t xml:space="preserve"> r. (znak</w:t>
      </w:r>
      <w:r w:rsidR="00D567D1" w:rsidRPr="00D567D1">
        <w:t xml:space="preserve"> </w:t>
      </w:r>
      <w:r w:rsidRPr="00D567D1">
        <w:t>PRZ.5580.1.201</w:t>
      </w:r>
      <w:r w:rsidR="00FC7974" w:rsidRPr="00D567D1">
        <w:t>8RP</w:t>
      </w:r>
      <w:r w:rsidR="00D567D1" w:rsidRPr="00D567D1">
        <w:t>, PRZ.5580.1.1.2018RP, PRZ.5580.1.2.2018RP</w:t>
      </w:r>
      <w:r w:rsidRPr="00D567D1">
        <w:t>).</w:t>
      </w:r>
    </w:p>
    <w:p w:rsidR="004C0AAF" w:rsidRDefault="004C0AAF" w:rsidP="004C0AAF">
      <w:pPr>
        <w:ind w:firstLine="425"/>
      </w:pPr>
      <w:r>
        <w:t xml:space="preserve">W związku z występowaniem w budynku warunków technicznych powodujących zagrożenie życia ludzi przewiduje się w nim </w:t>
      </w:r>
      <w:r w:rsidRPr="00E42BEA">
        <w:rPr>
          <w:b/>
        </w:rPr>
        <w:t>przebudow</w:t>
      </w:r>
      <w:r w:rsidR="00263499" w:rsidRPr="00E42BEA">
        <w:rPr>
          <w:b/>
        </w:rPr>
        <w:t>ę</w:t>
      </w:r>
      <w:r w:rsidR="00263499">
        <w:t xml:space="preserve"> mającą na celu podział budynku</w:t>
      </w:r>
      <w:r>
        <w:t xml:space="preserve"> na strefy pożarowe oraz dostosowanie </w:t>
      </w:r>
      <w:r w:rsidR="00263499">
        <w:t>go</w:t>
      </w:r>
      <w:r>
        <w:t xml:space="preserve"> do obecnych wymagań przepisów techniczno-budowlanych </w:t>
      </w:r>
      <w:r w:rsidR="00263499">
        <w:t>i</w:t>
      </w:r>
      <w:r>
        <w:t xml:space="preserve"> przeciwpożarowych. W związku z brakiem możliwości spełnienia wszystkich wymagań przepisów w sposób wprost z nich wynikający, skorzystano </w:t>
      </w:r>
      <w:r w:rsidRPr="00272CA4">
        <w:t xml:space="preserve">z trybu określonego w </w:t>
      </w:r>
      <w:r w:rsidR="00272CA4">
        <w:t>tych przepisach.</w:t>
      </w:r>
    </w:p>
    <w:p w:rsidR="004C0AAF" w:rsidRPr="00EB4607" w:rsidRDefault="004C0AAF" w:rsidP="004C0AAF">
      <w:pPr>
        <w:ind w:firstLine="425"/>
      </w:pPr>
      <w:r w:rsidRPr="00F62D87">
        <w:t xml:space="preserve">Celem opracowania jest dokonanie szczegółowej analizy warunków ochrony przeciwpożarowej rozpatrywanego </w:t>
      </w:r>
      <w:r>
        <w:t xml:space="preserve">budynku. </w:t>
      </w:r>
      <w:r w:rsidRPr="00F62D87">
        <w:t>W wyniku tej analizy zostaną</w:t>
      </w:r>
      <w:r w:rsidRPr="00EB4607">
        <w:t xml:space="preserve"> przedstawione wymagania przepisów techniczno-budowlanych</w:t>
      </w:r>
      <w:r>
        <w:t xml:space="preserve"> </w:t>
      </w:r>
      <w:r w:rsidRPr="00EB4607">
        <w:t>i</w:t>
      </w:r>
      <w:r>
        <w:t xml:space="preserve"> </w:t>
      </w:r>
      <w:r w:rsidRPr="00EB4607">
        <w:t>przeciwpożarowych</w:t>
      </w:r>
      <w:r>
        <w:t>,</w:t>
      </w:r>
      <w:r w:rsidRPr="00EB4607">
        <w:t xml:space="preserve"> których spełnienie</w:t>
      </w:r>
      <w:r>
        <w:t xml:space="preserve"> </w:t>
      </w:r>
      <w:r w:rsidRPr="00EB4607">
        <w:t>w budynku nie jest możliwe, z podaniem odpowiedniego uzasadnienia. Jednocześnie, wskazany zostanie alternatywny sposób spełnienia wymagań bezpieczeństwa pożarowego, który w ocenie autorów ekspertyzy nie pogorszy warunków ochrony przeciwpożarowej budynku.</w:t>
      </w:r>
    </w:p>
    <w:p w:rsidR="004C0AAF" w:rsidRDefault="004C0AAF" w:rsidP="004C0AAF">
      <w:pPr>
        <w:ind w:firstLine="425"/>
      </w:pPr>
      <w:r w:rsidRPr="0068168A">
        <w:t>W ekspertyzie przedstawiono rozwiązania zamienne, wskazane przez rzeczoznawcę do spraw</w:t>
      </w:r>
      <w:r w:rsidRPr="00EB4607">
        <w:t xml:space="preserve"> zabezpieczeń przeciwpożarowych i rzeczoznawcę budowlanego, wraz z kompleksową koncepcją </w:t>
      </w:r>
      <w:r>
        <w:t>ochrony przeciwpożarowej</w:t>
      </w:r>
      <w:r w:rsidRPr="00EB4607">
        <w:t xml:space="preserve">, które nie pogorszą warunków ochrony przeciwpożarowej w </w:t>
      </w:r>
      <w:r>
        <w:t>obiekcie</w:t>
      </w:r>
      <w:r w:rsidRPr="00EB4607">
        <w:t xml:space="preserve">, zapewnią akceptowalny poziom bezpieczeństwa zarówno dla jego użytkowników, jak i ekip ratowniczych oraz zostaną uzgodnione </w:t>
      </w:r>
      <w:r>
        <w:br/>
      </w:r>
      <w:r w:rsidRPr="00EB4607">
        <w:t xml:space="preserve">z Małopolskim Komendantem Wojewódzkim Państwowej Straży Pożarnej. </w:t>
      </w:r>
    </w:p>
    <w:p w:rsidR="004C0AAF" w:rsidRDefault="004C0AAF" w:rsidP="004C0AAF">
      <w:pPr>
        <w:spacing w:before="240"/>
        <w:ind w:firstLine="425"/>
      </w:pPr>
      <w:r w:rsidRPr="00EB4607">
        <w:t xml:space="preserve">Niniejszą ekspertyzę techniczną sporządzono w oparciu o udostępnioną dokumentację </w:t>
      </w:r>
      <w:r>
        <w:t xml:space="preserve">budowlaną </w:t>
      </w:r>
      <w:r>
        <w:br/>
        <w:t>budynku</w:t>
      </w:r>
      <w:r w:rsidR="006B6AEB">
        <w:t xml:space="preserve"> (projekt pierwotny)</w:t>
      </w:r>
      <w:r>
        <w:t xml:space="preserve">, protokoły z czynności kontrolno-rozpoznawczych przeprowadzonych przez PSP, instrukcję bezpieczeństwa pożarowego, </w:t>
      </w:r>
      <w:r w:rsidRPr="00EB4607">
        <w:t>informacje przekazane przez Inwestora</w:t>
      </w:r>
      <w:r>
        <w:t xml:space="preserve"> (Dyrekcję szpitala)</w:t>
      </w:r>
      <w:r w:rsidRPr="00EB4607">
        <w:t>, a także przeprowadzone wizje lokalne.</w:t>
      </w:r>
    </w:p>
    <w:p w:rsidR="004C0AAF" w:rsidRPr="00263499" w:rsidRDefault="004C0AAF" w:rsidP="00263499">
      <w:pPr>
        <w:spacing w:before="240"/>
        <w:ind w:firstLine="0"/>
        <w:rPr>
          <w:rFonts w:ascii="Calibri" w:hAnsi="Calibri"/>
          <w:b/>
          <w:sz w:val="28"/>
          <w:szCs w:val="28"/>
          <w:u w:val="single"/>
        </w:rPr>
      </w:pPr>
      <w:r w:rsidRPr="00263499">
        <w:rPr>
          <w:rFonts w:ascii="Calibri" w:eastAsia="Calibri" w:hAnsi="Calibri"/>
          <w:b/>
          <w:sz w:val="28"/>
          <w:szCs w:val="28"/>
          <w:u w:val="single"/>
        </w:rPr>
        <w:t>Planowan</w:t>
      </w:r>
      <w:r w:rsidR="004E1DDF" w:rsidRPr="00263499">
        <w:rPr>
          <w:rFonts w:ascii="Calibri" w:eastAsia="Calibri" w:hAnsi="Calibri"/>
          <w:b/>
          <w:sz w:val="28"/>
          <w:szCs w:val="28"/>
          <w:u w:val="single"/>
        </w:rPr>
        <w:t>a</w:t>
      </w:r>
      <w:r w:rsidRPr="00263499">
        <w:rPr>
          <w:rFonts w:ascii="Calibri" w:eastAsia="Calibri" w:hAnsi="Calibri"/>
          <w:b/>
          <w:sz w:val="28"/>
          <w:szCs w:val="28"/>
          <w:u w:val="single"/>
        </w:rPr>
        <w:t xml:space="preserve"> inwestycj</w:t>
      </w:r>
      <w:r w:rsidR="004E1DDF" w:rsidRPr="00263499">
        <w:rPr>
          <w:rFonts w:ascii="Calibri" w:eastAsia="Calibri" w:hAnsi="Calibri"/>
          <w:b/>
          <w:sz w:val="28"/>
          <w:szCs w:val="28"/>
          <w:u w:val="single"/>
        </w:rPr>
        <w:t>a</w:t>
      </w:r>
    </w:p>
    <w:p w:rsidR="00EB6C6E" w:rsidRDefault="004E1DDF" w:rsidP="00EB6C6E">
      <w:pPr>
        <w:ind w:firstLine="425"/>
      </w:pPr>
      <w:r w:rsidRPr="006B6AEB">
        <w:t>Zamiarem inwestora jest dostosowanie kompleksu szpitalnego</w:t>
      </w:r>
      <w:r w:rsidR="00EB6C6E">
        <w:t xml:space="preserve"> </w:t>
      </w:r>
      <w:r w:rsidRPr="006B6AEB">
        <w:t xml:space="preserve">do obowiązujących przepisów w związku </w:t>
      </w:r>
      <w:r w:rsidR="00263499">
        <w:br/>
      </w:r>
      <w:r w:rsidRPr="006B6AEB">
        <w:t xml:space="preserve">z realizacją </w:t>
      </w:r>
      <w:r w:rsidR="00EB6C6E">
        <w:t>wydanych d</w:t>
      </w:r>
      <w:r w:rsidRPr="006B6AEB">
        <w:t>ecyzji Komendanta</w:t>
      </w:r>
      <w:r w:rsidR="00EB6C6E">
        <w:t xml:space="preserve"> Powiatowego PSP w Miechowie. </w:t>
      </w:r>
      <w:r w:rsidRPr="006B6AEB">
        <w:t>Nie wszystkie obowiązujące przepisy mogą zostać spełnione</w:t>
      </w:r>
      <w:r w:rsidR="00263499">
        <w:t xml:space="preserve"> w sposób wprost z nich wynikający</w:t>
      </w:r>
      <w:r w:rsidRPr="006B6AEB">
        <w:t>,</w:t>
      </w:r>
      <w:r w:rsidR="00EB6C6E">
        <w:t xml:space="preserve"> </w:t>
      </w:r>
      <w:r w:rsidRPr="006B6AEB">
        <w:t xml:space="preserve">dlatego konieczne </w:t>
      </w:r>
      <w:r w:rsidR="00263499" w:rsidRPr="006B6AEB">
        <w:t xml:space="preserve">jest </w:t>
      </w:r>
      <w:r w:rsidRPr="006B6AEB">
        <w:t>opracowanie niniejszej ekspertyzy.</w:t>
      </w:r>
    </w:p>
    <w:p w:rsidR="004C0AAF" w:rsidRPr="006B6AEB" w:rsidRDefault="004C0AAF" w:rsidP="00EB6C6E">
      <w:pPr>
        <w:ind w:firstLine="425"/>
      </w:pPr>
      <w:r w:rsidRPr="006B6AEB">
        <w:t xml:space="preserve">W ramach </w:t>
      </w:r>
      <w:r w:rsidR="00263499">
        <w:t>planowanej</w:t>
      </w:r>
      <w:r w:rsidRPr="006B6AEB">
        <w:t xml:space="preserve"> inwestycji przewiduje się podział </w:t>
      </w:r>
      <w:r w:rsidR="007B3669" w:rsidRPr="006B6AEB">
        <w:t>głównego zespołu szpitala</w:t>
      </w:r>
      <w:r w:rsidRPr="006B6AEB">
        <w:t xml:space="preserve"> na strefy pożarowe oraz dostosowanie </w:t>
      </w:r>
      <w:r w:rsidR="007B3669" w:rsidRPr="006B6AEB">
        <w:t>go</w:t>
      </w:r>
      <w:r w:rsidRPr="006B6AEB">
        <w:t xml:space="preserve"> do aktualnie obowiązujących wymagań ochrony przeciwpożarowej, ze względu na fakt</w:t>
      </w:r>
      <w:r w:rsidR="007B3669" w:rsidRPr="006B6AEB">
        <w:t xml:space="preserve"> </w:t>
      </w:r>
      <w:r w:rsidRPr="006B6AEB">
        <w:t xml:space="preserve"> </w:t>
      </w:r>
      <w:r w:rsidRPr="006B6AEB">
        <w:lastRenderedPageBreak/>
        <w:t>występ</w:t>
      </w:r>
      <w:r w:rsidR="007B3669" w:rsidRPr="006B6AEB">
        <w:t>owania w nim</w:t>
      </w:r>
      <w:r w:rsidRPr="006B6AEB">
        <w:t xml:space="preserve"> warunk</w:t>
      </w:r>
      <w:r w:rsidR="007B3669" w:rsidRPr="006B6AEB">
        <w:t>ów</w:t>
      </w:r>
      <w:r w:rsidRPr="006B6AEB">
        <w:t>, które powodują zaliczenie budynku jako</w:t>
      </w:r>
      <w:r w:rsidR="007B3669" w:rsidRPr="006B6AEB">
        <w:t xml:space="preserve"> zagrażający życiu ludzi, biorąc pod uwagę ograniczenia wskazane w niniejszej ekspertyzie oraz rozwiązania zamienne.</w:t>
      </w:r>
    </w:p>
    <w:p w:rsidR="005249DE" w:rsidRPr="002644F0" w:rsidRDefault="00EB6C6E" w:rsidP="00EB6C6E">
      <w:pPr>
        <w:ind w:firstLine="425"/>
        <w:rPr>
          <w:i/>
          <w:u w:val="single"/>
        </w:rPr>
      </w:pPr>
      <w:r w:rsidRPr="002644F0">
        <w:rPr>
          <w:i/>
          <w:u w:val="single"/>
        </w:rPr>
        <w:t>Realizacja wskazań zawartych w niniejszej ekspertyzie, będzie realizowana etapowo</w:t>
      </w:r>
      <w:r w:rsidR="00E42BEA" w:rsidRPr="002644F0">
        <w:rPr>
          <w:i/>
          <w:u w:val="single"/>
        </w:rPr>
        <w:t>,</w:t>
      </w:r>
      <w:r w:rsidR="005249DE" w:rsidRPr="002644F0">
        <w:rPr>
          <w:i/>
          <w:u w:val="single"/>
        </w:rPr>
        <w:t xml:space="preserve"> wg możliwości finansowych Inwestora or</w:t>
      </w:r>
      <w:r w:rsidR="00263499" w:rsidRPr="002644F0">
        <w:rPr>
          <w:i/>
          <w:u w:val="single"/>
        </w:rPr>
        <w:t>az planowanych remontów poszczególnych oddziałów</w:t>
      </w:r>
      <w:r w:rsidR="005249DE" w:rsidRPr="002644F0">
        <w:rPr>
          <w:i/>
          <w:u w:val="single"/>
        </w:rPr>
        <w:t xml:space="preserve"> szpitala.</w:t>
      </w:r>
    </w:p>
    <w:p w:rsidR="001B5FD4" w:rsidRPr="00EB4607" w:rsidRDefault="00F33A09" w:rsidP="00257341">
      <w:pPr>
        <w:pStyle w:val="Nagwek1"/>
        <w:numPr>
          <w:ilvl w:val="0"/>
          <w:numId w:val="2"/>
        </w:numPr>
        <w:rPr>
          <w:rFonts w:ascii="Calibri" w:hAnsi="Calibri"/>
          <w:sz w:val="28"/>
          <w:szCs w:val="28"/>
        </w:rPr>
      </w:pPr>
      <w:bookmarkStart w:id="2" w:name="_Toc510619505"/>
      <w:r w:rsidRPr="00EB4607">
        <w:rPr>
          <w:rFonts w:ascii="Calibri" w:hAnsi="Calibri"/>
          <w:sz w:val="28"/>
          <w:szCs w:val="28"/>
        </w:rPr>
        <w:t xml:space="preserve">Ogólna charakterystyka obiektu (gabaryty, konstrukcja, </w:t>
      </w:r>
      <w:r w:rsidR="00B822AC">
        <w:rPr>
          <w:rFonts w:ascii="Calibri" w:hAnsi="Calibri"/>
          <w:sz w:val="28"/>
          <w:szCs w:val="28"/>
        </w:rPr>
        <w:t>przeznaczenie</w:t>
      </w:r>
      <w:r w:rsidRPr="00EB4607">
        <w:rPr>
          <w:rFonts w:ascii="Calibri" w:hAnsi="Calibri"/>
          <w:sz w:val="28"/>
          <w:szCs w:val="28"/>
        </w:rPr>
        <w:t>).</w:t>
      </w:r>
      <w:bookmarkEnd w:id="2"/>
    </w:p>
    <w:p w:rsidR="00114D34" w:rsidRDefault="00E80818" w:rsidP="00114D34">
      <w:pPr>
        <w:ind w:firstLine="425"/>
        <w:rPr>
          <w:rFonts w:cs="Arial"/>
        </w:rPr>
      </w:pPr>
      <w:r w:rsidRPr="00114D34">
        <w:rPr>
          <w:rFonts w:cs="Arial"/>
        </w:rPr>
        <w:t xml:space="preserve">Szpital św. Anny w Miechowie został </w:t>
      </w:r>
      <w:r w:rsidR="001A337F">
        <w:rPr>
          <w:rFonts w:cs="Arial"/>
        </w:rPr>
        <w:t xml:space="preserve">zbudowany </w:t>
      </w:r>
      <w:r w:rsidRPr="00114D34">
        <w:rPr>
          <w:rFonts w:cs="Arial"/>
        </w:rPr>
        <w:t xml:space="preserve">w latach </w:t>
      </w:r>
      <w:r w:rsidR="006A645F">
        <w:rPr>
          <w:rFonts w:cs="Arial"/>
        </w:rPr>
        <w:t>siedemdziesiątych</w:t>
      </w:r>
      <w:r w:rsidRPr="00114D34">
        <w:rPr>
          <w:rFonts w:cs="Arial"/>
        </w:rPr>
        <w:t xml:space="preserve"> ubiegłego stulecia, w oparciu </w:t>
      </w:r>
      <w:r w:rsidR="002644F0">
        <w:rPr>
          <w:rFonts w:cs="Arial"/>
        </w:rPr>
        <w:br/>
      </w:r>
      <w:r w:rsidRPr="00114D34">
        <w:rPr>
          <w:rFonts w:cs="Arial"/>
        </w:rPr>
        <w:t xml:space="preserve">o projekt typowy szpitala powiatowego Z-13/62. Zasadniczą jego część stanowi </w:t>
      </w:r>
      <w:r w:rsidR="006A645F">
        <w:rPr>
          <w:rFonts w:cs="Arial"/>
        </w:rPr>
        <w:t>zespół</w:t>
      </w:r>
      <w:r w:rsidRPr="00114D34">
        <w:rPr>
          <w:rFonts w:cs="Arial"/>
        </w:rPr>
        <w:t xml:space="preserve"> główny, składający się </w:t>
      </w:r>
      <w:r w:rsidR="00114D34">
        <w:rPr>
          <w:rFonts w:cs="Arial"/>
        </w:rPr>
        <w:br/>
      </w:r>
      <w:r w:rsidRPr="00114D34">
        <w:rPr>
          <w:rFonts w:cs="Arial"/>
        </w:rPr>
        <w:t xml:space="preserve">z połączonych ze sobą </w:t>
      </w:r>
      <w:r w:rsidR="00114D34">
        <w:rPr>
          <w:rFonts w:cs="Arial"/>
        </w:rPr>
        <w:t>komunikacyjnie</w:t>
      </w:r>
      <w:r w:rsidRPr="00114D34">
        <w:rPr>
          <w:rFonts w:cs="Arial"/>
        </w:rPr>
        <w:t xml:space="preserve"> bloków A, B ,C i D, posiadających odrębne funkcje. </w:t>
      </w:r>
      <w:r w:rsidR="006A645F">
        <w:rPr>
          <w:rFonts w:cs="Arial"/>
        </w:rPr>
        <w:t>Budowę szpitala rozpoczęto w 1973 r. a ukończono w 1983 r. 17 lipca 1984 r. odbyło się otwarcie szpitala.</w:t>
      </w:r>
    </w:p>
    <w:p w:rsidR="006A645F" w:rsidRPr="006B69FE" w:rsidRDefault="006A645F" w:rsidP="006A645F">
      <w:r>
        <w:t xml:space="preserve">Koncepcja przestrzenna zespołu głównego szpitala polega na zróżnicowaniu wysokościowym brył </w:t>
      </w:r>
      <w:r>
        <w:br/>
        <w:t>o odmiennej funkcji, przy równoczesnej jak największej centralizacji całego szpitala. Blok B stanowi łącznik pomiędzy przychodnią (blok C) a budynkiem łóżkowym (blok A, A1). Układ taki zapewnia bezkolizyjną łączność komunikacyjną zespołu głównego szpitala i zapewnia dojście do wszystkich oddziałów szpitalnych.</w:t>
      </w:r>
    </w:p>
    <w:p w:rsidR="006A645F" w:rsidRDefault="006A645F" w:rsidP="006A645F">
      <w:r w:rsidRPr="006B69FE">
        <w:t xml:space="preserve">Przychodnia </w:t>
      </w:r>
      <w:r>
        <w:t>(</w:t>
      </w:r>
      <w:r w:rsidRPr="006A645F">
        <w:t>blok C</w:t>
      </w:r>
      <w:r>
        <w:t>) usytuowana jest w północnej części działki, tworząc front zespołu głównego. Wejście główne do przychodni – jak i całego szpitala – zlokalizowane jest w północnej elewacji budynku i prowadzi przez rampę biegnąca wzdłuż budynku. Po stronie wschodniej znajduje się podjazd oraz wejście do części piwnicznej bloku C. W południowej elewacji znajduje się wyjście ewakuacyjne z klatki schodowej, zlokalizowane w poziomie półpiętra piwnic i parteru.</w:t>
      </w:r>
    </w:p>
    <w:p w:rsidR="006A645F" w:rsidRDefault="006A645F" w:rsidP="002F303F">
      <w:r>
        <w:t>Blok kuchni i pralni (D) usytuowano przy bloku A</w:t>
      </w:r>
      <w:r w:rsidR="002F303F">
        <w:t xml:space="preserve"> i łączy się on bezpośrednio w poziomie parteru </w:t>
      </w:r>
      <w:r w:rsidR="00263499">
        <w:br/>
      </w:r>
      <w:r w:rsidR="002F303F">
        <w:t>z suterenami bloku A.</w:t>
      </w:r>
    </w:p>
    <w:p w:rsidR="00114D34" w:rsidRDefault="006A645F" w:rsidP="006A645F">
      <w:pPr>
        <w:ind w:firstLine="425"/>
        <w:rPr>
          <w:rFonts w:cs="Arial"/>
        </w:rPr>
      </w:pPr>
      <w:r>
        <w:rPr>
          <w:rFonts w:cs="Arial"/>
        </w:rPr>
        <w:t xml:space="preserve">Blok </w:t>
      </w:r>
      <w:r w:rsidR="00114D34">
        <w:rPr>
          <w:rFonts w:cs="Arial"/>
        </w:rPr>
        <w:t xml:space="preserve">A (budynek łóżkowy) posiada </w:t>
      </w:r>
      <w:r w:rsidR="00111E96">
        <w:rPr>
          <w:rFonts w:cs="Arial"/>
        </w:rPr>
        <w:t xml:space="preserve">7 </w:t>
      </w:r>
      <w:r w:rsidR="00114D34">
        <w:rPr>
          <w:rFonts w:cs="Arial"/>
        </w:rPr>
        <w:t>kondygnacji nadziemnych, na których znajdują się poszcze</w:t>
      </w:r>
      <w:r>
        <w:rPr>
          <w:rFonts w:cs="Arial"/>
        </w:rPr>
        <w:t>gólne oddziały szpitalne. Blok B</w:t>
      </w:r>
      <w:r w:rsidR="00E80818" w:rsidRPr="00114D34">
        <w:rPr>
          <w:rFonts w:cs="Arial"/>
        </w:rPr>
        <w:t xml:space="preserve"> (budynek diagnostyczn</w:t>
      </w:r>
      <w:r w:rsidR="00114D34">
        <w:rPr>
          <w:rFonts w:cs="Arial"/>
        </w:rPr>
        <w:t>o-zabiegowy</w:t>
      </w:r>
      <w:r w:rsidR="00E80818" w:rsidRPr="00114D34">
        <w:rPr>
          <w:rFonts w:cs="Arial"/>
        </w:rPr>
        <w:t>) stanowi łącznik pomię</w:t>
      </w:r>
      <w:r w:rsidR="00114D34">
        <w:rPr>
          <w:rFonts w:cs="Arial"/>
        </w:rPr>
        <w:t>dzy blokiem C</w:t>
      </w:r>
      <w:r>
        <w:rPr>
          <w:rFonts w:cs="Arial"/>
        </w:rPr>
        <w:t xml:space="preserve"> i blokiem </w:t>
      </w:r>
      <w:r w:rsidR="00114D34">
        <w:rPr>
          <w:rFonts w:cs="Arial"/>
        </w:rPr>
        <w:t>A</w:t>
      </w:r>
      <w:r w:rsidR="00E80818" w:rsidRPr="00114D34">
        <w:rPr>
          <w:rFonts w:cs="Arial"/>
        </w:rPr>
        <w:t xml:space="preserve">. </w:t>
      </w:r>
      <w:r w:rsidR="00114D34">
        <w:rPr>
          <w:rFonts w:cs="Arial"/>
        </w:rPr>
        <w:t>Blok „C”</w:t>
      </w:r>
      <w:r w:rsidR="00E80818" w:rsidRPr="00114D34">
        <w:rPr>
          <w:rFonts w:cs="Arial"/>
        </w:rPr>
        <w:t xml:space="preserve"> posiada 4</w:t>
      </w:r>
      <w:r w:rsidR="00114D34">
        <w:rPr>
          <w:rFonts w:cs="Arial"/>
        </w:rPr>
        <w:t xml:space="preserve"> kondygnacje nadziemne, zaś blok „B”</w:t>
      </w:r>
      <w:r w:rsidR="00E80818" w:rsidRPr="00114D34">
        <w:rPr>
          <w:rFonts w:cs="Arial"/>
        </w:rPr>
        <w:t xml:space="preserve"> </w:t>
      </w:r>
      <w:r w:rsidR="00111E96">
        <w:rPr>
          <w:rFonts w:cs="Arial"/>
        </w:rPr>
        <w:t>8</w:t>
      </w:r>
      <w:r w:rsidR="00114D34">
        <w:rPr>
          <w:rFonts w:cs="Arial"/>
        </w:rPr>
        <w:t xml:space="preserve"> kondygnacji</w:t>
      </w:r>
      <w:r w:rsidR="001337B3">
        <w:rPr>
          <w:rFonts w:cs="Arial"/>
        </w:rPr>
        <w:t xml:space="preserve"> nadziemnych</w:t>
      </w:r>
      <w:r>
        <w:rPr>
          <w:rFonts w:cs="Arial"/>
        </w:rPr>
        <w:t>. Blok diagnostyczny (</w:t>
      </w:r>
      <w:r w:rsidR="00E80818" w:rsidRPr="00114D34">
        <w:rPr>
          <w:rFonts w:cs="Arial"/>
        </w:rPr>
        <w:t>B</w:t>
      </w:r>
      <w:r>
        <w:rPr>
          <w:rFonts w:cs="Arial"/>
        </w:rPr>
        <w:t xml:space="preserve">) połączony jest z blokiem </w:t>
      </w:r>
      <w:r w:rsidR="00E80818" w:rsidRPr="00114D34">
        <w:rPr>
          <w:rFonts w:cs="Arial"/>
        </w:rPr>
        <w:t xml:space="preserve">C pionem komunikacyjnym, wysuniętym ponad budynek przychodni. </w:t>
      </w:r>
    </w:p>
    <w:p w:rsidR="00B11DEB" w:rsidRPr="00B11DEB" w:rsidRDefault="00B11DEB" w:rsidP="00B11DEB">
      <w:pPr>
        <w:ind w:firstLine="0"/>
        <w:rPr>
          <w:rFonts w:cs="Arial"/>
          <w:b/>
          <w:i/>
        </w:rPr>
      </w:pPr>
      <w:r w:rsidRPr="00B11DEB">
        <w:rPr>
          <w:rFonts w:cs="Arial"/>
          <w:b/>
          <w:i/>
        </w:rPr>
        <w:t xml:space="preserve">Układ funkcjonalny </w:t>
      </w:r>
    </w:p>
    <w:p w:rsidR="00B11DEB" w:rsidRDefault="00B6208C" w:rsidP="00B11DEB">
      <w:pPr>
        <w:ind w:firstLine="0"/>
        <w:rPr>
          <w:rFonts w:cs="Arial"/>
        </w:rPr>
      </w:pPr>
      <w:r>
        <w:rPr>
          <w:rFonts w:cs="Arial"/>
          <w:b/>
        </w:rPr>
        <w:t>Blok</w:t>
      </w:r>
      <w:r w:rsidR="00B11DEB" w:rsidRPr="00472745">
        <w:rPr>
          <w:rFonts w:cs="Arial"/>
          <w:b/>
        </w:rPr>
        <w:t xml:space="preserve"> A, A1</w:t>
      </w:r>
      <w:r w:rsidR="00B11DEB">
        <w:rPr>
          <w:rFonts w:cs="Arial"/>
        </w:rPr>
        <w:t xml:space="preserve"> – budynek łóżkowy, 7 kondygnacji (sutereny, parter, </w:t>
      </w:r>
      <w:r w:rsidR="00472745">
        <w:rPr>
          <w:rFonts w:cs="Arial"/>
        </w:rPr>
        <w:t>piętra I-V)</w:t>
      </w:r>
      <w:r w:rsidR="00B11DEB">
        <w:rPr>
          <w:rFonts w:cs="Arial"/>
        </w:rPr>
        <w:t>:</w:t>
      </w:r>
    </w:p>
    <w:p w:rsidR="00B11DEB" w:rsidRDefault="00B11DEB" w:rsidP="00E12DE8">
      <w:pPr>
        <w:pStyle w:val="Akapitzlist"/>
        <w:numPr>
          <w:ilvl w:val="0"/>
          <w:numId w:val="18"/>
        </w:numPr>
        <w:spacing w:before="0"/>
        <w:ind w:left="714" w:hanging="357"/>
        <w:rPr>
          <w:rFonts w:cs="Arial"/>
        </w:rPr>
      </w:pPr>
      <w:r>
        <w:rPr>
          <w:rFonts w:cs="Arial"/>
        </w:rPr>
        <w:t>s</w:t>
      </w:r>
      <w:r w:rsidRPr="00B11DEB">
        <w:rPr>
          <w:rFonts w:cs="Arial"/>
        </w:rPr>
        <w:t>uteren</w:t>
      </w:r>
      <w:r>
        <w:rPr>
          <w:rFonts w:cs="Arial"/>
        </w:rPr>
        <w:t xml:space="preserve">y: </w:t>
      </w:r>
      <w:r w:rsidRPr="00B11DEB">
        <w:rPr>
          <w:rFonts w:cs="Arial"/>
        </w:rPr>
        <w:t>szatnie oddziałów</w:t>
      </w:r>
      <w:r>
        <w:rPr>
          <w:rFonts w:cs="Arial"/>
        </w:rPr>
        <w:t>, Oddział Fizjoterapii, jadalnia, kaplica szpitalna, warsztat sprzętu medycznego, pomieszczenia techniczne, gospodarcze;</w:t>
      </w:r>
    </w:p>
    <w:p w:rsidR="00B11DEB" w:rsidRPr="00472745" w:rsidRDefault="00B11DEB" w:rsidP="00E12DE8">
      <w:pPr>
        <w:pStyle w:val="Akapitzlist"/>
        <w:numPr>
          <w:ilvl w:val="0"/>
          <w:numId w:val="18"/>
        </w:numPr>
        <w:spacing w:before="0"/>
        <w:ind w:left="714" w:hanging="357"/>
        <w:rPr>
          <w:rFonts w:cs="Arial"/>
        </w:rPr>
      </w:pPr>
      <w:r w:rsidRPr="00472745">
        <w:rPr>
          <w:rFonts w:cs="Arial"/>
        </w:rPr>
        <w:t xml:space="preserve">parter: pogotowie, SOR, Poradnia </w:t>
      </w:r>
      <w:r w:rsidR="001A337F">
        <w:rPr>
          <w:rFonts w:cs="Arial"/>
        </w:rPr>
        <w:t>Gastroenterologiczna</w:t>
      </w:r>
      <w:r w:rsidRPr="00472745">
        <w:rPr>
          <w:rFonts w:cs="Arial"/>
        </w:rPr>
        <w:t xml:space="preserve">, </w:t>
      </w:r>
      <w:r w:rsidR="001A337F">
        <w:rPr>
          <w:rFonts w:cs="Arial"/>
        </w:rPr>
        <w:t xml:space="preserve">Ambulatorium Ogólne, gabinety poradni, </w:t>
      </w:r>
      <w:r w:rsidRPr="00472745">
        <w:rPr>
          <w:rFonts w:cs="Arial"/>
        </w:rPr>
        <w:t>a</w:t>
      </w:r>
      <w:r w:rsidR="00472745">
        <w:rPr>
          <w:rFonts w:cs="Arial"/>
        </w:rPr>
        <w:t>pteka szpitalna;</w:t>
      </w:r>
    </w:p>
    <w:p w:rsidR="00472745" w:rsidRPr="00472745" w:rsidRDefault="00472745" w:rsidP="00E12DE8">
      <w:pPr>
        <w:pStyle w:val="Akapitzlist"/>
        <w:numPr>
          <w:ilvl w:val="0"/>
          <w:numId w:val="18"/>
        </w:numPr>
        <w:spacing w:before="0"/>
        <w:ind w:left="714" w:hanging="357"/>
        <w:rPr>
          <w:rFonts w:cs="Arial"/>
        </w:rPr>
      </w:pPr>
      <w:r w:rsidRPr="00472745">
        <w:rPr>
          <w:rFonts w:cs="Arial"/>
        </w:rPr>
        <w:t>I piętro: Poradnia Zdrowia Psychicznego, Dzienny Oddział Psychiatryczny, Oddział Dziecięcy</w:t>
      </w:r>
      <w:r>
        <w:rPr>
          <w:rFonts w:cs="Arial"/>
        </w:rPr>
        <w:t>;</w:t>
      </w:r>
      <w:r w:rsidRPr="00472745">
        <w:rPr>
          <w:rFonts w:cs="Arial"/>
        </w:rPr>
        <w:t xml:space="preserve"> </w:t>
      </w:r>
    </w:p>
    <w:p w:rsidR="00472745" w:rsidRPr="00472745" w:rsidRDefault="00472745" w:rsidP="00E12DE8">
      <w:pPr>
        <w:pStyle w:val="Akapitzlist"/>
        <w:numPr>
          <w:ilvl w:val="0"/>
          <w:numId w:val="18"/>
        </w:numPr>
        <w:spacing w:before="0"/>
        <w:ind w:left="714" w:hanging="357"/>
        <w:rPr>
          <w:rFonts w:cs="Arial"/>
        </w:rPr>
      </w:pPr>
      <w:r w:rsidRPr="00472745">
        <w:rPr>
          <w:rFonts w:cs="Arial"/>
        </w:rPr>
        <w:t>II piętro: Oddział Chorób Wewnętrznych o profilu ogólnym, Oddział Kardiologii i Chorób Wewnętrznych</w:t>
      </w:r>
      <w:r>
        <w:rPr>
          <w:rFonts w:cs="Arial"/>
        </w:rPr>
        <w:t>;</w:t>
      </w:r>
      <w:r w:rsidRPr="00472745">
        <w:rPr>
          <w:rFonts w:cs="Arial"/>
        </w:rPr>
        <w:t xml:space="preserve"> </w:t>
      </w:r>
    </w:p>
    <w:p w:rsidR="00472745" w:rsidRPr="00472745" w:rsidRDefault="00472745" w:rsidP="00E12DE8">
      <w:pPr>
        <w:pStyle w:val="Akapitzlist"/>
        <w:numPr>
          <w:ilvl w:val="0"/>
          <w:numId w:val="18"/>
        </w:numPr>
        <w:spacing w:before="0"/>
        <w:ind w:left="714" w:hanging="357"/>
        <w:rPr>
          <w:rFonts w:cs="Arial"/>
        </w:rPr>
      </w:pPr>
      <w:r w:rsidRPr="00472745">
        <w:rPr>
          <w:rFonts w:cs="Arial"/>
        </w:rPr>
        <w:t>III piętro: Oddział Neurol</w:t>
      </w:r>
      <w:r>
        <w:rPr>
          <w:rFonts w:cs="Arial"/>
        </w:rPr>
        <w:t>ogii, Zakład Opieki Leczniczej;</w:t>
      </w:r>
      <w:r w:rsidRPr="00472745">
        <w:rPr>
          <w:rFonts w:cs="Arial"/>
        </w:rPr>
        <w:t xml:space="preserve"> </w:t>
      </w:r>
    </w:p>
    <w:p w:rsidR="00472745" w:rsidRDefault="00472745" w:rsidP="00E12DE8">
      <w:pPr>
        <w:pStyle w:val="Akapitzlist"/>
        <w:numPr>
          <w:ilvl w:val="0"/>
          <w:numId w:val="18"/>
        </w:numPr>
        <w:spacing w:before="0"/>
        <w:ind w:left="714" w:hanging="357"/>
        <w:rPr>
          <w:rFonts w:cs="Arial"/>
        </w:rPr>
      </w:pPr>
      <w:r w:rsidRPr="00472745">
        <w:rPr>
          <w:rFonts w:cs="Arial"/>
        </w:rPr>
        <w:t>IV piętro: Oddział Ginekologii i Położnictwa, Oddział</w:t>
      </w:r>
      <w:r>
        <w:rPr>
          <w:rFonts w:cs="Arial"/>
        </w:rPr>
        <w:t xml:space="preserve"> Noworodków;</w:t>
      </w:r>
    </w:p>
    <w:p w:rsidR="00472745" w:rsidRPr="00472745" w:rsidRDefault="00472745" w:rsidP="00E12DE8">
      <w:pPr>
        <w:pStyle w:val="Akapitzlist"/>
        <w:numPr>
          <w:ilvl w:val="0"/>
          <w:numId w:val="18"/>
        </w:numPr>
        <w:spacing w:before="0"/>
        <w:ind w:left="714" w:hanging="357"/>
        <w:rPr>
          <w:rFonts w:cs="Arial"/>
        </w:rPr>
      </w:pPr>
      <w:r>
        <w:rPr>
          <w:rFonts w:cs="Arial"/>
        </w:rPr>
        <w:t>V piętro: Oddział Chirurgii.</w:t>
      </w:r>
    </w:p>
    <w:p w:rsidR="00472745" w:rsidRDefault="00B6208C" w:rsidP="00472745">
      <w:pPr>
        <w:ind w:firstLine="0"/>
        <w:rPr>
          <w:rFonts w:cs="Arial"/>
        </w:rPr>
      </w:pPr>
      <w:r>
        <w:rPr>
          <w:rFonts w:cs="Arial"/>
          <w:b/>
        </w:rPr>
        <w:t>Blok</w:t>
      </w:r>
      <w:r w:rsidR="00472745" w:rsidRPr="00472745">
        <w:rPr>
          <w:rFonts w:cs="Arial"/>
          <w:b/>
        </w:rPr>
        <w:t xml:space="preserve"> </w:t>
      </w:r>
      <w:r w:rsidR="00472745">
        <w:rPr>
          <w:rFonts w:cs="Arial"/>
          <w:b/>
        </w:rPr>
        <w:t>B</w:t>
      </w:r>
      <w:r w:rsidR="00472745">
        <w:rPr>
          <w:rFonts w:cs="Arial"/>
        </w:rPr>
        <w:t xml:space="preserve"> – budynek diagnostyczno-zabiegowy, 9 kondygnacji (piwnice, sutereny, parter, piętra I-VI):</w:t>
      </w:r>
    </w:p>
    <w:p w:rsidR="00472745" w:rsidRDefault="00472745" w:rsidP="00E12DE8">
      <w:pPr>
        <w:pStyle w:val="Akapitzlist"/>
        <w:numPr>
          <w:ilvl w:val="0"/>
          <w:numId w:val="18"/>
        </w:numPr>
        <w:spacing w:before="0"/>
        <w:ind w:left="714" w:hanging="357"/>
        <w:rPr>
          <w:rFonts w:cs="Arial"/>
        </w:rPr>
      </w:pPr>
      <w:r>
        <w:rPr>
          <w:rFonts w:cs="Arial"/>
        </w:rPr>
        <w:t>piwnice: pomieszczenia techniczne i magazynowe;</w:t>
      </w:r>
    </w:p>
    <w:p w:rsidR="00472745" w:rsidRDefault="00472745" w:rsidP="00E12DE8">
      <w:pPr>
        <w:pStyle w:val="Akapitzlist"/>
        <w:numPr>
          <w:ilvl w:val="0"/>
          <w:numId w:val="18"/>
        </w:numPr>
        <w:spacing w:before="0"/>
        <w:ind w:left="714" w:hanging="357"/>
        <w:rPr>
          <w:rFonts w:cs="Arial"/>
        </w:rPr>
      </w:pPr>
      <w:r>
        <w:rPr>
          <w:rFonts w:cs="Arial"/>
        </w:rPr>
        <w:t>s</w:t>
      </w:r>
      <w:r w:rsidRPr="00B11DEB">
        <w:rPr>
          <w:rFonts w:cs="Arial"/>
        </w:rPr>
        <w:t>uteren</w:t>
      </w:r>
      <w:r>
        <w:rPr>
          <w:rFonts w:cs="Arial"/>
        </w:rPr>
        <w:t xml:space="preserve">y: </w:t>
      </w:r>
      <w:r w:rsidR="001A337F">
        <w:rPr>
          <w:rFonts w:cs="Arial"/>
        </w:rPr>
        <w:t xml:space="preserve">punkt informacyjny/szatnia, </w:t>
      </w:r>
      <w:r>
        <w:rPr>
          <w:rFonts w:cs="Arial"/>
        </w:rPr>
        <w:t xml:space="preserve">apteka, sklepy medyczne, </w:t>
      </w:r>
      <w:r w:rsidR="001A337F">
        <w:rPr>
          <w:rFonts w:cs="Arial"/>
        </w:rPr>
        <w:t xml:space="preserve">sklep spożywczy, </w:t>
      </w:r>
      <w:r>
        <w:rPr>
          <w:rFonts w:cs="Arial"/>
        </w:rPr>
        <w:t>kiosk, rozdzielnia N/N;</w:t>
      </w:r>
    </w:p>
    <w:p w:rsidR="00472745" w:rsidRPr="00472745" w:rsidRDefault="00472745" w:rsidP="00E12DE8">
      <w:pPr>
        <w:pStyle w:val="Akapitzlist"/>
        <w:numPr>
          <w:ilvl w:val="0"/>
          <w:numId w:val="18"/>
        </w:numPr>
        <w:spacing w:before="0"/>
        <w:ind w:left="714" w:hanging="357"/>
        <w:rPr>
          <w:rFonts w:cs="Arial"/>
        </w:rPr>
      </w:pPr>
      <w:r w:rsidRPr="00472745">
        <w:rPr>
          <w:rFonts w:cs="Arial"/>
        </w:rPr>
        <w:t>parter:</w:t>
      </w:r>
      <w:r w:rsidR="004D465C">
        <w:rPr>
          <w:rFonts w:cs="Arial"/>
        </w:rPr>
        <w:t xml:space="preserve"> Oddział Intensywnej Opieki Medycznej, Poradnia </w:t>
      </w:r>
      <w:r w:rsidR="001A337F">
        <w:rPr>
          <w:rFonts w:cs="Arial"/>
        </w:rPr>
        <w:t xml:space="preserve">Leczenia </w:t>
      </w:r>
      <w:r w:rsidR="004D465C">
        <w:rPr>
          <w:rFonts w:cs="Arial"/>
        </w:rPr>
        <w:t>Bólu</w:t>
      </w:r>
      <w:r>
        <w:rPr>
          <w:rFonts w:cs="Arial"/>
        </w:rPr>
        <w:t>;</w:t>
      </w:r>
    </w:p>
    <w:p w:rsidR="00472745" w:rsidRPr="00472745" w:rsidRDefault="00472745" w:rsidP="00E12DE8">
      <w:pPr>
        <w:pStyle w:val="Akapitzlist"/>
        <w:numPr>
          <w:ilvl w:val="0"/>
          <w:numId w:val="18"/>
        </w:numPr>
        <w:spacing w:before="0"/>
        <w:ind w:left="714" w:hanging="357"/>
        <w:rPr>
          <w:rFonts w:cs="Arial"/>
        </w:rPr>
      </w:pPr>
      <w:r w:rsidRPr="00472745">
        <w:rPr>
          <w:rFonts w:cs="Arial"/>
        </w:rPr>
        <w:t>I piętro:</w:t>
      </w:r>
      <w:r w:rsidR="004D465C">
        <w:rPr>
          <w:rFonts w:cs="Arial"/>
        </w:rPr>
        <w:t xml:space="preserve"> </w:t>
      </w:r>
      <w:r w:rsidR="001A337F">
        <w:rPr>
          <w:rFonts w:cs="Arial"/>
        </w:rPr>
        <w:t>L</w:t>
      </w:r>
      <w:r w:rsidR="004D465C">
        <w:rPr>
          <w:rFonts w:cs="Arial"/>
        </w:rPr>
        <w:t>aboratorium</w:t>
      </w:r>
      <w:r w:rsidR="001A337F">
        <w:rPr>
          <w:rFonts w:cs="Arial"/>
        </w:rPr>
        <w:t xml:space="preserve"> Analityczne</w:t>
      </w:r>
      <w:r w:rsidR="004D465C">
        <w:rPr>
          <w:rFonts w:cs="Arial"/>
        </w:rPr>
        <w:t>, Bank Krwi</w:t>
      </w:r>
      <w:r>
        <w:rPr>
          <w:rFonts w:cs="Arial"/>
        </w:rPr>
        <w:t>;</w:t>
      </w:r>
      <w:r w:rsidRPr="00472745">
        <w:rPr>
          <w:rFonts w:cs="Arial"/>
        </w:rPr>
        <w:t xml:space="preserve"> </w:t>
      </w:r>
    </w:p>
    <w:p w:rsidR="00472745" w:rsidRPr="00472745" w:rsidRDefault="00472745" w:rsidP="00E12DE8">
      <w:pPr>
        <w:pStyle w:val="Akapitzlist"/>
        <w:numPr>
          <w:ilvl w:val="0"/>
          <w:numId w:val="18"/>
        </w:numPr>
        <w:spacing w:before="0"/>
        <w:ind w:left="714" w:hanging="357"/>
        <w:rPr>
          <w:rFonts w:cs="Arial"/>
        </w:rPr>
      </w:pPr>
      <w:r w:rsidRPr="00472745">
        <w:rPr>
          <w:rFonts w:cs="Arial"/>
        </w:rPr>
        <w:t>I</w:t>
      </w:r>
      <w:r w:rsidR="004D465C">
        <w:rPr>
          <w:rFonts w:cs="Arial"/>
        </w:rPr>
        <w:t xml:space="preserve">I piętro: </w:t>
      </w:r>
      <w:r w:rsidR="001A337F">
        <w:rPr>
          <w:rFonts w:cs="Arial"/>
        </w:rPr>
        <w:t>Pracownie R</w:t>
      </w:r>
      <w:r w:rsidR="004D465C">
        <w:rPr>
          <w:rFonts w:cs="Arial"/>
        </w:rPr>
        <w:t>TG, USG</w:t>
      </w:r>
      <w:r w:rsidR="001A337F">
        <w:rPr>
          <w:rFonts w:cs="Arial"/>
        </w:rPr>
        <w:t xml:space="preserve"> i TK</w:t>
      </w:r>
      <w:r>
        <w:rPr>
          <w:rFonts w:cs="Arial"/>
        </w:rPr>
        <w:t>;</w:t>
      </w:r>
      <w:r w:rsidRPr="00472745">
        <w:rPr>
          <w:rFonts w:cs="Arial"/>
        </w:rPr>
        <w:t xml:space="preserve"> </w:t>
      </w:r>
    </w:p>
    <w:p w:rsidR="00472745" w:rsidRPr="00472745" w:rsidRDefault="00472745" w:rsidP="00E12DE8">
      <w:pPr>
        <w:pStyle w:val="Akapitzlist"/>
        <w:numPr>
          <w:ilvl w:val="0"/>
          <w:numId w:val="18"/>
        </w:numPr>
        <w:spacing w:before="0"/>
        <w:ind w:left="714" w:hanging="357"/>
        <w:rPr>
          <w:rFonts w:cs="Arial"/>
        </w:rPr>
      </w:pPr>
      <w:r w:rsidRPr="00472745">
        <w:rPr>
          <w:rFonts w:cs="Arial"/>
        </w:rPr>
        <w:t>III piętro:</w:t>
      </w:r>
      <w:r w:rsidR="004D465C">
        <w:rPr>
          <w:rFonts w:cs="Arial"/>
        </w:rPr>
        <w:t xml:space="preserve"> Centralna Sterylizacja, Poradnia </w:t>
      </w:r>
      <w:r w:rsidR="001A337F">
        <w:rPr>
          <w:rFonts w:cs="Arial"/>
        </w:rPr>
        <w:t>Położniczo-Ginekologiczna</w:t>
      </w:r>
      <w:r w:rsidR="004D465C">
        <w:rPr>
          <w:rFonts w:cs="Arial"/>
        </w:rPr>
        <w:t xml:space="preserve">, Poradnia Kardiologiczna, </w:t>
      </w:r>
      <w:r w:rsidR="001A337F">
        <w:rPr>
          <w:rFonts w:cs="Arial"/>
        </w:rPr>
        <w:t xml:space="preserve">Pracownia </w:t>
      </w:r>
      <w:r w:rsidR="004D465C">
        <w:rPr>
          <w:rFonts w:cs="Arial"/>
        </w:rPr>
        <w:t>Cytologi</w:t>
      </w:r>
      <w:r w:rsidR="001A337F">
        <w:rPr>
          <w:rFonts w:cs="Arial"/>
        </w:rPr>
        <w:t>i</w:t>
      </w:r>
      <w:r w:rsidR="004D465C">
        <w:rPr>
          <w:rFonts w:cs="Arial"/>
        </w:rPr>
        <w:t>, Szkoła Rodzenia, pokój pielęgniarki epidemiologicznej</w:t>
      </w:r>
      <w:r>
        <w:rPr>
          <w:rFonts w:cs="Arial"/>
        </w:rPr>
        <w:t>;</w:t>
      </w:r>
      <w:r w:rsidRPr="00472745">
        <w:rPr>
          <w:rFonts w:cs="Arial"/>
        </w:rPr>
        <w:t xml:space="preserve"> </w:t>
      </w:r>
    </w:p>
    <w:p w:rsidR="00472745" w:rsidRDefault="00472745" w:rsidP="00E12DE8">
      <w:pPr>
        <w:pStyle w:val="Akapitzlist"/>
        <w:numPr>
          <w:ilvl w:val="0"/>
          <w:numId w:val="18"/>
        </w:numPr>
        <w:spacing w:before="0"/>
        <w:ind w:left="714" w:hanging="357"/>
        <w:rPr>
          <w:rFonts w:cs="Arial"/>
        </w:rPr>
      </w:pPr>
      <w:r w:rsidRPr="00472745">
        <w:rPr>
          <w:rFonts w:cs="Arial"/>
        </w:rPr>
        <w:t xml:space="preserve">IV piętro: </w:t>
      </w:r>
      <w:r w:rsidR="004D465C">
        <w:rPr>
          <w:rFonts w:cs="Arial"/>
        </w:rPr>
        <w:t>Blok Porodowy, Porodówka Rodzinna</w:t>
      </w:r>
      <w:r>
        <w:rPr>
          <w:rFonts w:cs="Arial"/>
        </w:rPr>
        <w:t>;</w:t>
      </w:r>
    </w:p>
    <w:p w:rsidR="004D465C" w:rsidRDefault="00472745" w:rsidP="00E12DE8">
      <w:pPr>
        <w:pStyle w:val="Akapitzlist"/>
        <w:numPr>
          <w:ilvl w:val="0"/>
          <w:numId w:val="18"/>
        </w:numPr>
        <w:spacing w:before="0"/>
        <w:ind w:left="714" w:hanging="357"/>
        <w:rPr>
          <w:rFonts w:cs="Arial"/>
        </w:rPr>
      </w:pPr>
      <w:r>
        <w:rPr>
          <w:rFonts w:cs="Arial"/>
        </w:rPr>
        <w:t xml:space="preserve">V piętro: </w:t>
      </w:r>
      <w:r w:rsidR="004D465C">
        <w:rPr>
          <w:rFonts w:cs="Arial"/>
        </w:rPr>
        <w:t>Blok Operacyjny, pokój Pielęgniarki Koordynującej;</w:t>
      </w:r>
    </w:p>
    <w:p w:rsidR="00472745" w:rsidRDefault="004D465C" w:rsidP="00E12DE8">
      <w:pPr>
        <w:pStyle w:val="Akapitzlist"/>
        <w:numPr>
          <w:ilvl w:val="0"/>
          <w:numId w:val="18"/>
        </w:numPr>
        <w:spacing w:before="0"/>
        <w:ind w:left="714" w:hanging="357"/>
        <w:rPr>
          <w:rFonts w:cs="Arial"/>
        </w:rPr>
      </w:pPr>
      <w:r>
        <w:rPr>
          <w:rFonts w:cs="Arial"/>
        </w:rPr>
        <w:t>VI piętro: pomieszczenia techniczne, klimatyzacja</w:t>
      </w:r>
      <w:r w:rsidR="00472745">
        <w:rPr>
          <w:rFonts w:cs="Arial"/>
        </w:rPr>
        <w:t>.</w:t>
      </w:r>
    </w:p>
    <w:p w:rsidR="00272CA4" w:rsidRDefault="00272CA4" w:rsidP="00272CA4">
      <w:pPr>
        <w:spacing w:before="0"/>
        <w:rPr>
          <w:rFonts w:cs="Arial"/>
        </w:rPr>
      </w:pPr>
    </w:p>
    <w:p w:rsidR="00272CA4" w:rsidRDefault="00272CA4" w:rsidP="00272CA4">
      <w:pPr>
        <w:spacing w:before="0"/>
        <w:rPr>
          <w:rFonts w:cs="Arial"/>
        </w:rPr>
      </w:pPr>
    </w:p>
    <w:p w:rsidR="004D465C" w:rsidRDefault="00B6208C" w:rsidP="004D465C">
      <w:pPr>
        <w:ind w:firstLine="0"/>
        <w:rPr>
          <w:rFonts w:cs="Arial"/>
        </w:rPr>
      </w:pPr>
      <w:r>
        <w:rPr>
          <w:rFonts w:cs="Arial"/>
          <w:b/>
        </w:rPr>
        <w:lastRenderedPageBreak/>
        <w:t>Blok</w:t>
      </w:r>
      <w:r w:rsidR="004D465C" w:rsidRPr="00472745">
        <w:rPr>
          <w:rFonts w:cs="Arial"/>
          <w:b/>
        </w:rPr>
        <w:t xml:space="preserve"> </w:t>
      </w:r>
      <w:r w:rsidR="004D465C">
        <w:rPr>
          <w:rFonts w:cs="Arial"/>
          <w:b/>
        </w:rPr>
        <w:t>C</w:t>
      </w:r>
      <w:r w:rsidR="004D465C">
        <w:rPr>
          <w:rFonts w:cs="Arial"/>
        </w:rPr>
        <w:t xml:space="preserve"> – przychodnie, administracja, 5 kondygnacji (sutereny, parter, piętra I-III):</w:t>
      </w:r>
    </w:p>
    <w:p w:rsidR="004D465C" w:rsidRDefault="00111E96" w:rsidP="00E12DE8">
      <w:pPr>
        <w:pStyle w:val="Akapitzlist"/>
        <w:numPr>
          <w:ilvl w:val="0"/>
          <w:numId w:val="18"/>
        </w:numPr>
        <w:spacing w:before="0"/>
        <w:ind w:left="714" w:hanging="357"/>
        <w:rPr>
          <w:rFonts w:cs="Arial"/>
        </w:rPr>
      </w:pPr>
      <w:r>
        <w:rPr>
          <w:rFonts w:cs="Arial"/>
        </w:rPr>
        <w:t>piwnice</w:t>
      </w:r>
      <w:r w:rsidR="004D465C">
        <w:rPr>
          <w:rFonts w:cs="Arial"/>
        </w:rPr>
        <w:t>: szatnie, depozyty, pomieszczenia magazynowe i techniczne, składnica akt;</w:t>
      </w:r>
    </w:p>
    <w:p w:rsidR="004D465C" w:rsidRPr="00472745" w:rsidRDefault="004D465C" w:rsidP="00E12DE8">
      <w:pPr>
        <w:pStyle w:val="Akapitzlist"/>
        <w:numPr>
          <w:ilvl w:val="0"/>
          <w:numId w:val="18"/>
        </w:numPr>
        <w:spacing w:before="0"/>
        <w:ind w:left="714" w:hanging="357"/>
        <w:rPr>
          <w:rFonts w:cs="Arial"/>
        </w:rPr>
      </w:pPr>
      <w:r w:rsidRPr="00472745">
        <w:rPr>
          <w:rFonts w:cs="Arial"/>
        </w:rPr>
        <w:t>parter:</w:t>
      </w:r>
      <w:r>
        <w:rPr>
          <w:rFonts w:cs="Arial"/>
        </w:rPr>
        <w:t xml:space="preserve"> główny hol wejściowy, ochrona obiektu, sklep spożywczy, </w:t>
      </w:r>
      <w:r w:rsidR="001A337F">
        <w:rPr>
          <w:rFonts w:cs="Arial"/>
        </w:rPr>
        <w:t>sklep, lokale usługowe</w:t>
      </w:r>
      <w:r>
        <w:rPr>
          <w:rFonts w:cs="Arial"/>
        </w:rPr>
        <w:t xml:space="preserve">, Rejestracja </w:t>
      </w:r>
      <w:r w:rsidR="001A337F">
        <w:rPr>
          <w:rFonts w:cs="Arial"/>
        </w:rPr>
        <w:t>Poradni Specjalistycznych</w:t>
      </w:r>
      <w:r>
        <w:rPr>
          <w:rFonts w:cs="Arial"/>
        </w:rPr>
        <w:t>, Poradnia Dziecięca (G</w:t>
      </w:r>
      <w:r w:rsidR="001A337F">
        <w:rPr>
          <w:rFonts w:cs="Arial"/>
        </w:rPr>
        <w:t xml:space="preserve">minny </w:t>
      </w:r>
      <w:r>
        <w:rPr>
          <w:rFonts w:cs="Arial"/>
        </w:rPr>
        <w:t>O</w:t>
      </w:r>
      <w:r w:rsidR="001A337F">
        <w:rPr>
          <w:rFonts w:cs="Arial"/>
        </w:rPr>
        <w:t xml:space="preserve">środek </w:t>
      </w:r>
      <w:r>
        <w:rPr>
          <w:rFonts w:cs="Arial"/>
        </w:rPr>
        <w:t>Z</w:t>
      </w:r>
      <w:r w:rsidR="001A337F">
        <w:rPr>
          <w:rFonts w:cs="Arial"/>
        </w:rPr>
        <w:t>drowia</w:t>
      </w:r>
      <w:r>
        <w:rPr>
          <w:rFonts w:cs="Arial"/>
        </w:rPr>
        <w:t>);</w:t>
      </w:r>
    </w:p>
    <w:p w:rsidR="004D465C" w:rsidRPr="00472745" w:rsidRDefault="004D465C" w:rsidP="00E12DE8">
      <w:pPr>
        <w:pStyle w:val="Akapitzlist"/>
        <w:numPr>
          <w:ilvl w:val="0"/>
          <w:numId w:val="18"/>
        </w:numPr>
        <w:spacing w:before="0"/>
        <w:ind w:left="714" w:hanging="357"/>
        <w:rPr>
          <w:rFonts w:cs="Arial"/>
        </w:rPr>
      </w:pPr>
      <w:r w:rsidRPr="00472745">
        <w:rPr>
          <w:rFonts w:cs="Arial"/>
        </w:rPr>
        <w:t>I piętro:</w:t>
      </w:r>
      <w:r>
        <w:rPr>
          <w:rFonts w:cs="Arial"/>
        </w:rPr>
        <w:t xml:space="preserve"> Administracja;</w:t>
      </w:r>
      <w:r w:rsidRPr="00472745">
        <w:rPr>
          <w:rFonts w:cs="Arial"/>
        </w:rPr>
        <w:t xml:space="preserve"> </w:t>
      </w:r>
    </w:p>
    <w:p w:rsidR="004D465C" w:rsidRDefault="004D465C" w:rsidP="00E12DE8">
      <w:pPr>
        <w:pStyle w:val="Akapitzlist"/>
        <w:numPr>
          <w:ilvl w:val="0"/>
          <w:numId w:val="18"/>
        </w:numPr>
        <w:spacing w:before="0"/>
        <w:ind w:left="714" w:hanging="357"/>
        <w:rPr>
          <w:rFonts w:cs="Arial"/>
        </w:rPr>
      </w:pPr>
      <w:r w:rsidRPr="00472745">
        <w:rPr>
          <w:rFonts w:cs="Arial"/>
        </w:rPr>
        <w:t>I</w:t>
      </w:r>
      <w:r>
        <w:rPr>
          <w:rFonts w:cs="Arial"/>
        </w:rPr>
        <w:t>I piętro: Poradnie Specjalistyczne;</w:t>
      </w:r>
      <w:r w:rsidRPr="00472745">
        <w:rPr>
          <w:rFonts w:cs="Arial"/>
        </w:rPr>
        <w:t xml:space="preserve"> </w:t>
      </w:r>
    </w:p>
    <w:p w:rsidR="004D465C" w:rsidRDefault="004D465C" w:rsidP="00E12DE8">
      <w:pPr>
        <w:pStyle w:val="Akapitzlist"/>
        <w:numPr>
          <w:ilvl w:val="0"/>
          <w:numId w:val="18"/>
        </w:numPr>
        <w:spacing w:before="0"/>
        <w:ind w:left="714" w:hanging="357"/>
        <w:rPr>
          <w:rFonts w:cs="Arial"/>
        </w:rPr>
      </w:pPr>
      <w:r>
        <w:rPr>
          <w:rFonts w:cs="Arial"/>
        </w:rPr>
        <w:t xml:space="preserve">III piętro: Stomatologia, </w:t>
      </w:r>
      <w:r w:rsidR="006A0CCB">
        <w:rPr>
          <w:rFonts w:cs="Arial"/>
        </w:rPr>
        <w:t xml:space="preserve">Protetyka, Gabinet EEG, Gminny Ośrodek Zdrowia </w:t>
      </w:r>
      <w:proofErr w:type="spellStart"/>
      <w:r w:rsidR="006A0CCB">
        <w:rPr>
          <w:rFonts w:cs="Arial"/>
        </w:rPr>
        <w:t>(po</w:t>
      </w:r>
      <w:proofErr w:type="spellEnd"/>
      <w:r w:rsidR="006A0CCB">
        <w:rPr>
          <w:rFonts w:cs="Arial"/>
        </w:rPr>
        <w:t>m. administracyjne, laboratorium, poradnia alergologiczna).</w:t>
      </w:r>
    </w:p>
    <w:p w:rsidR="006A0CCB" w:rsidRDefault="00B6208C" w:rsidP="006A0CCB">
      <w:pPr>
        <w:ind w:firstLine="0"/>
        <w:rPr>
          <w:rFonts w:cs="Arial"/>
        </w:rPr>
      </w:pPr>
      <w:r>
        <w:rPr>
          <w:rFonts w:cs="Arial"/>
          <w:b/>
        </w:rPr>
        <w:t>Blok D</w:t>
      </w:r>
      <w:r w:rsidR="006A0CCB">
        <w:rPr>
          <w:rFonts w:cs="Arial"/>
        </w:rPr>
        <w:t xml:space="preserve"> – kuchnia, pralnia, 2 kondygnacje (sutereny, parter):</w:t>
      </w:r>
    </w:p>
    <w:p w:rsidR="006A0CCB" w:rsidRDefault="002F303F" w:rsidP="00E12DE8">
      <w:pPr>
        <w:pStyle w:val="Akapitzlist"/>
        <w:numPr>
          <w:ilvl w:val="0"/>
          <w:numId w:val="18"/>
        </w:numPr>
        <w:spacing w:before="0"/>
        <w:ind w:left="714" w:hanging="357"/>
        <w:rPr>
          <w:rFonts w:cs="Arial"/>
        </w:rPr>
      </w:pPr>
      <w:r>
        <w:rPr>
          <w:rFonts w:cs="Arial"/>
        </w:rPr>
        <w:t>sutereny</w:t>
      </w:r>
      <w:r w:rsidR="006A0CCB">
        <w:rPr>
          <w:rFonts w:cs="Arial"/>
        </w:rPr>
        <w:t xml:space="preserve">: pomieszczenia </w:t>
      </w:r>
      <w:r w:rsidR="00EB02A5">
        <w:rPr>
          <w:rFonts w:cs="Arial"/>
        </w:rPr>
        <w:t xml:space="preserve">magazynowe </w:t>
      </w:r>
      <w:r w:rsidR="006A0CCB">
        <w:rPr>
          <w:rFonts w:cs="Arial"/>
        </w:rPr>
        <w:t>i techniczne;</w:t>
      </w:r>
    </w:p>
    <w:p w:rsidR="006A0CCB" w:rsidRPr="00472745" w:rsidRDefault="006A0CCB" w:rsidP="00E12DE8">
      <w:pPr>
        <w:pStyle w:val="Akapitzlist"/>
        <w:numPr>
          <w:ilvl w:val="0"/>
          <w:numId w:val="18"/>
        </w:numPr>
        <w:spacing w:before="0"/>
        <w:ind w:left="714" w:hanging="357"/>
        <w:rPr>
          <w:rFonts w:cs="Arial"/>
        </w:rPr>
      </w:pPr>
      <w:r w:rsidRPr="00472745">
        <w:rPr>
          <w:rFonts w:cs="Arial"/>
        </w:rPr>
        <w:t>parter:</w:t>
      </w:r>
      <w:r>
        <w:rPr>
          <w:rFonts w:cs="Arial"/>
        </w:rPr>
        <w:t xml:space="preserve"> kuchnia, pomieszczenia socjalne, pralnia, pomieszczenia magazynowe.</w:t>
      </w:r>
    </w:p>
    <w:p w:rsidR="00B11DEB" w:rsidRPr="00B11DEB" w:rsidRDefault="00B11DEB" w:rsidP="00B11DEB">
      <w:pPr>
        <w:ind w:firstLine="0"/>
        <w:rPr>
          <w:rFonts w:cs="Arial"/>
          <w:b/>
          <w:i/>
        </w:rPr>
      </w:pPr>
      <w:r w:rsidRPr="00B11DEB">
        <w:rPr>
          <w:rFonts w:cs="Arial"/>
          <w:b/>
          <w:i/>
        </w:rPr>
        <w:t xml:space="preserve">Konstrukcja </w:t>
      </w:r>
    </w:p>
    <w:p w:rsidR="00E80818" w:rsidRPr="00114D34" w:rsidRDefault="00E80818" w:rsidP="00B11DEB">
      <w:pPr>
        <w:ind w:firstLine="425"/>
        <w:rPr>
          <w:rFonts w:cs="Arial"/>
        </w:rPr>
      </w:pPr>
      <w:r w:rsidRPr="00114D34">
        <w:rPr>
          <w:rFonts w:cs="Arial"/>
        </w:rPr>
        <w:t xml:space="preserve">Budynek został zrealizowany metodą uprzemysłowioną, z wykorzystaniem elementów prefabrykowanych. Jego szkielet stanowią prefabrykowane ramy typu „H" w układzie poprzecznym, w rozstawie osiowym 6,30 m. Stropy w obiekcie w większości są prefabrykowane, wielkowymiarowe. Wypełnienie płyt stropowych stanowią pustaki DZ-4. Ściany konstrukcyjne usztywniające oraz ściany klatek schodowych wykonane zostały z betonu zbrojonego o grubości 20 </w:t>
      </w:r>
      <w:proofErr w:type="spellStart"/>
      <w:r w:rsidRPr="00114D34">
        <w:rPr>
          <w:rFonts w:cs="Arial"/>
        </w:rPr>
        <w:t>cm</w:t>
      </w:r>
      <w:proofErr w:type="spellEnd"/>
      <w:r w:rsidRPr="00114D34">
        <w:rPr>
          <w:rFonts w:cs="Arial"/>
        </w:rPr>
        <w:t>. Mury zewnętrzne kondygnacji piwnicznych zostały wykonane z cegły</w:t>
      </w:r>
      <w:r w:rsidR="00B822AC">
        <w:rPr>
          <w:rFonts w:cs="Arial"/>
        </w:rPr>
        <w:t xml:space="preserve"> pełnej na zaprawie cementowej, ś</w:t>
      </w:r>
      <w:r w:rsidRPr="00114D34">
        <w:rPr>
          <w:rFonts w:cs="Arial"/>
        </w:rPr>
        <w:t xml:space="preserve">ciany zewnętrzne niekonstrukcyjne oparte na nadprożach wymurowane zostały </w:t>
      </w:r>
      <w:r w:rsidR="00B822AC">
        <w:rPr>
          <w:rFonts w:cs="Arial"/>
        </w:rPr>
        <w:br/>
      </w:r>
      <w:r w:rsidRPr="00114D34">
        <w:rPr>
          <w:rFonts w:cs="Arial"/>
        </w:rPr>
        <w:t>z gazobetonu grubości 24</w:t>
      </w:r>
      <w:r w:rsidR="00B822AC">
        <w:rPr>
          <w:rFonts w:cs="Arial"/>
        </w:rPr>
        <w:t xml:space="preserve"> </w:t>
      </w:r>
      <w:r w:rsidRPr="00114D34">
        <w:rPr>
          <w:rFonts w:cs="Arial"/>
        </w:rPr>
        <w:t xml:space="preserve">cm i cegły dziurawki grubości 6 </w:t>
      </w:r>
      <w:proofErr w:type="spellStart"/>
      <w:r w:rsidRPr="00114D34">
        <w:rPr>
          <w:rFonts w:cs="Arial"/>
        </w:rPr>
        <w:t>cm</w:t>
      </w:r>
      <w:proofErr w:type="spellEnd"/>
      <w:r w:rsidRPr="00114D34">
        <w:rPr>
          <w:rFonts w:cs="Arial"/>
        </w:rPr>
        <w:t xml:space="preserve">. Ściany działowe o grubości 12 cm i 6 cm zostały wymurowane z cegły kratówki i cegły dziurawki. </w:t>
      </w:r>
      <w:r w:rsidR="00B822AC">
        <w:rPr>
          <w:rFonts w:cs="Arial"/>
        </w:rPr>
        <w:t>W</w:t>
      </w:r>
      <w:r w:rsidRPr="00114D34">
        <w:rPr>
          <w:rFonts w:cs="Arial"/>
        </w:rPr>
        <w:t xml:space="preserve"> budynku występują stropodachy wentylowane, na bazie stropów DZ-4, ocieplonych gazobetonem grubości 12 cm, przekryte płytami prefabrykowanymi żebrowymi oraz stropodachy pełne na bazie stropu DZ-3.</w:t>
      </w:r>
      <w:r w:rsidR="00B11DEB" w:rsidRPr="00B11DEB">
        <w:rPr>
          <w:rFonts w:cs="Arial"/>
        </w:rPr>
        <w:t xml:space="preserve"> Dokładny opis konstrukcyjny poszczególnych elementów budynku – patrz </w:t>
      </w:r>
      <w:r w:rsidR="00B11DEB">
        <w:rPr>
          <w:rFonts w:cs="Arial"/>
          <w:b/>
        </w:rPr>
        <w:t>rozdział</w:t>
      </w:r>
      <w:r w:rsidR="00B11DEB" w:rsidRPr="00B11DEB">
        <w:rPr>
          <w:rFonts w:cs="Arial"/>
          <w:b/>
        </w:rPr>
        <w:t xml:space="preserve"> 3.6</w:t>
      </w:r>
      <w:r w:rsidR="00B11DEB" w:rsidRPr="00B11DEB">
        <w:rPr>
          <w:rFonts w:cs="Arial"/>
        </w:rPr>
        <w:t xml:space="preserve">. </w:t>
      </w:r>
    </w:p>
    <w:p w:rsidR="00FD25CB" w:rsidRDefault="004B4155" w:rsidP="004B4155">
      <w:pPr>
        <w:shd w:val="clear" w:color="auto" w:fill="FFFFFF"/>
        <w:ind w:firstLine="357"/>
      </w:pPr>
      <w:r>
        <w:t xml:space="preserve">Dojazd </w:t>
      </w:r>
      <w:r w:rsidR="00FD25CB">
        <w:t xml:space="preserve">do obiektu realizowany jest ulicą </w:t>
      </w:r>
      <w:r w:rsidR="00B822AC">
        <w:t>Szpitalną</w:t>
      </w:r>
      <w:r w:rsidR="00FD25CB">
        <w:t xml:space="preserve">, biegnącą </w:t>
      </w:r>
      <w:r>
        <w:t>od strony</w:t>
      </w:r>
      <w:r w:rsidR="00FD25CB">
        <w:t xml:space="preserve"> </w:t>
      </w:r>
      <w:r w:rsidR="00B822AC">
        <w:t>zachodniej</w:t>
      </w:r>
      <w:r w:rsidR="00FD25CB">
        <w:t xml:space="preserve"> </w:t>
      </w:r>
      <w:r>
        <w:t xml:space="preserve">i dalej poprzez </w:t>
      </w:r>
      <w:r w:rsidR="00B822AC">
        <w:t>wewnętrzny układ komunikacyjny szpitala.</w:t>
      </w:r>
    </w:p>
    <w:p w:rsidR="00D14DFA" w:rsidRDefault="007C4FA9" w:rsidP="007C4FA9">
      <w:pPr>
        <w:shd w:val="clear" w:color="auto" w:fill="FFFFFF"/>
        <w:ind w:firstLine="0"/>
      </w:pPr>
      <w:r>
        <w:rPr>
          <w:noProof/>
        </w:rPr>
        <w:drawing>
          <wp:inline distT="0" distB="0" distL="0" distR="0">
            <wp:extent cx="5760085" cy="3744595"/>
            <wp:effectExtent l="19050" t="0" r="0" b="0"/>
            <wp:docPr id="3" name="Obraz 2" descr="Drawin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wing1.jpg"/>
                    <pic:cNvPicPr/>
                  </pic:nvPicPr>
                  <pic:blipFill>
                    <a:blip r:embed="rId8" cstate="print"/>
                    <a:stretch>
                      <a:fillRect/>
                    </a:stretch>
                  </pic:blipFill>
                  <pic:spPr>
                    <a:xfrm>
                      <a:off x="0" y="0"/>
                      <a:ext cx="5760085" cy="3744595"/>
                    </a:xfrm>
                    <a:prstGeom prst="rect">
                      <a:avLst/>
                    </a:prstGeom>
                  </pic:spPr>
                </pic:pic>
              </a:graphicData>
            </a:graphic>
          </wp:inline>
        </w:drawing>
      </w:r>
    </w:p>
    <w:p w:rsidR="00D14DFA" w:rsidRPr="00E14891" w:rsidRDefault="00E14891" w:rsidP="00B11DEB">
      <w:pPr>
        <w:shd w:val="clear" w:color="auto" w:fill="FFFFFF"/>
        <w:spacing w:before="60"/>
        <w:ind w:firstLine="0"/>
        <w:jc w:val="center"/>
        <w:rPr>
          <w:rStyle w:val="ff2"/>
          <w:i/>
          <w:sz w:val="20"/>
        </w:rPr>
      </w:pPr>
      <w:r w:rsidRPr="00E14891">
        <w:rPr>
          <w:rStyle w:val="ff2"/>
          <w:i/>
          <w:sz w:val="20"/>
        </w:rPr>
        <w:t>Rys.</w:t>
      </w:r>
      <w:r w:rsidR="00D14DFA">
        <w:rPr>
          <w:rStyle w:val="ff2"/>
          <w:i/>
          <w:sz w:val="20"/>
        </w:rPr>
        <w:t xml:space="preserve">1. </w:t>
      </w:r>
      <w:r w:rsidR="006E6F04">
        <w:rPr>
          <w:rStyle w:val="ff2"/>
          <w:i/>
          <w:sz w:val="20"/>
        </w:rPr>
        <w:t xml:space="preserve">Obiekt </w:t>
      </w:r>
      <w:r w:rsidR="00D14DFA">
        <w:rPr>
          <w:rStyle w:val="ff2"/>
          <w:i/>
          <w:sz w:val="20"/>
        </w:rPr>
        <w:t>Szpitala św. Anny w Miechowie</w:t>
      </w:r>
      <w:r w:rsidR="002D704A">
        <w:rPr>
          <w:rStyle w:val="ff2"/>
          <w:i/>
          <w:sz w:val="20"/>
        </w:rPr>
        <w:t xml:space="preserve"> </w:t>
      </w:r>
      <w:r w:rsidR="004C493F">
        <w:rPr>
          <w:rStyle w:val="ff2"/>
          <w:i/>
          <w:sz w:val="20"/>
        </w:rPr>
        <w:t>– zdjęcie</w:t>
      </w:r>
      <w:r w:rsidR="00C7104D">
        <w:rPr>
          <w:rStyle w:val="ff2"/>
          <w:i/>
          <w:sz w:val="20"/>
        </w:rPr>
        <w:t xml:space="preserve"> </w:t>
      </w:r>
      <w:r w:rsidR="004C493F">
        <w:rPr>
          <w:rStyle w:val="ff2"/>
          <w:i/>
          <w:sz w:val="20"/>
        </w:rPr>
        <w:t>satelitarne</w:t>
      </w:r>
      <w:r w:rsidR="008327E1">
        <w:rPr>
          <w:rStyle w:val="ff2"/>
          <w:i/>
          <w:sz w:val="20"/>
        </w:rPr>
        <w:t xml:space="preserve"> (</w:t>
      </w:r>
      <w:r w:rsidR="0085608B">
        <w:rPr>
          <w:rStyle w:val="ff2"/>
          <w:i/>
          <w:sz w:val="20"/>
        </w:rPr>
        <w:t xml:space="preserve">źródło: </w:t>
      </w:r>
      <w:r w:rsidR="006A0CCB" w:rsidRPr="006A0CCB">
        <w:rPr>
          <w:rStyle w:val="ff2"/>
          <w:i/>
          <w:sz w:val="20"/>
        </w:rPr>
        <w:t>http://mapy.geoportal.gov.pl</w:t>
      </w:r>
      <w:r w:rsidR="00D14DFA">
        <w:rPr>
          <w:rStyle w:val="ff2"/>
          <w:i/>
          <w:sz w:val="20"/>
        </w:rPr>
        <w:t>)</w:t>
      </w:r>
      <w:r w:rsidR="006A0CCB">
        <w:rPr>
          <w:rStyle w:val="ff2"/>
          <w:i/>
          <w:sz w:val="20"/>
        </w:rPr>
        <w:t xml:space="preserve">. </w:t>
      </w:r>
      <w:r w:rsidR="006A0CCB">
        <w:rPr>
          <w:rStyle w:val="ff2"/>
          <w:i/>
          <w:sz w:val="20"/>
        </w:rPr>
        <w:br/>
      </w:r>
      <w:r w:rsidR="006A0CCB" w:rsidRPr="006C3C80">
        <w:rPr>
          <w:rStyle w:val="ff2"/>
          <w:b/>
          <w:i/>
          <w:sz w:val="20"/>
        </w:rPr>
        <w:t>Zakresem opracowania objęte są segmenty: A, A1, B, C i D</w:t>
      </w:r>
      <w:r w:rsidR="006A0CCB">
        <w:rPr>
          <w:rStyle w:val="ff2"/>
          <w:i/>
          <w:sz w:val="20"/>
        </w:rPr>
        <w:t>.</w:t>
      </w:r>
    </w:p>
    <w:p w:rsidR="00C0591E" w:rsidRDefault="006475B4" w:rsidP="00E47E7F">
      <w:pPr>
        <w:shd w:val="clear" w:color="auto" w:fill="FFFFFF"/>
        <w:spacing w:before="240"/>
      </w:pPr>
      <w:r w:rsidRPr="00EB4607">
        <w:lastRenderedPageBreak/>
        <w:t>Obiekt znajduje się w rejonie operacyjnym Jednostki Ratowniczo-Gaśniczej</w:t>
      </w:r>
      <w:r w:rsidR="006E6F04">
        <w:t xml:space="preserve"> zlokalizowanej przy Komendzie Powiatowej</w:t>
      </w:r>
      <w:r w:rsidR="002D704A">
        <w:t xml:space="preserve"> Państwowej Straży Pożarnej w </w:t>
      </w:r>
      <w:r w:rsidR="006A0CCB">
        <w:t xml:space="preserve">Miechowie, ul. </w:t>
      </w:r>
      <w:r w:rsidR="006A0CCB">
        <w:rPr>
          <w:rStyle w:val="section-info-text"/>
        </w:rPr>
        <w:t>Racławicka 20</w:t>
      </w:r>
      <w:r w:rsidR="002D704A">
        <w:t xml:space="preserve">. </w:t>
      </w:r>
      <w:r w:rsidR="002D704A" w:rsidRPr="006A0CCB">
        <w:rPr>
          <w:u w:val="single"/>
        </w:rPr>
        <w:t>Odległość</w:t>
      </w:r>
      <w:r w:rsidR="00A92EFD">
        <w:rPr>
          <w:u w:val="single"/>
        </w:rPr>
        <w:t xml:space="preserve"> JRG od obiektu szpitala</w:t>
      </w:r>
      <w:r w:rsidR="002D704A" w:rsidRPr="006A0CCB">
        <w:rPr>
          <w:u w:val="single"/>
        </w:rPr>
        <w:t xml:space="preserve"> </w:t>
      </w:r>
      <w:r w:rsidR="006A0CCB" w:rsidRPr="006A0CCB">
        <w:rPr>
          <w:u w:val="single"/>
        </w:rPr>
        <w:t xml:space="preserve">wynosi zaledwie </w:t>
      </w:r>
      <w:r w:rsidR="00E40D8E">
        <w:rPr>
          <w:u w:val="single"/>
        </w:rPr>
        <w:t>~60</w:t>
      </w:r>
      <w:r w:rsidR="006A0CCB" w:rsidRPr="006A0CCB">
        <w:rPr>
          <w:u w:val="single"/>
        </w:rPr>
        <w:t xml:space="preserve">0 </w:t>
      </w:r>
      <w:r w:rsidR="00A92EFD">
        <w:rPr>
          <w:u w:val="single"/>
        </w:rPr>
        <w:t>m</w:t>
      </w:r>
      <w:r w:rsidR="002D704A" w:rsidRPr="00EB4607">
        <w:t>.</w:t>
      </w:r>
      <w:r w:rsidR="005773AD">
        <w:t xml:space="preserve"> </w:t>
      </w:r>
    </w:p>
    <w:p w:rsidR="00BD214F" w:rsidRDefault="00BD214F" w:rsidP="00E47E7F">
      <w:pPr>
        <w:shd w:val="clear" w:color="auto" w:fill="FFFFFF"/>
        <w:spacing w:before="240"/>
      </w:pPr>
      <w:r>
        <w:t xml:space="preserve">Właścicielem obiektu jest </w:t>
      </w:r>
      <w:r w:rsidR="00EB02A5">
        <w:t>Starostwo Powiatowe w Miechowie</w:t>
      </w:r>
      <w:r>
        <w:t xml:space="preserve">. Zarządcą obiektu jest </w:t>
      </w:r>
      <w:r w:rsidR="006A0CCB">
        <w:t>Dyrekcja Szpitala</w:t>
      </w:r>
      <w:r>
        <w:t>.</w:t>
      </w:r>
      <w:r w:rsidR="00717C23">
        <w:t xml:space="preserve"> Budynek nie jest wpisany do rejestru zabytków.</w:t>
      </w:r>
    </w:p>
    <w:p w:rsidR="00D368CC" w:rsidRPr="00EB4607" w:rsidRDefault="00D368CC" w:rsidP="00257341">
      <w:pPr>
        <w:pStyle w:val="Nagwek1"/>
        <w:numPr>
          <w:ilvl w:val="0"/>
          <w:numId w:val="2"/>
        </w:numPr>
        <w:rPr>
          <w:rFonts w:ascii="Calibri" w:hAnsi="Calibri"/>
          <w:sz w:val="28"/>
          <w:szCs w:val="28"/>
        </w:rPr>
      </w:pPr>
      <w:bookmarkStart w:id="3" w:name="_Toc510619506"/>
      <w:r w:rsidRPr="00EB4607">
        <w:rPr>
          <w:rFonts w:ascii="Calibri" w:hAnsi="Calibri"/>
          <w:sz w:val="28"/>
          <w:szCs w:val="28"/>
        </w:rPr>
        <w:t>Charakterystyka pożarowa budynku.</w:t>
      </w:r>
      <w:bookmarkEnd w:id="3"/>
    </w:p>
    <w:p w:rsidR="000B70A2" w:rsidRDefault="0044186A" w:rsidP="000B70A2">
      <w:pPr>
        <w:pStyle w:val="Nagwek2"/>
        <w:numPr>
          <w:ilvl w:val="1"/>
          <w:numId w:val="2"/>
        </w:numPr>
        <w:spacing w:after="120"/>
        <w:ind w:left="1145"/>
        <w:rPr>
          <w:rFonts w:ascii="Calibri" w:hAnsi="Calibri"/>
          <w:sz w:val="24"/>
          <w:szCs w:val="24"/>
        </w:rPr>
      </w:pPr>
      <w:bookmarkStart w:id="4" w:name="_Toc510619507"/>
      <w:r w:rsidRPr="00EB4607">
        <w:rPr>
          <w:rFonts w:ascii="Calibri" w:hAnsi="Calibri"/>
          <w:sz w:val="24"/>
          <w:szCs w:val="24"/>
        </w:rPr>
        <w:t>Powierzchnia, wysokość i liczba kondygnacji.</w:t>
      </w:r>
      <w:bookmarkEnd w:id="4"/>
    </w:p>
    <w:p w:rsidR="00C14618" w:rsidRDefault="006A0CCB" w:rsidP="00C14618">
      <w:pPr>
        <w:shd w:val="clear" w:color="auto" w:fill="FFFFFF"/>
        <w:ind w:firstLine="425"/>
      </w:pPr>
      <w:r>
        <w:t>Główną funkcją</w:t>
      </w:r>
      <w:r w:rsidR="003D4FBD">
        <w:t xml:space="preserve"> obiektu jest opieka zdrowotna z dodatkową funkcją użyteczności publicznej (administracja, przychodnie specjalistyczne, Gminny Ośrodek Zdrowia).</w:t>
      </w:r>
    </w:p>
    <w:p w:rsidR="004326B0" w:rsidRPr="00C14618" w:rsidRDefault="004326B0" w:rsidP="00C14618">
      <w:pPr>
        <w:shd w:val="clear" w:color="auto" w:fill="FFFFFF"/>
        <w:spacing w:after="80"/>
        <w:ind w:firstLine="0"/>
      </w:pPr>
      <w:r w:rsidRPr="00871420">
        <w:rPr>
          <w:u w:val="single"/>
        </w:rPr>
        <w:t>Podstawowe dane techniczno-użytkowe budynku:</w:t>
      </w:r>
    </w:p>
    <w:tbl>
      <w:tblPr>
        <w:tblStyle w:val="Tabela-Siatka"/>
        <w:tblW w:w="9213" w:type="dxa"/>
        <w:tblInd w:w="108" w:type="dxa"/>
        <w:tblLayout w:type="fixed"/>
        <w:tblLook w:val="04A0"/>
      </w:tblPr>
      <w:tblGrid>
        <w:gridCol w:w="2409"/>
        <w:gridCol w:w="1701"/>
        <w:gridCol w:w="1701"/>
        <w:gridCol w:w="1701"/>
        <w:gridCol w:w="1701"/>
      </w:tblGrid>
      <w:tr w:rsidR="00C14618" w:rsidRPr="00B9253A" w:rsidTr="00B03518">
        <w:tc>
          <w:tcPr>
            <w:tcW w:w="2409" w:type="dxa"/>
          </w:tcPr>
          <w:p w:rsidR="00C14618" w:rsidRPr="00B9253A" w:rsidRDefault="00C14618" w:rsidP="00B9253A">
            <w:pPr>
              <w:spacing w:before="0"/>
              <w:ind w:firstLine="0"/>
              <w:jc w:val="center"/>
              <w:rPr>
                <w:b/>
              </w:rPr>
            </w:pPr>
            <w:r w:rsidRPr="00B9253A">
              <w:rPr>
                <w:b/>
              </w:rPr>
              <w:t>Parametr</w:t>
            </w:r>
          </w:p>
        </w:tc>
        <w:tc>
          <w:tcPr>
            <w:tcW w:w="1701" w:type="dxa"/>
          </w:tcPr>
          <w:p w:rsidR="00C14618" w:rsidRPr="00B9253A" w:rsidRDefault="00C14618" w:rsidP="00B6208C">
            <w:pPr>
              <w:spacing w:before="0"/>
              <w:ind w:firstLine="0"/>
              <w:jc w:val="center"/>
              <w:rPr>
                <w:b/>
              </w:rPr>
            </w:pPr>
            <w:r w:rsidRPr="00B9253A">
              <w:rPr>
                <w:b/>
              </w:rPr>
              <w:t>B</w:t>
            </w:r>
            <w:r w:rsidR="00B6208C">
              <w:rPr>
                <w:b/>
              </w:rPr>
              <w:t>lok</w:t>
            </w:r>
            <w:r w:rsidRPr="00B9253A">
              <w:rPr>
                <w:b/>
              </w:rPr>
              <w:t xml:space="preserve"> A, A1</w:t>
            </w:r>
          </w:p>
        </w:tc>
        <w:tc>
          <w:tcPr>
            <w:tcW w:w="1701" w:type="dxa"/>
          </w:tcPr>
          <w:p w:rsidR="00C14618" w:rsidRPr="00B9253A" w:rsidRDefault="00C14618" w:rsidP="00B6208C">
            <w:pPr>
              <w:spacing w:before="0"/>
              <w:ind w:firstLine="0"/>
              <w:jc w:val="center"/>
              <w:rPr>
                <w:b/>
              </w:rPr>
            </w:pPr>
            <w:r w:rsidRPr="00B9253A">
              <w:rPr>
                <w:b/>
              </w:rPr>
              <w:t>B</w:t>
            </w:r>
            <w:r w:rsidR="00B6208C">
              <w:rPr>
                <w:b/>
              </w:rPr>
              <w:t>lok</w:t>
            </w:r>
            <w:r w:rsidRPr="00B9253A">
              <w:rPr>
                <w:b/>
              </w:rPr>
              <w:t xml:space="preserve"> B</w:t>
            </w:r>
          </w:p>
        </w:tc>
        <w:tc>
          <w:tcPr>
            <w:tcW w:w="1701" w:type="dxa"/>
          </w:tcPr>
          <w:p w:rsidR="00C14618" w:rsidRPr="00B9253A" w:rsidRDefault="00B6208C" w:rsidP="00B6208C">
            <w:pPr>
              <w:spacing w:before="0"/>
              <w:ind w:firstLine="0"/>
              <w:jc w:val="center"/>
              <w:rPr>
                <w:b/>
              </w:rPr>
            </w:pPr>
            <w:r>
              <w:rPr>
                <w:b/>
              </w:rPr>
              <w:t>Blok</w:t>
            </w:r>
            <w:r w:rsidR="00C14618" w:rsidRPr="00B9253A">
              <w:rPr>
                <w:b/>
              </w:rPr>
              <w:t xml:space="preserve"> C</w:t>
            </w:r>
          </w:p>
        </w:tc>
        <w:tc>
          <w:tcPr>
            <w:tcW w:w="1701" w:type="dxa"/>
          </w:tcPr>
          <w:p w:rsidR="00C14618" w:rsidRPr="00B9253A" w:rsidRDefault="00C14618" w:rsidP="00B6208C">
            <w:pPr>
              <w:spacing w:before="0"/>
              <w:ind w:firstLine="0"/>
              <w:jc w:val="center"/>
              <w:rPr>
                <w:b/>
              </w:rPr>
            </w:pPr>
            <w:r w:rsidRPr="00B9253A">
              <w:rPr>
                <w:b/>
              </w:rPr>
              <w:t>B</w:t>
            </w:r>
            <w:r w:rsidR="00B6208C">
              <w:rPr>
                <w:b/>
              </w:rPr>
              <w:t>lok</w:t>
            </w:r>
            <w:r w:rsidRPr="00B9253A">
              <w:rPr>
                <w:b/>
              </w:rPr>
              <w:t xml:space="preserve"> D</w:t>
            </w:r>
          </w:p>
        </w:tc>
      </w:tr>
      <w:tr w:rsidR="00B9253A" w:rsidRPr="00B9253A" w:rsidTr="00B03518">
        <w:tc>
          <w:tcPr>
            <w:tcW w:w="2409" w:type="dxa"/>
          </w:tcPr>
          <w:p w:rsidR="00B9253A" w:rsidRPr="00B9253A" w:rsidRDefault="00B9253A" w:rsidP="00C14618">
            <w:pPr>
              <w:spacing w:before="0"/>
              <w:ind w:firstLine="0"/>
              <w:jc w:val="left"/>
            </w:pPr>
            <w:r w:rsidRPr="00B9253A">
              <w:t>Powierzchnia zabudowy</w:t>
            </w:r>
          </w:p>
        </w:tc>
        <w:tc>
          <w:tcPr>
            <w:tcW w:w="1701" w:type="dxa"/>
          </w:tcPr>
          <w:p w:rsidR="00B9253A" w:rsidRPr="00B9253A" w:rsidRDefault="00B9253A" w:rsidP="00A92EFD">
            <w:pPr>
              <w:spacing w:before="0"/>
              <w:ind w:firstLine="0"/>
              <w:jc w:val="right"/>
            </w:pPr>
            <w:r w:rsidRPr="00B9253A">
              <w:t>1 864,91 m</w:t>
            </w:r>
            <w:r w:rsidRPr="00B9253A">
              <w:rPr>
                <w:vertAlign w:val="superscript"/>
              </w:rPr>
              <w:t>2</w:t>
            </w:r>
          </w:p>
        </w:tc>
        <w:tc>
          <w:tcPr>
            <w:tcW w:w="1701" w:type="dxa"/>
          </w:tcPr>
          <w:p w:rsidR="00B9253A" w:rsidRPr="00B9253A" w:rsidRDefault="00B9253A" w:rsidP="00A92EFD">
            <w:pPr>
              <w:spacing w:before="0"/>
              <w:ind w:firstLine="0"/>
              <w:jc w:val="right"/>
            </w:pPr>
            <w:r w:rsidRPr="00B9253A">
              <w:t>487,96 m</w:t>
            </w:r>
            <w:r w:rsidRPr="00B9253A">
              <w:rPr>
                <w:vertAlign w:val="superscript"/>
              </w:rPr>
              <w:t>2</w:t>
            </w:r>
          </w:p>
        </w:tc>
        <w:tc>
          <w:tcPr>
            <w:tcW w:w="1701" w:type="dxa"/>
          </w:tcPr>
          <w:p w:rsidR="00B9253A" w:rsidRPr="00B9253A" w:rsidRDefault="00B9253A" w:rsidP="00C400FB">
            <w:pPr>
              <w:spacing w:before="0"/>
              <w:ind w:firstLine="0"/>
              <w:jc w:val="right"/>
            </w:pPr>
            <w:r w:rsidRPr="00B9253A">
              <w:t>731,36 m</w:t>
            </w:r>
            <w:r w:rsidRPr="00B9253A">
              <w:rPr>
                <w:vertAlign w:val="superscript"/>
              </w:rPr>
              <w:t>2</w:t>
            </w:r>
          </w:p>
        </w:tc>
        <w:tc>
          <w:tcPr>
            <w:tcW w:w="1701" w:type="dxa"/>
          </w:tcPr>
          <w:p w:rsidR="00B9253A" w:rsidRPr="00B9253A" w:rsidRDefault="00B9253A" w:rsidP="00A92EFD">
            <w:pPr>
              <w:spacing w:before="0"/>
              <w:ind w:firstLine="0"/>
              <w:jc w:val="right"/>
            </w:pPr>
            <w:r w:rsidRPr="00B9253A">
              <w:t>912,60 m</w:t>
            </w:r>
            <w:r w:rsidRPr="00B9253A">
              <w:rPr>
                <w:vertAlign w:val="superscript"/>
              </w:rPr>
              <w:t>2</w:t>
            </w:r>
          </w:p>
        </w:tc>
      </w:tr>
      <w:tr w:rsidR="00B9253A" w:rsidRPr="00B9253A" w:rsidTr="00B03518">
        <w:tc>
          <w:tcPr>
            <w:tcW w:w="2409" w:type="dxa"/>
          </w:tcPr>
          <w:p w:rsidR="00B9253A" w:rsidRPr="00B9253A" w:rsidRDefault="00B9253A" w:rsidP="001337B3">
            <w:pPr>
              <w:spacing w:before="0"/>
              <w:ind w:firstLine="0"/>
              <w:jc w:val="left"/>
            </w:pPr>
            <w:r w:rsidRPr="00B9253A">
              <w:t>Powierzchnia użytkowa</w:t>
            </w:r>
          </w:p>
        </w:tc>
        <w:tc>
          <w:tcPr>
            <w:tcW w:w="1701" w:type="dxa"/>
          </w:tcPr>
          <w:p w:rsidR="00B9253A" w:rsidRPr="00B9253A" w:rsidRDefault="00B9253A" w:rsidP="00B9253A">
            <w:pPr>
              <w:spacing w:before="0"/>
              <w:ind w:firstLine="0"/>
              <w:jc w:val="right"/>
            </w:pPr>
            <w:r w:rsidRPr="00B9253A">
              <w:t>8 699,53 m</w:t>
            </w:r>
            <w:r w:rsidRPr="00B9253A">
              <w:rPr>
                <w:vertAlign w:val="superscript"/>
              </w:rPr>
              <w:t>2</w:t>
            </w:r>
          </w:p>
        </w:tc>
        <w:tc>
          <w:tcPr>
            <w:tcW w:w="1701" w:type="dxa"/>
          </w:tcPr>
          <w:p w:rsidR="00B9253A" w:rsidRPr="00B9253A" w:rsidRDefault="007B74F1" w:rsidP="007B74F1">
            <w:pPr>
              <w:spacing w:before="0"/>
              <w:ind w:firstLine="0"/>
              <w:jc w:val="right"/>
            </w:pPr>
            <w:r>
              <w:t>3 664,00</w:t>
            </w:r>
            <w:r w:rsidR="00B9253A" w:rsidRPr="00B9253A">
              <w:t xml:space="preserve"> m</w:t>
            </w:r>
            <w:r w:rsidR="00B9253A" w:rsidRPr="00B9253A">
              <w:rPr>
                <w:vertAlign w:val="superscript"/>
              </w:rPr>
              <w:t>2</w:t>
            </w:r>
          </w:p>
        </w:tc>
        <w:tc>
          <w:tcPr>
            <w:tcW w:w="1701" w:type="dxa"/>
          </w:tcPr>
          <w:p w:rsidR="00B9253A" w:rsidRPr="00B9253A" w:rsidRDefault="00324C29" w:rsidP="00324C29">
            <w:pPr>
              <w:spacing w:before="0"/>
              <w:ind w:firstLine="0"/>
              <w:jc w:val="right"/>
            </w:pPr>
            <w:r>
              <w:t>3 390,00</w:t>
            </w:r>
            <w:r w:rsidR="00B9253A" w:rsidRPr="00B9253A">
              <w:t xml:space="preserve"> m</w:t>
            </w:r>
            <w:r w:rsidR="00B9253A" w:rsidRPr="00B9253A">
              <w:rPr>
                <w:vertAlign w:val="superscript"/>
              </w:rPr>
              <w:t>2</w:t>
            </w:r>
          </w:p>
        </w:tc>
        <w:tc>
          <w:tcPr>
            <w:tcW w:w="1701" w:type="dxa"/>
          </w:tcPr>
          <w:p w:rsidR="00B9253A" w:rsidRPr="00B9253A" w:rsidRDefault="00B9253A" w:rsidP="00A92EFD">
            <w:pPr>
              <w:spacing w:before="0"/>
              <w:ind w:firstLine="0"/>
              <w:jc w:val="right"/>
            </w:pPr>
            <w:r w:rsidRPr="00B9253A">
              <w:t>1 342,10 m</w:t>
            </w:r>
            <w:r w:rsidRPr="00B9253A">
              <w:rPr>
                <w:vertAlign w:val="superscript"/>
              </w:rPr>
              <w:t>2</w:t>
            </w:r>
          </w:p>
        </w:tc>
      </w:tr>
      <w:tr w:rsidR="00B9253A" w:rsidRPr="00B9253A" w:rsidTr="00B03518">
        <w:tc>
          <w:tcPr>
            <w:tcW w:w="2409" w:type="dxa"/>
          </w:tcPr>
          <w:p w:rsidR="00B9253A" w:rsidRPr="00B9253A" w:rsidRDefault="00B9253A" w:rsidP="00C14618">
            <w:pPr>
              <w:spacing w:before="0"/>
              <w:ind w:firstLine="0"/>
              <w:jc w:val="left"/>
            </w:pPr>
            <w:r w:rsidRPr="00B9253A">
              <w:t>Kubatura</w:t>
            </w:r>
          </w:p>
        </w:tc>
        <w:tc>
          <w:tcPr>
            <w:tcW w:w="1701" w:type="dxa"/>
          </w:tcPr>
          <w:p w:rsidR="00B9253A" w:rsidRPr="00B9253A" w:rsidRDefault="00B9253A" w:rsidP="00B9253A">
            <w:pPr>
              <w:spacing w:before="0"/>
              <w:ind w:firstLine="0"/>
              <w:jc w:val="right"/>
            </w:pPr>
            <w:r w:rsidRPr="00B9253A">
              <w:t>35 010,17 m</w:t>
            </w:r>
            <w:r w:rsidRPr="00B9253A">
              <w:rPr>
                <w:vertAlign w:val="superscript"/>
              </w:rPr>
              <w:t>3</w:t>
            </w:r>
          </w:p>
        </w:tc>
        <w:tc>
          <w:tcPr>
            <w:tcW w:w="1701" w:type="dxa"/>
          </w:tcPr>
          <w:p w:rsidR="00B9253A" w:rsidRPr="00B9253A" w:rsidRDefault="00B9253A" w:rsidP="001337B3">
            <w:pPr>
              <w:spacing w:before="0"/>
              <w:ind w:firstLine="0"/>
              <w:jc w:val="right"/>
            </w:pPr>
            <w:r w:rsidRPr="00B9253A">
              <w:t>13 850,00 m</w:t>
            </w:r>
            <w:r w:rsidRPr="00B9253A">
              <w:rPr>
                <w:vertAlign w:val="superscript"/>
              </w:rPr>
              <w:t>3</w:t>
            </w:r>
          </w:p>
        </w:tc>
        <w:tc>
          <w:tcPr>
            <w:tcW w:w="1701" w:type="dxa"/>
          </w:tcPr>
          <w:p w:rsidR="00B9253A" w:rsidRPr="00B9253A" w:rsidRDefault="00B9253A" w:rsidP="001337B3">
            <w:pPr>
              <w:spacing w:before="0"/>
              <w:ind w:firstLine="0"/>
              <w:jc w:val="right"/>
            </w:pPr>
            <w:r w:rsidRPr="00B9253A">
              <w:t>13 660,00 m</w:t>
            </w:r>
            <w:r w:rsidRPr="00B9253A">
              <w:rPr>
                <w:vertAlign w:val="superscript"/>
              </w:rPr>
              <w:t>3</w:t>
            </w:r>
          </w:p>
        </w:tc>
        <w:tc>
          <w:tcPr>
            <w:tcW w:w="1701" w:type="dxa"/>
          </w:tcPr>
          <w:p w:rsidR="00B9253A" w:rsidRPr="00B9253A" w:rsidRDefault="00B9253A" w:rsidP="00B9253A">
            <w:pPr>
              <w:spacing w:before="0"/>
              <w:ind w:firstLine="0"/>
              <w:jc w:val="right"/>
            </w:pPr>
            <w:r w:rsidRPr="00B9253A">
              <w:t>7 338,50 m</w:t>
            </w:r>
            <w:r w:rsidRPr="00B9253A">
              <w:rPr>
                <w:vertAlign w:val="superscript"/>
              </w:rPr>
              <w:t>3</w:t>
            </w:r>
          </w:p>
        </w:tc>
      </w:tr>
      <w:tr w:rsidR="00B9253A" w:rsidRPr="00B9253A" w:rsidTr="00B03518">
        <w:tc>
          <w:tcPr>
            <w:tcW w:w="2409" w:type="dxa"/>
          </w:tcPr>
          <w:p w:rsidR="00B9253A" w:rsidRPr="00B9253A" w:rsidRDefault="00B9253A" w:rsidP="00C14618">
            <w:pPr>
              <w:spacing w:before="0"/>
              <w:ind w:firstLine="0"/>
              <w:jc w:val="left"/>
            </w:pPr>
            <w:r w:rsidRPr="00B9253A">
              <w:t>Liczba kondygnacji</w:t>
            </w:r>
          </w:p>
        </w:tc>
        <w:tc>
          <w:tcPr>
            <w:tcW w:w="1701" w:type="dxa"/>
          </w:tcPr>
          <w:p w:rsidR="00B9253A" w:rsidRPr="00B9253A" w:rsidRDefault="00B9253A" w:rsidP="00616A73">
            <w:pPr>
              <w:spacing w:before="0"/>
              <w:ind w:firstLine="0"/>
              <w:jc w:val="right"/>
            </w:pPr>
            <w:r w:rsidRPr="00B9253A">
              <w:t xml:space="preserve">7 </w:t>
            </w:r>
            <w:proofErr w:type="spellStart"/>
            <w:r w:rsidRPr="00B9253A">
              <w:t>nadz</w:t>
            </w:r>
            <w:proofErr w:type="spellEnd"/>
            <w:r w:rsidRPr="00B9253A">
              <w:t xml:space="preserve">. / 0 </w:t>
            </w:r>
            <w:proofErr w:type="spellStart"/>
            <w:r w:rsidRPr="00B9253A">
              <w:t>podz</w:t>
            </w:r>
            <w:proofErr w:type="spellEnd"/>
            <w:r w:rsidRPr="00B9253A">
              <w:t>.</w:t>
            </w:r>
          </w:p>
        </w:tc>
        <w:tc>
          <w:tcPr>
            <w:tcW w:w="1701" w:type="dxa"/>
          </w:tcPr>
          <w:p w:rsidR="00B9253A" w:rsidRPr="00B9253A" w:rsidRDefault="00B9253A" w:rsidP="00A92EFD">
            <w:pPr>
              <w:spacing w:before="0"/>
              <w:ind w:firstLine="0"/>
              <w:jc w:val="right"/>
            </w:pPr>
            <w:r w:rsidRPr="00B9253A">
              <w:t xml:space="preserve">8 </w:t>
            </w:r>
            <w:proofErr w:type="spellStart"/>
            <w:r w:rsidRPr="00B9253A">
              <w:t>nadz</w:t>
            </w:r>
            <w:proofErr w:type="spellEnd"/>
            <w:r w:rsidRPr="00B9253A">
              <w:t xml:space="preserve">. / 1 </w:t>
            </w:r>
            <w:proofErr w:type="spellStart"/>
            <w:r w:rsidRPr="00B9253A">
              <w:t>podz</w:t>
            </w:r>
            <w:proofErr w:type="spellEnd"/>
            <w:r w:rsidRPr="00B9253A">
              <w:t>.</w:t>
            </w:r>
          </w:p>
        </w:tc>
        <w:tc>
          <w:tcPr>
            <w:tcW w:w="1701" w:type="dxa"/>
          </w:tcPr>
          <w:p w:rsidR="00B9253A" w:rsidRPr="00B9253A" w:rsidRDefault="00B9253A" w:rsidP="001337B3">
            <w:pPr>
              <w:spacing w:before="0"/>
              <w:ind w:firstLine="0"/>
              <w:jc w:val="right"/>
            </w:pPr>
            <w:r w:rsidRPr="00B9253A">
              <w:t xml:space="preserve">4 </w:t>
            </w:r>
            <w:proofErr w:type="spellStart"/>
            <w:r w:rsidRPr="00B9253A">
              <w:t>nadz</w:t>
            </w:r>
            <w:proofErr w:type="spellEnd"/>
            <w:r w:rsidRPr="00B9253A">
              <w:t xml:space="preserve">. / 1 </w:t>
            </w:r>
            <w:proofErr w:type="spellStart"/>
            <w:r w:rsidRPr="00B9253A">
              <w:t>podz</w:t>
            </w:r>
            <w:proofErr w:type="spellEnd"/>
            <w:r w:rsidRPr="00B9253A">
              <w:t>.</w:t>
            </w:r>
          </w:p>
        </w:tc>
        <w:tc>
          <w:tcPr>
            <w:tcW w:w="1701" w:type="dxa"/>
          </w:tcPr>
          <w:p w:rsidR="00B9253A" w:rsidRPr="00B9253A" w:rsidRDefault="00B03518" w:rsidP="00B03518">
            <w:pPr>
              <w:spacing w:before="0"/>
              <w:ind w:firstLine="0"/>
              <w:jc w:val="right"/>
            </w:pPr>
            <w:r>
              <w:t xml:space="preserve">2 </w:t>
            </w:r>
            <w:proofErr w:type="spellStart"/>
            <w:r>
              <w:t>nadz</w:t>
            </w:r>
            <w:proofErr w:type="spellEnd"/>
            <w:r>
              <w:t>.</w:t>
            </w:r>
            <w:r w:rsidR="00853B47">
              <w:t xml:space="preserve"> / 0 </w:t>
            </w:r>
            <w:proofErr w:type="spellStart"/>
            <w:r w:rsidR="00853B47">
              <w:t>podz</w:t>
            </w:r>
            <w:proofErr w:type="spellEnd"/>
            <w:r w:rsidR="00853B47">
              <w:t>.</w:t>
            </w:r>
          </w:p>
        </w:tc>
      </w:tr>
    </w:tbl>
    <w:p w:rsidR="007B2E75" w:rsidRDefault="00AE4974" w:rsidP="00616A73">
      <w:pPr>
        <w:spacing w:before="0"/>
        <w:ind w:firstLine="0"/>
        <w:rPr>
          <w:i/>
          <w:sz w:val="20"/>
        </w:rPr>
      </w:pPr>
      <w:r w:rsidRPr="00616A73">
        <w:rPr>
          <w:i/>
          <w:sz w:val="20"/>
        </w:rPr>
        <w:t xml:space="preserve">Dane </w:t>
      </w:r>
      <w:r w:rsidR="00B9253A">
        <w:rPr>
          <w:i/>
          <w:sz w:val="20"/>
        </w:rPr>
        <w:t xml:space="preserve">na podstawie </w:t>
      </w:r>
      <w:r w:rsidR="007B74F1">
        <w:rPr>
          <w:i/>
          <w:sz w:val="20"/>
        </w:rPr>
        <w:t>udostępnionej dokumentacji budowlanej</w:t>
      </w:r>
      <w:r w:rsidR="00616A73">
        <w:rPr>
          <w:i/>
          <w:sz w:val="20"/>
        </w:rPr>
        <w:t xml:space="preserve"> </w:t>
      </w:r>
    </w:p>
    <w:p w:rsidR="009C7837" w:rsidRPr="002F1C05" w:rsidRDefault="00D53250" w:rsidP="002F1C05">
      <w:pPr>
        <w:shd w:val="clear" w:color="auto" w:fill="FFFFFF"/>
        <w:ind w:firstLine="425"/>
        <w:rPr>
          <w:u w:val="single"/>
        </w:rPr>
      </w:pPr>
      <w:r>
        <w:t xml:space="preserve">Wysokość budynku, </w:t>
      </w:r>
      <w:r w:rsidR="00A92EFD">
        <w:t>służąc</w:t>
      </w:r>
      <w:r>
        <w:t>a</w:t>
      </w:r>
      <w:r w:rsidR="00A92EFD">
        <w:t xml:space="preserve"> do przyporządkowania odpowiednich wymagań rozporządzenia [2], </w:t>
      </w:r>
      <w:r w:rsidR="00A92EFD" w:rsidRPr="008144EC">
        <w:rPr>
          <w:u w:val="single"/>
        </w:rPr>
        <w:t>mierz</w:t>
      </w:r>
      <w:r w:rsidRPr="008144EC">
        <w:rPr>
          <w:u w:val="single"/>
        </w:rPr>
        <w:t>ona</w:t>
      </w:r>
      <w:r w:rsidR="00A92EFD" w:rsidRPr="008144EC">
        <w:rPr>
          <w:u w:val="single"/>
        </w:rPr>
        <w:t xml:space="preserve"> od poziomu terenu przy najniżej położonym wejściu do</w:t>
      </w:r>
      <w:r w:rsidRPr="008144EC">
        <w:rPr>
          <w:u w:val="single"/>
        </w:rPr>
        <w:t xml:space="preserve"> budynku</w:t>
      </w:r>
      <w:r w:rsidR="002F1C05">
        <w:rPr>
          <w:u w:val="single"/>
        </w:rPr>
        <w:t>,</w:t>
      </w:r>
      <w:r w:rsidR="00A92EFD" w:rsidRPr="008144EC">
        <w:rPr>
          <w:u w:val="single"/>
        </w:rPr>
        <w:t xml:space="preserve"> </w:t>
      </w:r>
      <w:r w:rsidR="002F1C05" w:rsidRPr="002F1C05">
        <w:rPr>
          <w:u w:val="single"/>
        </w:rPr>
        <w:t>znajdującym się na pierwszej kondygnacji</w:t>
      </w:r>
      <w:r w:rsidR="002F1C05">
        <w:rPr>
          <w:u w:val="single"/>
        </w:rPr>
        <w:t xml:space="preserve"> </w:t>
      </w:r>
      <w:r w:rsidR="002F1C05" w:rsidRPr="002F1C05">
        <w:rPr>
          <w:u w:val="single"/>
        </w:rPr>
        <w:t>nadziemnej budynku</w:t>
      </w:r>
      <w:r w:rsidR="002F1C05">
        <w:rPr>
          <w:u w:val="single"/>
        </w:rPr>
        <w:t xml:space="preserve"> </w:t>
      </w:r>
      <w:r w:rsidR="00A92EFD" w:rsidRPr="008144EC">
        <w:rPr>
          <w:u w:val="single"/>
        </w:rPr>
        <w:t>do górnej powierzchni najwyżej położonego stropu</w:t>
      </w:r>
      <w:r w:rsidRPr="008144EC">
        <w:rPr>
          <w:u w:val="single"/>
        </w:rPr>
        <w:t xml:space="preserve"> (</w:t>
      </w:r>
      <w:r w:rsidR="00A92EFD" w:rsidRPr="008144EC">
        <w:rPr>
          <w:u w:val="single"/>
        </w:rPr>
        <w:t xml:space="preserve">łącznie z grubością izolacji cieplnej </w:t>
      </w:r>
      <w:r w:rsidR="008D3DB6">
        <w:rPr>
          <w:u w:val="single"/>
        </w:rPr>
        <w:br/>
      </w:r>
      <w:r w:rsidR="00A92EFD" w:rsidRPr="008144EC">
        <w:rPr>
          <w:u w:val="single"/>
        </w:rPr>
        <w:t>i warstwy ją osłaniającej</w:t>
      </w:r>
      <w:r w:rsidRPr="008144EC">
        <w:rPr>
          <w:u w:val="single"/>
        </w:rPr>
        <w:t>) nad najwyższą kondygnacją przeznaczoną na pobyt ludzi</w:t>
      </w:r>
      <w:r w:rsidR="00A92EFD" w:rsidRPr="002F1C05">
        <w:rPr>
          <w:u w:val="single"/>
        </w:rPr>
        <w:t xml:space="preserve"> </w:t>
      </w:r>
      <w:r w:rsidRPr="002F1C05">
        <w:rPr>
          <w:u w:val="single"/>
        </w:rPr>
        <w:t>wynosi:</w:t>
      </w:r>
    </w:p>
    <w:p w:rsidR="005249DE" w:rsidRPr="00964706" w:rsidRDefault="00AD7D59" w:rsidP="00E12DE8">
      <w:pPr>
        <w:pStyle w:val="Akapitzlist"/>
        <w:numPr>
          <w:ilvl w:val="0"/>
          <w:numId w:val="19"/>
        </w:numPr>
        <w:shd w:val="clear" w:color="auto" w:fill="FFFFFF"/>
        <w:spacing w:before="0"/>
      </w:pPr>
      <w:r w:rsidRPr="00964706">
        <w:t>2</w:t>
      </w:r>
      <w:r w:rsidR="00FE51D3" w:rsidRPr="00964706">
        <w:t>3</w:t>
      </w:r>
      <w:r w:rsidRPr="00964706">
        <w:t>,</w:t>
      </w:r>
      <w:r w:rsidR="00FE51D3" w:rsidRPr="00964706">
        <w:t>80</w:t>
      </w:r>
      <w:r w:rsidRPr="00964706">
        <w:t xml:space="preserve"> m dla budynku A</w:t>
      </w:r>
      <w:r w:rsidR="005249DE" w:rsidRPr="00964706">
        <w:t xml:space="preserve"> – mierząc od </w:t>
      </w:r>
      <w:r w:rsidR="008D3DB6" w:rsidRPr="00964706">
        <w:t xml:space="preserve">poziomu terenu najniższego wejścia </w:t>
      </w:r>
      <w:r w:rsidR="005249DE" w:rsidRPr="00964706">
        <w:t>(rzędna -4</w:t>
      </w:r>
      <w:r w:rsidR="002F1C05" w:rsidRPr="00964706">
        <w:t>.00) do stropu na</w:t>
      </w:r>
      <w:r w:rsidR="008D3DB6" w:rsidRPr="00964706">
        <w:t>d</w:t>
      </w:r>
      <w:r w:rsidR="002F1C05" w:rsidRPr="00964706">
        <w:t xml:space="preserve"> ost</w:t>
      </w:r>
      <w:r w:rsidR="00964706" w:rsidRPr="00964706">
        <w:t>atnią</w:t>
      </w:r>
      <w:r w:rsidR="002F1C05" w:rsidRPr="00964706">
        <w:t xml:space="preserve"> </w:t>
      </w:r>
      <w:r w:rsidR="008D3DB6" w:rsidRPr="00964706">
        <w:t>k</w:t>
      </w:r>
      <w:r w:rsidR="002F1C05" w:rsidRPr="00964706">
        <w:t>ondygnacją użytkową (rzędna +19.80),</w:t>
      </w:r>
    </w:p>
    <w:p w:rsidR="009C7837" w:rsidRPr="00964706" w:rsidRDefault="002F1C05" w:rsidP="00E12DE8">
      <w:pPr>
        <w:pStyle w:val="Akapitzlist"/>
        <w:numPr>
          <w:ilvl w:val="0"/>
          <w:numId w:val="19"/>
        </w:numPr>
        <w:shd w:val="clear" w:color="auto" w:fill="FFFFFF"/>
        <w:spacing w:before="0"/>
      </w:pPr>
      <w:r w:rsidRPr="00964706">
        <w:t>2</w:t>
      </w:r>
      <w:r w:rsidR="008D3DB6" w:rsidRPr="00964706">
        <w:t>2</w:t>
      </w:r>
      <w:r w:rsidRPr="00964706">
        <w:t>,</w:t>
      </w:r>
      <w:r w:rsidR="008D3DB6" w:rsidRPr="00964706">
        <w:t>80</w:t>
      </w:r>
      <w:r w:rsidRPr="00964706">
        <w:t xml:space="preserve"> m dla bloku B –</w:t>
      </w:r>
      <w:r w:rsidR="00964706">
        <w:t xml:space="preserve"> </w:t>
      </w:r>
      <w:r w:rsidR="008D3DB6" w:rsidRPr="00964706">
        <w:t>mierząc od poziomu terenu najniższego wejścia (rzędna -3.00) do stropu nad ost</w:t>
      </w:r>
      <w:r w:rsidR="00964706">
        <w:t>atnią</w:t>
      </w:r>
      <w:r w:rsidR="008D3DB6" w:rsidRPr="00964706">
        <w:t xml:space="preserve"> kondygnacją użytkową (rzędna +19.80)</w:t>
      </w:r>
      <w:r w:rsidR="00964706">
        <w:t>,</w:t>
      </w:r>
    </w:p>
    <w:p w:rsidR="008D3DB6" w:rsidRPr="00964706" w:rsidRDefault="008D3DB6" w:rsidP="00E12DE8">
      <w:pPr>
        <w:pStyle w:val="Akapitzlist"/>
        <w:numPr>
          <w:ilvl w:val="0"/>
          <w:numId w:val="19"/>
        </w:numPr>
        <w:shd w:val="clear" w:color="auto" w:fill="FFFFFF"/>
        <w:spacing w:before="0"/>
      </w:pPr>
      <w:r w:rsidRPr="00964706">
        <w:t>24,75 m dla budynku C – mierząc od poziomu terenu najniższego wejścia (</w:t>
      </w:r>
      <w:r w:rsidR="00964706">
        <w:t>rzędna -4.95) do stropu nad ostatnią</w:t>
      </w:r>
      <w:r w:rsidRPr="00964706">
        <w:t xml:space="preserve"> kondygnacją użytkową (rzędna +19.80),</w:t>
      </w:r>
    </w:p>
    <w:p w:rsidR="00667760" w:rsidRPr="00964706" w:rsidRDefault="0094141C" w:rsidP="00E12DE8">
      <w:pPr>
        <w:pStyle w:val="Akapitzlist"/>
        <w:numPr>
          <w:ilvl w:val="0"/>
          <w:numId w:val="19"/>
        </w:numPr>
        <w:shd w:val="clear" w:color="auto" w:fill="FFFFFF"/>
        <w:spacing w:before="0"/>
      </w:pPr>
      <w:r w:rsidRPr="00964706">
        <w:t>10</w:t>
      </w:r>
      <w:r w:rsidR="00667760" w:rsidRPr="00964706">
        <w:t>,8</w:t>
      </w:r>
      <w:r w:rsidRPr="00964706">
        <w:t>7</w:t>
      </w:r>
      <w:r w:rsidR="00667760" w:rsidRPr="00964706">
        <w:t xml:space="preserve"> m dla budynku </w:t>
      </w:r>
      <w:r w:rsidR="00964706">
        <w:t>D</w:t>
      </w:r>
      <w:r w:rsidR="00667760" w:rsidRPr="00964706">
        <w:t xml:space="preserve"> – mierząc od poziomu terenu najniższego wejścia </w:t>
      </w:r>
      <w:r w:rsidR="00B03518" w:rsidRPr="00964706">
        <w:t>(rzędna -6.35</w:t>
      </w:r>
      <w:r w:rsidR="00667760" w:rsidRPr="00964706">
        <w:t xml:space="preserve">) do </w:t>
      </w:r>
      <w:r w:rsidR="00B03518" w:rsidRPr="00964706">
        <w:t>górnej płaszczyzny naświetli (rzędna +4</w:t>
      </w:r>
      <w:r w:rsidR="00667760" w:rsidRPr="00964706">
        <w:t>.</w:t>
      </w:r>
      <w:r w:rsidR="00B03518" w:rsidRPr="00964706">
        <w:t>52</w:t>
      </w:r>
      <w:r w:rsidR="00667760" w:rsidRPr="00964706">
        <w:t>)</w:t>
      </w:r>
      <w:r w:rsidR="00B03518" w:rsidRPr="00964706">
        <w:t>.</w:t>
      </w:r>
    </w:p>
    <w:p w:rsidR="005249DE" w:rsidRDefault="005249DE" w:rsidP="005249DE">
      <w:pPr>
        <w:shd w:val="clear" w:color="auto" w:fill="FFFFFF"/>
        <w:ind w:firstLine="425"/>
      </w:pPr>
      <w:r>
        <w:t xml:space="preserve">Bloki A, B i C tworzą jeden budynek, zakwalifikowany do grupy wysokości </w:t>
      </w:r>
      <w:r w:rsidR="00D53250" w:rsidRPr="00D53250">
        <w:rPr>
          <w:b/>
        </w:rPr>
        <w:t>SW</w:t>
      </w:r>
      <w:r w:rsidR="00D53250">
        <w:t xml:space="preserve"> – budynki średniowysokie (ponad 12 m do 25 m włącznie). Blok D</w:t>
      </w:r>
      <w:r>
        <w:t xml:space="preserve"> zostanie wydzielony w pionie ścianą oddzielenia ppoż. od fundamentu po przekrycie dachu, wobec czego stanowić będzie odrębny budynek w myśl § 210 „warunków technicznych”</w:t>
      </w:r>
      <w:r w:rsidR="00B03518">
        <w:t xml:space="preserve"> [2], zakwalifikowany do budynków niskich – </w:t>
      </w:r>
      <w:r w:rsidR="00B03518" w:rsidRPr="00B03518">
        <w:rPr>
          <w:b/>
        </w:rPr>
        <w:t>N</w:t>
      </w:r>
      <w:r w:rsidR="00B03518">
        <w:t xml:space="preserve"> (do 12 m włącznie).</w:t>
      </w:r>
    </w:p>
    <w:p w:rsidR="000136C6" w:rsidRPr="003B252B" w:rsidRDefault="000136C6" w:rsidP="00257341">
      <w:pPr>
        <w:pStyle w:val="Nagwek2"/>
        <w:numPr>
          <w:ilvl w:val="1"/>
          <w:numId w:val="2"/>
        </w:numPr>
        <w:ind w:left="1145"/>
        <w:rPr>
          <w:rFonts w:ascii="Calibri" w:hAnsi="Calibri"/>
          <w:sz w:val="24"/>
          <w:szCs w:val="24"/>
        </w:rPr>
      </w:pPr>
      <w:bookmarkStart w:id="5" w:name="_Toc510619508"/>
      <w:r w:rsidRPr="003B252B">
        <w:rPr>
          <w:rFonts w:ascii="Calibri" w:hAnsi="Calibri"/>
          <w:sz w:val="24"/>
          <w:szCs w:val="24"/>
        </w:rPr>
        <w:t>Charakterystyka zagrożenia pożarowego, w tym parametry pożarowe materiałów niebezpiecznych pożarowo</w:t>
      </w:r>
      <w:r w:rsidR="00164090" w:rsidRPr="003B252B">
        <w:rPr>
          <w:rFonts w:ascii="Calibri" w:hAnsi="Calibri"/>
          <w:sz w:val="24"/>
          <w:szCs w:val="24"/>
        </w:rPr>
        <w:t>.</w:t>
      </w:r>
      <w:bookmarkEnd w:id="5"/>
    </w:p>
    <w:p w:rsidR="003D56F6" w:rsidRDefault="00D5624C" w:rsidP="00D5624C">
      <w:pPr>
        <w:ind w:firstLine="425"/>
        <w:rPr>
          <w:rFonts w:cs="Arial Narrow"/>
        </w:rPr>
      </w:pPr>
      <w:r w:rsidRPr="0070739D">
        <w:rPr>
          <w:rFonts w:cs="Arial Narrow"/>
        </w:rPr>
        <w:t xml:space="preserve">Rozpatrywany budynek pełni funkcję </w:t>
      </w:r>
      <w:r w:rsidR="00343FAF">
        <w:rPr>
          <w:rFonts w:cs="Arial Narrow"/>
        </w:rPr>
        <w:t>opieki zdrowotnej</w:t>
      </w:r>
      <w:r w:rsidRPr="0070739D">
        <w:rPr>
          <w:rFonts w:cs="Arial Narrow"/>
        </w:rPr>
        <w:t xml:space="preserve"> – szpital. Występujące w budynku materiały</w:t>
      </w:r>
      <w:r w:rsidR="003D56F6">
        <w:rPr>
          <w:rFonts w:cs="Arial Narrow"/>
        </w:rPr>
        <w:t xml:space="preserve"> palne</w:t>
      </w:r>
      <w:r w:rsidRPr="0070739D">
        <w:rPr>
          <w:rFonts w:cs="Arial Narrow"/>
        </w:rPr>
        <w:t xml:space="preserve"> będą ściśle związane z funkcjonalnym wyposażeniem </w:t>
      </w:r>
      <w:r w:rsidR="003D56F6">
        <w:rPr>
          <w:rFonts w:cs="Arial Narrow"/>
        </w:rPr>
        <w:t>oddziałów szpitalnych (łóżka, sprzęt medyczny, tekstylia,</w:t>
      </w:r>
      <w:r w:rsidR="004E1DDF">
        <w:rPr>
          <w:rFonts w:cs="Arial Narrow"/>
        </w:rPr>
        <w:t xml:space="preserve"> pościel,</w:t>
      </w:r>
      <w:r w:rsidR="003D56F6">
        <w:rPr>
          <w:rFonts w:cs="Arial Narrow"/>
        </w:rPr>
        <w:t xml:space="preserve"> materiały opatrunkowe itp.), gabinetów lekarskich, pomieszczeń biurowych oraz pomieszczeń magazynowych, gospodarczych i technicznych.</w:t>
      </w:r>
      <w:r w:rsidR="00E51D98">
        <w:rPr>
          <w:rFonts w:cs="Arial Narrow"/>
        </w:rPr>
        <w:t xml:space="preserve"> W obiekcie mogą wystąpić niewielkie ilości cieczy palnych na bazie alkoholi służące np. do odkażania</w:t>
      </w:r>
      <w:r w:rsidR="004E1DDF">
        <w:rPr>
          <w:rFonts w:cs="Arial Narrow"/>
        </w:rPr>
        <w:t>. Zagrożenie pożarowe wiąże się również z urządzeniami elektroenergetycznymi i elektronicznymi.</w:t>
      </w:r>
      <w:r w:rsidR="00B03518">
        <w:rPr>
          <w:rFonts w:cs="Arial Narrow"/>
        </w:rPr>
        <w:t xml:space="preserve"> Ponadto na terenie szpitala znajdują się gazy medyczne: tlen, podtlenek azotu. Tlenownia znajduje się w odrębnym budynku.</w:t>
      </w:r>
    </w:p>
    <w:p w:rsidR="00E51D98" w:rsidRDefault="00E51D98" w:rsidP="00E51D98">
      <w:pPr>
        <w:ind w:firstLine="425"/>
        <w:rPr>
          <w:rFonts w:cs="Arial Narrow"/>
        </w:rPr>
      </w:pPr>
      <w:r w:rsidRPr="00E51D98">
        <w:rPr>
          <w:rFonts w:cs="Arial Narrow"/>
        </w:rPr>
        <w:t xml:space="preserve">W budynku nie przewiduje się składowania i magazynowania materiałów niebezpiecznych pożarowo, w tym materiałów pirotechnicznych i wybuchowych. </w:t>
      </w:r>
    </w:p>
    <w:p w:rsidR="00E51D98" w:rsidRDefault="00E51D98" w:rsidP="00E51D98">
      <w:pPr>
        <w:ind w:firstLine="425"/>
        <w:rPr>
          <w:rFonts w:cs="Arial Narrow"/>
        </w:rPr>
      </w:pPr>
      <w:r>
        <w:rPr>
          <w:rFonts w:cs="Arial Narrow"/>
        </w:rPr>
        <w:t xml:space="preserve">W bloku D występuje </w:t>
      </w:r>
      <w:r w:rsidRPr="00E51D98">
        <w:rPr>
          <w:rFonts w:cs="Arial Narrow"/>
          <w:u w:val="single"/>
        </w:rPr>
        <w:t>instalacja gazowa na gaz ziemny</w:t>
      </w:r>
      <w:r>
        <w:rPr>
          <w:rFonts w:cs="Arial Narrow"/>
        </w:rPr>
        <w:t>, służąca do zasilania kuchenek gazowych występujących w kuchni szpitala. W pozostałej części rozpatrywanego obiektu instalacja gazowa nie występuje</w:t>
      </w:r>
      <w:r w:rsidR="00263499">
        <w:rPr>
          <w:rFonts w:cs="Arial Narrow"/>
        </w:rPr>
        <w:t>.</w:t>
      </w:r>
      <w:r>
        <w:rPr>
          <w:rFonts w:cs="Arial Narrow"/>
        </w:rPr>
        <w:t xml:space="preserve"> </w:t>
      </w:r>
      <w:r w:rsidR="00263499">
        <w:rPr>
          <w:rFonts w:cs="Arial Narrow"/>
        </w:rPr>
        <w:t>N</w:t>
      </w:r>
      <w:r>
        <w:rPr>
          <w:rFonts w:cs="Arial Narrow"/>
        </w:rPr>
        <w:t>ie występują również urządzenia zasilane gazem płynnym (LPG).</w:t>
      </w:r>
    </w:p>
    <w:p w:rsidR="00B31BA5" w:rsidRPr="004E1DDF" w:rsidRDefault="00B31BA5" w:rsidP="00257341">
      <w:pPr>
        <w:pStyle w:val="Nagwek2"/>
        <w:numPr>
          <w:ilvl w:val="1"/>
          <w:numId w:val="2"/>
        </w:numPr>
        <w:ind w:left="1145"/>
        <w:rPr>
          <w:rFonts w:ascii="Calibri" w:hAnsi="Calibri"/>
          <w:sz w:val="24"/>
          <w:szCs w:val="24"/>
        </w:rPr>
      </w:pPr>
      <w:bookmarkStart w:id="6" w:name="_Toc510619509"/>
      <w:r w:rsidRPr="004E1DDF">
        <w:rPr>
          <w:rFonts w:ascii="Calibri" w:hAnsi="Calibri"/>
          <w:sz w:val="24"/>
          <w:szCs w:val="24"/>
        </w:rPr>
        <w:lastRenderedPageBreak/>
        <w:t>Kategoria zagrożenia ludzi oraz przewidywana liczba osób na każdej kondygnacji i w pomieszczeniach, których drzwi ewakuacyjne powinny otwierać się na zewnątrz</w:t>
      </w:r>
      <w:r w:rsidR="00164090" w:rsidRPr="004E1DDF">
        <w:rPr>
          <w:rFonts w:ascii="Calibri" w:hAnsi="Calibri"/>
          <w:sz w:val="24"/>
          <w:szCs w:val="24"/>
        </w:rPr>
        <w:t>.</w:t>
      </w:r>
      <w:bookmarkEnd w:id="6"/>
    </w:p>
    <w:p w:rsidR="00B31BA5" w:rsidRPr="004E1DDF" w:rsidRDefault="00B31BA5" w:rsidP="004E1DDF">
      <w:pPr>
        <w:ind w:firstLine="425"/>
      </w:pPr>
      <w:r w:rsidRPr="004E1DDF">
        <w:t xml:space="preserve">Rozpatrywany </w:t>
      </w:r>
      <w:r w:rsidR="00E45CE5" w:rsidRPr="004E1DDF">
        <w:t>budynek</w:t>
      </w:r>
      <w:r w:rsidR="007A5EAE" w:rsidRPr="004E1DDF">
        <w:t xml:space="preserve"> </w:t>
      </w:r>
      <w:r w:rsidRPr="004E1DDF">
        <w:t xml:space="preserve">ze względu na charakter, przeznaczenie i sposób użytkowania </w:t>
      </w:r>
      <w:r w:rsidR="00630C5D" w:rsidRPr="004E1DDF">
        <w:t xml:space="preserve">zakwalifikowano </w:t>
      </w:r>
      <w:r w:rsidR="00630C5D" w:rsidRPr="004E1DDF">
        <w:br/>
        <w:t xml:space="preserve">do </w:t>
      </w:r>
      <w:r w:rsidR="004E1DDF" w:rsidRPr="004E1DDF">
        <w:t xml:space="preserve">następujących </w:t>
      </w:r>
      <w:r w:rsidRPr="004E1DDF">
        <w:t>kategorii zagrożenia ludzi</w:t>
      </w:r>
      <w:r w:rsidR="004E1DDF" w:rsidRPr="004E1DDF">
        <w:t>:</w:t>
      </w:r>
    </w:p>
    <w:p w:rsidR="004E1DDF" w:rsidRPr="004E1DDF" w:rsidRDefault="004E1DDF" w:rsidP="00E12DE8">
      <w:pPr>
        <w:pStyle w:val="Akapitzlist"/>
        <w:numPr>
          <w:ilvl w:val="0"/>
          <w:numId w:val="20"/>
        </w:numPr>
        <w:spacing w:before="0"/>
        <w:ind w:left="714" w:hanging="357"/>
      </w:pPr>
      <w:r w:rsidRPr="004E1DDF">
        <w:t xml:space="preserve">blok A, A1, B – </w:t>
      </w:r>
      <w:r w:rsidRPr="00B03518">
        <w:rPr>
          <w:b/>
        </w:rPr>
        <w:t>ZL II</w:t>
      </w:r>
      <w:r w:rsidR="00C70526">
        <w:t>,</w:t>
      </w:r>
    </w:p>
    <w:p w:rsidR="004E1DDF" w:rsidRDefault="004E1DDF" w:rsidP="00E12DE8">
      <w:pPr>
        <w:pStyle w:val="Akapitzlist"/>
        <w:numPr>
          <w:ilvl w:val="0"/>
          <w:numId w:val="20"/>
        </w:numPr>
        <w:spacing w:before="0"/>
        <w:ind w:left="714" w:hanging="357"/>
      </w:pPr>
      <w:r w:rsidRPr="004E1DDF">
        <w:t xml:space="preserve">blok C i D – </w:t>
      </w:r>
      <w:r w:rsidRPr="00B03518">
        <w:rPr>
          <w:b/>
        </w:rPr>
        <w:t>ZL III</w:t>
      </w:r>
      <w:r w:rsidR="00A4253A">
        <w:t>,</w:t>
      </w:r>
    </w:p>
    <w:p w:rsidR="00A4253A" w:rsidRPr="004E1DDF" w:rsidRDefault="00A4253A" w:rsidP="00E12DE8">
      <w:pPr>
        <w:pStyle w:val="Akapitzlist"/>
        <w:numPr>
          <w:ilvl w:val="0"/>
          <w:numId w:val="20"/>
        </w:numPr>
        <w:spacing w:before="0"/>
        <w:ind w:left="714" w:hanging="357"/>
      </w:pPr>
      <w:r>
        <w:t xml:space="preserve">garaż dla karetek pogotowia ratunkowego – </w:t>
      </w:r>
      <w:r w:rsidRPr="00A4253A">
        <w:rPr>
          <w:b/>
        </w:rPr>
        <w:t>PM</w:t>
      </w:r>
      <w:r>
        <w:t>.</w:t>
      </w:r>
    </w:p>
    <w:p w:rsidR="00AD12BD" w:rsidRPr="006A3480" w:rsidRDefault="00F5446C" w:rsidP="00AD12BD">
      <w:pPr>
        <w:spacing w:before="240" w:after="60"/>
        <w:ind w:firstLine="0"/>
        <w:rPr>
          <w:u w:val="single"/>
        </w:rPr>
      </w:pPr>
      <w:r w:rsidRPr="006A3480">
        <w:rPr>
          <w:u w:val="single"/>
        </w:rPr>
        <w:t>Liczba osób w budynku</w:t>
      </w:r>
      <w:r w:rsidR="00AD12BD" w:rsidRPr="006A3480">
        <w:rPr>
          <w:u w:val="single"/>
        </w:rPr>
        <w:t>:</w:t>
      </w:r>
    </w:p>
    <w:tbl>
      <w:tblPr>
        <w:tblStyle w:val="Tabela-Siatka"/>
        <w:tblW w:w="0" w:type="auto"/>
        <w:tblLook w:val="04A0"/>
      </w:tblPr>
      <w:tblGrid>
        <w:gridCol w:w="1668"/>
        <w:gridCol w:w="2126"/>
        <w:gridCol w:w="2126"/>
        <w:gridCol w:w="1559"/>
      </w:tblGrid>
      <w:tr w:rsidR="00853B47" w:rsidRPr="00853B47" w:rsidTr="00853B47">
        <w:tc>
          <w:tcPr>
            <w:tcW w:w="1668" w:type="dxa"/>
          </w:tcPr>
          <w:p w:rsidR="00853B47" w:rsidRPr="00853B47" w:rsidRDefault="00853B47" w:rsidP="00853B47">
            <w:pPr>
              <w:spacing w:before="0"/>
              <w:ind w:firstLine="0"/>
              <w:jc w:val="center"/>
              <w:rPr>
                <w:sz w:val="20"/>
              </w:rPr>
            </w:pPr>
            <w:r w:rsidRPr="00853B47">
              <w:rPr>
                <w:sz w:val="20"/>
              </w:rPr>
              <w:t>Kondygnacja</w:t>
            </w:r>
          </w:p>
        </w:tc>
        <w:tc>
          <w:tcPr>
            <w:tcW w:w="2126" w:type="dxa"/>
          </w:tcPr>
          <w:p w:rsidR="00853B47" w:rsidRPr="00853B47" w:rsidRDefault="00853B47" w:rsidP="00853B47">
            <w:pPr>
              <w:spacing w:before="0"/>
              <w:ind w:firstLine="0"/>
              <w:jc w:val="center"/>
              <w:rPr>
                <w:sz w:val="20"/>
              </w:rPr>
            </w:pPr>
            <w:r w:rsidRPr="00853B47">
              <w:rPr>
                <w:sz w:val="20"/>
              </w:rPr>
              <w:t xml:space="preserve">Liczba stałego personelu </w:t>
            </w:r>
            <w:r>
              <w:rPr>
                <w:sz w:val="20"/>
              </w:rPr>
              <w:br/>
            </w:r>
            <w:r w:rsidRPr="00853B47">
              <w:rPr>
                <w:sz w:val="20"/>
              </w:rPr>
              <w:t>w dzień</w:t>
            </w:r>
          </w:p>
        </w:tc>
        <w:tc>
          <w:tcPr>
            <w:tcW w:w="2126" w:type="dxa"/>
          </w:tcPr>
          <w:p w:rsidR="00853B47" w:rsidRPr="00853B47" w:rsidRDefault="00853B47" w:rsidP="00343FAF">
            <w:pPr>
              <w:spacing w:before="0"/>
              <w:ind w:firstLine="0"/>
              <w:jc w:val="center"/>
              <w:rPr>
                <w:sz w:val="20"/>
              </w:rPr>
            </w:pPr>
            <w:r w:rsidRPr="00853B47">
              <w:rPr>
                <w:sz w:val="20"/>
              </w:rPr>
              <w:t xml:space="preserve">Liczba stałego personelu </w:t>
            </w:r>
            <w:r>
              <w:rPr>
                <w:sz w:val="20"/>
              </w:rPr>
              <w:br/>
            </w:r>
            <w:r w:rsidRPr="00853B47">
              <w:rPr>
                <w:sz w:val="20"/>
              </w:rPr>
              <w:t xml:space="preserve">w </w:t>
            </w:r>
            <w:r w:rsidR="00343FAF">
              <w:rPr>
                <w:sz w:val="20"/>
              </w:rPr>
              <w:t>nocy</w:t>
            </w:r>
          </w:p>
        </w:tc>
        <w:tc>
          <w:tcPr>
            <w:tcW w:w="1559" w:type="dxa"/>
          </w:tcPr>
          <w:p w:rsidR="00853B47" w:rsidRPr="00853B47" w:rsidRDefault="00853B47" w:rsidP="00853B47">
            <w:pPr>
              <w:spacing w:before="0"/>
              <w:ind w:firstLine="0"/>
              <w:jc w:val="center"/>
              <w:rPr>
                <w:sz w:val="20"/>
              </w:rPr>
            </w:pPr>
            <w:r w:rsidRPr="00853B47">
              <w:rPr>
                <w:sz w:val="20"/>
              </w:rPr>
              <w:t>Liczba łóżek</w:t>
            </w:r>
          </w:p>
        </w:tc>
      </w:tr>
      <w:tr w:rsidR="00853B47" w:rsidRPr="00853B47" w:rsidTr="00853B47">
        <w:tc>
          <w:tcPr>
            <w:tcW w:w="7479" w:type="dxa"/>
            <w:gridSpan w:val="4"/>
          </w:tcPr>
          <w:p w:rsidR="00853B47" w:rsidRPr="00853B47" w:rsidRDefault="00853B47" w:rsidP="00853B47">
            <w:pPr>
              <w:spacing w:before="0"/>
              <w:ind w:firstLine="0"/>
              <w:jc w:val="center"/>
              <w:rPr>
                <w:b/>
                <w:sz w:val="20"/>
              </w:rPr>
            </w:pPr>
            <w:r w:rsidRPr="00853B47">
              <w:rPr>
                <w:b/>
                <w:sz w:val="20"/>
              </w:rPr>
              <w:t>BLOK A/A1</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Suterena</w:t>
            </w:r>
          </w:p>
        </w:tc>
        <w:tc>
          <w:tcPr>
            <w:tcW w:w="2126" w:type="dxa"/>
          </w:tcPr>
          <w:p w:rsidR="00853B47" w:rsidRPr="00853B47" w:rsidRDefault="00EB02A5" w:rsidP="00EB02A5">
            <w:pPr>
              <w:spacing w:before="0"/>
              <w:ind w:firstLine="0"/>
              <w:jc w:val="center"/>
              <w:rPr>
                <w:sz w:val="20"/>
              </w:rPr>
            </w:pPr>
            <w:r>
              <w:rPr>
                <w:sz w:val="20"/>
              </w:rPr>
              <w:t>9</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Parter</w:t>
            </w:r>
          </w:p>
        </w:tc>
        <w:tc>
          <w:tcPr>
            <w:tcW w:w="2126" w:type="dxa"/>
          </w:tcPr>
          <w:p w:rsidR="00853B47" w:rsidRPr="00853B47" w:rsidRDefault="00EB02A5" w:rsidP="00EB02A5">
            <w:pPr>
              <w:spacing w:before="0"/>
              <w:ind w:firstLine="0"/>
              <w:jc w:val="center"/>
              <w:rPr>
                <w:sz w:val="20"/>
              </w:rPr>
            </w:pPr>
            <w:r>
              <w:rPr>
                <w:sz w:val="20"/>
              </w:rPr>
              <w:t>27</w:t>
            </w:r>
          </w:p>
        </w:tc>
        <w:tc>
          <w:tcPr>
            <w:tcW w:w="2126" w:type="dxa"/>
          </w:tcPr>
          <w:p w:rsidR="00853B47" w:rsidRPr="00853B47" w:rsidRDefault="00EB02A5" w:rsidP="00EB02A5">
            <w:pPr>
              <w:spacing w:before="0"/>
              <w:ind w:firstLine="0"/>
              <w:jc w:val="center"/>
              <w:rPr>
                <w:sz w:val="20"/>
              </w:rPr>
            </w:pPr>
            <w:r>
              <w:rPr>
                <w:sz w:val="20"/>
              </w:rPr>
              <w:t>16</w:t>
            </w:r>
          </w:p>
        </w:tc>
        <w:tc>
          <w:tcPr>
            <w:tcW w:w="1559" w:type="dxa"/>
          </w:tcPr>
          <w:p w:rsidR="00853B47" w:rsidRPr="00853B47" w:rsidRDefault="00EB02A5" w:rsidP="00EB02A5">
            <w:pPr>
              <w:spacing w:before="0"/>
              <w:ind w:firstLine="0"/>
              <w:jc w:val="center"/>
              <w:rPr>
                <w:sz w:val="20"/>
              </w:rPr>
            </w:pPr>
            <w:r>
              <w:rPr>
                <w:sz w:val="20"/>
              </w:rPr>
              <w:t>6</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I piętro</w:t>
            </w:r>
          </w:p>
        </w:tc>
        <w:tc>
          <w:tcPr>
            <w:tcW w:w="2126" w:type="dxa"/>
          </w:tcPr>
          <w:p w:rsidR="00853B47" w:rsidRPr="00853B47" w:rsidRDefault="00EB02A5" w:rsidP="00EB02A5">
            <w:pPr>
              <w:spacing w:before="0"/>
              <w:ind w:firstLine="0"/>
              <w:jc w:val="center"/>
              <w:rPr>
                <w:sz w:val="20"/>
              </w:rPr>
            </w:pPr>
            <w:r>
              <w:rPr>
                <w:sz w:val="20"/>
              </w:rPr>
              <w:t>15</w:t>
            </w:r>
          </w:p>
        </w:tc>
        <w:tc>
          <w:tcPr>
            <w:tcW w:w="2126" w:type="dxa"/>
          </w:tcPr>
          <w:p w:rsidR="00853B47" w:rsidRPr="00853B47" w:rsidRDefault="00EB02A5" w:rsidP="00EB02A5">
            <w:pPr>
              <w:spacing w:before="0"/>
              <w:ind w:firstLine="0"/>
              <w:jc w:val="center"/>
              <w:rPr>
                <w:sz w:val="20"/>
              </w:rPr>
            </w:pPr>
            <w:r>
              <w:rPr>
                <w:sz w:val="20"/>
              </w:rPr>
              <w:t>3</w:t>
            </w:r>
          </w:p>
        </w:tc>
        <w:tc>
          <w:tcPr>
            <w:tcW w:w="1559" w:type="dxa"/>
          </w:tcPr>
          <w:p w:rsidR="00853B47" w:rsidRPr="00853B47" w:rsidRDefault="00EB02A5" w:rsidP="00EB02A5">
            <w:pPr>
              <w:spacing w:before="0"/>
              <w:ind w:firstLine="0"/>
              <w:jc w:val="center"/>
              <w:rPr>
                <w:sz w:val="20"/>
              </w:rPr>
            </w:pPr>
            <w:r>
              <w:rPr>
                <w:sz w:val="20"/>
              </w:rPr>
              <w:t>25</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II piętro</w:t>
            </w:r>
          </w:p>
        </w:tc>
        <w:tc>
          <w:tcPr>
            <w:tcW w:w="2126" w:type="dxa"/>
          </w:tcPr>
          <w:p w:rsidR="00853B47" w:rsidRPr="00853B47" w:rsidRDefault="00EB02A5" w:rsidP="00EB02A5">
            <w:pPr>
              <w:spacing w:before="0"/>
              <w:ind w:firstLine="0"/>
              <w:jc w:val="center"/>
              <w:rPr>
                <w:sz w:val="20"/>
              </w:rPr>
            </w:pPr>
            <w:r>
              <w:rPr>
                <w:sz w:val="20"/>
              </w:rPr>
              <w:t>27</w:t>
            </w:r>
          </w:p>
        </w:tc>
        <w:tc>
          <w:tcPr>
            <w:tcW w:w="2126" w:type="dxa"/>
          </w:tcPr>
          <w:p w:rsidR="00853B47" w:rsidRPr="00853B47" w:rsidRDefault="00EB02A5" w:rsidP="00EB02A5">
            <w:pPr>
              <w:spacing w:before="0"/>
              <w:ind w:firstLine="0"/>
              <w:jc w:val="center"/>
              <w:rPr>
                <w:sz w:val="20"/>
              </w:rPr>
            </w:pPr>
            <w:r>
              <w:rPr>
                <w:sz w:val="20"/>
              </w:rPr>
              <w:t>6</w:t>
            </w:r>
          </w:p>
        </w:tc>
        <w:tc>
          <w:tcPr>
            <w:tcW w:w="1559" w:type="dxa"/>
          </w:tcPr>
          <w:p w:rsidR="00853B47" w:rsidRPr="00853B47" w:rsidRDefault="00EB02A5" w:rsidP="00EB02A5">
            <w:pPr>
              <w:spacing w:before="0"/>
              <w:ind w:firstLine="0"/>
              <w:jc w:val="center"/>
              <w:rPr>
                <w:sz w:val="20"/>
              </w:rPr>
            </w:pPr>
            <w:r>
              <w:rPr>
                <w:sz w:val="20"/>
              </w:rPr>
              <w:t>66</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III piętro</w:t>
            </w:r>
          </w:p>
        </w:tc>
        <w:tc>
          <w:tcPr>
            <w:tcW w:w="2126" w:type="dxa"/>
          </w:tcPr>
          <w:p w:rsidR="00853B47" w:rsidRPr="00853B47" w:rsidRDefault="00EB02A5" w:rsidP="00EB02A5">
            <w:pPr>
              <w:spacing w:before="0"/>
              <w:ind w:firstLine="0"/>
              <w:jc w:val="center"/>
              <w:rPr>
                <w:sz w:val="20"/>
              </w:rPr>
            </w:pPr>
            <w:r>
              <w:rPr>
                <w:sz w:val="20"/>
              </w:rPr>
              <w:t>16</w:t>
            </w:r>
          </w:p>
        </w:tc>
        <w:tc>
          <w:tcPr>
            <w:tcW w:w="2126" w:type="dxa"/>
          </w:tcPr>
          <w:p w:rsidR="00853B47" w:rsidRPr="00853B47" w:rsidRDefault="00EB02A5" w:rsidP="00EB02A5">
            <w:pPr>
              <w:spacing w:before="0"/>
              <w:ind w:firstLine="0"/>
              <w:jc w:val="center"/>
              <w:rPr>
                <w:sz w:val="20"/>
              </w:rPr>
            </w:pPr>
            <w:r>
              <w:rPr>
                <w:sz w:val="20"/>
              </w:rPr>
              <w:t>5</w:t>
            </w:r>
          </w:p>
        </w:tc>
        <w:tc>
          <w:tcPr>
            <w:tcW w:w="1559" w:type="dxa"/>
          </w:tcPr>
          <w:p w:rsidR="00853B47" w:rsidRPr="00853B47" w:rsidRDefault="00EB02A5" w:rsidP="00EB02A5">
            <w:pPr>
              <w:spacing w:before="0"/>
              <w:ind w:firstLine="0"/>
              <w:jc w:val="center"/>
              <w:rPr>
                <w:sz w:val="20"/>
              </w:rPr>
            </w:pPr>
            <w:r>
              <w:rPr>
                <w:sz w:val="20"/>
              </w:rPr>
              <w:t>62</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IV piętro</w:t>
            </w:r>
          </w:p>
        </w:tc>
        <w:tc>
          <w:tcPr>
            <w:tcW w:w="2126" w:type="dxa"/>
          </w:tcPr>
          <w:p w:rsidR="00853B47" w:rsidRPr="00853B47" w:rsidRDefault="00EB02A5" w:rsidP="00EB02A5">
            <w:pPr>
              <w:spacing w:before="0"/>
              <w:ind w:firstLine="0"/>
              <w:jc w:val="center"/>
              <w:rPr>
                <w:sz w:val="20"/>
              </w:rPr>
            </w:pPr>
            <w:r>
              <w:rPr>
                <w:sz w:val="20"/>
              </w:rPr>
              <w:t>14</w:t>
            </w:r>
          </w:p>
        </w:tc>
        <w:tc>
          <w:tcPr>
            <w:tcW w:w="2126" w:type="dxa"/>
          </w:tcPr>
          <w:p w:rsidR="00853B47" w:rsidRPr="00853B47" w:rsidRDefault="00EB02A5" w:rsidP="00EB02A5">
            <w:pPr>
              <w:spacing w:before="0"/>
              <w:ind w:firstLine="0"/>
              <w:jc w:val="center"/>
              <w:rPr>
                <w:sz w:val="20"/>
              </w:rPr>
            </w:pPr>
            <w:r>
              <w:rPr>
                <w:sz w:val="20"/>
              </w:rPr>
              <w:t>5</w:t>
            </w:r>
          </w:p>
        </w:tc>
        <w:tc>
          <w:tcPr>
            <w:tcW w:w="1559" w:type="dxa"/>
          </w:tcPr>
          <w:p w:rsidR="00853B47" w:rsidRPr="00853B47" w:rsidRDefault="00EB02A5" w:rsidP="00EB02A5">
            <w:pPr>
              <w:spacing w:before="0"/>
              <w:ind w:firstLine="0"/>
              <w:jc w:val="center"/>
              <w:rPr>
                <w:sz w:val="20"/>
              </w:rPr>
            </w:pPr>
            <w:r>
              <w:rPr>
                <w:sz w:val="20"/>
              </w:rPr>
              <w:t>65</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V piętro</w:t>
            </w:r>
          </w:p>
        </w:tc>
        <w:tc>
          <w:tcPr>
            <w:tcW w:w="2126" w:type="dxa"/>
          </w:tcPr>
          <w:p w:rsidR="00853B47" w:rsidRPr="00853B47" w:rsidRDefault="00EB02A5" w:rsidP="00EB02A5">
            <w:pPr>
              <w:spacing w:before="0"/>
              <w:ind w:firstLine="0"/>
              <w:jc w:val="center"/>
              <w:rPr>
                <w:sz w:val="20"/>
              </w:rPr>
            </w:pPr>
            <w:r>
              <w:rPr>
                <w:sz w:val="20"/>
              </w:rPr>
              <w:t>21</w:t>
            </w:r>
          </w:p>
        </w:tc>
        <w:tc>
          <w:tcPr>
            <w:tcW w:w="2126" w:type="dxa"/>
          </w:tcPr>
          <w:p w:rsidR="00853B47" w:rsidRPr="00853B47" w:rsidRDefault="00EB02A5" w:rsidP="00EB02A5">
            <w:pPr>
              <w:spacing w:before="0"/>
              <w:ind w:firstLine="0"/>
              <w:jc w:val="center"/>
              <w:rPr>
                <w:sz w:val="20"/>
              </w:rPr>
            </w:pPr>
            <w:r>
              <w:rPr>
                <w:sz w:val="20"/>
              </w:rPr>
              <w:t>4</w:t>
            </w:r>
          </w:p>
        </w:tc>
        <w:tc>
          <w:tcPr>
            <w:tcW w:w="1559" w:type="dxa"/>
          </w:tcPr>
          <w:p w:rsidR="00853B47" w:rsidRPr="00853B47" w:rsidRDefault="00EB02A5" w:rsidP="00EB02A5">
            <w:pPr>
              <w:spacing w:before="0"/>
              <w:ind w:firstLine="0"/>
              <w:jc w:val="center"/>
              <w:rPr>
                <w:sz w:val="20"/>
              </w:rPr>
            </w:pPr>
            <w:r>
              <w:rPr>
                <w:sz w:val="20"/>
              </w:rPr>
              <w:t>55</w:t>
            </w:r>
          </w:p>
        </w:tc>
      </w:tr>
      <w:tr w:rsidR="00853B47" w:rsidRPr="00853B47" w:rsidTr="00324C29">
        <w:tc>
          <w:tcPr>
            <w:tcW w:w="7479" w:type="dxa"/>
            <w:gridSpan w:val="4"/>
          </w:tcPr>
          <w:p w:rsidR="00853B47" w:rsidRPr="00853B47" w:rsidRDefault="00853B47" w:rsidP="00853B47">
            <w:pPr>
              <w:spacing w:before="0"/>
              <w:ind w:firstLine="0"/>
              <w:jc w:val="center"/>
              <w:rPr>
                <w:b/>
                <w:sz w:val="20"/>
              </w:rPr>
            </w:pPr>
            <w:r w:rsidRPr="00853B47">
              <w:rPr>
                <w:b/>
                <w:sz w:val="20"/>
              </w:rPr>
              <w:t>BLOK B</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Piwnice</w:t>
            </w:r>
          </w:p>
        </w:tc>
        <w:tc>
          <w:tcPr>
            <w:tcW w:w="2126" w:type="dxa"/>
          </w:tcPr>
          <w:p w:rsidR="00853B47" w:rsidRPr="00853B47" w:rsidRDefault="00EB02A5" w:rsidP="00EB02A5">
            <w:pPr>
              <w:spacing w:before="0"/>
              <w:ind w:firstLine="0"/>
              <w:jc w:val="center"/>
              <w:rPr>
                <w:sz w:val="20"/>
              </w:rPr>
            </w:pPr>
            <w:r>
              <w:rPr>
                <w:sz w:val="20"/>
              </w:rPr>
              <w:t>0</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Suterena</w:t>
            </w:r>
          </w:p>
        </w:tc>
        <w:tc>
          <w:tcPr>
            <w:tcW w:w="2126" w:type="dxa"/>
          </w:tcPr>
          <w:p w:rsidR="00853B47" w:rsidRPr="00853B47" w:rsidRDefault="00EB02A5" w:rsidP="00EB02A5">
            <w:pPr>
              <w:spacing w:before="0"/>
              <w:ind w:firstLine="0"/>
              <w:jc w:val="center"/>
              <w:rPr>
                <w:sz w:val="20"/>
              </w:rPr>
            </w:pPr>
            <w:r>
              <w:rPr>
                <w:sz w:val="20"/>
              </w:rPr>
              <w:t>12</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Parter</w:t>
            </w:r>
          </w:p>
        </w:tc>
        <w:tc>
          <w:tcPr>
            <w:tcW w:w="2126" w:type="dxa"/>
          </w:tcPr>
          <w:p w:rsidR="00853B47" w:rsidRPr="00853B47" w:rsidRDefault="00EB02A5" w:rsidP="00EB02A5">
            <w:pPr>
              <w:spacing w:before="0"/>
              <w:ind w:firstLine="0"/>
              <w:jc w:val="center"/>
              <w:rPr>
                <w:sz w:val="20"/>
              </w:rPr>
            </w:pPr>
            <w:r>
              <w:rPr>
                <w:sz w:val="20"/>
              </w:rPr>
              <w:t>11</w:t>
            </w:r>
          </w:p>
        </w:tc>
        <w:tc>
          <w:tcPr>
            <w:tcW w:w="2126" w:type="dxa"/>
          </w:tcPr>
          <w:p w:rsidR="00853B47" w:rsidRPr="00853B47" w:rsidRDefault="00EB02A5" w:rsidP="00EB02A5">
            <w:pPr>
              <w:spacing w:before="0"/>
              <w:ind w:firstLine="0"/>
              <w:jc w:val="center"/>
              <w:rPr>
                <w:sz w:val="20"/>
              </w:rPr>
            </w:pPr>
            <w:r>
              <w:rPr>
                <w:sz w:val="20"/>
              </w:rPr>
              <w:t>3</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I piętro</w:t>
            </w:r>
          </w:p>
        </w:tc>
        <w:tc>
          <w:tcPr>
            <w:tcW w:w="2126" w:type="dxa"/>
          </w:tcPr>
          <w:p w:rsidR="00853B47" w:rsidRPr="00853B47" w:rsidRDefault="00EB02A5" w:rsidP="00EB02A5">
            <w:pPr>
              <w:spacing w:before="0"/>
              <w:ind w:firstLine="0"/>
              <w:jc w:val="center"/>
              <w:rPr>
                <w:sz w:val="20"/>
              </w:rPr>
            </w:pPr>
            <w:r>
              <w:rPr>
                <w:sz w:val="20"/>
              </w:rPr>
              <w:t>15</w:t>
            </w:r>
          </w:p>
        </w:tc>
        <w:tc>
          <w:tcPr>
            <w:tcW w:w="2126" w:type="dxa"/>
          </w:tcPr>
          <w:p w:rsidR="00853B47" w:rsidRPr="00853B47" w:rsidRDefault="00EB02A5" w:rsidP="00EB02A5">
            <w:pPr>
              <w:spacing w:before="0"/>
              <w:ind w:firstLine="0"/>
              <w:jc w:val="center"/>
              <w:rPr>
                <w:sz w:val="20"/>
              </w:rPr>
            </w:pPr>
            <w:r>
              <w:rPr>
                <w:sz w:val="20"/>
              </w:rPr>
              <w:t>1</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II piętro</w:t>
            </w:r>
          </w:p>
        </w:tc>
        <w:tc>
          <w:tcPr>
            <w:tcW w:w="2126" w:type="dxa"/>
          </w:tcPr>
          <w:p w:rsidR="00853B47" w:rsidRPr="00853B47" w:rsidRDefault="00EB02A5" w:rsidP="00EB02A5">
            <w:pPr>
              <w:spacing w:before="0"/>
              <w:ind w:firstLine="0"/>
              <w:jc w:val="center"/>
              <w:rPr>
                <w:sz w:val="20"/>
              </w:rPr>
            </w:pPr>
            <w:r>
              <w:rPr>
                <w:sz w:val="20"/>
              </w:rPr>
              <w:t>7</w:t>
            </w:r>
          </w:p>
        </w:tc>
        <w:tc>
          <w:tcPr>
            <w:tcW w:w="2126" w:type="dxa"/>
          </w:tcPr>
          <w:p w:rsidR="00853B47" w:rsidRPr="00853B47" w:rsidRDefault="00EB02A5" w:rsidP="00EB02A5">
            <w:pPr>
              <w:spacing w:before="0"/>
              <w:ind w:firstLine="0"/>
              <w:jc w:val="center"/>
              <w:rPr>
                <w:sz w:val="20"/>
              </w:rPr>
            </w:pPr>
            <w:r>
              <w:rPr>
                <w:sz w:val="20"/>
              </w:rPr>
              <w:t>1</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III piętro</w:t>
            </w:r>
          </w:p>
        </w:tc>
        <w:tc>
          <w:tcPr>
            <w:tcW w:w="2126" w:type="dxa"/>
          </w:tcPr>
          <w:p w:rsidR="00853B47" w:rsidRPr="00853B47" w:rsidRDefault="00EB02A5" w:rsidP="00EB02A5">
            <w:pPr>
              <w:spacing w:before="0"/>
              <w:ind w:firstLine="0"/>
              <w:jc w:val="center"/>
              <w:rPr>
                <w:sz w:val="20"/>
              </w:rPr>
            </w:pPr>
            <w:r>
              <w:rPr>
                <w:sz w:val="20"/>
              </w:rPr>
              <w:t>10</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IV piętro</w:t>
            </w:r>
          </w:p>
        </w:tc>
        <w:tc>
          <w:tcPr>
            <w:tcW w:w="2126" w:type="dxa"/>
          </w:tcPr>
          <w:p w:rsidR="00853B47" w:rsidRPr="00853B47" w:rsidRDefault="00EB02A5" w:rsidP="00EB02A5">
            <w:pPr>
              <w:spacing w:before="0"/>
              <w:ind w:firstLine="0"/>
              <w:jc w:val="center"/>
              <w:rPr>
                <w:sz w:val="20"/>
              </w:rPr>
            </w:pPr>
            <w:r>
              <w:rPr>
                <w:sz w:val="20"/>
              </w:rPr>
              <w:t>3</w:t>
            </w:r>
          </w:p>
        </w:tc>
        <w:tc>
          <w:tcPr>
            <w:tcW w:w="2126" w:type="dxa"/>
          </w:tcPr>
          <w:p w:rsidR="00853B47" w:rsidRPr="00853B47" w:rsidRDefault="00EB02A5" w:rsidP="00EB02A5">
            <w:pPr>
              <w:spacing w:before="0"/>
              <w:ind w:firstLine="0"/>
              <w:jc w:val="center"/>
              <w:rPr>
                <w:sz w:val="20"/>
              </w:rPr>
            </w:pPr>
            <w:r>
              <w:rPr>
                <w:sz w:val="20"/>
              </w:rPr>
              <w:t>3</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V piętro</w:t>
            </w:r>
          </w:p>
        </w:tc>
        <w:tc>
          <w:tcPr>
            <w:tcW w:w="2126" w:type="dxa"/>
          </w:tcPr>
          <w:p w:rsidR="00853B47" w:rsidRPr="00853B47" w:rsidRDefault="00EB02A5" w:rsidP="00EB02A5">
            <w:pPr>
              <w:spacing w:before="0"/>
              <w:ind w:firstLine="0"/>
              <w:jc w:val="center"/>
              <w:rPr>
                <w:sz w:val="20"/>
              </w:rPr>
            </w:pPr>
            <w:r>
              <w:rPr>
                <w:sz w:val="20"/>
              </w:rPr>
              <w:t>10</w:t>
            </w:r>
          </w:p>
        </w:tc>
        <w:tc>
          <w:tcPr>
            <w:tcW w:w="2126" w:type="dxa"/>
          </w:tcPr>
          <w:p w:rsidR="00853B47" w:rsidRPr="00853B47" w:rsidRDefault="00EB02A5" w:rsidP="00EB02A5">
            <w:pPr>
              <w:spacing w:before="0"/>
              <w:ind w:firstLine="0"/>
              <w:jc w:val="center"/>
              <w:rPr>
                <w:sz w:val="20"/>
              </w:rPr>
            </w:pPr>
            <w:r>
              <w:rPr>
                <w:sz w:val="20"/>
              </w:rPr>
              <w:t>5</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VI piętro</w:t>
            </w:r>
          </w:p>
        </w:tc>
        <w:tc>
          <w:tcPr>
            <w:tcW w:w="2126" w:type="dxa"/>
          </w:tcPr>
          <w:p w:rsidR="00853B47" w:rsidRPr="00853B47" w:rsidRDefault="00EB02A5" w:rsidP="00EB02A5">
            <w:pPr>
              <w:spacing w:before="0"/>
              <w:ind w:firstLine="0"/>
              <w:jc w:val="center"/>
              <w:rPr>
                <w:sz w:val="20"/>
              </w:rPr>
            </w:pPr>
            <w:r>
              <w:rPr>
                <w:sz w:val="20"/>
              </w:rPr>
              <w:t>0</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7479" w:type="dxa"/>
            <w:gridSpan w:val="4"/>
          </w:tcPr>
          <w:p w:rsidR="00853B47" w:rsidRPr="00853B47" w:rsidRDefault="00853B47" w:rsidP="00853B47">
            <w:pPr>
              <w:spacing w:before="0"/>
              <w:ind w:firstLine="0"/>
              <w:jc w:val="center"/>
              <w:rPr>
                <w:b/>
                <w:sz w:val="20"/>
              </w:rPr>
            </w:pPr>
            <w:r w:rsidRPr="00853B47">
              <w:rPr>
                <w:b/>
                <w:sz w:val="20"/>
              </w:rPr>
              <w:t>BLOK C</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Piwnice</w:t>
            </w:r>
          </w:p>
        </w:tc>
        <w:tc>
          <w:tcPr>
            <w:tcW w:w="2126" w:type="dxa"/>
          </w:tcPr>
          <w:p w:rsidR="00853B47" w:rsidRPr="00853B47" w:rsidRDefault="00EB02A5" w:rsidP="00EB02A5">
            <w:pPr>
              <w:spacing w:before="0"/>
              <w:ind w:firstLine="0"/>
              <w:jc w:val="center"/>
              <w:rPr>
                <w:sz w:val="20"/>
              </w:rPr>
            </w:pPr>
            <w:r>
              <w:rPr>
                <w:sz w:val="20"/>
              </w:rPr>
              <w:t>2</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Parter</w:t>
            </w:r>
          </w:p>
        </w:tc>
        <w:tc>
          <w:tcPr>
            <w:tcW w:w="2126" w:type="dxa"/>
          </w:tcPr>
          <w:p w:rsidR="00853B47" w:rsidRPr="00853B47" w:rsidRDefault="00EB02A5" w:rsidP="00EB02A5">
            <w:pPr>
              <w:spacing w:before="0"/>
              <w:ind w:firstLine="0"/>
              <w:jc w:val="center"/>
              <w:rPr>
                <w:sz w:val="20"/>
              </w:rPr>
            </w:pPr>
            <w:r>
              <w:rPr>
                <w:sz w:val="20"/>
              </w:rPr>
              <w:t>10</w:t>
            </w:r>
          </w:p>
        </w:tc>
        <w:tc>
          <w:tcPr>
            <w:tcW w:w="2126" w:type="dxa"/>
          </w:tcPr>
          <w:p w:rsidR="00853B47" w:rsidRPr="00853B47" w:rsidRDefault="00EB02A5" w:rsidP="00EB02A5">
            <w:pPr>
              <w:spacing w:before="0"/>
              <w:ind w:firstLine="0"/>
              <w:jc w:val="center"/>
              <w:rPr>
                <w:sz w:val="20"/>
              </w:rPr>
            </w:pPr>
            <w:r>
              <w:rPr>
                <w:sz w:val="20"/>
              </w:rPr>
              <w:t>1</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I piętro</w:t>
            </w:r>
          </w:p>
        </w:tc>
        <w:tc>
          <w:tcPr>
            <w:tcW w:w="2126" w:type="dxa"/>
          </w:tcPr>
          <w:p w:rsidR="00853B47" w:rsidRPr="00853B47" w:rsidRDefault="00EB02A5" w:rsidP="00EB02A5">
            <w:pPr>
              <w:spacing w:before="0"/>
              <w:ind w:firstLine="0"/>
              <w:jc w:val="center"/>
              <w:rPr>
                <w:sz w:val="20"/>
              </w:rPr>
            </w:pPr>
            <w:r>
              <w:rPr>
                <w:sz w:val="20"/>
              </w:rPr>
              <w:t>37</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II piętro</w:t>
            </w:r>
          </w:p>
        </w:tc>
        <w:tc>
          <w:tcPr>
            <w:tcW w:w="2126" w:type="dxa"/>
          </w:tcPr>
          <w:p w:rsidR="00853B47" w:rsidRPr="00853B47" w:rsidRDefault="00EB02A5" w:rsidP="00EB02A5">
            <w:pPr>
              <w:spacing w:before="0"/>
              <w:ind w:firstLine="0"/>
              <w:jc w:val="center"/>
              <w:rPr>
                <w:sz w:val="20"/>
              </w:rPr>
            </w:pPr>
            <w:r>
              <w:rPr>
                <w:sz w:val="20"/>
              </w:rPr>
              <w:t>21</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1668" w:type="dxa"/>
          </w:tcPr>
          <w:p w:rsidR="00853B47" w:rsidRPr="00853B47" w:rsidRDefault="00853B47" w:rsidP="00324C29">
            <w:pPr>
              <w:spacing w:before="0"/>
              <w:ind w:firstLine="0"/>
              <w:rPr>
                <w:sz w:val="20"/>
              </w:rPr>
            </w:pPr>
            <w:r w:rsidRPr="00853B47">
              <w:rPr>
                <w:sz w:val="20"/>
              </w:rPr>
              <w:t>III piętro</w:t>
            </w:r>
          </w:p>
        </w:tc>
        <w:tc>
          <w:tcPr>
            <w:tcW w:w="2126" w:type="dxa"/>
          </w:tcPr>
          <w:p w:rsidR="00853B47" w:rsidRPr="00853B47" w:rsidRDefault="00EB02A5" w:rsidP="00EB02A5">
            <w:pPr>
              <w:spacing w:before="0"/>
              <w:ind w:firstLine="0"/>
              <w:jc w:val="center"/>
              <w:rPr>
                <w:sz w:val="20"/>
              </w:rPr>
            </w:pPr>
            <w:r>
              <w:rPr>
                <w:sz w:val="20"/>
              </w:rPr>
              <w:t>16</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324C29">
        <w:tc>
          <w:tcPr>
            <w:tcW w:w="7479" w:type="dxa"/>
            <w:gridSpan w:val="4"/>
          </w:tcPr>
          <w:p w:rsidR="00853B47" w:rsidRPr="00853B47" w:rsidRDefault="00853B47" w:rsidP="00853B47">
            <w:pPr>
              <w:spacing w:before="0"/>
              <w:ind w:firstLine="0"/>
              <w:jc w:val="center"/>
              <w:rPr>
                <w:b/>
                <w:sz w:val="20"/>
              </w:rPr>
            </w:pPr>
            <w:r w:rsidRPr="00853B47">
              <w:rPr>
                <w:b/>
                <w:sz w:val="20"/>
              </w:rPr>
              <w:t>BLOK D</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Suterena</w:t>
            </w:r>
          </w:p>
        </w:tc>
        <w:tc>
          <w:tcPr>
            <w:tcW w:w="2126" w:type="dxa"/>
          </w:tcPr>
          <w:p w:rsidR="00853B47" w:rsidRPr="00853B47" w:rsidRDefault="00EB02A5" w:rsidP="00EB02A5">
            <w:pPr>
              <w:spacing w:before="0"/>
              <w:ind w:firstLine="0"/>
              <w:jc w:val="center"/>
              <w:rPr>
                <w:sz w:val="20"/>
              </w:rPr>
            </w:pPr>
            <w:r>
              <w:rPr>
                <w:sz w:val="20"/>
              </w:rPr>
              <w:t>0</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r w:rsidR="00853B47" w:rsidRPr="00853B47" w:rsidTr="00853B47">
        <w:tc>
          <w:tcPr>
            <w:tcW w:w="1668" w:type="dxa"/>
          </w:tcPr>
          <w:p w:rsidR="00853B47" w:rsidRPr="00853B47" w:rsidRDefault="00853B47" w:rsidP="00853B47">
            <w:pPr>
              <w:spacing w:before="0"/>
              <w:ind w:firstLine="0"/>
              <w:rPr>
                <w:sz w:val="20"/>
              </w:rPr>
            </w:pPr>
            <w:r w:rsidRPr="00853B47">
              <w:rPr>
                <w:sz w:val="20"/>
              </w:rPr>
              <w:t>Parter</w:t>
            </w:r>
          </w:p>
        </w:tc>
        <w:tc>
          <w:tcPr>
            <w:tcW w:w="2126" w:type="dxa"/>
          </w:tcPr>
          <w:p w:rsidR="00853B47" w:rsidRPr="00853B47" w:rsidRDefault="00EB02A5" w:rsidP="00EB02A5">
            <w:pPr>
              <w:spacing w:before="0"/>
              <w:ind w:firstLine="0"/>
              <w:jc w:val="center"/>
              <w:rPr>
                <w:sz w:val="20"/>
              </w:rPr>
            </w:pPr>
            <w:r>
              <w:rPr>
                <w:sz w:val="20"/>
              </w:rPr>
              <w:t>14</w:t>
            </w:r>
          </w:p>
        </w:tc>
        <w:tc>
          <w:tcPr>
            <w:tcW w:w="2126" w:type="dxa"/>
          </w:tcPr>
          <w:p w:rsidR="00853B47" w:rsidRPr="00853B47" w:rsidRDefault="00EB02A5" w:rsidP="00EB02A5">
            <w:pPr>
              <w:spacing w:before="0"/>
              <w:ind w:firstLine="0"/>
              <w:jc w:val="center"/>
              <w:rPr>
                <w:sz w:val="20"/>
              </w:rPr>
            </w:pPr>
            <w:r>
              <w:rPr>
                <w:sz w:val="20"/>
              </w:rPr>
              <w:t>0</w:t>
            </w:r>
          </w:p>
        </w:tc>
        <w:tc>
          <w:tcPr>
            <w:tcW w:w="1559" w:type="dxa"/>
          </w:tcPr>
          <w:p w:rsidR="00853B47" w:rsidRPr="00853B47" w:rsidRDefault="00EB02A5" w:rsidP="00EB02A5">
            <w:pPr>
              <w:spacing w:before="0"/>
              <w:ind w:firstLine="0"/>
              <w:jc w:val="center"/>
              <w:rPr>
                <w:sz w:val="20"/>
              </w:rPr>
            </w:pPr>
            <w:r>
              <w:rPr>
                <w:sz w:val="20"/>
              </w:rPr>
              <w:t>0</w:t>
            </w:r>
          </w:p>
        </w:tc>
      </w:tr>
    </w:tbl>
    <w:p w:rsidR="00853B47" w:rsidRDefault="00964706" w:rsidP="00853B47">
      <w:pPr>
        <w:ind w:firstLine="425"/>
      </w:pPr>
      <w:r>
        <w:t>W</w:t>
      </w:r>
      <w:r w:rsidR="00853B47" w:rsidRPr="00853B47">
        <w:t xml:space="preserve"> budynku </w:t>
      </w:r>
      <w:r>
        <w:t xml:space="preserve">– w porze dziennej - </w:t>
      </w:r>
      <w:r w:rsidR="00853B47" w:rsidRPr="00853B47">
        <w:t>znajdować się</w:t>
      </w:r>
      <w:r>
        <w:t xml:space="preserve"> będzie</w:t>
      </w:r>
      <w:r w:rsidR="00853B47" w:rsidRPr="00853B47">
        <w:t xml:space="preserve"> </w:t>
      </w:r>
      <w:r>
        <w:t xml:space="preserve">większa ilość </w:t>
      </w:r>
      <w:r w:rsidR="00853B47" w:rsidRPr="00853B47">
        <w:t xml:space="preserve"> osób, nie będących jego stałymi użytkownikami, n</w:t>
      </w:r>
      <w:r>
        <w:t>p. pacjenci w poradniach specjalistycznych, goście odwiedzający chorych.</w:t>
      </w:r>
    </w:p>
    <w:p w:rsidR="00853B47" w:rsidRPr="00853B47" w:rsidRDefault="00853B47" w:rsidP="00853B47">
      <w:pPr>
        <w:ind w:firstLine="425"/>
      </w:pPr>
      <w:r>
        <w:t>W budynku nie występują pomieszczenia przeznaczone do jednoczesnego przebywania powyżej 50 osób lub 30 osób o ograniczonej zdolności poruszania się.</w:t>
      </w:r>
    </w:p>
    <w:p w:rsidR="00C53DD6" w:rsidRPr="00E2382E" w:rsidRDefault="00C53DD6" w:rsidP="00C53DD6">
      <w:pPr>
        <w:pStyle w:val="Nagwek2"/>
        <w:numPr>
          <w:ilvl w:val="1"/>
          <w:numId w:val="2"/>
        </w:numPr>
        <w:ind w:left="1145"/>
        <w:rPr>
          <w:rFonts w:ascii="Calibri" w:hAnsi="Calibri"/>
          <w:sz w:val="24"/>
          <w:szCs w:val="24"/>
        </w:rPr>
      </w:pPr>
      <w:bookmarkStart w:id="7" w:name="_Toc510619510"/>
      <w:r w:rsidRPr="00E2382E">
        <w:rPr>
          <w:rFonts w:ascii="Calibri" w:hAnsi="Calibri"/>
          <w:sz w:val="24"/>
          <w:szCs w:val="24"/>
        </w:rPr>
        <w:t>Przewidywana gęstość obciążenia ogniowego</w:t>
      </w:r>
      <w:r w:rsidR="00164090" w:rsidRPr="00E2382E">
        <w:rPr>
          <w:rFonts w:ascii="Calibri" w:hAnsi="Calibri"/>
          <w:sz w:val="24"/>
          <w:szCs w:val="24"/>
        </w:rPr>
        <w:t>.</w:t>
      </w:r>
      <w:bookmarkEnd w:id="7"/>
    </w:p>
    <w:p w:rsidR="00E2382E" w:rsidRDefault="00C53DD6" w:rsidP="00C53DD6">
      <w:pPr>
        <w:ind w:firstLine="425"/>
      </w:pPr>
      <w:r w:rsidRPr="00E2382E">
        <w:t xml:space="preserve">Nie określa się gęstości obciążenia ogniowego dla stref pożarowych zaliczonych do kategorii zagrożenia ludzi ZL. </w:t>
      </w:r>
    </w:p>
    <w:p w:rsidR="00E2382E" w:rsidRDefault="00136C0D" w:rsidP="00C53DD6">
      <w:pPr>
        <w:ind w:firstLine="425"/>
      </w:pPr>
      <w:r>
        <w:t>Wartość g</w:t>
      </w:r>
      <w:r w:rsidR="00E2382E" w:rsidRPr="00FA3D60">
        <w:t>ęstoś</w:t>
      </w:r>
      <w:r>
        <w:t>ci</w:t>
      </w:r>
      <w:r w:rsidR="00E2382E" w:rsidRPr="00FA3D60">
        <w:t xml:space="preserve"> obciążenia ogniowego pomieszczeń magazynowo – gospodarczych, funkcjonalnie związanych z pomieszczeniami ZL, </w:t>
      </w:r>
      <w:r>
        <w:t>przyjęto na poziomie do</w:t>
      </w:r>
      <w:r w:rsidR="00E2382E" w:rsidRPr="00FA3D60">
        <w:t xml:space="preserve"> 500 MJ/m</w:t>
      </w:r>
      <w:r w:rsidR="00E2382E" w:rsidRPr="00FA3D60">
        <w:rPr>
          <w:vertAlign w:val="superscript"/>
        </w:rPr>
        <w:t>2</w:t>
      </w:r>
      <w:r w:rsidR="00E2382E" w:rsidRPr="00FA3D60">
        <w:t xml:space="preserve">. Gęstość obciążenia występujących </w:t>
      </w:r>
      <w:r>
        <w:br/>
      </w:r>
      <w:r w:rsidR="00E2382E" w:rsidRPr="00FA3D60">
        <w:t>w budynku pomieszczeń technicznych nie przekracza 500 MJ/m</w:t>
      </w:r>
      <w:r w:rsidR="00E2382E" w:rsidRPr="00FA3D60">
        <w:rPr>
          <w:vertAlign w:val="superscript"/>
        </w:rPr>
        <w:t>2</w:t>
      </w:r>
      <w:r w:rsidR="00E2382E" w:rsidRPr="00FA3D60">
        <w:t>.</w:t>
      </w:r>
    </w:p>
    <w:p w:rsidR="00C53DD6" w:rsidRPr="00E2382E" w:rsidRDefault="00C53DD6" w:rsidP="00C53DD6">
      <w:pPr>
        <w:pStyle w:val="Nagwek2"/>
        <w:numPr>
          <w:ilvl w:val="1"/>
          <w:numId w:val="2"/>
        </w:numPr>
        <w:ind w:left="1145"/>
        <w:rPr>
          <w:rFonts w:ascii="Calibri" w:hAnsi="Calibri"/>
          <w:sz w:val="24"/>
          <w:szCs w:val="24"/>
        </w:rPr>
      </w:pPr>
      <w:bookmarkStart w:id="8" w:name="_Toc448436111"/>
      <w:bookmarkStart w:id="9" w:name="_Toc449464405"/>
      <w:bookmarkStart w:id="10" w:name="_Toc510619511"/>
      <w:r w:rsidRPr="00E2382E">
        <w:rPr>
          <w:rFonts w:ascii="Calibri" w:hAnsi="Calibri"/>
          <w:sz w:val="24"/>
          <w:szCs w:val="24"/>
        </w:rPr>
        <w:lastRenderedPageBreak/>
        <w:t>Ocena zagrożenia wybuchem pomieszczeń oraz przestrzeni zewnętrznych</w:t>
      </w:r>
      <w:bookmarkEnd w:id="8"/>
      <w:bookmarkEnd w:id="9"/>
      <w:r w:rsidR="00164090" w:rsidRPr="00E2382E">
        <w:rPr>
          <w:rFonts w:ascii="Calibri" w:hAnsi="Calibri"/>
          <w:sz w:val="24"/>
          <w:szCs w:val="24"/>
        </w:rPr>
        <w:t>.</w:t>
      </w:r>
      <w:bookmarkEnd w:id="10"/>
    </w:p>
    <w:p w:rsidR="00C53DD6" w:rsidRPr="00E2382E" w:rsidRDefault="00C53DD6" w:rsidP="00C53DD6">
      <w:pPr>
        <w:ind w:firstLine="425"/>
      </w:pPr>
      <w:r w:rsidRPr="00E2382E">
        <w:t>W budynku nie występ</w:t>
      </w:r>
      <w:r w:rsidR="00E2382E">
        <w:t>ują</w:t>
      </w:r>
      <w:r w:rsidRPr="00E2382E">
        <w:t xml:space="preserve"> pomieszczenia i strefy zagrożenia wybuchem. Nie przewiduje się w nim składowania materiałów i substancji mogących wytwarzać mieszaniny wybuchowe z powietrzem</w:t>
      </w:r>
      <w:r w:rsidR="00E2382E">
        <w:t xml:space="preserve"> oraz materiały wybuchowe lub pirotechniczne</w:t>
      </w:r>
      <w:r w:rsidRPr="00E2382E">
        <w:t>.</w:t>
      </w:r>
    </w:p>
    <w:p w:rsidR="00E2382E" w:rsidRPr="00E2382E" w:rsidRDefault="00E2382E" w:rsidP="00E2382E">
      <w:pPr>
        <w:ind w:firstLine="425"/>
      </w:pPr>
      <w:r>
        <w:t xml:space="preserve">Występowanie w budynku D </w:t>
      </w:r>
      <w:r w:rsidR="00735D5C">
        <w:t xml:space="preserve">(kuchnia) </w:t>
      </w:r>
      <w:r w:rsidR="00C53DD6" w:rsidRPr="00E2382E">
        <w:t xml:space="preserve">instalacji gazowej nie stanowi podstawy do uznania go jako zagrożonego wybuchem. Instalacja ta </w:t>
      </w:r>
      <w:r w:rsidR="007A0DBD" w:rsidRPr="00E2382E">
        <w:t>jest r</w:t>
      </w:r>
      <w:r>
        <w:t>egularnie sprawdzana</w:t>
      </w:r>
      <w:r w:rsidR="007A0DBD" w:rsidRPr="00E2382E">
        <w:t xml:space="preserve">, zgodnie z </w:t>
      </w:r>
      <w:r>
        <w:t>wymaganiami Prawa budowlanego</w:t>
      </w:r>
      <w:r w:rsidR="00C53DD6" w:rsidRPr="00E2382E">
        <w:t xml:space="preserve">. </w:t>
      </w:r>
      <w:r>
        <w:t xml:space="preserve">Ponadto pomieszczenie kuchni wyposażone jest w </w:t>
      </w:r>
      <w:r w:rsidRPr="00E2382E">
        <w:t>aktywny system bezpieczeństwa instalacji gazowej typu GX</w:t>
      </w:r>
      <w:r w:rsidR="00EC6BBD">
        <w:t>.</w:t>
      </w:r>
      <w:r w:rsidRPr="00E2382E">
        <w:t xml:space="preserve"> </w:t>
      </w:r>
    </w:p>
    <w:p w:rsidR="00C53DD6" w:rsidRPr="00E2382E" w:rsidRDefault="00C53DD6" w:rsidP="00C53DD6">
      <w:pPr>
        <w:pStyle w:val="Nagwek2"/>
        <w:numPr>
          <w:ilvl w:val="1"/>
          <w:numId w:val="2"/>
        </w:numPr>
        <w:ind w:left="1145"/>
        <w:rPr>
          <w:rFonts w:ascii="Calibri" w:hAnsi="Calibri"/>
          <w:sz w:val="24"/>
          <w:szCs w:val="24"/>
        </w:rPr>
      </w:pPr>
      <w:bookmarkStart w:id="11" w:name="_Toc510619512"/>
      <w:r w:rsidRPr="00E2382E">
        <w:rPr>
          <w:rFonts w:ascii="Calibri" w:hAnsi="Calibri"/>
          <w:sz w:val="24"/>
          <w:szCs w:val="24"/>
        </w:rPr>
        <w:t>Klasa odporności pożarowej budynku oraz klasa odporności ogniowej i stopień  rozprzestrzeniania ognia przez elementy budowlane</w:t>
      </w:r>
      <w:r w:rsidR="00164090" w:rsidRPr="00E2382E">
        <w:rPr>
          <w:rFonts w:ascii="Calibri" w:hAnsi="Calibri"/>
          <w:sz w:val="24"/>
          <w:szCs w:val="24"/>
        </w:rPr>
        <w:t>.</w:t>
      </w:r>
      <w:bookmarkEnd w:id="11"/>
    </w:p>
    <w:p w:rsidR="008F4847" w:rsidRPr="00E2382E" w:rsidRDefault="00E2382E" w:rsidP="00164BB6">
      <w:pPr>
        <w:spacing w:after="120"/>
        <w:ind w:firstLine="360"/>
      </w:pPr>
      <w:r w:rsidRPr="00E2382E">
        <w:t xml:space="preserve">Zgodnie z obecnie obowiązującymi przepisami techniczno-budowlanymi [2] dla rozpatrywanego budynku </w:t>
      </w:r>
      <w:r>
        <w:t xml:space="preserve">(blok A/A1, B i C) </w:t>
      </w:r>
      <w:r w:rsidRPr="00E2382E">
        <w:t xml:space="preserve">wymagana jest  </w:t>
      </w:r>
      <w:r w:rsidR="007B7F68" w:rsidRPr="00E2382E">
        <w:t xml:space="preserve">klasa odporności pożarowej </w:t>
      </w:r>
      <w:r w:rsidR="007B7F68" w:rsidRPr="00E2382E">
        <w:rPr>
          <w:b/>
        </w:rPr>
        <w:t>„B”</w:t>
      </w:r>
      <w:r w:rsidR="00E633FF">
        <w:rPr>
          <w:b/>
        </w:rPr>
        <w:t xml:space="preserve"> </w:t>
      </w:r>
      <w:r w:rsidR="00E633FF">
        <w:t>(uwz</w:t>
      </w:r>
      <w:r w:rsidR="00E633FF" w:rsidRPr="00E633FF">
        <w:t>g</w:t>
      </w:r>
      <w:r w:rsidR="00E633FF">
        <w:t>l</w:t>
      </w:r>
      <w:r w:rsidR="00E633FF" w:rsidRPr="00E633FF">
        <w:t>ędniając kondygnację piwnic bloku C zakwalifikowaną do kat. ZL)</w:t>
      </w:r>
      <w:r w:rsidR="00AE3F72" w:rsidRPr="00E633FF">
        <w:t xml:space="preserve">. </w:t>
      </w:r>
      <w:r>
        <w:t xml:space="preserve">Dla bloku D, stanowiącego odrębny budynek wymagana jest klasa odporności pożarowej </w:t>
      </w:r>
      <w:r w:rsidRPr="00E2382E">
        <w:rPr>
          <w:b/>
        </w:rPr>
        <w:t>„D”</w:t>
      </w:r>
      <w:r>
        <w:t xml:space="preserve"> (dwie kondygnacje nadziemne).</w:t>
      </w:r>
    </w:p>
    <w:p w:rsidR="00C53DD6" w:rsidRPr="00735D5C" w:rsidRDefault="00164BB6" w:rsidP="00164BB6">
      <w:pPr>
        <w:spacing w:after="120"/>
        <w:ind w:firstLine="360"/>
      </w:pPr>
      <w:r w:rsidRPr="00735D5C">
        <w:t xml:space="preserve">Elementy konstrukcyjne budynku powinny posiadać następujące klasy </w:t>
      </w:r>
      <w:r w:rsidR="00C65EC1" w:rsidRPr="00735D5C">
        <w:t>odporności</w:t>
      </w:r>
      <w:r w:rsidRPr="00735D5C">
        <w:t xml:space="preserve"> ogniowej wynikające </w:t>
      </w:r>
      <w:r w:rsidR="008F4847" w:rsidRPr="00735D5C">
        <w:br/>
      </w:r>
      <w:r w:rsidRPr="00735D5C">
        <w:t>z klasy odporności pożarowej budynku:</w:t>
      </w:r>
    </w:p>
    <w:tbl>
      <w:tblPr>
        <w:tblW w:w="0" w:type="auto"/>
        <w:tblCellMar>
          <w:left w:w="10" w:type="dxa"/>
          <w:right w:w="10" w:type="dxa"/>
        </w:tblCellMar>
        <w:tblLook w:val="04A0"/>
      </w:tblPr>
      <w:tblGrid>
        <w:gridCol w:w="1579"/>
        <w:gridCol w:w="1476"/>
        <w:gridCol w:w="1254"/>
        <w:gridCol w:w="868"/>
        <w:gridCol w:w="1387"/>
        <w:gridCol w:w="1638"/>
        <w:gridCol w:w="949"/>
      </w:tblGrid>
      <w:tr w:rsidR="00C53DD6" w:rsidRPr="00735D5C" w:rsidTr="00C65EC1">
        <w:trPr>
          <w:cantSplit/>
          <w:trHeight w:val="20"/>
        </w:trPr>
        <w:tc>
          <w:tcPr>
            <w:tcW w:w="1579" w:type="dxa"/>
            <w:vMerge w:val="restart"/>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ind w:left="5"/>
              <w:rPr>
                <w:rStyle w:val="FontStyle72"/>
                <w:rFonts w:ascii="Arial" w:hAnsi="Arial" w:cs="Arial"/>
                <w:b/>
                <w:color w:val="auto"/>
                <w:sz w:val="16"/>
                <w:szCs w:val="16"/>
              </w:rPr>
            </w:pPr>
            <w:r w:rsidRPr="00735D5C">
              <w:rPr>
                <w:rStyle w:val="FontStyle72"/>
                <w:rFonts w:ascii="Arial" w:hAnsi="Arial" w:cs="Arial"/>
                <w:b/>
                <w:color w:val="auto"/>
                <w:sz w:val="16"/>
                <w:szCs w:val="16"/>
              </w:rPr>
              <w:t xml:space="preserve">Klasa odporności </w:t>
            </w:r>
          </w:p>
          <w:p w:rsidR="00C53DD6" w:rsidRPr="00735D5C" w:rsidRDefault="00C53DD6" w:rsidP="00C65EC1">
            <w:pPr>
              <w:pStyle w:val="Style23"/>
              <w:widowControl/>
              <w:snapToGrid w:val="0"/>
              <w:spacing w:line="240" w:lineRule="auto"/>
              <w:ind w:left="5"/>
              <w:rPr>
                <w:rFonts w:ascii="Arial" w:hAnsi="Arial" w:cs="Arial"/>
                <w:b/>
                <w:sz w:val="16"/>
                <w:szCs w:val="16"/>
              </w:rPr>
            </w:pPr>
            <w:r w:rsidRPr="00735D5C">
              <w:rPr>
                <w:rStyle w:val="FontStyle72"/>
                <w:rFonts w:ascii="Arial" w:hAnsi="Arial" w:cs="Arial"/>
                <w:b/>
                <w:color w:val="auto"/>
                <w:sz w:val="16"/>
                <w:szCs w:val="16"/>
              </w:rPr>
              <w:t>pożarowej budynku</w:t>
            </w:r>
          </w:p>
        </w:tc>
        <w:tc>
          <w:tcPr>
            <w:tcW w:w="7572" w:type="dxa"/>
            <w:gridSpan w:val="6"/>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before="120" w:after="120" w:line="240" w:lineRule="auto"/>
              <w:ind w:left="5"/>
            </w:pPr>
            <w:r w:rsidRPr="00735D5C">
              <w:rPr>
                <w:rStyle w:val="FontStyle72"/>
                <w:rFonts w:ascii="Arial" w:hAnsi="Arial" w:cs="Arial"/>
                <w:b/>
                <w:color w:val="auto"/>
                <w:sz w:val="16"/>
                <w:szCs w:val="16"/>
              </w:rPr>
              <w:t>Klasa odporności ogniowej elementów budynku</w:t>
            </w:r>
            <w:r w:rsidRPr="00735D5C">
              <w:rPr>
                <w:rStyle w:val="FontStyle72"/>
                <w:rFonts w:ascii="Arial" w:hAnsi="Arial" w:cs="Arial"/>
                <w:b/>
                <w:color w:val="auto"/>
                <w:sz w:val="16"/>
                <w:szCs w:val="16"/>
                <w:vertAlign w:val="superscript"/>
              </w:rPr>
              <w:t>4)</w:t>
            </w:r>
          </w:p>
        </w:tc>
      </w:tr>
      <w:tr w:rsidR="00C53DD6" w:rsidRPr="00735D5C" w:rsidTr="00C65EC1">
        <w:trPr>
          <w:cantSplit/>
          <w:trHeight w:val="625"/>
        </w:trPr>
        <w:tc>
          <w:tcPr>
            <w:tcW w:w="1579" w:type="dxa"/>
            <w:vMerge/>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tc>
        <w:tc>
          <w:tcPr>
            <w:tcW w:w="0" w:type="auto"/>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before="120" w:line="240" w:lineRule="auto"/>
              <w:ind w:left="5"/>
              <w:rPr>
                <w:rStyle w:val="FontStyle72"/>
                <w:rFonts w:ascii="Arial" w:hAnsi="Arial" w:cs="Arial"/>
                <w:b/>
                <w:color w:val="auto"/>
                <w:sz w:val="16"/>
                <w:szCs w:val="16"/>
              </w:rPr>
            </w:pPr>
            <w:r w:rsidRPr="00735D5C">
              <w:rPr>
                <w:rStyle w:val="FontStyle72"/>
                <w:rFonts w:ascii="Arial" w:hAnsi="Arial" w:cs="Arial"/>
                <w:b/>
                <w:color w:val="auto"/>
                <w:sz w:val="16"/>
                <w:szCs w:val="16"/>
              </w:rPr>
              <w:t xml:space="preserve">główna </w:t>
            </w:r>
          </w:p>
          <w:p w:rsidR="00C53DD6" w:rsidRPr="00735D5C" w:rsidRDefault="00C53DD6" w:rsidP="00C65EC1">
            <w:pPr>
              <w:pStyle w:val="Style23"/>
              <w:widowControl/>
              <w:snapToGrid w:val="0"/>
              <w:spacing w:after="120" w:line="240" w:lineRule="auto"/>
              <w:ind w:left="5"/>
            </w:pPr>
            <w:r w:rsidRPr="00735D5C">
              <w:rPr>
                <w:rStyle w:val="FontStyle72"/>
                <w:rFonts w:ascii="Arial" w:hAnsi="Arial" w:cs="Arial"/>
                <w:b/>
                <w:color w:val="auto"/>
                <w:sz w:val="16"/>
                <w:szCs w:val="16"/>
              </w:rPr>
              <w:t>konstrukcja nośna</w:t>
            </w:r>
          </w:p>
        </w:tc>
        <w:tc>
          <w:tcPr>
            <w:tcW w:w="1254" w:type="dxa"/>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ind w:left="10" w:right="5"/>
            </w:pPr>
            <w:r w:rsidRPr="00735D5C">
              <w:rPr>
                <w:rStyle w:val="FontStyle72"/>
                <w:rFonts w:ascii="Arial" w:hAnsi="Arial" w:cs="Arial"/>
                <w:b/>
                <w:color w:val="auto"/>
                <w:sz w:val="16"/>
                <w:szCs w:val="16"/>
              </w:rPr>
              <w:t>konstrukcja dachu</w:t>
            </w:r>
          </w:p>
        </w:tc>
        <w:tc>
          <w:tcPr>
            <w:tcW w:w="868" w:type="dxa"/>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pPr>
            <w:r w:rsidRPr="00735D5C">
              <w:rPr>
                <w:rStyle w:val="FontStyle72"/>
                <w:rFonts w:ascii="Arial" w:hAnsi="Arial" w:cs="Arial"/>
                <w:b/>
                <w:color w:val="auto"/>
                <w:sz w:val="16"/>
                <w:szCs w:val="16"/>
              </w:rPr>
              <w:t>strop</w:t>
            </w:r>
            <w:r w:rsidRPr="00735D5C">
              <w:rPr>
                <w:rStyle w:val="FontStyle72"/>
                <w:rFonts w:ascii="Arial" w:hAnsi="Arial" w:cs="Arial"/>
                <w:b/>
                <w:color w:val="auto"/>
                <w:sz w:val="16"/>
                <w:szCs w:val="16"/>
                <w:vertAlign w:val="superscript"/>
              </w:rPr>
              <w:t>1)</w:t>
            </w:r>
          </w:p>
        </w:tc>
        <w:tc>
          <w:tcPr>
            <w:tcW w:w="0" w:type="auto"/>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rPr>
                <w:rStyle w:val="FontStyle72"/>
                <w:rFonts w:ascii="Arial" w:hAnsi="Arial" w:cs="Arial"/>
                <w:b/>
                <w:color w:val="auto"/>
                <w:sz w:val="16"/>
                <w:szCs w:val="16"/>
              </w:rPr>
            </w:pPr>
            <w:r w:rsidRPr="00735D5C">
              <w:rPr>
                <w:rStyle w:val="FontStyle72"/>
                <w:rFonts w:ascii="Arial" w:hAnsi="Arial" w:cs="Arial"/>
                <w:b/>
                <w:color w:val="auto"/>
                <w:sz w:val="16"/>
                <w:szCs w:val="16"/>
              </w:rPr>
              <w:t xml:space="preserve">ściana </w:t>
            </w:r>
          </w:p>
          <w:p w:rsidR="00C53DD6" w:rsidRPr="00735D5C" w:rsidRDefault="00C53DD6" w:rsidP="00C65EC1">
            <w:pPr>
              <w:pStyle w:val="Style23"/>
              <w:widowControl/>
              <w:snapToGrid w:val="0"/>
              <w:spacing w:line="240" w:lineRule="auto"/>
            </w:pPr>
            <w:r w:rsidRPr="00735D5C">
              <w:rPr>
                <w:rStyle w:val="FontStyle72"/>
                <w:rFonts w:ascii="Arial" w:hAnsi="Arial" w:cs="Arial"/>
                <w:b/>
                <w:color w:val="auto"/>
                <w:sz w:val="16"/>
                <w:szCs w:val="16"/>
              </w:rPr>
              <w:t>zewnętrzna</w:t>
            </w:r>
            <w:r w:rsidRPr="00735D5C">
              <w:rPr>
                <w:rStyle w:val="FontStyle72"/>
                <w:rFonts w:ascii="Arial" w:hAnsi="Arial" w:cs="Arial"/>
                <w:b/>
                <w:color w:val="auto"/>
                <w:sz w:val="16"/>
                <w:szCs w:val="16"/>
                <w:vertAlign w:val="superscript"/>
              </w:rPr>
              <w:t>1)</w:t>
            </w:r>
            <w:r w:rsidRPr="00735D5C">
              <w:rPr>
                <w:rStyle w:val="FontStyle72"/>
                <w:rFonts w:ascii="Arial" w:hAnsi="Arial" w:cs="Arial"/>
                <w:b/>
                <w:color w:val="auto"/>
                <w:sz w:val="16"/>
                <w:szCs w:val="16"/>
              </w:rPr>
              <w:t xml:space="preserve">, </w:t>
            </w:r>
            <w:r w:rsidRPr="00735D5C">
              <w:rPr>
                <w:rStyle w:val="FontStyle72"/>
                <w:rFonts w:ascii="Arial" w:hAnsi="Arial" w:cs="Arial"/>
                <w:b/>
                <w:color w:val="auto"/>
                <w:sz w:val="16"/>
                <w:szCs w:val="16"/>
                <w:vertAlign w:val="superscript"/>
              </w:rPr>
              <w:t>2)</w:t>
            </w:r>
            <w:r w:rsidRPr="00735D5C">
              <w:rPr>
                <w:rStyle w:val="FontStyle72"/>
                <w:rFonts w:ascii="Arial" w:hAnsi="Arial" w:cs="Arial"/>
                <w:b/>
                <w:color w:val="auto"/>
                <w:sz w:val="16"/>
                <w:szCs w:val="16"/>
              </w:rPr>
              <w:t>,</w:t>
            </w:r>
          </w:p>
        </w:tc>
        <w:tc>
          <w:tcPr>
            <w:tcW w:w="0" w:type="auto"/>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pPr>
            <w:r w:rsidRPr="00735D5C">
              <w:rPr>
                <w:rStyle w:val="FontStyle72"/>
                <w:rFonts w:ascii="Arial" w:hAnsi="Arial" w:cs="Arial"/>
                <w:b/>
                <w:color w:val="auto"/>
                <w:sz w:val="16"/>
                <w:szCs w:val="16"/>
              </w:rPr>
              <w:t>ściana wewnętrzna</w:t>
            </w:r>
            <w:r w:rsidRPr="00735D5C">
              <w:rPr>
                <w:rStyle w:val="FontStyle72"/>
                <w:rFonts w:ascii="Arial" w:hAnsi="Arial" w:cs="Arial"/>
                <w:b/>
                <w:color w:val="auto"/>
                <w:sz w:val="16"/>
                <w:szCs w:val="16"/>
                <w:vertAlign w:val="superscript"/>
              </w:rPr>
              <w:t>1)</w:t>
            </w:r>
            <w:r w:rsidRPr="00735D5C">
              <w:rPr>
                <w:rStyle w:val="FontStyle72"/>
                <w:rFonts w:ascii="Arial" w:hAnsi="Arial" w:cs="Arial"/>
                <w:b/>
                <w:color w:val="auto"/>
                <w:sz w:val="16"/>
                <w:szCs w:val="16"/>
              </w:rPr>
              <w:t>,</w:t>
            </w:r>
          </w:p>
        </w:tc>
        <w:tc>
          <w:tcPr>
            <w:tcW w:w="949"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rPr>
                <w:rStyle w:val="FontStyle72"/>
                <w:rFonts w:ascii="Arial" w:hAnsi="Arial" w:cs="Arial"/>
                <w:b/>
                <w:color w:val="auto"/>
                <w:sz w:val="16"/>
                <w:szCs w:val="16"/>
              </w:rPr>
            </w:pPr>
            <w:r w:rsidRPr="00735D5C">
              <w:rPr>
                <w:rStyle w:val="FontStyle72"/>
                <w:rFonts w:ascii="Arial" w:hAnsi="Arial" w:cs="Arial"/>
                <w:b/>
                <w:color w:val="auto"/>
                <w:sz w:val="16"/>
                <w:szCs w:val="16"/>
              </w:rPr>
              <w:t xml:space="preserve">przekrycie </w:t>
            </w:r>
          </w:p>
          <w:p w:rsidR="00C53DD6" w:rsidRPr="00735D5C" w:rsidRDefault="00C53DD6" w:rsidP="00C65EC1">
            <w:pPr>
              <w:pStyle w:val="Style23"/>
              <w:widowControl/>
              <w:snapToGrid w:val="0"/>
              <w:spacing w:line="240" w:lineRule="auto"/>
            </w:pPr>
            <w:r w:rsidRPr="00735D5C">
              <w:rPr>
                <w:rStyle w:val="FontStyle72"/>
                <w:rFonts w:ascii="Arial" w:hAnsi="Arial" w:cs="Arial"/>
                <w:b/>
                <w:color w:val="auto"/>
                <w:sz w:val="16"/>
                <w:szCs w:val="16"/>
              </w:rPr>
              <w:t>dachu</w:t>
            </w:r>
            <w:r w:rsidRPr="00735D5C">
              <w:rPr>
                <w:rStyle w:val="FontStyle72"/>
                <w:rFonts w:ascii="Arial" w:hAnsi="Arial" w:cs="Arial"/>
                <w:b/>
                <w:color w:val="auto"/>
                <w:sz w:val="16"/>
                <w:szCs w:val="16"/>
                <w:vertAlign w:val="superscript"/>
              </w:rPr>
              <w:t>3)</w:t>
            </w:r>
            <w:r w:rsidRPr="00735D5C">
              <w:rPr>
                <w:rStyle w:val="FontStyle72"/>
                <w:rFonts w:ascii="Arial" w:hAnsi="Arial" w:cs="Arial"/>
                <w:b/>
                <w:color w:val="auto"/>
                <w:sz w:val="16"/>
                <w:szCs w:val="16"/>
              </w:rPr>
              <w:t>,</w:t>
            </w:r>
          </w:p>
        </w:tc>
      </w:tr>
      <w:tr w:rsidR="00C53DD6" w:rsidRPr="00735D5C" w:rsidTr="00C65EC1">
        <w:trPr>
          <w:trHeight w:val="20"/>
        </w:trPr>
        <w:tc>
          <w:tcPr>
            <w:tcW w:w="1579" w:type="dxa"/>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ind w:left="5"/>
            </w:pPr>
            <w:r w:rsidRPr="00735D5C">
              <w:rPr>
                <w:rStyle w:val="FontStyle72"/>
                <w:rFonts w:ascii="Arial" w:hAnsi="Arial" w:cs="Arial"/>
                <w:b/>
                <w:color w:val="auto"/>
                <w:sz w:val="16"/>
                <w:szCs w:val="16"/>
              </w:rPr>
              <w:t>1</w:t>
            </w:r>
          </w:p>
        </w:tc>
        <w:tc>
          <w:tcPr>
            <w:tcW w:w="0" w:type="auto"/>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ind w:left="5"/>
            </w:pPr>
            <w:r w:rsidRPr="00735D5C">
              <w:rPr>
                <w:rStyle w:val="FontStyle72"/>
                <w:rFonts w:ascii="Arial" w:hAnsi="Arial" w:cs="Arial"/>
                <w:b/>
                <w:color w:val="auto"/>
                <w:sz w:val="16"/>
                <w:szCs w:val="16"/>
              </w:rPr>
              <w:t>2</w:t>
            </w:r>
          </w:p>
        </w:tc>
        <w:tc>
          <w:tcPr>
            <w:tcW w:w="1254" w:type="dxa"/>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ind w:left="5"/>
            </w:pPr>
            <w:r w:rsidRPr="00735D5C">
              <w:rPr>
                <w:rStyle w:val="FontStyle72"/>
                <w:rFonts w:ascii="Arial" w:hAnsi="Arial" w:cs="Arial"/>
                <w:b/>
                <w:color w:val="auto"/>
                <w:sz w:val="16"/>
                <w:szCs w:val="16"/>
              </w:rPr>
              <w:t>3</w:t>
            </w:r>
          </w:p>
        </w:tc>
        <w:tc>
          <w:tcPr>
            <w:tcW w:w="868" w:type="dxa"/>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ind w:left="5"/>
            </w:pPr>
            <w:r w:rsidRPr="00735D5C">
              <w:rPr>
                <w:rStyle w:val="FontStyle72"/>
                <w:rFonts w:ascii="Arial" w:hAnsi="Arial" w:cs="Arial"/>
                <w:b/>
                <w:color w:val="auto"/>
                <w:sz w:val="16"/>
                <w:szCs w:val="16"/>
              </w:rPr>
              <w:t>4</w:t>
            </w:r>
          </w:p>
        </w:tc>
        <w:tc>
          <w:tcPr>
            <w:tcW w:w="0" w:type="auto"/>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ind w:left="5"/>
            </w:pPr>
            <w:r w:rsidRPr="00735D5C">
              <w:rPr>
                <w:rStyle w:val="FontStyle72"/>
                <w:rFonts w:ascii="Arial" w:hAnsi="Arial" w:cs="Arial"/>
                <w:b/>
                <w:color w:val="auto"/>
                <w:sz w:val="16"/>
                <w:szCs w:val="16"/>
              </w:rPr>
              <w:t>5</w:t>
            </w:r>
          </w:p>
        </w:tc>
        <w:tc>
          <w:tcPr>
            <w:tcW w:w="0" w:type="auto"/>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ind w:left="5"/>
            </w:pPr>
            <w:r w:rsidRPr="00735D5C">
              <w:rPr>
                <w:rStyle w:val="FontStyle72"/>
                <w:rFonts w:ascii="Arial" w:hAnsi="Arial" w:cs="Arial"/>
                <w:b/>
                <w:color w:val="auto"/>
                <w:sz w:val="16"/>
                <w:szCs w:val="16"/>
              </w:rPr>
              <w:t>6</w:t>
            </w:r>
          </w:p>
        </w:tc>
        <w:tc>
          <w:tcPr>
            <w:tcW w:w="949"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rsidR="00C53DD6" w:rsidRPr="00735D5C" w:rsidRDefault="00C53DD6" w:rsidP="00C65EC1">
            <w:pPr>
              <w:pStyle w:val="Style23"/>
              <w:widowControl/>
              <w:snapToGrid w:val="0"/>
              <w:spacing w:line="240" w:lineRule="auto"/>
              <w:ind w:left="5"/>
            </w:pPr>
            <w:r w:rsidRPr="00735D5C">
              <w:rPr>
                <w:rStyle w:val="FontStyle72"/>
                <w:rFonts w:ascii="Arial" w:hAnsi="Arial" w:cs="Arial"/>
                <w:b/>
                <w:color w:val="auto"/>
                <w:sz w:val="16"/>
                <w:szCs w:val="16"/>
              </w:rPr>
              <w:t>7</w:t>
            </w:r>
          </w:p>
        </w:tc>
      </w:tr>
      <w:tr w:rsidR="00C65EC1" w:rsidRPr="00735D5C" w:rsidTr="00C65EC1">
        <w:trPr>
          <w:trHeight w:val="482"/>
        </w:trPr>
        <w:tc>
          <w:tcPr>
            <w:tcW w:w="1579" w:type="dxa"/>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C65EC1" w:rsidRPr="00735D5C" w:rsidRDefault="00C65EC1" w:rsidP="0082187D">
            <w:pPr>
              <w:pStyle w:val="Style23"/>
              <w:widowControl/>
              <w:snapToGrid w:val="0"/>
              <w:spacing w:line="240" w:lineRule="auto"/>
              <w:rPr>
                <w:rFonts w:ascii="Arial" w:hAnsi="Arial" w:cs="Arial"/>
                <w:b/>
                <w:sz w:val="16"/>
                <w:szCs w:val="16"/>
              </w:rPr>
            </w:pPr>
            <w:r w:rsidRPr="00735D5C">
              <w:rPr>
                <w:rStyle w:val="FontStyle72"/>
                <w:rFonts w:ascii="Arial" w:hAnsi="Arial" w:cs="Arial"/>
                <w:b/>
                <w:color w:val="auto"/>
                <w:sz w:val="16"/>
                <w:szCs w:val="16"/>
              </w:rPr>
              <w:t>„</w:t>
            </w:r>
            <w:r w:rsidR="0082187D" w:rsidRPr="00735D5C">
              <w:rPr>
                <w:rStyle w:val="FontStyle72"/>
                <w:rFonts w:ascii="Arial" w:hAnsi="Arial" w:cs="Arial"/>
                <w:b/>
                <w:color w:val="auto"/>
                <w:sz w:val="16"/>
                <w:szCs w:val="16"/>
              </w:rPr>
              <w:t>B</w:t>
            </w:r>
            <w:r w:rsidRPr="00735D5C">
              <w:rPr>
                <w:rStyle w:val="FontStyle72"/>
                <w:rFonts w:ascii="Arial" w:hAnsi="Arial" w:cs="Arial"/>
                <w:b/>
                <w:color w:val="auto"/>
                <w:sz w:val="16"/>
                <w:szCs w:val="16"/>
              </w:rPr>
              <w:t>”</w:t>
            </w:r>
          </w:p>
        </w:tc>
        <w:tc>
          <w:tcPr>
            <w:tcW w:w="0" w:type="auto"/>
            <w:tcBorders>
              <w:top w:val="single" w:sz="4" w:space="0" w:color="000000"/>
              <w:left w:val="single" w:sz="4" w:space="0" w:color="000000"/>
              <w:bottom w:val="single" w:sz="4" w:space="0" w:color="000000"/>
            </w:tcBorders>
            <w:tcMar>
              <w:top w:w="0" w:type="dxa"/>
              <w:left w:w="40" w:type="dxa"/>
              <w:bottom w:w="0" w:type="dxa"/>
              <w:right w:w="40" w:type="dxa"/>
            </w:tcMar>
            <w:vAlign w:val="center"/>
          </w:tcPr>
          <w:p w:rsidR="00C65EC1" w:rsidRPr="00735D5C" w:rsidRDefault="0082187D" w:rsidP="00C65EC1">
            <w:pPr>
              <w:pStyle w:val="Style23"/>
              <w:widowControl/>
              <w:snapToGrid w:val="0"/>
              <w:spacing w:line="240" w:lineRule="auto"/>
            </w:pPr>
            <w:r w:rsidRPr="00735D5C">
              <w:rPr>
                <w:rStyle w:val="FontStyle72"/>
                <w:rFonts w:ascii="Arial" w:hAnsi="Arial" w:cs="Arial"/>
                <w:b/>
                <w:color w:val="auto"/>
                <w:sz w:val="16"/>
                <w:szCs w:val="16"/>
              </w:rPr>
              <w:t>R 12</w:t>
            </w:r>
            <w:r w:rsidR="00C65EC1" w:rsidRPr="00735D5C">
              <w:rPr>
                <w:rStyle w:val="FontStyle72"/>
                <w:rFonts w:ascii="Arial" w:hAnsi="Arial" w:cs="Arial"/>
                <w:b/>
                <w:color w:val="auto"/>
                <w:sz w:val="16"/>
                <w:szCs w:val="16"/>
              </w:rPr>
              <w:t>0</w:t>
            </w:r>
          </w:p>
        </w:tc>
        <w:tc>
          <w:tcPr>
            <w:tcW w:w="1254" w:type="dxa"/>
            <w:tcBorders>
              <w:top w:val="single" w:sz="4" w:space="0" w:color="000000"/>
              <w:left w:val="single" w:sz="4" w:space="0" w:color="000000"/>
              <w:bottom w:val="single" w:sz="4" w:space="0" w:color="000000"/>
            </w:tcBorders>
            <w:tcMar>
              <w:top w:w="0" w:type="dxa"/>
              <w:left w:w="40" w:type="dxa"/>
              <w:bottom w:w="0" w:type="dxa"/>
              <w:right w:w="40" w:type="dxa"/>
            </w:tcMar>
            <w:vAlign w:val="center"/>
          </w:tcPr>
          <w:p w:rsidR="00C65EC1" w:rsidRPr="00735D5C" w:rsidRDefault="00C65EC1" w:rsidP="0082187D">
            <w:pPr>
              <w:pStyle w:val="Style23"/>
              <w:widowControl/>
              <w:snapToGrid w:val="0"/>
              <w:spacing w:line="240" w:lineRule="auto"/>
            </w:pPr>
            <w:r w:rsidRPr="00735D5C">
              <w:rPr>
                <w:rStyle w:val="FontStyle72"/>
                <w:rFonts w:ascii="Arial" w:hAnsi="Arial" w:cs="Arial"/>
                <w:b/>
                <w:color w:val="auto"/>
                <w:sz w:val="16"/>
                <w:szCs w:val="16"/>
              </w:rPr>
              <w:t xml:space="preserve">R </w:t>
            </w:r>
            <w:r w:rsidR="0082187D" w:rsidRPr="00735D5C">
              <w:rPr>
                <w:rStyle w:val="FontStyle72"/>
                <w:rFonts w:ascii="Arial" w:hAnsi="Arial" w:cs="Arial"/>
                <w:b/>
                <w:color w:val="auto"/>
                <w:sz w:val="16"/>
                <w:szCs w:val="16"/>
              </w:rPr>
              <w:t>30</w:t>
            </w:r>
          </w:p>
        </w:tc>
        <w:tc>
          <w:tcPr>
            <w:tcW w:w="868" w:type="dxa"/>
            <w:tcBorders>
              <w:top w:val="single" w:sz="4" w:space="0" w:color="000000"/>
              <w:left w:val="single" w:sz="4" w:space="0" w:color="000000"/>
              <w:bottom w:val="single" w:sz="4" w:space="0" w:color="000000"/>
            </w:tcBorders>
            <w:tcMar>
              <w:top w:w="0" w:type="dxa"/>
              <w:left w:w="40" w:type="dxa"/>
              <w:bottom w:w="0" w:type="dxa"/>
              <w:right w:w="40" w:type="dxa"/>
            </w:tcMar>
            <w:vAlign w:val="center"/>
          </w:tcPr>
          <w:p w:rsidR="00C65EC1" w:rsidRPr="00735D5C" w:rsidRDefault="00C65EC1" w:rsidP="00C65EC1">
            <w:pPr>
              <w:pStyle w:val="Style23"/>
              <w:widowControl/>
              <w:snapToGrid w:val="0"/>
              <w:spacing w:line="240" w:lineRule="auto"/>
            </w:pPr>
            <w:r w:rsidRPr="00735D5C">
              <w:rPr>
                <w:rStyle w:val="FontStyle72"/>
                <w:rFonts w:ascii="Arial" w:hAnsi="Arial" w:cs="Arial"/>
                <w:b/>
                <w:color w:val="auto"/>
                <w:sz w:val="16"/>
                <w:szCs w:val="16"/>
              </w:rPr>
              <w:t>REI 60</w:t>
            </w:r>
          </w:p>
        </w:tc>
        <w:tc>
          <w:tcPr>
            <w:tcW w:w="0" w:type="auto"/>
            <w:tcBorders>
              <w:top w:val="single" w:sz="4" w:space="0" w:color="000000"/>
              <w:left w:val="single" w:sz="4" w:space="0" w:color="000000"/>
              <w:bottom w:val="single" w:sz="4" w:space="0" w:color="000000"/>
            </w:tcBorders>
            <w:tcMar>
              <w:top w:w="0" w:type="dxa"/>
              <w:left w:w="40" w:type="dxa"/>
              <w:bottom w:w="0" w:type="dxa"/>
              <w:right w:w="40" w:type="dxa"/>
            </w:tcMar>
            <w:vAlign w:val="center"/>
          </w:tcPr>
          <w:p w:rsidR="00C65EC1" w:rsidRPr="00735D5C" w:rsidRDefault="0082187D" w:rsidP="00C65EC1">
            <w:pPr>
              <w:pStyle w:val="Style23"/>
              <w:widowControl/>
              <w:spacing w:line="240" w:lineRule="auto"/>
              <w:ind w:left="250" w:right="245"/>
            </w:pPr>
            <w:r w:rsidRPr="00735D5C">
              <w:rPr>
                <w:rStyle w:val="FontStyle72"/>
                <w:rFonts w:ascii="Arial" w:hAnsi="Arial" w:cs="Arial"/>
                <w:b/>
                <w:color w:val="auto"/>
                <w:sz w:val="16"/>
                <w:szCs w:val="16"/>
              </w:rPr>
              <w:t>EI 6</w:t>
            </w:r>
            <w:r w:rsidR="00C65EC1" w:rsidRPr="00735D5C">
              <w:rPr>
                <w:rStyle w:val="FontStyle72"/>
                <w:rFonts w:ascii="Arial" w:hAnsi="Arial" w:cs="Arial"/>
                <w:b/>
                <w:color w:val="auto"/>
                <w:sz w:val="16"/>
                <w:szCs w:val="16"/>
              </w:rPr>
              <w:t>0 (</w:t>
            </w:r>
            <w:proofErr w:type="spellStart"/>
            <w:r w:rsidR="00C65EC1" w:rsidRPr="00735D5C">
              <w:rPr>
                <w:rStyle w:val="FontStyle72"/>
                <w:rFonts w:ascii="Arial" w:hAnsi="Arial" w:cs="Arial"/>
                <w:b/>
                <w:color w:val="auto"/>
                <w:sz w:val="16"/>
                <w:szCs w:val="16"/>
              </w:rPr>
              <w:t>o↔i</w:t>
            </w:r>
            <w:proofErr w:type="spellEnd"/>
            <w:r w:rsidR="00C65EC1" w:rsidRPr="00735D5C">
              <w:rPr>
                <w:rStyle w:val="FontStyle72"/>
                <w:rFonts w:ascii="Arial" w:hAnsi="Arial" w:cs="Arial"/>
                <w:b/>
                <w:color w:val="auto"/>
                <w:sz w:val="16"/>
                <w:szCs w:val="16"/>
              </w:rPr>
              <w:t>)</w:t>
            </w:r>
          </w:p>
        </w:tc>
        <w:tc>
          <w:tcPr>
            <w:tcW w:w="0" w:type="auto"/>
            <w:tcBorders>
              <w:top w:val="single" w:sz="4" w:space="0" w:color="000000"/>
              <w:left w:val="single" w:sz="4" w:space="0" w:color="000000"/>
              <w:bottom w:val="single" w:sz="4" w:space="0" w:color="000000"/>
            </w:tcBorders>
            <w:tcMar>
              <w:top w:w="0" w:type="dxa"/>
              <w:left w:w="40" w:type="dxa"/>
              <w:bottom w:w="0" w:type="dxa"/>
              <w:right w:w="40" w:type="dxa"/>
            </w:tcMar>
            <w:vAlign w:val="center"/>
          </w:tcPr>
          <w:p w:rsidR="00C65EC1" w:rsidRPr="00735D5C" w:rsidRDefault="0082187D" w:rsidP="0082187D">
            <w:pPr>
              <w:pStyle w:val="Style23"/>
              <w:widowControl/>
              <w:snapToGrid w:val="0"/>
              <w:spacing w:line="240" w:lineRule="auto"/>
              <w:rPr>
                <w:rFonts w:ascii="Arial" w:hAnsi="Arial" w:cs="Arial"/>
                <w:b/>
                <w:sz w:val="16"/>
                <w:szCs w:val="16"/>
              </w:rPr>
            </w:pPr>
            <w:r w:rsidRPr="00735D5C">
              <w:rPr>
                <w:rFonts w:ascii="Arial" w:hAnsi="Arial" w:cs="Arial"/>
                <w:b/>
                <w:sz w:val="16"/>
                <w:szCs w:val="16"/>
              </w:rPr>
              <w:t>EI 30</w:t>
            </w:r>
          </w:p>
        </w:tc>
        <w:tc>
          <w:tcPr>
            <w:tcW w:w="949"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rsidR="00C65EC1" w:rsidRPr="00735D5C" w:rsidRDefault="00C65EC1" w:rsidP="0082187D">
            <w:pPr>
              <w:pStyle w:val="Style23"/>
              <w:widowControl/>
              <w:snapToGrid w:val="0"/>
              <w:spacing w:line="240" w:lineRule="auto"/>
              <w:rPr>
                <w:rFonts w:ascii="Arial" w:hAnsi="Arial" w:cs="Arial"/>
                <w:b/>
                <w:sz w:val="16"/>
                <w:szCs w:val="16"/>
              </w:rPr>
            </w:pPr>
            <w:r w:rsidRPr="00735D5C">
              <w:rPr>
                <w:rFonts w:ascii="Arial" w:hAnsi="Arial" w:cs="Arial"/>
                <w:b/>
                <w:sz w:val="16"/>
                <w:szCs w:val="16"/>
              </w:rPr>
              <w:t xml:space="preserve">RE </w:t>
            </w:r>
            <w:r w:rsidR="0082187D" w:rsidRPr="00735D5C">
              <w:rPr>
                <w:rFonts w:ascii="Arial" w:hAnsi="Arial" w:cs="Arial"/>
                <w:b/>
                <w:sz w:val="16"/>
                <w:szCs w:val="16"/>
              </w:rPr>
              <w:t>30</w:t>
            </w:r>
          </w:p>
        </w:tc>
      </w:tr>
      <w:tr w:rsidR="008F4847" w:rsidRPr="00735D5C" w:rsidTr="00823017">
        <w:trPr>
          <w:trHeight w:val="482"/>
        </w:trPr>
        <w:tc>
          <w:tcPr>
            <w:tcW w:w="1579" w:type="dxa"/>
            <w:tcBorders>
              <w:top w:val="single" w:sz="4" w:space="0" w:color="000000"/>
              <w:left w:val="single" w:sz="4" w:space="0" w:color="000000"/>
              <w:bottom w:val="single" w:sz="4" w:space="0" w:color="000000"/>
            </w:tcBorders>
            <w:shd w:val="clear" w:color="auto" w:fill="D9D9D9"/>
            <w:tcMar>
              <w:top w:w="0" w:type="dxa"/>
              <w:left w:w="40" w:type="dxa"/>
              <w:bottom w:w="0" w:type="dxa"/>
              <w:right w:w="40" w:type="dxa"/>
            </w:tcMar>
            <w:vAlign w:val="center"/>
          </w:tcPr>
          <w:p w:rsidR="008F4847" w:rsidRPr="00735D5C" w:rsidRDefault="008F4847" w:rsidP="00735D5C">
            <w:pPr>
              <w:pStyle w:val="Style23"/>
              <w:widowControl/>
              <w:snapToGrid w:val="0"/>
              <w:spacing w:line="240" w:lineRule="auto"/>
              <w:rPr>
                <w:rFonts w:ascii="Arial" w:hAnsi="Arial" w:cs="Arial"/>
                <w:b/>
                <w:sz w:val="16"/>
                <w:szCs w:val="16"/>
              </w:rPr>
            </w:pPr>
            <w:r w:rsidRPr="00735D5C">
              <w:rPr>
                <w:rStyle w:val="FontStyle72"/>
                <w:rFonts w:ascii="Arial" w:hAnsi="Arial" w:cs="Arial"/>
                <w:b/>
                <w:color w:val="auto"/>
                <w:sz w:val="16"/>
                <w:szCs w:val="16"/>
              </w:rPr>
              <w:t>„</w:t>
            </w:r>
            <w:r w:rsidR="00735D5C">
              <w:rPr>
                <w:rStyle w:val="FontStyle72"/>
                <w:rFonts w:ascii="Arial" w:hAnsi="Arial" w:cs="Arial"/>
                <w:b/>
                <w:color w:val="auto"/>
                <w:sz w:val="16"/>
                <w:szCs w:val="16"/>
              </w:rPr>
              <w:t>D</w:t>
            </w:r>
            <w:r w:rsidRPr="00735D5C">
              <w:rPr>
                <w:rStyle w:val="FontStyle72"/>
                <w:rFonts w:ascii="Arial" w:hAnsi="Arial" w:cs="Arial"/>
                <w:b/>
                <w:color w:val="auto"/>
                <w:sz w:val="16"/>
                <w:szCs w:val="16"/>
              </w:rPr>
              <w:t>”</w:t>
            </w:r>
          </w:p>
        </w:tc>
        <w:tc>
          <w:tcPr>
            <w:tcW w:w="0" w:type="auto"/>
            <w:tcBorders>
              <w:top w:val="single" w:sz="4" w:space="0" w:color="000000"/>
              <w:left w:val="single" w:sz="4" w:space="0" w:color="000000"/>
              <w:bottom w:val="single" w:sz="4" w:space="0" w:color="000000"/>
            </w:tcBorders>
            <w:tcMar>
              <w:top w:w="0" w:type="dxa"/>
              <w:left w:w="40" w:type="dxa"/>
              <w:bottom w:w="0" w:type="dxa"/>
              <w:right w:w="40" w:type="dxa"/>
            </w:tcMar>
            <w:vAlign w:val="center"/>
          </w:tcPr>
          <w:p w:rsidR="008F4847" w:rsidRPr="00735D5C" w:rsidRDefault="008F4847" w:rsidP="00735D5C">
            <w:pPr>
              <w:pStyle w:val="Style23"/>
              <w:widowControl/>
              <w:snapToGrid w:val="0"/>
              <w:spacing w:line="240" w:lineRule="auto"/>
            </w:pPr>
            <w:r w:rsidRPr="00735D5C">
              <w:rPr>
                <w:rStyle w:val="FontStyle72"/>
                <w:rFonts w:ascii="Arial" w:hAnsi="Arial" w:cs="Arial"/>
                <w:b/>
                <w:color w:val="auto"/>
                <w:sz w:val="16"/>
                <w:szCs w:val="16"/>
              </w:rPr>
              <w:t xml:space="preserve">R </w:t>
            </w:r>
            <w:r w:rsidR="00735D5C">
              <w:rPr>
                <w:rStyle w:val="FontStyle72"/>
                <w:rFonts w:ascii="Arial" w:hAnsi="Arial" w:cs="Arial"/>
                <w:b/>
                <w:color w:val="auto"/>
                <w:sz w:val="16"/>
                <w:szCs w:val="16"/>
              </w:rPr>
              <w:t>3</w:t>
            </w:r>
            <w:r w:rsidRPr="00735D5C">
              <w:rPr>
                <w:rStyle w:val="FontStyle72"/>
                <w:rFonts w:ascii="Arial" w:hAnsi="Arial" w:cs="Arial"/>
                <w:b/>
                <w:color w:val="auto"/>
                <w:sz w:val="16"/>
                <w:szCs w:val="16"/>
              </w:rPr>
              <w:t>0</w:t>
            </w:r>
          </w:p>
        </w:tc>
        <w:tc>
          <w:tcPr>
            <w:tcW w:w="1254" w:type="dxa"/>
            <w:tcBorders>
              <w:top w:val="single" w:sz="4" w:space="0" w:color="000000"/>
              <w:left w:val="single" w:sz="4" w:space="0" w:color="000000"/>
              <w:bottom w:val="single" w:sz="4" w:space="0" w:color="000000"/>
            </w:tcBorders>
            <w:tcMar>
              <w:top w:w="0" w:type="dxa"/>
              <w:left w:w="40" w:type="dxa"/>
              <w:bottom w:w="0" w:type="dxa"/>
              <w:right w:w="40" w:type="dxa"/>
            </w:tcMar>
            <w:vAlign w:val="center"/>
          </w:tcPr>
          <w:p w:rsidR="008F4847" w:rsidRPr="00735D5C" w:rsidRDefault="00735D5C" w:rsidP="008F4847">
            <w:pPr>
              <w:pStyle w:val="Style23"/>
              <w:widowControl/>
              <w:snapToGrid w:val="0"/>
              <w:spacing w:line="240" w:lineRule="auto"/>
            </w:pPr>
            <w:r>
              <w:rPr>
                <w:rStyle w:val="FontStyle72"/>
                <w:rFonts w:ascii="Arial" w:hAnsi="Arial" w:cs="Arial"/>
                <w:b/>
                <w:color w:val="auto"/>
                <w:sz w:val="16"/>
                <w:szCs w:val="16"/>
              </w:rPr>
              <w:t>(-)</w:t>
            </w:r>
          </w:p>
        </w:tc>
        <w:tc>
          <w:tcPr>
            <w:tcW w:w="868" w:type="dxa"/>
            <w:tcBorders>
              <w:top w:val="single" w:sz="4" w:space="0" w:color="000000"/>
              <w:left w:val="single" w:sz="4" w:space="0" w:color="000000"/>
              <w:bottom w:val="single" w:sz="4" w:space="0" w:color="000000"/>
            </w:tcBorders>
            <w:tcMar>
              <w:top w:w="0" w:type="dxa"/>
              <w:left w:w="40" w:type="dxa"/>
              <w:bottom w:w="0" w:type="dxa"/>
              <w:right w:w="40" w:type="dxa"/>
            </w:tcMar>
            <w:vAlign w:val="center"/>
          </w:tcPr>
          <w:p w:rsidR="008F4847" w:rsidRPr="00735D5C" w:rsidRDefault="008F4847" w:rsidP="00735D5C">
            <w:pPr>
              <w:pStyle w:val="Style23"/>
              <w:widowControl/>
              <w:snapToGrid w:val="0"/>
              <w:spacing w:line="240" w:lineRule="auto"/>
            </w:pPr>
            <w:r w:rsidRPr="00735D5C">
              <w:rPr>
                <w:rStyle w:val="FontStyle72"/>
                <w:rFonts w:ascii="Arial" w:hAnsi="Arial" w:cs="Arial"/>
                <w:b/>
                <w:color w:val="auto"/>
                <w:sz w:val="16"/>
                <w:szCs w:val="16"/>
              </w:rPr>
              <w:t xml:space="preserve">REI </w:t>
            </w:r>
            <w:r w:rsidR="00735D5C">
              <w:rPr>
                <w:rStyle w:val="FontStyle72"/>
                <w:rFonts w:ascii="Arial" w:hAnsi="Arial" w:cs="Arial"/>
                <w:b/>
                <w:color w:val="auto"/>
                <w:sz w:val="16"/>
                <w:szCs w:val="16"/>
              </w:rPr>
              <w:t>3</w:t>
            </w:r>
            <w:r w:rsidRPr="00735D5C">
              <w:rPr>
                <w:rStyle w:val="FontStyle72"/>
                <w:rFonts w:ascii="Arial" w:hAnsi="Arial" w:cs="Arial"/>
                <w:b/>
                <w:color w:val="auto"/>
                <w:sz w:val="16"/>
                <w:szCs w:val="16"/>
              </w:rPr>
              <w:t>0</w:t>
            </w:r>
          </w:p>
        </w:tc>
        <w:tc>
          <w:tcPr>
            <w:tcW w:w="0" w:type="auto"/>
            <w:tcBorders>
              <w:top w:val="single" w:sz="4" w:space="0" w:color="000000"/>
              <w:left w:val="single" w:sz="4" w:space="0" w:color="000000"/>
              <w:bottom w:val="single" w:sz="4" w:space="0" w:color="000000"/>
            </w:tcBorders>
            <w:tcMar>
              <w:top w:w="0" w:type="dxa"/>
              <w:left w:w="40" w:type="dxa"/>
              <w:bottom w:w="0" w:type="dxa"/>
              <w:right w:w="40" w:type="dxa"/>
            </w:tcMar>
            <w:vAlign w:val="center"/>
          </w:tcPr>
          <w:p w:rsidR="008F4847" w:rsidRPr="00735D5C" w:rsidRDefault="008F4847" w:rsidP="008F4847">
            <w:pPr>
              <w:pStyle w:val="Style23"/>
              <w:widowControl/>
              <w:spacing w:line="240" w:lineRule="auto"/>
              <w:ind w:left="250" w:right="245"/>
            </w:pPr>
            <w:r w:rsidRPr="00735D5C">
              <w:rPr>
                <w:rStyle w:val="FontStyle72"/>
                <w:rFonts w:ascii="Arial" w:hAnsi="Arial" w:cs="Arial"/>
                <w:b/>
                <w:color w:val="auto"/>
                <w:sz w:val="16"/>
                <w:szCs w:val="16"/>
              </w:rPr>
              <w:t>EI 30 (</w:t>
            </w:r>
            <w:proofErr w:type="spellStart"/>
            <w:r w:rsidRPr="00735D5C">
              <w:rPr>
                <w:rStyle w:val="FontStyle72"/>
                <w:rFonts w:ascii="Arial" w:hAnsi="Arial" w:cs="Arial"/>
                <w:b/>
                <w:color w:val="auto"/>
                <w:sz w:val="16"/>
                <w:szCs w:val="16"/>
              </w:rPr>
              <w:t>o↔i</w:t>
            </w:r>
            <w:proofErr w:type="spellEnd"/>
            <w:r w:rsidRPr="00735D5C">
              <w:rPr>
                <w:rStyle w:val="FontStyle72"/>
                <w:rFonts w:ascii="Arial" w:hAnsi="Arial" w:cs="Arial"/>
                <w:b/>
                <w:color w:val="auto"/>
                <w:sz w:val="16"/>
                <w:szCs w:val="16"/>
              </w:rPr>
              <w:t>)</w:t>
            </w:r>
          </w:p>
        </w:tc>
        <w:tc>
          <w:tcPr>
            <w:tcW w:w="0" w:type="auto"/>
            <w:tcBorders>
              <w:top w:val="single" w:sz="4" w:space="0" w:color="000000"/>
              <w:left w:val="single" w:sz="4" w:space="0" w:color="000000"/>
              <w:bottom w:val="single" w:sz="4" w:space="0" w:color="000000"/>
            </w:tcBorders>
            <w:tcMar>
              <w:top w:w="0" w:type="dxa"/>
              <w:left w:w="40" w:type="dxa"/>
              <w:bottom w:w="0" w:type="dxa"/>
              <w:right w:w="40" w:type="dxa"/>
            </w:tcMar>
            <w:vAlign w:val="center"/>
          </w:tcPr>
          <w:p w:rsidR="008F4847" w:rsidRPr="00735D5C" w:rsidRDefault="00735D5C" w:rsidP="008F4847">
            <w:pPr>
              <w:pStyle w:val="Style23"/>
              <w:widowControl/>
              <w:snapToGrid w:val="0"/>
              <w:spacing w:line="240" w:lineRule="auto"/>
              <w:rPr>
                <w:rFonts w:ascii="Arial" w:hAnsi="Arial" w:cs="Arial"/>
                <w:b/>
                <w:sz w:val="16"/>
                <w:szCs w:val="16"/>
              </w:rPr>
            </w:pPr>
            <w:r>
              <w:rPr>
                <w:rFonts w:ascii="Arial" w:hAnsi="Arial" w:cs="Arial"/>
                <w:b/>
                <w:sz w:val="16"/>
                <w:szCs w:val="16"/>
              </w:rPr>
              <w:t>(-)</w:t>
            </w:r>
          </w:p>
        </w:tc>
        <w:tc>
          <w:tcPr>
            <w:tcW w:w="949"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vAlign w:val="center"/>
          </w:tcPr>
          <w:p w:rsidR="008F4847" w:rsidRPr="00735D5C" w:rsidRDefault="00735D5C" w:rsidP="008F4847">
            <w:pPr>
              <w:pStyle w:val="Style23"/>
              <w:widowControl/>
              <w:snapToGrid w:val="0"/>
              <w:spacing w:line="240" w:lineRule="auto"/>
              <w:rPr>
                <w:rFonts w:ascii="Arial" w:hAnsi="Arial" w:cs="Arial"/>
                <w:b/>
                <w:sz w:val="16"/>
                <w:szCs w:val="16"/>
              </w:rPr>
            </w:pPr>
            <w:r>
              <w:rPr>
                <w:rFonts w:ascii="Arial" w:hAnsi="Arial" w:cs="Arial"/>
                <w:b/>
                <w:sz w:val="16"/>
                <w:szCs w:val="16"/>
              </w:rPr>
              <w:t>(-)</w:t>
            </w:r>
          </w:p>
        </w:tc>
      </w:tr>
    </w:tbl>
    <w:p w:rsidR="00C53DD6" w:rsidRPr="00735D5C" w:rsidRDefault="00C53DD6" w:rsidP="00C53DD6">
      <w:pPr>
        <w:pStyle w:val="Style11"/>
        <w:widowControl/>
        <w:spacing w:before="120" w:line="240" w:lineRule="auto"/>
        <w:rPr>
          <w:rFonts w:ascii="Arial Narrow" w:hAnsi="Arial Narrow"/>
          <w:u w:val="single"/>
        </w:rPr>
      </w:pPr>
      <w:r w:rsidRPr="00735D5C">
        <w:rPr>
          <w:rStyle w:val="FontStyle61"/>
          <w:rFonts w:ascii="Arial Narrow" w:hAnsi="Arial Narrow"/>
          <w:color w:val="auto"/>
          <w:u w:val="single"/>
        </w:rPr>
        <w:t>Oznaczenia w tabeli:</w:t>
      </w:r>
    </w:p>
    <w:p w:rsidR="00C53DD6" w:rsidRPr="00735D5C" w:rsidRDefault="00C53DD6" w:rsidP="00C53DD6">
      <w:pPr>
        <w:pStyle w:val="Style11"/>
        <w:widowControl/>
        <w:tabs>
          <w:tab w:val="left" w:pos="284"/>
        </w:tabs>
        <w:spacing w:line="240" w:lineRule="auto"/>
        <w:jc w:val="both"/>
        <w:rPr>
          <w:rFonts w:ascii="Arial Narrow" w:hAnsi="Arial Narrow"/>
        </w:rPr>
      </w:pPr>
      <w:r w:rsidRPr="00735D5C">
        <w:rPr>
          <w:rStyle w:val="FontStyle61"/>
          <w:rFonts w:ascii="Arial Narrow" w:hAnsi="Arial Narrow"/>
          <w:color w:val="auto"/>
        </w:rPr>
        <w:t>R</w:t>
      </w:r>
      <w:r w:rsidRPr="00735D5C">
        <w:rPr>
          <w:rStyle w:val="FontStyle61"/>
          <w:rFonts w:ascii="Arial Narrow" w:hAnsi="Arial Narrow"/>
          <w:color w:val="auto"/>
        </w:rPr>
        <w:tab/>
        <w:t>- nośność ogniowa (w minutach), określona zgodnie z Polską Normą dotyczącą zasad ustalania klas odporności ogniowej elementów budynku,</w:t>
      </w:r>
    </w:p>
    <w:p w:rsidR="00C53DD6" w:rsidRPr="00735D5C" w:rsidRDefault="00C53DD6" w:rsidP="00C53DD6">
      <w:pPr>
        <w:pStyle w:val="Style11"/>
        <w:widowControl/>
        <w:tabs>
          <w:tab w:val="left" w:pos="284"/>
        </w:tabs>
        <w:spacing w:line="240" w:lineRule="auto"/>
        <w:jc w:val="both"/>
        <w:rPr>
          <w:rFonts w:ascii="Arial Narrow" w:hAnsi="Arial Narrow"/>
        </w:rPr>
      </w:pPr>
      <w:r w:rsidRPr="00735D5C">
        <w:rPr>
          <w:rStyle w:val="FontStyle61"/>
          <w:rFonts w:ascii="Arial Narrow" w:hAnsi="Arial Narrow"/>
          <w:color w:val="auto"/>
        </w:rPr>
        <w:t>E</w:t>
      </w:r>
      <w:r w:rsidRPr="00735D5C">
        <w:rPr>
          <w:rStyle w:val="FontStyle61"/>
          <w:rFonts w:ascii="Arial Narrow" w:hAnsi="Arial Narrow"/>
          <w:color w:val="auto"/>
        </w:rPr>
        <w:tab/>
        <w:t>- szczelność ogniowa (w minutach), określona jw.,</w:t>
      </w:r>
    </w:p>
    <w:p w:rsidR="00C53DD6" w:rsidRDefault="00C53DD6" w:rsidP="00C53DD6">
      <w:pPr>
        <w:pStyle w:val="Style11"/>
        <w:widowControl/>
        <w:tabs>
          <w:tab w:val="left" w:pos="284"/>
        </w:tabs>
        <w:spacing w:line="240" w:lineRule="auto"/>
        <w:jc w:val="both"/>
        <w:rPr>
          <w:rStyle w:val="FontStyle61"/>
          <w:rFonts w:ascii="Arial Narrow" w:hAnsi="Arial Narrow"/>
          <w:color w:val="auto"/>
        </w:rPr>
      </w:pPr>
      <w:r w:rsidRPr="00735D5C">
        <w:rPr>
          <w:rStyle w:val="FontStyle61"/>
          <w:rFonts w:ascii="Arial Narrow" w:hAnsi="Arial Narrow"/>
          <w:color w:val="auto"/>
        </w:rPr>
        <w:t>I</w:t>
      </w:r>
      <w:r w:rsidRPr="00735D5C">
        <w:rPr>
          <w:rStyle w:val="FontStyle61"/>
          <w:rFonts w:ascii="Arial Narrow" w:hAnsi="Arial Narrow"/>
          <w:color w:val="auto"/>
        </w:rPr>
        <w:tab/>
        <w:t>- izolacyjność ogniowa (w minutach), określona jw.,</w:t>
      </w:r>
    </w:p>
    <w:p w:rsidR="00735D5C" w:rsidRPr="00735D5C" w:rsidRDefault="00735D5C" w:rsidP="00C53DD6">
      <w:pPr>
        <w:pStyle w:val="Style11"/>
        <w:widowControl/>
        <w:tabs>
          <w:tab w:val="left" w:pos="284"/>
        </w:tabs>
        <w:spacing w:line="240" w:lineRule="auto"/>
        <w:jc w:val="both"/>
        <w:rPr>
          <w:rFonts w:ascii="Arial Narrow" w:hAnsi="Arial Narrow"/>
        </w:rPr>
      </w:pPr>
      <w:r>
        <w:rPr>
          <w:rStyle w:val="FontStyle61"/>
          <w:rFonts w:ascii="Arial Narrow" w:hAnsi="Arial Narrow"/>
          <w:color w:val="auto"/>
        </w:rPr>
        <w:t>(-)</w:t>
      </w:r>
      <w:r>
        <w:rPr>
          <w:rStyle w:val="FontStyle61"/>
          <w:rFonts w:ascii="Arial Narrow" w:hAnsi="Arial Narrow"/>
          <w:color w:val="auto"/>
        </w:rPr>
        <w:tab/>
        <w:t>- nie stawia się wymagań.</w:t>
      </w:r>
    </w:p>
    <w:p w:rsidR="00C53DD6" w:rsidRPr="00735D5C" w:rsidRDefault="00C53DD6" w:rsidP="00C53DD6">
      <w:pPr>
        <w:pStyle w:val="Style15"/>
        <w:widowControl/>
        <w:spacing w:line="240" w:lineRule="auto"/>
        <w:ind w:right="10"/>
        <w:rPr>
          <w:rFonts w:ascii="Arial Narrow" w:hAnsi="Arial Narrow"/>
        </w:rPr>
      </w:pPr>
      <w:r w:rsidRPr="00735D5C">
        <w:rPr>
          <w:rStyle w:val="FontStyle61"/>
          <w:rFonts w:ascii="Arial Narrow" w:hAnsi="Arial Narrow"/>
          <w:color w:val="auto"/>
          <w:vertAlign w:val="superscript"/>
        </w:rPr>
        <w:t>1)</w:t>
      </w:r>
      <w:r w:rsidRPr="00735D5C">
        <w:rPr>
          <w:rStyle w:val="FontStyle61"/>
          <w:rFonts w:ascii="Arial Narrow" w:hAnsi="Arial Narrow"/>
          <w:color w:val="auto"/>
        </w:rPr>
        <w:t xml:space="preserve"> Jeżeli przegroda jest częścią głównej konstrukcji nośnej, powinna spełniać także kryteria nośności ogniowej (R) odpowiednio do wymagań zawartych </w:t>
      </w:r>
      <w:r w:rsidRPr="00735D5C">
        <w:rPr>
          <w:rStyle w:val="FontStyle61"/>
          <w:rFonts w:ascii="Arial Narrow" w:hAnsi="Arial Narrow"/>
          <w:color w:val="auto"/>
        </w:rPr>
        <w:br/>
        <w:t>w kol. 2 i 3 dla danej klasy odporności pożarowej budynku.</w:t>
      </w:r>
    </w:p>
    <w:p w:rsidR="00C53DD6" w:rsidRPr="00735D5C" w:rsidRDefault="00C53DD6" w:rsidP="00C53DD6">
      <w:pPr>
        <w:pStyle w:val="Style19"/>
        <w:widowControl/>
        <w:spacing w:line="240" w:lineRule="auto"/>
        <w:ind w:firstLine="0"/>
        <w:rPr>
          <w:rFonts w:ascii="Arial Narrow" w:hAnsi="Arial Narrow"/>
        </w:rPr>
      </w:pPr>
      <w:r w:rsidRPr="00735D5C">
        <w:rPr>
          <w:rStyle w:val="FontStyle61"/>
          <w:rFonts w:ascii="Arial Narrow" w:hAnsi="Arial Narrow"/>
          <w:color w:val="auto"/>
          <w:vertAlign w:val="superscript"/>
        </w:rPr>
        <w:t>2)</w:t>
      </w:r>
      <w:r w:rsidRPr="00735D5C">
        <w:rPr>
          <w:rStyle w:val="FontStyle61"/>
          <w:rFonts w:ascii="Arial Narrow" w:hAnsi="Arial Narrow"/>
          <w:color w:val="auto"/>
        </w:rPr>
        <w:t xml:space="preserve"> Klasa odporności ogniowej dotyczy pasa </w:t>
      </w:r>
      <w:proofErr w:type="spellStart"/>
      <w:r w:rsidRPr="00735D5C">
        <w:rPr>
          <w:rStyle w:val="FontStyle61"/>
          <w:rFonts w:ascii="Arial Narrow" w:hAnsi="Arial Narrow"/>
          <w:color w:val="auto"/>
        </w:rPr>
        <w:t>międzykondygnacyjnego</w:t>
      </w:r>
      <w:proofErr w:type="spellEnd"/>
      <w:r w:rsidRPr="00735D5C">
        <w:rPr>
          <w:rStyle w:val="FontStyle61"/>
          <w:rFonts w:ascii="Arial Narrow" w:hAnsi="Arial Narrow"/>
          <w:color w:val="auto"/>
        </w:rPr>
        <w:t xml:space="preserve"> wraz z połączeniem ze stropem.</w:t>
      </w:r>
    </w:p>
    <w:p w:rsidR="00C53DD6" w:rsidRPr="00735D5C" w:rsidRDefault="00C53DD6" w:rsidP="00C53DD6">
      <w:pPr>
        <w:pStyle w:val="Style15"/>
        <w:widowControl/>
        <w:spacing w:line="240" w:lineRule="auto"/>
        <w:rPr>
          <w:rFonts w:ascii="Arial Narrow" w:hAnsi="Arial Narrow"/>
        </w:rPr>
      </w:pPr>
      <w:r w:rsidRPr="00735D5C">
        <w:rPr>
          <w:rStyle w:val="FontStyle61"/>
          <w:rFonts w:ascii="Arial Narrow" w:hAnsi="Arial Narrow"/>
          <w:color w:val="auto"/>
          <w:vertAlign w:val="superscript"/>
        </w:rPr>
        <w:t>3)</w:t>
      </w:r>
      <w:r w:rsidRPr="00735D5C">
        <w:rPr>
          <w:rStyle w:val="FontStyle61"/>
          <w:rFonts w:ascii="Arial Narrow" w:hAnsi="Arial Narrow"/>
          <w:color w:val="auto"/>
        </w:rPr>
        <w:t xml:space="preserve"> Wymagania nie dotyczą naświetli dachowych, świetlików, lukarn i okien połaciowych (z zastrzeżeniem §218), jeśli otwory w połaci dachowej nie zajmują więcej niż 20% jej powierzchni; nie dotyczą także budynku, w którym nad najwyższą kondygnacją znajduje się strop albo inna przegroda, spełniająca kryteria określone w kol. 4.</w:t>
      </w:r>
    </w:p>
    <w:p w:rsidR="00C53DD6" w:rsidRPr="00735D5C" w:rsidRDefault="00C53DD6" w:rsidP="00C53DD6">
      <w:pPr>
        <w:pStyle w:val="Style15"/>
        <w:widowControl/>
        <w:spacing w:line="240" w:lineRule="auto"/>
        <w:rPr>
          <w:rFonts w:ascii="Arial Narrow" w:hAnsi="Arial Narrow"/>
        </w:rPr>
      </w:pPr>
      <w:r w:rsidRPr="00735D5C">
        <w:rPr>
          <w:rStyle w:val="FontStyle61"/>
          <w:rFonts w:ascii="Arial Narrow" w:hAnsi="Arial Narrow"/>
          <w:color w:val="auto"/>
          <w:vertAlign w:val="superscript"/>
        </w:rPr>
        <w:t>4)</w:t>
      </w:r>
      <w:r w:rsidRPr="00735D5C">
        <w:rPr>
          <w:rStyle w:val="FontStyle61"/>
          <w:rFonts w:ascii="Arial Narrow" w:hAnsi="Arial Narrow"/>
          <w:color w:val="auto"/>
        </w:rPr>
        <w:t xml:space="preserve"> Klasa odporności ogniowej dotyczy elementów wraz z uszczelnieniami złączy i dylatacjami.</w:t>
      </w:r>
    </w:p>
    <w:p w:rsidR="00735D5C" w:rsidRDefault="00735D5C" w:rsidP="00735D5C">
      <w:pPr>
        <w:spacing w:after="120"/>
        <w:rPr>
          <w:rFonts w:cs="Arial"/>
        </w:rPr>
      </w:pPr>
      <w:r w:rsidRPr="00114D34">
        <w:rPr>
          <w:rFonts w:cs="Arial"/>
        </w:rPr>
        <w:t>Budynek został zrealiz</w:t>
      </w:r>
      <w:r>
        <w:rPr>
          <w:rFonts w:cs="Arial"/>
        </w:rPr>
        <w:t xml:space="preserve">owany metodą uprzemysłowioną z </w:t>
      </w:r>
      <w:r w:rsidRPr="00114D34">
        <w:rPr>
          <w:rFonts w:cs="Arial"/>
        </w:rPr>
        <w:t xml:space="preserve">elementów prefabrykowanych. Jego szkielet stanowią prefabrykowane ramy typu „H" w układzie poprzecznym, w rozstawie osiowym 6,30 m. </w:t>
      </w:r>
    </w:p>
    <w:p w:rsidR="00735D5C" w:rsidRPr="00735D5C" w:rsidRDefault="00735D5C" w:rsidP="00735D5C">
      <w:pPr>
        <w:spacing w:after="120"/>
        <w:ind w:firstLine="0"/>
        <w:jc w:val="center"/>
        <w:rPr>
          <w:i/>
          <w:u w:val="single"/>
        </w:rPr>
      </w:pPr>
      <w:r w:rsidRPr="00735D5C">
        <w:rPr>
          <w:i/>
          <w:u w:val="single"/>
        </w:rPr>
        <w:t>Analiza spełnienia wymagań klasy odporności ogniowej przez elementy konstrukcyjne budynku.</w:t>
      </w:r>
    </w:p>
    <w:p w:rsidR="007B3669" w:rsidRPr="003511E4" w:rsidRDefault="007B3669" w:rsidP="00164BB6">
      <w:pPr>
        <w:spacing w:after="120"/>
        <w:ind w:firstLine="0"/>
        <w:rPr>
          <w:b/>
        </w:rPr>
      </w:pPr>
      <w:r w:rsidRPr="003511E4">
        <w:rPr>
          <w:b/>
        </w:rPr>
        <w:t>Bud A i A1</w:t>
      </w:r>
      <w:r w:rsidR="00735D5C" w:rsidRPr="003511E4">
        <w:rPr>
          <w:b/>
        </w:rPr>
        <w:t>, B, C</w:t>
      </w:r>
    </w:p>
    <w:p w:rsidR="00735D5C" w:rsidRPr="00735D5C" w:rsidRDefault="00735D5C" w:rsidP="00735D5C">
      <w:pPr>
        <w:numPr>
          <w:ilvl w:val="0"/>
          <w:numId w:val="5"/>
        </w:numPr>
        <w:suppressAutoHyphens w:val="0"/>
        <w:spacing w:after="120"/>
        <w:ind w:left="709" w:hanging="284"/>
      </w:pPr>
      <w:r>
        <w:t>Konstrukcja nośna</w:t>
      </w:r>
      <w:r w:rsidRPr="00735D5C">
        <w:t xml:space="preserve"> R </w:t>
      </w:r>
      <w:r w:rsidR="004D5F90">
        <w:t>12</w:t>
      </w:r>
      <w:r w:rsidRPr="00735D5C">
        <w:t>0 – warunek spełniony</w:t>
      </w:r>
    </w:p>
    <w:p w:rsidR="00735D5C" w:rsidRDefault="00735D5C" w:rsidP="00735D5C">
      <w:pPr>
        <w:suppressAutoHyphens w:val="0"/>
        <w:spacing w:after="120"/>
        <w:ind w:firstLine="0"/>
        <w:rPr>
          <w:rFonts w:cs="Arial"/>
          <w:szCs w:val="24"/>
        </w:rPr>
      </w:pPr>
      <w:r>
        <w:rPr>
          <w:rFonts w:cs="Arial"/>
          <w:szCs w:val="24"/>
        </w:rPr>
        <w:t xml:space="preserve">Szkielet budynku </w:t>
      </w:r>
      <w:r w:rsidR="00D567D1">
        <w:rPr>
          <w:rFonts w:cs="Arial"/>
          <w:szCs w:val="24"/>
        </w:rPr>
        <w:t xml:space="preserve">- </w:t>
      </w:r>
      <w:r>
        <w:rPr>
          <w:rFonts w:cs="Arial"/>
          <w:szCs w:val="24"/>
        </w:rPr>
        <w:t xml:space="preserve">prefabrykowane ramy typu H w układzie poprzecznym. Ściany konstrukcyjne prefabrykowane żelbetowe gr. 20 cm, piwniczne z murowane z cegły pełnej. </w:t>
      </w:r>
    </w:p>
    <w:p w:rsidR="004D5F90" w:rsidRDefault="004D5F90" w:rsidP="004D5F90">
      <w:pPr>
        <w:numPr>
          <w:ilvl w:val="0"/>
          <w:numId w:val="5"/>
        </w:numPr>
        <w:suppressAutoHyphens w:val="0"/>
        <w:spacing w:after="120"/>
        <w:ind w:left="709" w:hanging="284"/>
      </w:pPr>
      <w:r>
        <w:t>Stropy</w:t>
      </w:r>
      <w:r w:rsidRPr="00735D5C">
        <w:t xml:space="preserve"> R</w:t>
      </w:r>
      <w:r>
        <w:t>EI</w:t>
      </w:r>
      <w:r w:rsidRPr="00735D5C">
        <w:t xml:space="preserve"> </w:t>
      </w:r>
      <w:r>
        <w:t>6</w:t>
      </w:r>
      <w:r w:rsidRPr="00735D5C">
        <w:t>0 – warunek spełniony</w:t>
      </w:r>
    </w:p>
    <w:p w:rsidR="004D5F90" w:rsidRPr="004D5F90" w:rsidRDefault="004D5F90" w:rsidP="004D5F90">
      <w:pPr>
        <w:suppressAutoHyphens w:val="0"/>
        <w:spacing w:after="120"/>
        <w:ind w:firstLine="0"/>
        <w:rPr>
          <w:rFonts w:cs="Arial"/>
          <w:szCs w:val="24"/>
        </w:rPr>
      </w:pPr>
      <w:r>
        <w:rPr>
          <w:rFonts w:cs="Arial"/>
          <w:szCs w:val="24"/>
        </w:rPr>
        <w:t>Stropy prefabrykowane, wielowymiarowe</w:t>
      </w:r>
      <w:r w:rsidR="00EE4A9E">
        <w:rPr>
          <w:rFonts w:cs="Arial"/>
          <w:szCs w:val="24"/>
        </w:rPr>
        <w:t xml:space="preserve"> gr. 27 cm,</w:t>
      </w:r>
      <w:r>
        <w:rPr>
          <w:rFonts w:cs="Arial"/>
          <w:szCs w:val="24"/>
        </w:rPr>
        <w:t xml:space="preserve"> wypełnienie płyt stropowych pustakami DZ-4</w:t>
      </w:r>
      <w:r w:rsidR="00D567D1">
        <w:rPr>
          <w:rFonts w:cs="Arial"/>
          <w:szCs w:val="24"/>
        </w:rPr>
        <w:t>.</w:t>
      </w:r>
    </w:p>
    <w:p w:rsidR="004D5F90" w:rsidRDefault="004D5F90" w:rsidP="004D5F90">
      <w:pPr>
        <w:numPr>
          <w:ilvl w:val="0"/>
          <w:numId w:val="5"/>
        </w:numPr>
        <w:suppressAutoHyphens w:val="0"/>
        <w:spacing w:after="120"/>
        <w:ind w:left="709" w:hanging="284"/>
      </w:pPr>
      <w:r>
        <w:t>Ściana zewnętrzna</w:t>
      </w:r>
      <w:r w:rsidR="00917AFD">
        <w:t xml:space="preserve"> EI 60 </w:t>
      </w:r>
      <w:r w:rsidR="00917AFD" w:rsidRPr="00917AFD">
        <w:rPr>
          <w:rStyle w:val="FontStyle72"/>
          <w:rFonts w:ascii="Arial" w:hAnsi="Arial" w:cs="Arial"/>
          <w:color w:val="auto"/>
          <w:sz w:val="16"/>
          <w:szCs w:val="16"/>
        </w:rPr>
        <w:t>(</w:t>
      </w:r>
      <w:proofErr w:type="spellStart"/>
      <w:r w:rsidR="00917AFD" w:rsidRPr="00917AFD">
        <w:rPr>
          <w:rStyle w:val="FontStyle72"/>
          <w:rFonts w:ascii="Arial" w:hAnsi="Arial" w:cs="Arial"/>
          <w:color w:val="auto"/>
          <w:sz w:val="16"/>
          <w:szCs w:val="16"/>
        </w:rPr>
        <w:t>o↔i</w:t>
      </w:r>
      <w:proofErr w:type="spellEnd"/>
      <w:r w:rsidR="00917AFD" w:rsidRPr="00917AFD">
        <w:rPr>
          <w:rStyle w:val="FontStyle72"/>
          <w:rFonts w:ascii="Arial" w:hAnsi="Arial" w:cs="Arial"/>
          <w:color w:val="auto"/>
          <w:sz w:val="16"/>
          <w:szCs w:val="16"/>
        </w:rPr>
        <w:t>)</w:t>
      </w:r>
      <w:r w:rsidR="00917AFD">
        <w:rPr>
          <w:rStyle w:val="FontStyle72"/>
          <w:rFonts w:ascii="Arial" w:hAnsi="Arial" w:cs="Arial"/>
          <w:color w:val="auto"/>
          <w:sz w:val="16"/>
          <w:szCs w:val="16"/>
        </w:rPr>
        <w:t xml:space="preserve"> </w:t>
      </w:r>
      <w:r w:rsidR="00917AFD" w:rsidRPr="00917AFD">
        <w:t>–</w:t>
      </w:r>
      <w:r w:rsidR="00917AFD">
        <w:t xml:space="preserve"> warunek spełniony</w:t>
      </w:r>
    </w:p>
    <w:p w:rsidR="004D5F90" w:rsidRDefault="004D5F90" w:rsidP="004D5F90">
      <w:pPr>
        <w:suppressAutoHyphens w:val="0"/>
        <w:spacing w:after="120"/>
        <w:ind w:firstLine="0"/>
      </w:pPr>
      <w:r>
        <w:lastRenderedPageBreak/>
        <w:t xml:space="preserve">Ściany zewnętrzne konstrukcyjne usztywniające prefabrykowane żelbetowe gr. 20 </w:t>
      </w:r>
      <w:proofErr w:type="spellStart"/>
      <w:r>
        <w:t>cm</w:t>
      </w:r>
      <w:proofErr w:type="spellEnd"/>
      <w:r>
        <w:t xml:space="preserve">. Od strony zewnętrznej oblicowane ścianką 6 cm z gazobetonu. Ściany zewnętrzne niekonstrukcyjne z gazobetonu </w:t>
      </w:r>
      <w:proofErr w:type="spellStart"/>
      <w:r>
        <w:t>gr</w:t>
      </w:r>
      <w:proofErr w:type="spellEnd"/>
      <w:r>
        <w:t xml:space="preserve"> 24 cmi cegły dziurawki gr. 6 cm od strony wewnętrznej. </w:t>
      </w:r>
    </w:p>
    <w:p w:rsidR="004D5F90" w:rsidRDefault="004D5F90" w:rsidP="004D5F90">
      <w:pPr>
        <w:numPr>
          <w:ilvl w:val="0"/>
          <w:numId w:val="5"/>
        </w:numPr>
        <w:suppressAutoHyphens w:val="0"/>
        <w:spacing w:after="120"/>
        <w:ind w:left="709" w:hanging="284"/>
      </w:pPr>
      <w:r>
        <w:t>Ściana wewnętrzna</w:t>
      </w:r>
      <w:r w:rsidR="00917AFD">
        <w:t xml:space="preserve"> E</w:t>
      </w:r>
      <w:r w:rsidR="00964706">
        <w:t>I</w:t>
      </w:r>
      <w:r w:rsidR="00917AFD">
        <w:t xml:space="preserve"> 30 – warunek spełniony</w:t>
      </w:r>
    </w:p>
    <w:p w:rsidR="004D5F90" w:rsidRDefault="004D5F90" w:rsidP="004D5F90">
      <w:pPr>
        <w:suppressAutoHyphens w:val="0"/>
        <w:spacing w:after="120"/>
        <w:ind w:firstLine="0"/>
      </w:pPr>
      <w:r>
        <w:t>Ściany działowe gr. 12 cm z cegły kratówki oraz 6 cm z cegły dziurawki. Nowe ściany z bloczków lub systemowe z płyt GK.</w:t>
      </w:r>
    </w:p>
    <w:p w:rsidR="004D5F90" w:rsidRDefault="004D5F90" w:rsidP="004D5F90">
      <w:pPr>
        <w:numPr>
          <w:ilvl w:val="0"/>
          <w:numId w:val="5"/>
        </w:numPr>
        <w:suppressAutoHyphens w:val="0"/>
        <w:spacing w:after="120"/>
        <w:ind w:left="709" w:hanging="284"/>
      </w:pPr>
      <w:r>
        <w:t>Konstrukcja dachu i jego przekrycie</w:t>
      </w:r>
      <w:r w:rsidR="00917AFD">
        <w:t xml:space="preserve"> – warunek spełniony</w:t>
      </w:r>
    </w:p>
    <w:p w:rsidR="00917AFD" w:rsidRDefault="004D5F90" w:rsidP="00917AFD">
      <w:pPr>
        <w:suppressAutoHyphens w:val="0"/>
        <w:spacing w:after="120"/>
        <w:ind w:firstLine="0"/>
      </w:pPr>
      <w:r>
        <w:t>Dach budynku stanowi stropodach wentylowany na bazie stropu DZ 4</w:t>
      </w:r>
      <w:r w:rsidR="001526B7">
        <w:t>,</w:t>
      </w:r>
      <w:r>
        <w:t xml:space="preserve"> przykryty płytami prefabrykowanymi żebrowymi. P</w:t>
      </w:r>
      <w:r w:rsidR="00917AFD">
        <w:t xml:space="preserve">okrycie dachowe papa na lepiku. Stropodach bloku B - płyty dachowe żebrowe 30 </w:t>
      </w:r>
      <w:proofErr w:type="spellStart"/>
      <w:r w:rsidR="00917AFD">
        <w:t>cm</w:t>
      </w:r>
      <w:proofErr w:type="spellEnd"/>
      <w:r w:rsidR="00917AFD">
        <w:t>. Pokrycie papa na lepiku.</w:t>
      </w:r>
    </w:p>
    <w:p w:rsidR="004D5F90" w:rsidRDefault="004D5F90" w:rsidP="004D5F90">
      <w:pPr>
        <w:numPr>
          <w:ilvl w:val="0"/>
          <w:numId w:val="5"/>
        </w:numPr>
        <w:suppressAutoHyphens w:val="0"/>
        <w:spacing w:after="120"/>
        <w:ind w:left="709" w:hanging="284"/>
      </w:pPr>
      <w:r>
        <w:t>Obudowa klatek schodowych</w:t>
      </w:r>
      <w:r w:rsidR="00917AFD">
        <w:t xml:space="preserve"> REI 60 – warunek spełniony</w:t>
      </w:r>
    </w:p>
    <w:p w:rsidR="00124669" w:rsidRDefault="004D5F90" w:rsidP="00124669">
      <w:pPr>
        <w:suppressAutoHyphens w:val="0"/>
        <w:spacing w:after="120"/>
      </w:pPr>
      <w:r>
        <w:t xml:space="preserve">Ściany klatek schodowych prefabrykowane żelbetowe gr. 20 </w:t>
      </w:r>
      <w:proofErr w:type="spellStart"/>
      <w:r>
        <w:t>cm</w:t>
      </w:r>
      <w:proofErr w:type="spellEnd"/>
      <w:r>
        <w:t>.</w:t>
      </w:r>
      <w:r w:rsidR="00124669">
        <w:t xml:space="preserve"> Obudowa szybów windowych żelbetowa</w:t>
      </w:r>
    </w:p>
    <w:p w:rsidR="004D5F90" w:rsidRDefault="004D5F90" w:rsidP="004D5F90">
      <w:pPr>
        <w:numPr>
          <w:ilvl w:val="0"/>
          <w:numId w:val="5"/>
        </w:numPr>
        <w:suppressAutoHyphens w:val="0"/>
        <w:spacing w:after="120"/>
        <w:ind w:left="709" w:hanging="284"/>
      </w:pPr>
      <w:r>
        <w:t>Schody</w:t>
      </w:r>
      <w:r w:rsidR="00917AFD">
        <w:t xml:space="preserve"> R 60 – warunek spełniony</w:t>
      </w:r>
    </w:p>
    <w:p w:rsidR="004D5F90" w:rsidRDefault="004D5F90" w:rsidP="004D5F90">
      <w:pPr>
        <w:suppressAutoHyphens w:val="0"/>
        <w:spacing w:after="120"/>
        <w:ind w:firstLine="0"/>
      </w:pPr>
      <w:r>
        <w:t>Schody prefabrykowane żelbetowe typu płytowego.</w:t>
      </w:r>
    </w:p>
    <w:p w:rsidR="00F77E22" w:rsidRPr="00F77E22" w:rsidRDefault="009F170C" w:rsidP="003511E4">
      <w:pPr>
        <w:suppressAutoHyphens w:val="0"/>
        <w:spacing w:after="120"/>
        <w:ind w:firstLine="425"/>
        <w:rPr>
          <w:rFonts w:cs="Arial"/>
          <w:szCs w:val="24"/>
        </w:rPr>
      </w:pPr>
      <w:r w:rsidRPr="009F170C">
        <w:rPr>
          <w:rFonts w:cs="Arial"/>
          <w:b/>
          <w:i/>
          <w:szCs w:val="24"/>
        </w:rPr>
        <w:t>Wiata przy SOR</w:t>
      </w:r>
      <w:r>
        <w:rPr>
          <w:rFonts w:cs="Arial"/>
          <w:szCs w:val="24"/>
        </w:rPr>
        <w:t xml:space="preserve"> - d</w:t>
      </w:r>
      <w:r w:rsidR="00F77E22" w:rsidRPr="00F77E22">
        <w:rPr>
          <w:rFonts w:cs="Arial"/>
          <w:szCs w:val="24"/>
        </w:rPr>
        <w:t xml:space="preserve">ach oraz ściany wiaty przy wejściu na SOR </w:t>
      </w:r>
      <w:r w:rsidR="00F77E22">
        <w:rPr>
          <w:rFonts w:cs="Arial"/>
          <w:szCs w:val="24"/>
        </w:rPr>
        <w:t>wykonane płyt warstwowych</w:t>
      </w:r>
      <w:r w:rsidR="00682636">
        <w:rPr>
          <w:rFonts w:cs="Arial"/>
          <w:szCs w:val="24"/>
        </w:rPr>
        <w:t xml:space="preserve"> gr. 15 cm</w:t>
      </w:r>
      <w:r w:rsidR="00F77E22">
        <w:rPr>
          <w:rFonts w:cs="Arial"/>
          <w:szCs w:val="24"/>
        </w:rPr>
        <w:t xml:space="preserve"> (</w:t>
      </w:r>
      <w:proofErr w:type="spellStart"/>
      <w:r w:rsidR="00F77E22">
        <w:rPr>
          <w:rFonts w:cs="Arial"/>
          <w:szCs w:val="24"/>
        </w:rPr>
        <w:t>Paneltech</w:t>
      </w:r>
      <w:proofErr w:type="spellEnd"/>
      <w:r w:rsidR="00F77E22">
        <w:rPr>
          <w:rFonts w:cs="Arial"/>
          <w:szCs w:val="24"/>
        </w:rPr>
        <w:t>) na konstrukcji stalowej.</w:t>
      </w:r>
      <w:r w:rsidR="00682636">
        <w:rPr>
          <w:rFonts w:cs="Arial"/>
          <w:szCs w:val="24"/>
        </w:rPr>
        <w:t xml:space="preserve"> Rdzeń płyt stanowi styropian EPS, okładzina płyt blacha stalowa ocynkowana gr. 0,4-0,6 </w:t>
      </w:r>
      <w:proofErr w:type="spellStart"/>
      <w:r w:rsidR="00682636">
        <w:rPr>
          <w:rFonts w:cs="Arial"/>
          <w:szCs w:val="24"/>
        </w:rPr>
        <w:t>mm</w:t>
      </w:r>
      <w:proofErr w:type="spellEnd"/>
      <w:r w:rsidR="00682636">
        <w:rPr>
          <w:rFonts w:cs="Arial"/>
          <w:szCs w:val="24"/>
        </w:rPr>
        <w:t>.</w:t>
      </w:r>
      <w:r w:rsidR="00440642">
        <w:rPr>
          <w:rFonts w:cs="Arial"/>
          <w:szCs w:val="24"/>
        </w:rPr>
        <w:t xml:space="preserve"> Klasa reakcji na ogień E</w:t>
      </w:r>
      <w:r>
        <w:rPr>
          <w:rFonts w:cs="Arial"/>
          <w:szCs w:val="24"/>
        </w:rPr>
        <w:t>,</w:t>
      </w:r>
      <w:r w:rsidR="00440642">
        <w:rPr>
          <w:rFonts w:cs="Arial"/>
          <w:szCs w:val="24"/>
        </w:rPr>
        <w:t xml:space="preserve"> </w:t>
      </w:r>
      <w:r w:rsidR="00440642">
        <w:t>B</w:t>
      </w:r>
      <w:r w:rsidR="00440642" w:rsidRPr="00440642">
        <w:rPr>
          <w:vertAlign w:val="subscript"/>
        </w:rPr>
        <w:t>ROOF</w:t>
      </w:r>
      <w:r>
        <w:t xml:space="preserve">(t1) </w:t>
      </w:r>
      <w:r w:rsidR="00440642">
        <w:t>dla płyt dachowych)</w:t>
      </w:r>
      <w:r w:rsidR="00440642">
        <w:rPr>
          <w:rFonts w:cs="Arial"/>
          <w:szCs w:val="24"/>
        </w:rPr>
        <w:t xml:space="preserve">, stopień NRO, klasa odporności ogniowej E15/EW15 (wg informacji od producenta). </w:t>
      </w:r>
      <w:r w:rsidR="00440642" w:rsidRPr="00440642">
        <w:rPr>
          <w:rFonts w:cs="Arial"/>
          <w:b/>
          <w:szCs w:val="24"/>
        </w:rPr>
        <w:t xml:space="preserve">Konstrukcja wiaty nie spełnia wymagań klasy odporności pożarowej „B” wymaganej dla budynku – </w:t>
      </w:r>
      <w:r w:rsidR="00440642" w:rsidRPr="00440642">
        <w:rPr>
          <w:rFonts w:cs="Arial"/>
          <w:b/>
          <w:szCs w:val="24"/>
          <w:u w:val="single"/>
        </w:rPr>
        <w:t>warunek niespełniony</w:t>
      </w:r>
      <w:r w:rsidR="00440642">
        <w:rPr>
          <w:rFonts w:cs="Arial"/>
          <w:szCs w:val="24"/>
        </w:rPr>
        <w:t>.</w:t>
      </w:r>
    </w:p>
    <w:p w:rsidR="004D5F90" w:rsidRPr="00735D5C" w:rsidRDefault="003511E4" w:rsidP="003511E4">
      <w:pPr>
        <w:suppressAutoHyphens w:val="0"/>
        <w:spacing w:after="120"/>
        <w:ind w:firstLine="425"/>
        <w:rPr>
          <w:rFonts w:cs="Arial"/>
          <w:szCs w:val="24"/>
        </w:rPr>
      </w:pPr>
      <w:r w:rsidRPr="003511E4">
        <w:rPr>
          <w:rFonts w:cs="Arial"/>
          <w:b/>
          <w:szCs w:val="24"/>
        </w:rPr>
        <w:t>Budynek D</w:t>
      </w:r>
      <w:r>
        <w:rPr>
          <w:rFonts w:cs="Arial"/>
          <w:szCs w:val="24"/>
        </w:rPr>
        <w:t xml:space="preserve"> wykonany w identycznej technologii – wymagania klasy odporności ogniowej elementów budynku spełnione.</w:t>
      </w:r>
    </w:p>
    <w:p w:rsidR="00735D5C" w:rsidRPr="00735D5C" w:rsidRDefault="00735D5C" w:rsidP="00735D5C">
      <w:pPr>
        <w:suppressAutoHyphens w:val="0"/>
        <w:ind w:firstLine="0"/>
        <w:jc w:val="center"/>
        <w:rPr>
          <w:i/>
          <w:sz w:val="20"/>
        </w:rPr>
      </w:pPr>
      <w:r w:rsidRPr="00735D5C">
        <w:rPr>
          <w:i/>
          <w:sz w:val="20"/>
        </w:rPr>
        <w:t xml:space="preserve">Powyższej oceny dokonano na podstawie informacji w udostępnionej dokumentacji </w:t>
      </w:r>
      <w:r w:rsidR="00EE4A9E">
        <w:rPr>
          <w:i/>
          <w:sz w:val="20"/>
        </w:rPr>
        <w:t>budowlanej obiektu</w:t>
      </w:r>
      <w:r w:rsidRPr="00735D5C">
        <w:rPr>
          <w:i/>
          <w:sz w:val="20"/>
        </w:rPr>
        <w:t>, instrukcji ITB nr 409/2005 oraz 221,</w:t>
      </w:r>
      <w:r w:rsidR="00EE4A9E">
        <w:rPr>
          <w:i/>
          <w:sz w:val="20"/>
        </w:rPr>
        <w:t xml:space="preserve"> tzw. „</w:t>
      </w:r>
      <w:proofErr w:type="spellStart"/>
      <w:r w:rsidR="00EE4A9E">
        <w:rPr>
          <w:i/>
          <w:sz w:val="20"/>
        </w:rPr>
        <w:t>eurokodów</w:t>
      </w:r>
      <w:proofErr w:type="spellEnd"/>
      <w:r w:rsidR="00EE4A9E">
        <w:rPr>
          <w:i/>
          <w:sz w:val="20"/>
        </w:rPr>
        <w:t xml:space="preserve">” </w:t>
      </w:r>
      <w:r w:rsidRPr="00735D5C">
        <w:rPr>
          <w:i/>
          <w:sz w:val="20"/>
        </w:rPr>
        <w:t>a także zasad wiedzy technicznej dostępnej w literaturze branżowej.</w:t>
      </w:r>
    </w:p>
    <w:p w:rsidR="00DF2752" w:rsidRPr="00DF2752" w:rsidRDefault="00ED32C1" w:rsidP="007B79FA">
      <w:pPr>
        <w:suppressAutoHyphens w:val="0"/>
        <w:spacing w:before="240" w:after="120"/>
        <w:ind w:firstLine="425"/>
        <w:rPr>
          <w:rFonts w:cs="Arial"/>
          <w:szCs w:val="24"/>
        </w:rPr>
      </w:pPr>
      <w:r w:rsidRPr="00DF2752">
        <w:rPr>
          <w:rFonts w:cs="Arial"/>
          <w:szCs w:val="24"/>
        </w:rPr>
        <w:t>Wszystkie elementy budynku</w:t>
      </w:r>
      <w:r w:rsidR="008F4847" w:rsidRPr="00DF2752">
        <w:rPr>
          <w:rFonts w:cs="Arial"/>
          <w:szCs w:val="24"/>
        </w:rPr>
        <w:t xml:space="preserve"> powinny być nierozprzestrzeniające ognia</w:t>
      </w:r>
      <w:r w:rsidR="00917AFD" w:rsidRPr="00DF2752">
        <w:rPr>
          <w:rFonts w:cs="Arial"/>
          <w:szCs w:val="24"/>
        </w:rPr>
        <w:t xml:space="preserve"> – budynek wykonany w technologii żelbetowej oraz murowanej – warunek spełniony.  Przekrycie dachu powinno posiadać klasę B</w:t>
      </w:r>
      <w:r w:rsidR="00917AFD" w:rsidRPr="00DF2752">
        <w:rPr>
          <w:rFonts w:cs="Arial"/>
          <w:szCs w:val="24"/>
          <w:vertAlign w:val="subscript"/>
        </w:rPr>
        <w:t>ROOF</w:t>
      </w:r>
      <w:r w:rsidR="00917AFD" w:rsidRPr="00DF2752">
        <w:rPr>
          <w:rFonts w:cs="Arial"/>
          <w:szCs w:val="24"/>
        </w:rPr>
        <w:t xml:space="preserve"> lub B</w:t>
      </w:r>
      <w:r w:rsidR="00917AFD" w:rsidRPr="00DF2752">
        <w:rPr>
          <w:rFonts w:cs="Arial"/>
          <w:szCs w:val="24"/>
          <w:vertAlign w:val="subscript"/>
        </w:rPr>
        <w:t>ROOF</w:t>
      </w:r>
      <w:r w:rsidR="00917AFD" w:rsidRPr="00DF2752">
        <w:rPr>
          <w:rFonts w:cs="Arial"/>
          <w:szCs w:val="24"/>
        </w:rPr>
        <w:t xml:space="preserve"> (t1), gwarantują</w:t>
      </w:r>
      <w:r w:rsidR="00DF2752" w:rsidRPr="00DF2752">
        <w:rPr>
          <w:rFonts w:cs="Arial"/>
          <w:szCs w:val="24"/>
        </w:rPr>
        <w:t>cą</w:t>
      </w:r>
      <w:r w:rsidR="00917AFD" w:rsidRPr="00DF2752">
        <w:rPr>
          <w:rFonts w:cs="Arial"/>
          <w:szCs w:val="24"/>
        </w:rPr>
        <w:t xml:space="preserve"> stopień</w:t>
      </w:r>
      <w:r w:rsidR="00DF2752" w:rsidRPr="00DF2752">
        <w:rPr>
          <w:rFonts w:cs="Arial"/>
          <w:szCs w:val="24"/>
        </w:rPr>
        <w:t xml:space="preserve"> NRO dla przekrycia dachu. </w:t>
      </w:r>
      <w:r w:rsidR="00DF2752" w:rsidRPr="00DF2752">
        <w:rPr>
          <w:rFonts w:cs="Arial"/>
          <w:b/>
          <w:szCs w:val="24"/>
        </w:rPr>
        <w:t>Na dachu budynku zastosowano 2x papę na lepiku, bez potwierdzonej klasy zapewniającej stopień NRO</w:t>
      </w:r>
      <w:r w:rsidR="00DF2752" w:rsidRPr="00DF2752">
        <w:rPr>
          <w:rFonts w:cs="Arial"/>
          <w:szCs w:val="24"/>
        </w:rPr>
        <w:t xml:space="preserve"> – </w:t>
      </w:r>
      <w:r w:rsidR="00DF2752" w:rsidRPr="00DF2752">
        <w:rPr>
          <w:rFonts w:cs="Arial"/>
          <w:b/>
          <w:szCs w:val="24"/>
          <w:u w:val="single"/>
        </w:rPr>
        <w:t>warunek niespełniony</w:t>
      </w:r>
      <w:r w:rsidR="00DF2752" w:rsidRPr="00DF2752">
        <w:rPr>
          <w:rFonts w:cs="Arial"/>
          <w:szCs w:val="24"/>
        </w:rPr>
        <w:t>.</w:t>
      </w:r>
    </w:p>
    <w:p w:rsidR="00133A3B" w:rsidRDefault="00964AA9" w:rsidP="00524C08">
      <w:pPr>
        <w:suppressAutoHyphens w:val="0"/>
        <w:ind w:firstLine="425"/>
        <w:rPr>
          <w:rFonts w:cs="Arial"/>
          <w:szCs w:val="24"/>
        </w:rPr>
      </w:pPr>
      <w:r w:rsidRPr="00124669">
        <w:rPr>
          <w:rFonts w:cs="Arial"/>
          <w:szCs w:val="24"/>
        </w:rPr>
        <w:t>Przekrycie dachu</w:t>
      </w:r>
      <w:r w:rsidR="00DF2752" w:rsidRPr="00124669">
        <w:rPr>
          <w:rFonts w:cs="Arial"/>
          <w:szCs w:val="24"/>
        </w:rPr>
        <w:t xml:space="preserve"> części niższych</w:t>
      </w:r>
      <w:r w:rsidR="002F303F">
        <w:rPr>
          <w:rFonts w:cs="Arial"/>
          <w:szCs w:val="24"/>
        </w:rPr>
        <w:t xml:space="preserve"> (A1, C, E)</w:t>
      </w:r>
      <w:r w:rsidR="00DF2752" w:rsidRPr="00124669">
        <w:rPr>
          <w:rFonts w:cs="Arial"/>
          <w:szCs w:val="24"/>
        </w:rPr>
        <w:t>, przylegających d</w:t>
      </w:r>
      <w:r w:rsidR="00440642">
        <w:rPr>
          <w:rFonts w:cs="Arial"/>
          <w:szCs w:val="24"/>
        </w:rPr>
        <w:t>o</w:t>
      </w:r>
      <w:r w:rsidR="00DF2752" w:rsidRPr="00124669">
        <w:rPr>
          <w:rFonts w:cs="Arial"/>
          <w:szCs w:val="24"/>
        </w:rPr>
        <w:t xml:space="preserve"> ściany z otworami okiennymi części wyższych budynku, </w:t>
      </w:r>
      <w:r w:rsidR="00440642">
        <w:rPr>
          <w:rFonts w:cs="Arial"/>
          <w:szCs w:val="24"/>
        </w:rPr>
        <w:t xml:space="preserve">w pasie 8 m </w:t>
      </w:r>
      <w:r w:rsidR="00DF2752" w:rsidRPr="00124669">
        <w:rPr>
          <w:rFonts w:cs="Arial"/>
          <w:szCs w:val="24"/>
        </w:rPr>
        <w:t xml:space="preserve">posiada klasę co najmniej R 30 dla konstrukcji oraz RE 30 dla przekrycia dachu – </w:t>
      </w:r>
      <w:r w:rsidR="00124669" w:rsidRPr="00124669">
        <w:rPr>
          <w:rFonts w:cs="Arial"/>
          <w:szCs w:val="24"/>
        </w:rPr>
        <w:t>warunek spełniony.</w:t>
      </w:r>
      <w:r w:rsidR="001D65B7">
        <w:rPr>
          <w:rFonts w:cs="Arial"/>
          <w:szCs w:val="24"/>
        </w:rPr>
        <w:t xml:space="preserve"> </w:t>
      </w:r>
      <w:r w:rsidR="002F303F" w:rsidRPr="00625C61">
        <w:rPr>
          <w:rFonts w:cs="Arial"/>
          <w:b/>
          <w:szCs w:val="24"/>
        </w:rPr>
        <w:t xml:space="preserve">Wyjątek stanowią </w:t>
      </w:r>
      <w:r w:rsidR="00133A3B" w:rsidRPr="00625C61">
        <w:rPr>
          <w:rFonts w:cs="Arial"/>
          <w:b/>
          <w:szCs w:val="24"/>
        </w:rPr>
        <w:t>naświetl</w:t>
      </w:r>
      <w:r w:rsidR="002F303F" w:rsidRPr="00625C61">
        <w:rPr>
          <w:rFonts w:cs="Arial"/>
          <w:b/>
          <w:szCs w:val="24"/>
        </w:rPr>
        <w:t>a</w:t>
      </w:r>
      <w:r w:rsidR="00133A3B" w:rsidRPr="00625C61">
        <w:rPr>
          <w:rFonts w:cs="Arial"/>
          <w:b/>
          <w:szCs w:val="24"/>
        </w:rPr>
        <w:t xml:space="preserve"> w dachu budynku D w formie </w:t>
      </w:r>
      <w:r w:rsidR="002F303F" w:rsidRPr="00625C61">
        <w:rPr>
          <w:rFonts w:cs="Arial"/>
          <w:b/>
          <w:szCs w:val="24"/>
        </w:rPr>
        <w:t xml:space="preserve">wyprowadzonych ponad płaszczyznę dachu prostokątnych wież </w:t>
      </w:r>
      <w:r w:rsidR="00133A3B" w:rsidRPr="00625C61">
        <w:rPr>
          <w:rFonts w:cs="Arial"/>
          <w:b/>
          <w:szCs w:val="24"/>
        </w:rPr>
        <w:t xml:space="preserve">z </w:t>
      </w:r>
      <w:r w:rsidR="00EB7C25">
        <w:rPr>
          <w:rFonts w:cs="Arial"/>
          <w:b/>
          <w:szCs w:val="24"/>
        </w:rPr>
        <w:t>przeszkleniami</w:t>
      </w:r>
      <w:r w:rsidR="00133A3B" w:rsidRPr="00625C61">
        <w:rPr>
          <w:rFonts w:cs="Arial"/>
          <w:b/>
          <w:szCs w:val="24"/>
        </w:rPr>
        <w:t xml:space="preserve"> dookoła</w:t>
      </w:r>
      <w:r w:rsidR="002F303F" w:rsidRPr="00625C61">
        <w:rPr>
          <w:rFonts w:cs="Arial"/>
          <w:b/>
          <w:szCs w:val="24"/>
        </w:rPr>
        <w:t xml:space="preserve">. Świetlik południowy znajduje się </w:t>
      </w:r>
      <w:r w:rsidR="00440642">
        <w:rPr>
          <w:rFonts w:cs="Arial"/>
          <w:b/>
          <w:szCs w:val="24"/>
        </w:rPr>
        <w:br/>
      </w:r>
      <w:r w:rsidR="002F303F" w:rsidRPr="00625C61">
        <w:rPr>
          <w:rFonts w:cs="Arial"/>
          <w:b/>
          <w:szCs w:val="24"/>
        </w:rPr>
        <w:t>w pasie poniżej 8 m od ściany bloku A z otworami okiennymi (~6 m)</w:t>
      </w:r>
      <w:r w:rsidR="00EB7C25">
        <w:rPr>
          <w:rFonts w:cs="Arial"/>
          <w:b/>
          <w:szCs w:val="24"/>
        </w:rPr>
        <w:t xml:space="preserve"> i </w:t>
      </w:r>
      <w:r w:rsidR="00625C61" w:rsidRPr="00625C61">
        <w:rPr>
          <w:rFonts w:cs="Arial"/>
          <w:b/>
          <w:szCs w:val="24"/>
        </w:rPr>
        <w:t xml:space="preserve">nie posiada klasy </w:t>
      </w:r>
      <w:r w:rsidR="00263499">
        <w:rPr>
          <w:rFonts w:cs="Arial"/>
          <w:b/>
          <w:szCs w:val="24"/>
        </w:rPr>
        <w:t>R</w:t>
      </w:r>
      <w:r w:rsidR="00625C61" w:rsidRPr="00625C61">
        <w:rPr>
          <w:rFonts w:cs="Arial"/>
          <w:b/>
          <w:szCs w:val="24"/>
        </w:rPr>
        <w:t xml:space="preserve">E 30 – </w:t>
      </w:r>
      <w:r w:rsidR="00625C61" w:rsidRPr="00625C61">
        <w:rPr>
          <w:rFonts w:cs="Arial"/>
          <w:b/>
          <w:szCs w:val="24"/>
          <w:u w:val="single"/>
        </w:rPr>
        <w:t>warunek niespełniony</w:t>
      </w:r>
      <w:r w:rsidR="00625C61" w:rsidRPr="00625C61">
        <w:rPr>
          <w:rFonts w:cs="Arial"/>
          <w:b/>
          <w:szCs w:val="24"/>
        </w:rPr>
        <w:t>.</w:t>
      </w:r>
      <w:r w:rsidR="002F303F">
        <w:rPr>
          <w:rFonts w:cs="Arial"/>
          <w:szCs w:val="24"/>
        </w:rPr>
        <w:t xml:space="preserve"> </w:t>
      </w:r>
      <w:r w:rsidR="00EB7C25">
        <w:rPr>
          <w:rFonts w:cs="Arial"/>
          <w:szCs w:val="24"/>
        </w:rPr>
        <w:t xml:space="preserve">Odległość </w:t>
      </w:r>
      <w:r w:rsidR="00517250">
        <w:rPr>
          <w:rFonts w:cs="Arial"/>
          <w:szCs w:val="24"/>
        </w:rPr>
        <w:t xml:space="preserve">świetlika </w:t>
      </w:r>
      <w:r w:rsidR="00EB7C25">
        <w:rPr>
          <w:rFonts w:cs="Arial"/>
          <w:szCs w:val="24"/>
        </w:rPr>
        <w:t xml:space="preserve">6 m od ściany bloku A z otworami okiennymi oraz niewielka powierzchnia przeszkleń </w:t>
      </w:r>
      <w:r w:rsidR="00517250">
        <w:rPr>
          <w:rFonts w:cs="Arial"/>
          <w:szCs w:val="24"/>
        </w:rPr>
        <w:t xml:space="preserve">od tej strony stwarza </w:t>
      </w:r>
      <w:r w:rsidR="00EB7C25">
        <w:rPr>
          <w:rFonts w:cs="Arial"/>
          <w:szCs w:val="24"/>
        </w:rPr>
        <w:t xml:space="preserve">niewielkie ryzyko oddziaływania ewentualnego pożaru w budynku D na ścianę bloku A. Autorzy opracowania proponują pozostawienie ww. nieprawidłowości </w:t>
      </w:r>
      <w:r w:rsidR="00517250">
        <w:rPr>
          <w:rFonts w:cs="Arial"/>
          <w:szCs w:val="24"/>
        </w:rPr>
        <w:t xml:space="preserve">oraz zastosowanie rozwiązań zamiennych w przyjętej </w:t>
      </w:r>
      <w:r w:rsidR="00263499">
        <w:rPr>
          <w:rFonts w:cs="Arial"/>
          <w:szCs w:val="24"/>
        </w:rPr>
        <w:t xml:space="preserve">całościowej </w:t>
      </w:r>
      <w:r w:rsidR="00517250">
        <w:rPr>
          <w:rFonts w:cs="Arial"/>
          <w:szCs w:val="24"/>
        </w:rPr>
        <w:t>koncepcji bezpieczeństwa pożarowego Szpitala.</w:t>
      </w:r>
    </w:p>
    <w:p w:rsidR="00524C08" w:rsidRDefault="006A3480" w:rsidP="00524C08">
      <w:pPr>
        <w:suppressAutoHyphens w:val="0"/>
        <w:ind w:firstLine="425"/>
        <w:rPr>
          <w:rFonts w:cs="Arial"/>
          <w:szCs w:val="24"/>
        </w:rPr>
      </w:pPr>
      <w:r>
        <w:rPr>
          <w:rFonts w:cs="Arial"/>
          <w:szCs w:val="24"/>
        </w:rPr>
        <w:t xml:space="preserve">Na przełomie roku 2013/2014 wykonano termomodernizację obiektu. </w:t>
      </w:r>
      <w:r w:rsidR="00517250">
        <w:rPr>
          <w:rFonts w:cs="Arial"/>
          <w:szCs w:val="24"/>
        </w:rPr>
        <w:t>Elewacje bloków</w:t>
      </w:r>
      <w:r>
        <w:rPr>
          <w:rFonts w:cs="Arial"/>
          <w:szCs w:val="24"/>
        </w:rPr>
        <w:t xml:space="preserve"> A/A1, B </w:t>
      </w:r>
      <w:r w:rsidR="00133750">
        <w:rPr>
          <w:rFonts w:cs="Arial"/>
          <w:szCs w:val="24"/>
        </w:rPr>
        <w:t>i C ocieplono wełną mineralną, blok</w:t>
      </w:r>
      <w:r w:rsidR="00517250">
        <w:rPr>
          <w:rFonts w:cs="Arial"/>
          <w:szCs w:val="24"/>
        </w:rPr>
        <w:t>ów</w:t>
      </w:r>
      <w:r>
        <w:rPr>
          <w:rFonts w:cs="Arial"/>
          <w:szCs w:val="24"/>
        </w:rPr>
        <w:t xml:space="preserve"> D, E i F</w:t>
      </w:r>
      <w:r w:rsidR="00133750">
        <w:rPr>
          <w:rFonts w:cs="Arial"/>
          <w:szCs w:val="24"/>
        </w:rPr>
        <w:t xml:space="preserve"> </w:t>
      </w:r>
      <w:r>
        <w:rPr>
          <w:rFonts w:cs="Arial"/>
          <w:szCs w:val="24"/>
        </w:rPr>
        <w:t>styropianem.</w:t>
      </w:r>
      <w:r w:rsidRPr="006A3480">
        <w:rPr>
          <w:rFonts w:cs="Arial"/>
          <w:szCs w:val="24"/>
        </w:rPr>
        <w:t xml:space="preserve"> Na wszystkich budynkach przeprowadzono remont dachów, wykonano obróbki blacharskie oraz remont instalacji odgromowej</w:t>
      </w:r>
      <w:r>
        <w:rPr>
          <w:rFonts w:cs="Arial"/>
          <w:szCs w:val="24"/>
        </w:rPr>
        <w:t>.</w:t>
      </w:r>
    </w:p>
    <w:p w:rsidR="006A3480" w:rsidRDefault="006A3480" w:rsidP="00524C08">
      <w:pPr>
        <w:suppressAutoHyphens w:val="0"/>
        <w:ind w:firstLine="425"/>
        <w:rPr>
          <w:rFonts w:cs="Arial"/>
          <w:szCs w:val="24"/>
        </w:rPr>
      </w:pPr>
      <w:r w:rsidRPr="006A3480">
        <w:rPr>
          <w:rFonts w:cs="Arial"/>
          <w:szCs w:val="24"/>
        </w:rPr>
        <w:t xml:space="preserve">W ścianach zewnętrznych </w:t>
      </w:r>
      <w:r w:rsidR="006577CA">
        <w:rPr>
          <w:rFonts w:cs="Arial"/>
          <w:szCs w:val="24"/>
        </w:rPr>
        <w:t xml:space="preserve">zastosowane są </w:t>
      </w:r>
      <w:r w:rsidRPr="006A3480">
        <w:rPr>
          <w:rFonts w:cs="Arial"/>
          <w:szCs w:val="24"/>
        </w:rPr>
        <w:t xml:space="preserve">pasy </w:t>
      </w:r>
      <w:proofErr w:type="spellStart"/>
      <w:r w:rsidRPr="006A3480">
        <w:rPr>
          <w:rFonts w:cs="Arial"/>
          <w:szCs w:val="24"/>
        </w:rPr>
        <w:t>międzykondygnacyjne</w:t>
      </w:r>
      <w:proofErr w:type="spellEnd"/>
      <w:r w:rsidRPr="006A3480">
        <w:rPr>
          <w:rFonts w:cs="Arial"/>
          <w:szCs w:val="24"/>
        </w:rPr>
        <w:t xml:space="preserve"> o wysokości co najmniej 0,8 m.</w:t>
      </w:r>
    </w:p>
    <w:p w:rsidR="00164090" w:rsidRPr="006577CA" w:rsidRDefault="00164090" w:rsidP="00C53DD6">
      <w:pPr>
        <w:pStyle w:val="Nagwek2"/>
        <w:numPr>
          <w:ilvl w:val="1"/>
          <w:numId w:val="2"/>
        </w:numPr>
        <w:ind w:left="1145"/>
        <w:rPr>
          <w:rFonts w:ascii="Calibri" w:hAnsi="Calibri"/>
          <w:sz w:val="24"/>
          <w:szCs w:val="24"/>
        </w:rPr>
      </w:pPr>
      <w:bookmarkStart w:id="12" w:name="_Toc510619513"/>
      <w:r w:rsidRPr="006577CA">
        <w:rPr>
          <w:rFonts w:ascii="Calibri" w:hAnsi="Calibri"/>
          <w:sz w:val="24"/>
          <w:szCs w:val="24"/>
        </w:rPr>
        <w:t>Podział obiektu na strefy pożarowe i strefy dymowe</w:t>
      </w:r>
      <w:bookmarkEnd w:id="12"/>
    </w:p>
    <w:p w:rsidR="00524C08" w:rsidRDefault="00813BE6" w:rsidP="00524C08">
      <w:pPr>
        <w:suppressAutoHyphens w:val="0"/>
        <w:ind w:firstLine="425"/>
        <w:rPr>
          <w:rFonts w:cs="Arial"/>
          <w:szCs w:val="24"/>
        </w:rPr>
      </w:pPr>
      <w:r w:rsidRPr="00A4253A">
        <w:rPr>
          <w:rFonts w:cs="Arial"/>
          <w:szCs w:val="24"/>
        </w:rPr>
        <w:t xml:space="preserve">Obecnie budynek stanowi jedną </w:t>
      </w:r>
      <w:r w:rsidR="00510B91" w:rsidRPr="00A4253A">
        <w:rPr>
          <w:rFonts w:cs="Arial"/>
          <w:szCs w:val="24"/>
        </w:rPr>
        <w:t>strefę pożarową o powierzchni ~</w:t>
      </w:r>
      <w:r w:rsidR="00A4253A">
        <w:rPr>
          <w:rFonts w:cs="Arial"/>
          <w:szCs w:val="24"/>
        </w:rPr>
        <w:t xml:space="preserve">16 </w:t>
      </w:r>
      <w:r w:rsidR="00510B91" w:rsidRPr="00A4253A">
        <w:rPr>
          <w:rFonts w:cs="Arial"/>
          <w:szCs w:val="24"/>
        </w:rPr>
        <w:t>050</w:t>
      </w:r>
      <w:r w:rsidRPr="00A4253A">
        <w:rPr>
          <w:rFonts w:cs="Arial"/>
          <w:szCs w:val="24"/>
        </w:rPr>
        <w:t xml:space="preserve"> m</w:t>
      </w:r>
      <w:r w:rsidRPr="00A4253A">
        <w:rPr>
          <w:rFonts w:cs="Arial"/>
          <w:szCs w:val="24"/>
          <w:vertAlign w:val="superscript"/>
        </w:rPr>
        <w:t>2</w:t>
      </w:r>
      <w:r w:rsidR="00A4253A">
        <w:rPr>
          <w:rFonts w:cs="Arial"/>
          <w:szCs w:val="24"/>
        </w:rPr>
        <w:t>, znacznie przekraczającą dopuszczalną powierzchnię wynoszącą 3 500 m</w:t>
      </w:r>
      <w:r w:rsidR="00A4253A" w:rsidRPr="00A4253A">
        <w:rPr>
          <w:rFonts w:cs="Arial"/>
          <w:szCs w:val="24"/>
          <w:vertAlign w:val="superscript"/>
        </w:rPr>
        <w:t>2</w:t>
      </w:r>
      <w:r w:rsidR="00A4253A">
        <w:rPr>
          <w:rFonts w:cs="Arial"/>
          <w:szCs w:val="24"/>
        </w:rPr>
        <w:t xml:space="preserve">. </w:t>
      </w:r>
      <w:r w:rsidR="00A4253A" w:rsidRPr="00A4253A">
        <w:rPr>
          <w:rFonts w:cs="Arial"/>
          <w:szCs w:val="24"/>
        </w:rPr>
        <w:t>Ponadto</w:t>
      </w:r>
      <w:r w:rsidR="00A4253A">
        <w:rPr>
          <w:rFonts w:cs="Arial"/>
          <w:szCs w:val="24"/>
        </w:rPr>
        <w:t xml:space="preserve"> </w:t>
      </w:r>
      <w:r w:rsidR="00A4253A" w:rsidRPr="00A4253A">
        <w:rPr>
          <w:rFonts w:cs="Arial"/>
          <w:szCs w:val="24"/>
        </w:rPr>
        <w:t>w budynku nie jest spełniony wymóg, aby ze strefy pożarowej ZL II o powierzchni przekraczającej 750 m</w:t>
      </w:r>
      <w:r w:rsidR="00A4253A" w:rsidRPr="00A4253A">
        <w:rPr>
          <w:rFonts w:cs="Arial"/>
          <w:szCs w:val="24"/>
          <w:vertAlign w:val="superscript"/>
        </w:rPr>
        <w:t>2</w:t>
      </w:r>
      <w:r w:rsidR="00A4253A">
        <w:rPr>
          <w:rFonts w:cs="Arial"/>
          <w:szCs w:val="24"/>
        </w:rPr>
        <w:t xml:space="preserve"> </w:t>
      </w:r>
      <w:r w:rsidR="00A4253A" w:rsidRPr="00A4253A">
        <w:rPr>
          <w:rFonts w:cs="Arial"/>
          <w:szCs w:val="24"/>
        </w:rPr>
        <w:t>była zapewniona możliwość ewakuacji ludzi do innej strefy pożarowej na tej samej kondygnacji.</w:t>
      </w:r>
    </w:p>
    <w:p w:rsidR="00BB63C0" w:rsidRDefault="00A4253A" w:rsidP="00524C08">
      <w:pPr>
        <w:suppressAutoHyphens w:val="0"/>
        <w:ind w:firstLine="425"/>
        <w:rPr>
          <w:rFonts w:cs="Arial"/>
          <w:szCs w:val="24"/>
        </w:rPr>
      </w:pPr>
      <w:r>
        <w:rPr>
          <w:rFonts w:cs="Arial"/>
          <w:szCs w:val="24"/>
        </w:rPr>
        <w:lastRenderedPageBreak/>
        <w:t xml:space="preserve">W </w:t>
      </w:r>
      <w:r w:rsidR="00BB63C0">
        <w:rPr>
          <w:rFonts w:cs="Arial"/>
          <w:szCs w:val="24"/>
        </w:rPr>
        <w:t xml:space="preserve">listopadzie 2012 r. został opracowany projekt budowlany pn. „Remont w celu wydzielenia stref pożarowych w Szpitalu św. Anny w Miechowie”, autorstwa mgr inż. arch. Łukasza </w:t>
      </w:r>
      <w:proofErr w:type="spellStart"/>
      <w:r w:rsidR="00BB63C0">
        <w:rPr>
          <w:rFonts w:cs="Arial"/>
          <w:szCs w:val="24"/>
        </w:rPr>
        <w:t>Szlepera</w:t>
      </w:r>
      <w:proofErr w:type="spellEnd"/>
      <w:r w:rsidR="00BB63C0">
        <w:rPr>
          <w:rFonts w:cs="Arial"/>
          <w:szCs w:val="24"/>
        </w:rPr>
        <w:t xml:space="preserve">, </w:t>
      </w:r>
      <w:proofErr w:type="spellStart"/>
      <w:r w:rsidR="00BB63C0">
        <w:rPr>
          <w:rFonts w:cs="Arial"/>
          <w:szCs w:val="24"/>
        </w:rPr>
        <w:t>upr</w:t>
      </w:r>
      <w:proofErr w:type="spellEnd"/>
      <w:r w:rsidR="00BB63C0">
        <w:rPr>
          <w:rFonts w:cs="Arial"/>
          <w:szCs w:val="24"/>
        </w:rPr>
        <w:t xml:space="preserve">. nr 40/09/DOIA </w:t>
      </w:r>
      <w:r w:rsidR="004F29E3">
        <w:rPr>
          <w:rFonts w:cs="Arial"/>
          <w:szCs w:val="24"/>
        </w:rPr>
        <w:t xml:space="preserve">(architektura), 69/DOŚ/07 (konstrukcja). Projekt został uzgodniony przez rzeczoznawcę ds. zabezpieczeń ppoż. – mgr inż. Michał </w:t>
      </w:r>
      <w:proofErr w:type="spellStart"/>
      <w:r w:rsidR="004F29E3">
        <w:rPr>
          <w:rFonts w:cs="Arial"/>
          <w:szCs w:val="24"/>
        </w:rPr>
        <w:t>Newlaczyl</w:t>
      </w:r>
      <w:proofErr w:type="spellEnd"/>
      <w:r w:rsidR="004F29E3">
        <w:rPr>
          <w:rFonts w:cs="Arial"/>
          <w:szCs w:val="24"/>
        </w:rPr>
        <w:t xml:space="preserve">, nr </w:t>
      </w:r>
      <w:proofErr w:type="spellStart"/>
      <w:r w:rsidR="004F29E3">
        <w:rPr>
          <w:rFonts w:cs="Arial"/>
          <w:szCs w:val="24"/>
        </w:rPr>
        <w:t>upr</w:t>
      </w:r>
      <w:proofErr w:type="spellEnd"/>
      <w:r w:rsidR="004F29E3">
        <w:rPr>
          <w:rFonts w:cs="Arial"/>
          <w:szCs w:val="24"/>
        </w:rPr>
        <w:t xml:space="preserve">. 557/2012 oraz zatwierdzony przez Starostwo Powiatowe w Miechowie. </w:t>
      </w:r>
    </w:p>
    <w:p w:rsidR="00517250" w:rsidRPr="006F2EE7" w:rsidRDefault="004F29E3" w:rsidP="008568CA">
      <w:pPr>
        <w:suppressAutoHyphens w:val="0"/>
        <w:spacing w:before="60" w:after="60"/>
        <w:ind w:firstLine="425"/>
        <w:rPr>
          <w:rFonts w:cs="Arial"/>
          <w:szCs w:val="24"/>
          <w:u w:val="single"/>
        </w:rPr>
      </w:pPr>
      <w:r>
        <w:rPr>
          <w:rFonts w:cs="Arial"/>
          <w:szCs w:val="24"/>
        </w:rPr>
        <w:t>Projekt ten</w:t>
      </w:r>
      <w:r w:rsidR="00A4253A">
        <w:rPr>
          <w:rFonts w:cs="Arial"/>
          <w:szCs w:val="24"/>
        </w:rPr>
        <w:t xml:space="preserve"> </w:t>
      </w:r>
      <w:r>
        <w:rPr>
          <w:rFonts w:cs="Arial"/>
          <w:szCs w:val="24"/>
        </w:rPr>
        <w:t>przewiduje podział</w:t>
      </w:r>
      <w:r w:rsidR="00A4253A">
        <w:rPr>
          <w:rFonts w:cs="Arial"/>
          <w:szCs w:val="24"/>
        </w:rPr>
        <w:t xml:space="preserve"> obiektu szpitala na strefy pożarowe w pionie w ramach poszczególnych bloków A, B, C i D oraz w poziomie, tak aby zachowane były dopuszczalne powierzchnie stref pożarowych.</w:t>
      </w:r>
      <w:r w:rsidR="00517250">
        <w:rPr>
          <w:rFonts w:cs="Arial"/>
          <w:szCs w:val="24"/>
        </w:rPr>
        <w:t xml:space="preserve"> </w:t>
      </w:r>
      <w:r w:rsidR="00517250">
        <w:rPr>
          <w:rFonts w:cs="Arial"/>
          <w:szCs w:val="24"/>
        </w:rPr>
        <w:br/>
      </w:r>
      <w:r w:rsidR="00517250" w:rsidRPr="006F2EE7">
        <w:rPr>
          <w:rFonts w:cs="Arial"/>
          <w:szCs w:val="24"/>
          <w:u w:val="single"/>
        </w:rPr>
        <w:t>W niniejszej ekspertyzie przyjęto rozwiązania zawarte w ww. projekcie z pewnymi modyfikacjami.</w:t>
      </w:r>
    </w:p>
    <w:p w:rsidR="00524C08" w:rsidRDefault="00A4253A" w:rsidP="00524C08">
      <w:pPr>
        <w:suppressAutoHyphens w:val="0"/>
        <w:ind w:firstLine="425"/>
        <w:rPr>
          <w:rFonts w:cs="Arial"/>
          <w:szCs w:val="24"/>
        </w:rPr>
      </w:pPr>
      <w:r w:rsidRPr="00B318F9">
        <w:rPr>
          <w:rFonts w:cs="Arial"/>
          <w:szCs w:val="24"/>
          <w:u w:val="single"/>
        </w:rPr>
        <w:t xml:space="preserve">Bloki A, B, C i D zostaną wydzielone pionowo między sobą na całej wysokości za pomocą ścian </w:t>
      </w:r>
      <w:r w:rsidRPr="00B318F9">
        <w:rPr>
          <w:rFonts w:cs="Arial"/>
          <w:szCs w:val="24"/>
          <w:u w:val="single"/>
        </w:rPr>
        <w:br/>
        <w:t xml:space="preserve">o klasie odporności ogniowej REI 120 z zamknięciem występujących w nich otworów drzwiami </w:t>
      </w:r>
      <w:r w:rsidRPr="00B318F9">
        <w:rPr>
          <w:rFonts w:cs="Arial"/>
          <w:szCs w:val="24"/>
          <w:u w:val="single"/>
        </w:rPr>
        <w:br/>
        <w:t>o klasie odporności ogniowej El 60</w:t>
      </w:r>
      <w:r w:rsidRPr="00A4253A">
        <w:rPr>
          <w:rFonts w:cs="Arial"/>
          <w:szCs w:val="24"/>
        </w:rPr>
        <w:t>.</w:t>
      </w:r>
      <w:r>
        <w:rPr>
          <w:rFonts w:cs="Arial"/>
          <w:szCs w:val="24"/>
        </w:rPr>
        <w:t xml:space="preserve"> </w:t>
      </w:r>
      <w:r w:rsidR="006A5E67">
        <w:rPr>
          <w:rFonts w:cs="Arial"/>
          <w:szCs w:val="24"/>
        </w:rPr>
        <w:t>Podział taki z</w:t>
      </w:r>
      <w:r w:rsidR="00B318F9">
        <w:rPr>
          <w:rFonts w:cs="Arial"/>
          <w:szCs w:val="24"/>
        </w:rPr>
        <w:t>apewni możliwość ewakuacji osób do sąsiedniej strefy pożarowej na tej samej kondygnacji.</w:t>
      </w:r>
      <w:r w:rsidR="008568CA">
        <w:rPr>
          <w:rFonts w:cs="Arial"/>
          <w:szCs w:val="24"/>
        </w:rPr>
        <w:t xml:space="preserve"> K</w:t>
      </w:r>
      <w:r w:rsidR="00D1558F" w:rsidRPr="00D1558F">
        <w:rPr>
          <w:rFonts w:cs="Arial"/>
          <w:szCs w:val="24"/>
        </w:rPr>
        <w:t xml:space="preserve">onstrukcja drzwi ppoż. powinna ułatwiać przejazd łóżkiem i wózkiem. </w:t>
      </w:r>
    </w:p>
    <w:p w:rsidR="00A4253A" w:rsidRDefault="00A4253A" w:rsidP="00524C08">
      <w:pPr>
        <w:suppressAutoHyphens w:val="0"/>
        <w:ind w:firstLine="425"/>
        <w:rPr>
          <w:rFonts w:cs="Arial"/>
          <w:szCs w:val="24"/>
        </w:rPr>
      </w:pPr>
      <w:r>
        <w:rPr>
          <w:rFonts w:cs="Arial"/>
          <w:szCs w:val="24"/>
        </w:rPr>
        <w:t>W blokach A i B</w:t>
      </w:r>
      <w:r w:rsidRPr="00A4253A">
        <w:rPr>
          <w:rFonts w:cs="Arial"/>
          <w:szCs w:val="24"/>
        </w:rPr>
        <w:t xml:space="preserve"> </w:t>
      </w:r>
      <w:r>
        <w:rPr>
          <w:rFonts w:cs="Arial"/>
          <w:szCs w:val="24"/>
        </w:rPr>
        <w:t>zostaną dodatkowo wydzielone</w:t>
      </w:r>
      <w:r w:rsidRPr="00A4253A">
        <w:rPr>
          <w:rFonts w:cs="Arial"/>
          <w:szCs w:val="24"/>
        </w:rPr>
        <w:t xml:space="preserve"> poziomo strefy pomiędzy </w:t>
      </w:r>
      <w:r>
        <w:rPr>
          <w:rFonts w:cs="Arial"/>
          <w:szCs w:val="24"/>
        </w:rPr>
        <w:t>wskazanymi</w:t>
      </w:r>
      <w:r w:rsidRPr="00A4253A">
        <w:rPr>
          <w:rFonts w:cs="Arial"/>
          <w:szCs w:val="24"/>
        </w:rPr>
        <w:t xml:space="preserve"> kondygnacjami</w:t>
      </w:r>
      <w:r>
        <w:rPr>
          <w:rFonts w:cs="Arial"/>
          <w:szCs w:val="24"/>
        </w:rPr>
        <w:t xml:space="preserve">, </w:t>
      </w:r>
      <w:r w:rsidRPr="00A4253A">
        <w:rPr>
          <w:rFonts w:cs="Arial"/>
          <w:szCs w:val="24"/>
        </w:rPr>
        <w:t>tak by ich powierzchnia nie przekraczała 3</w:t>
      </w:r>
      <w:r w:rsidR="007B74F1">
        <w:rPr>
          <w:rFonts w:cs="Arial"/>
          <w:szCs w:val="24"/>
        </w:rPr>
        <w:t xml:space="preserve"> </w:t>
      </w:r>
      <w:r w:rsidRPr="00A4253A">
        <w:rPr>
          <w:rFonts w:cs="Arial"/>
          <w:szCs w:val="24"/>
        </w:rPr>
        <w:t>500</w:t>
      </w:r>
      <w:r w:rsidR="007B74F1">
        <w:rPr>
          <w:rFonts w:cs="Arial"/>
          <w:szCs w:val="24"/>
        </w:rPr>
        <w:t xml:space="preserve"> </w:t>
      </w:r>
      <w:r w:rsidRPr="00A4253A">
        <w:rPr>
          <w:rFonts w:cs="Arial"/>
          <w:szCs w:val="24"/>
        </w:rPr>
        <w:t>m</w:t>
      </w:r>
      <w:r w:rsidRPr="00A4253A">
        <w:rPr>
          <w:rFonts w:cs="Arial"/>
          <w:szCs w:val="24"/>
          <w:vertAlign w:val="superscript"/>
        </w:rPr>
        <w:t>2</w:t>
      </w:r>
      <w:r w:rsidR="00B318F9">
        <w:rPr>
          <w:rFonts w:cs="Arial"/>
          <w:szCs w:val="24"/>
        </w:rPr>
        <w:t>:</w:t>
      </w:r>
    </w:p>
    <w:p w:rsidR="00B318F9" w:rsidRDefault="00B318F9" w:rsidP="00E12DE8">
      <w:pPr>
        <w:pStyle w:val="Akapitzlist"/>
        <w:numPr>
          <w:ilvl w:val="0"/>
          <w:numId w:val="21"/>
        </w:numPr>
        <w:suppressAutoHyphens w:val="0"/>
        <w:spacing w:before="60" w:after="60"/>
        <w:rPr>
          <w:rFonts w:cs="Arial"/>
          <w:szCs w:val="24"/>
        </w:rPr>
      </w:pPr>
      <w:r>
        <w:rPr>
          <w:rFonts w:cs="Arial"/>
          <w:szCs w:val="24"/>
        </w:rPr>
        <w:t>Wydzielenie stref pożarowych w bloku A/A1</w:t>
      </w:r>
      <w:r w:rsidR="0076177D">
        <w:rPr>
          <w:rFonts w:cs="Arial"/>
          <w:szCs w:val="24"/>
        </w:rPr>
        <w:t xml:space="preserve"> (łączna powierzchnia 8 700 m</w:t>
      </w:r>
      <w:r w:rsidR="0076177D" w:rsidRPr="0076177D">
        <w:rPr>
          <w:rFonts w:cs="Arial"/>
          <w:szCs w:val="24"/>
          <w:vertAlign w:val="superscript"/>
        </w:rPr>
        <w:t>2</w:t>
      </w:r>
      <w:r w:rsidR="0076177D">
        <w:rPr>
          <w:rFonts w:cs="Arial"/>
          <w:szCs w:val="24"/>
        </w:rPr>
        <w:t>)</w:t>
      </w:r>
    </w:p>
    <w:p w:rsidR="00B318F9" w:rsidRDefault="0076177D" w:rsidP="00E12DE8">
      <w:pPr>
        <w:pStyle w:val="Akapitzlist"/>
        <w:numPr>
          <w:ilvl w:val="0"/>
          <w:numId w:val="22"/>
        </w:numPr>
        <w:suppressAutoHyphens w:val="0"/>
        <w:spacing w:before="60" w:after="60"/>
        <w:rPr>
          <w:rFonts w:cs="Arial"/>
          <w:szCs w:val="24"/>
        </w:rPr>
      </w:pPr>
      <w:r>
        <w:rPr>
          <w:rFonts w:cs="Arial"/>
          <w:szCs w:val="24"/>
        </w:rPr>
        <w:t xml:space="preserve">strefa A1 ZL II – suterena, pow. </w:t>
      </w:r>
      <w:r w:rsidRPr="0076177D">
        <w:rPr>
          <w:rFonts w:cs="Arial"/>
          <w:szCs w:val="24"/>
        </w:rPr>
        <w:t>930</w:t>
      </w:r>
      <w:r>
        <w:rPr>
          <w:rFonts w:cs="Arial"/>
          <w:szCs w:val="24"/>
        </w:rPr>
        <w:t xml:space="preserve"> </w:t>
      </w:r>
      <w:r w:rsidRPr="0076177D">
        <w:rPr>
          <w:rFonts w:cs="Arial"/>
          <w:szCs w:val="24"/>
        </w:rPr>
        <w:t>m</w:t>
      </w:r>
      <w:r w:rsidRPr="0076177D">
        <w:rPr>
          <w:rFonts w:cs="Arial"/>
          <w:szCs w:val="24"/>
          <w:vertAlign w:val="superscript"/>
        </w:rPr>
        <w:t>2</w:t>
      </w:r>
      <w:r>
        <w:rPr>
          <w:rFonts w:cs="Arial"/>
          <w:szCs w:val="24"/>
        </w:rPr>
        <w:t>,</w:t>
      </w:r>
    </w:p>
    <w:p w:rsidR="0076177D" w:rsidRDefault="0076177D" w:rsidP="00E12DE8">
      <w:pPr>
        <w:pStyle w:val="Akapitzlist"/>
        <w:numPr>
          <w:ilvl w:val="0"/>
          <w:numId w:val="22"/>
        </w:numPr>
        <w:suppressAutoHyphens w:val="0"/>
        <w:spacing w:before="60" w:after="60"/>
        <w:rPr>
          <w:rFonts w:cs="Arial"/>
          <w:szCs w:val="24"/>
        </w:rPr>
      </w:pPr>
      <w:r>
        <w:rPr>
          <w:rFonts w:cs="Arial"/>
          <w:szCs w:val="24"/>
        </w:rPr>
        <w:t>strefa A2 ZL II – parter + I piętro, pow. 2 659 m</w:t>
      </w:r>
      <w:r w:rsidRPr="0076177D">
        <w:rPr>
          <w:rFonts w:cs="Arial"/>
          <w:szCs w:val="24"/>
          <w:vertAlign w:val="superscript"/>
        </w:rPr>
        <w:t>2</w:t>
      </w:r>
      <w:r>
        <w:rPr>
          <w:rFonts w:cs="Arial"/>
          <w:szCs w:val="24"/>
        </w:rPr>
        <w:t>,</w:t>
      </w:r>
    </w:p>
    <w:p w:rsidR="0076177D" w:rsidRDefault="0076177D" w:rsidP="00E12DE8">
      <w:pPr>
        <w:pStyle w:val="Akapitzlist"/>
        <w:numPr>
          <w:ilvl w:val="0"/>
          <w:numId w:val="22"/>
        </w:numPr>
        <w:suppressAutoHyphens w:val="0"/>
        <w:spacing w:before="60" w:after="60"/>
        <w:rPr>
          <w:rFonts w:cs="Arial"/>
          <w:szCs w:val="24"/>
        </w:rPr>
      </w:pPr>
      <w:r>
        <w:rPr>
          <w:rFonts w:cs="Arial"/>
          <w:szCs w:val="24"/>
        </w:rPr>
        <w:t>strefa A3 ZL II – II + III piętro, pow. 2 485 m</w:t>
      </w:r>
      <w:r w:rsidRPr="0076177D">
        <w:rPr>
          <w:rFonts w:cs="Arial"/>
          <w:szCs w:val="24"/>
          <w:vertAlign w:val="superscript"/>
        </w:rPr>
        <w:t>2</w:t>
      </w:r>
      <w:r>
        <w:rPr>
          <w:rFonts w:cs="Arial"/>
          <w:szCs w:val="24"/>
        </w:rPr>
        <w:t>,</w:t>
      </w:r>
    </w:p>
    <w:p w:rsidR="0076177D" w:rsidRDefault="0076177D" w:rsidP="00E12DE8">
      <w:pPr>
        <w:pStyle w:val="Akapitzlist"/>
        <w:numPr>
          <w:ilvl w:val="0"/>
          <w:numId w:val="22"/>
        </w:numPr>
        <w:suppressAutoHyphens w:val="0"/>
        <w:spacing w:before="60" w:after="60"/>
        <w:rPr>
          <w:rFonts w:cs="Arial"/>
          <w:szCs w:val="24"/>
        </w:rPr>
      </w:pPr>
      <w:r>
        <w:rPr>
          <w:rFonts w:cs="Arial"/>
          <w:szCs w:val="24"/>
        </w:rPr>
        <w:t>strefa A4 ZL II</w:t>
      </w:r>
      <w:r w:rsidR="007B74F1">
        <w:rPr>
          <w:rFonts w:cs="Arial"/>
          <w:szCs w:val="24"/>
        </w:rPr>
        <w:t xml:space="preserve"> </w:t>
      </w:r>
      <w:r>
        <w:rPr>
          <w:rFonts w:cs="Arial"/>
          <w:szCs w:val="24"/>
        </w:rPr>
        <w:t>– IV + V piętro, pow. 2 485 m</w:t>
      </w:r>
      <w:r w:rsidRPr="0076177D">
        <w:rPr>
          <w:rFonts w:cs="Arial"/>
          <w:szCs w:val="24"/>
          <w:vertAlign w:val="superscript"/>
        </w:rPr>
        <w:t>2</w:t>
      </w:r>
      <w:r w:rsidR="00133750">
        <w:rPr>
          <w:rFonts w:cs="Arial"/>
          <w:szCs w:val="24"/>
        </w:rPr>
        <w:t>,</w:t>
      </w:r>
    </w:p>
    <w:p w:rsidR="0076177D" w:rsidRDefault="0076177D" w:rsidP="00E12DE8">
      <w:pPr>
        <w:pStyle w:val="Akapitzlist"/>
        <w:numPr>
          <w:ilvl w:val="0"/>
          <w:numId w:val="22"/>
        </w:numPr>
        <w:suppressAutoHyphens w:val="0"/>
        <w:spacing w:before="60" w:after="60"/>
        <w:rPr>
          <w:rFonts w:cs="Arial"/>
          <w:szCs w:val="24"/>
        </w:rPr>
      </w:pPr>
      <w:r>
        <w:rPr>
          <w:rFonts w:cs="Arial"/>
          <w:szCs w:val="24"/>
        </w:rPr>
        <w:t xml:space="preserve">strefa A5 PM </w:t>
      </w:r>
      <w:r w:rsidR="007B74F1">
        <w:rPr>
          <w:rFonts w:cs="Arial"/>
          <w:szCs w:val="24"/>
        </w:rPr>
        <w:t>(</w:t>
      </w:r>
      <w:proofErr w:type="spellStart"/>
      <w:r w:rsidR="007B74F1">
        <w:rPr>
          <w:rFonts w:cs="Arial"/>
          <w:szCs w:val="24"/>
        </w:rPr>
        <w:t>Q</w:t>
      </w:r>
      <w:r w:rsidR="007B74F1" w:rsidRPr="007B74F1">
        <w:rPr>
          <w:rFonts w:cs="Arial"/>
          <w:szCs w:val="24"/>
          <w:vertAlign w:val="subscript"/>
        </w:rPr>
        <w:t>d</w:t>
      </w:r>
      <w:proofErr w:type="spellEnd"/>
      <w:r w:rsidR="007B74F1">
        <w:rPr>
          <w:rFonts w:cs="Arial"/>
          <w:szCs w:val="24"/>
        </w:rPr>
        <w:t xml:space="preserve"> </w:t>
      </w:r>
      <w:proofErr w:type="spellStart"/>
      <w:r w:rsidR="007B74F1">
        <w:rPr>
          <w:rFonts w:cs="Arial"/>
          <w:szCs w:val="24"/>
        </w:rPr>
        <w:t>pon</w:t>
      </w:r>
      <w:proofErr w:type="spellEnd"/>
      <w:r w:rsidR="007B74F1">
        <w:rPr>
          <w:rFonts w:cs="Arial"/>
          <w:szCs w:val="24"/>
        </w:rPr>
        <w:t>. 500 MJ/m</w:t>
      </w:r>
      <w:r w:rsidR="007B74F1" w:rsidRPr="007B74F1">
        <w:rPr>
          <w:rFonts w:cs="Arial"/>
          <w:szCs w:val="24"/>
          <w:vertAlign w:val="superscript"/>
        </w:rPr>
        <w:t>2</w:t>
      </w:r>
      <w:r w:rsidR="007B74F1">
        <w:rPr>
          <w:rFonts w:cs="Arial"/>
          <w:szCs w:val="24"/>
        </w:rPr>
        <w:t xml:space="preserve">) </w:t>
      </w:r>
      <w:r>
        <w:rPr>
          <w:rFonts w:cs="Arial"/>
          <w:szCs w:val="24"/>
        </w:rPr>
        <w:t>– garaż dla karetek, pow. 141 m</w:t>
      </w:r>
      <w:r w:rsidRPr="0076177D">
        <w:rPr>
          <w:rFonts w:cs="Arial"/>
          <w:szCs w:val="24"/>
          <w:vertAlign w:val="superscript"/>
        </w:rPr>
        <w:t>2</w:t>
      </w:r>
      <w:r>
        <w:rPr>
          <w:rFonts w:cs="Arial"/>
          <w:szCs w:val="24"/>
        </w:rPr>
        <w:t>.</w:t>
      </w:r>
    </w:p>
    <w:p w:rsidR="0076177D" w:rsidRDefault="0076177D" w:rsidP="00E12DE8">
      <w:pPr>
        <w:pStyle w:val="Akapitzlist"/>
        <w:numPr>
          <w:ilvl w:val="0"/>
          <w:numId w:val="21"/>
        </w:numPr>
        <w:suppressAutoHyphens w:val="0"/>
        <w:spacing w:before="60" w:after="60"/>
        <w:rPr>
          <w:rFonts w:cs="Arial"/>
          <w:szCs w:val="24"/>
        </w:rPr>
      </w:pPr>
      <w:r>
        <w:rPr>
          <w:rFonts w:cs="Arial"/>
          <w:szCs w:val="24"/>
        </w:rPr>
        <w:t xml:space="preserve">Wydzielenie stref pożarowych w bloku B (łączna powierzchnia </w:t>
      </w:r>
      <w:r w:rsidR="007B74F1">
        <w:rPr>
          <w:rFonts w:cs="Arial"/>
          <w:szCs w:val="24"/>
        </w:rPr>
        <w:t>3 664</w:t>
      </w:r>
      <w:r>
        <w:rPr>
          <w:rFonts w:cs="Arial"/>
          <w:szCs w:val="24"/>
        </w:rPr>
        <w:t xml:space="preserve"> m</w:t>
      </w:r>
      <w:r w:rsidRPr="0076177D">
        <w:rPr>
          <w:rFonts w:cs="Arial"/>
          <w:szCs w:val="24"/>
          <w:vertAlign w:val="superscript"/>
        </w:rPr>
        <w:t>2</w:t>
      </w:r>
      <w:r>
        <w:rPr>
          <w:rFonts w:cs="Arial"/>
          <w:szCs w:val="24"/>
        </w:rPr>
        <w:t>)</w:t>
      </w:r>
    </w:p>
    <w:p w:rsidR="007B74F1" w:rsidRDefault="007B74F1" w:rsidP="00E12DE8">
      <w:pPr>
        <w:pStyle w:val="Akapitzlist"/>
        <w:numPr>
          <w:ilvl w:val="0"/>
          <w:numId w:val="22"/>
        </w:numPr>
        <w:suppressAutoHyphens w:val="0"/>
        <w:spacing w:before="60" w:after="60"/>
        <w:rPr>
          <w:rFonts w:cs="Arial"/>
          <w:szCs w:val="24"/>
        </w:rPr>
      </w:pPr>
      <w:r>
        <w:rPr>
          <w:rFonts w:cs="Arial"/>
          <w:szCs w:val="24"/>
        </w:rPr>
        <w:t>strefa B1 PM (</w:t>
      </w:r>
      <w:proofErr w:type="spellStart"/>
      <w:r>
        <w:rPr>
          <w:rFonts w:cs="Arial"/>
          <w:szCs w:val="24"/>
        </w:rPr>
        <w:t>Q</w:t>
      </w:r>
      <w:r w:rsidRPr="007B74F1">
        <w:rPr>
          <w:rFonts w:cs="Arial"/>
          <w:szCs w:val="24"/>
          <w:vertAlign w:val="subscript"/>
        </w:rPr>
        <w:t>d</w:t>
      </w:r>
      <w:proofErr w:type="spellEnd"/>
      <w:r>
        <w:rPr>
          <w:rFonts w:cs="Arial"/>
          <w:szCs w:val="24"/>
        </w:rPr>
        <w:t xml:space="preserve"> </w:t>
      </w:r>
      <w:proofErr w:type="spellStart"/>
      <w:r>
        <w:rPr>
          <w:rFonts w:cs="Arial"/>
          <w:szCs w:val="24"/>
        </w:rPr>
        <w:t>pon</w:t>
      </w:r>
      <w:proofErr w:type="spellEnd"/>
      <w:r>
        <w:rPr>
          <w:rFonts w:cs="Arial"/>
          <w:szCs w:val="24"/>
        </w:rPr>
        <w:t>. 500 MJ/m</w:t>
      </w:r>
      <w:r w:rsidRPr="007B74F1">
        <w:rPr>
          <w:rFonts w:cs="Arial"/>
          <w:szCs w:val="24"/>
          <w:vertAlign w:val="superscript"/>
        </w:rPr>
        <w:t>2</w:t>
      </w:r>
      <w:r>
        <w:rPr>
          <w:rFonts w:cs="Arial"/>
          <w:szCs w:val="24"/>
        </w:rPr>
        <w:t>) – piwnice, pow. 728 m</w:t>
      </w:r>
      <w:r w:rsidRPr="0076177D">
        <w:rPr>
          <w:rFonts w:cs="Arial"/>
          <w:szCs w:val="24"/>
          <w:vertAlign w:val="superscript"/>
        </w:rPr>
        <w:t>2</w:t>
      </w:r>
      <w:r w:rsidR="00133750">
        <w:rPr>
          <w:rFonts w:cs="Arial"/>
          <w:szCs w:val="24"/>
        </w:rPr>
        <w:t>,</w:t>
      </w:r>
    </w:p>
    <w:p w:rsidR="0076177D" w:rsidRDefault="0076177D" w:rsidP="00E12DE8">
      <w:pPr>
        <w:pStyle w:val="Akapitzlist"/>
        <w:numPr>
          <w:ilvl w:val="0"/>
          <w:numId w:val="22"/>
        </w:numPr>
        <w:suppressAutoHyphens w:val="0"/>
        <w:spacing w:before="60" w:after="60"/>
        <w:rPr>
          <w:rFonts w:cs="Arial"/>
          <w:szCs w:val="24"/>
        </w:rPr>
      </w:pPr>
      <w:r>
        <w:rPr>
          <w:rFonts w:cs="Arial"/>
          <w:szCs w:val="24"/>
        </w:rPr>
        <w:t xml:space="preserve">strefa </w:t>
      </w:r>
      <w:r w:rsidR="007B74F1">
        <w:rPr>
          <w:rFonts w:cs="Arial"/>
          <w:szCs w:val="24"/>
        </w:rPr>
        <w:t>B</w:t>
      </w:r>
      <w:r>
        <w:rPr>
          <w:rFonts w:cs="Arial"/>
          <w:szCs w:val="24"/>
        </w:rPr>
        <w:t xml:space="preserve">2 ZL II – </w:t>
      </w:r>
      <w:r w:rsidR="007B74F1">
        <w:rPr>
          <w:rFonts w:cs="Arial"/>
          <w:szCs w:val="24"/>
        </w:rPr>
        <w:t>pozostała część segmentu</w:t>
      </w:r>
      <w:r>
        <w:rPr>
          <w:rFonts w:cs="Arial"/>
          <w:szCs w:val="24"/>
        </w:rPr>
        <w:t xml:space="preserve">, pow. 2 </w:t>
      </w:r>
      <w:r w:rsidR="00324C29">
        <w:rPr>
          <w:rFonts w:cs="Arial"/>
          <w:szCs w:val="24"/>
        </w:rPr>
        <w:t>936</w:t>
      </w:r>
      <w:r>
        <w:rPr>
          <w:rFonts w:cs="Arial"/>
          <w:szCs w:val="24"/>
        </w:rPr>
        <w:t xml:space="preserve"> m</w:t>
      </w:r>
      <w:r w:rsidRPr="0076177D">
        <w:rPr>
          <w:rFonts w:cs="Arial"/>
          <w:szCs w:val="24"/>
          <w:vertAlign w:val="superscript"/>
        </w:rPr>
        <w:t>2</w:t>
      </w:r>
      <w:r w:rsidR="00133750">
        <w:rPr>
          <w:rFonts w:cs="Arial"/>
          <w:szCs w:val="24"/>
        </w:rPr>
        <w:t>.</w:t>
      </w:r>
    </w:p>
    <w:p w:rsidR="00324C29" w:rsidRDefault="00324C29" w:rsidP="00E12DE8">
      <w:pPr>
        <w:pStyle w:val="Akapitzlist"/>
        <w:numPr>
          <w:ilvl w:val="0"/>
          <w:numId w:val="21"/>
        </w:numPr>
        <w:suppressAutoHyphens w:val="0"/>
        <w:spacing w:before="60" w:after="60"/>
        <w:rPr>
          <w:rFonts w:cs="Arial"/>
          <w:szCs w:val="24"/>
        </w:rPr>
      </w:pPr>
      <w:r>
        <w:rPr>
          <w:rFonts w:cs="Arial"/>
          <w:szCs w:val="24"/>
        </w:rPr>
        <w:t>Wydzielenie stref pożarowych w bloku C (łączna powierzchnia 3 390 m</w:t>
      </w:r>
      <w:r w:rsidRPr="0076177D">
        <w:rPr>
          <w:rFonts w:cs="Arial"/>
          <w:szCs w:val="24"/>
          <w:vertAlign w:val="superscript"/>
        </w:rPr>
        <w:t>2</w:t>
      </w:r>
      <w:r>
        <w:rPr>
          <w:rFonts w:cs="Arial"/>
          <w:szCs w:val="24"/>
        </w:rPr>
        <w:t>)</w:t>
      </w:r>
    </w:p>
    <w:p w:rsidR="00324C29" w:rsidRDefault="00324C29" w:rsidP="00E12DE8">
      <w:pPr>
        <w:pStyle w:val="Akapitzlist"/>
        <w:numPr>
          <w:ilvl w:val="0"/>
          <w:numId w:val="22"/>
        </w:numPr>
        <w:suppressAutoHyphens w:val="0"/>
        <w:spacing w:before="60" w:after="60"/>
        <w:rPr>
          <w:rFonts w:cs="Arial"/>
          <w:szCs w:val="24"/>
        </w:rPr>
      </w:pPr>
      <w:r>
        <w:rPr>
          <w:rFonts w:cs="Arial"/>
          <w:szCs w:val="24"/>
        </w:rPr>
        <w:t>strefa C ZL III – cały blok, pow. 3 390 m</w:t>
      </w:r>
      <w:r w:rsidRPr="0076177D">
        <w:rPr>
          <w:rFonts w:cs="Arial"/>
          <w:szCs w:val="24"/>
          <w:vertAlign w:val="superscript"/>
        </w:rPr>
        <w:t>2</w:t>
      </w:r>
      <w:r>
        <w:rPr>
          <w:rFonts w:cs="Arial"/>
          <w:szCs w:val="24"/>
        </w:rPr>
        <w:t>.</w:t>
      </w:r>
    </w:p>
    <w:p w:rsidR="00324C29" w:rsidRDefault="00324C29" w:rsidP="00E12DE8">
      <w:pPr>
        <w:pStyle w:val="Akapitzlist"/>
        <w:numPr>
          <w:ilvl w:val="0"/>
          <w:numId w:val="21"/>
        </w:numPr>
        <w:suppressAutoHyphens w:val="0"/>
        <w:spacing w:before="60" w:after="60"/>
        <w:rPr>
          <w:rFonts w:cs="Arial"/>
          <w:szCs w:val="24"/>
        </w:rPr>
      </w:pPr>
      <w:r>
        <w:rPr>
          <w:rFonts w:cs="Arial"/>
          <w:szCs w:val="24"/>
        </w:rPr>
        <w:t>Wydzielenie stref pożarowych w bloku D (łączna powierzchnia 1 342,10 m</w:t>
      </w:r>
      <w:r w:rsidRPr="0076177D">
        <w:rPr>
          <w:rFonts w:cs="Arial"/>
          <w:szCs w:val="24"/>
          <w:vertAlign w:val="superscript"/>
        </w:rPr>
        <w:t>2</w:t>
      </w:r>
      <w:r>
        <w:rPr>
          <w:rFonts w:cs="Arial"/>
          <w:szCs w:val="24"/>
        </w:rPr>
        <w:t>)</w:t>
      </w:r>
    </w:p>
    <w:p w:rsidR="00324C29" w:rsidRDefault="00324C29" w:rsidP="00E12DE8">
      <w:pPr>
        <w:pStyle w:val="Akapitzlist"/>
        <w:numPr>
          <w:ilvl w:val="0"/>
          <w:numId w:val="22"/>
        </w:numPr>
        <w:suppressAutoHyphens w:val="0"/>
        <w:spacing w:before="60" w:after="60"/>
        <w:rPr>
          <w:rFonts w:cs="Arial"/>
          <w:szCs w:val="24"/>
        </w:rPr>
      </w:pPr>
      <w:r>
        <w:rPr>
          <w:rFonts w:cs="Arial"/>
          <w:szCs w:val="24"/>
        </w:rPr>
        <w:t>strefa D ZL III – cały blok, pow. 1 342,10 m</w:t>
      </w:r>
      <w:r w:rsidRPr="0076177D">
        <w:rPr>
          <w:rFonts w:cs="Arial"/>
          <w:szCs w:val="24"/>
          <w:vertAlign w:val="superscript"/>
        </w:rPr>
        <w:t>2</w:t>
      </w:r>
      <w:r>
        <w:rPr>
          <w:rFonts w:cs="Arial"/>
          <w:szCs w:val="24"/>
        </w:rPr>
        <w:t>.</w:t>
      </w:r>
    </w:p>
    <w:p w:rsidR="004F29E3" w:rsidRDefault="00524C08" w:rsidP="004F29E3">
      <w:pPr>
        <w:suppressAutoHyphens w:val="0"/>
        <w:ind w:firstLine="425"/>
        <w:rPr>
          <w:rFonts w:cs="Arial"/>
          <w:szCs w:val="24"/>
        </w:rPr>
      </w:pPr>
      <w:r>
        <w:rPr>
          <w:rFonts w:cs="Arial"/>
          <w:szCs w:val="24"/>
        </w:rPr>
        <w:t>K</w:t>
      </w:r>
      <w:r w:rsidR="004F29E3" w:rsidRPr="00A4253A">
        <w:rPr>
          <w:rFonts w:cs="Arial"/>
          <w:szCs w:val="24"/>
        </w:rPr>
        <w:t>latki schodowe</w:t>
      </w:r>
      <w:r w:rsidR="004F29E3">
        <w:rPr>
          <w:rFonts w:cs="Arial"/>
          <w:szCs w:val="24"/>
        </w:rPr>
        <w:t xml:space="preserve"> w budynku</w:t>
      </w:r>
      <w:r w:rsidR="004F29E3" w:rsidRPr="00A4253A">
        <w:rPr>
          <w:rFonts w:cs="Arial"/>
          <w:szCs w:val="24"/>
        </w:rPr>
        <w:t xml:space="preserve"> </w:t>
      </w:r>
      <w:r>
        <w:rPr>
          <w:rFonts w:cs="Arial"/>
          <w:szCs w:val="24"/>
        </w:rPr>
        <w:t>– z wyj. klatki schodowej w bloku A, łączącej t</w:t>
      </w:r>
      <w:r w:rsidR="009315D3">
        <w:rPr>
          <w:rFonts w:cs="Arial"/>
          <w:szCs w:val="24"/>
        </w:rPr>
        <w:t>ylko parter z pierwszym piętrem</w:t>
      </w:r>
      <w:r w:rsidR="00964706">
        <w:rPr>
          <w:rFonts w:cs="Arial"/>
          <w:szCs w:val="24"/>
        </w:rPr>
        <w:t xml:space="preserve"> (KA-3) </w:t>
      </w:r>
      <w:r>
        <w:rPr>
          <w:rFonts w:cs="Arial"/>
          <w:szCs w:val="24"/>
        </w:rPr>
        <w:t xml:space="preserve"> - </w:t>
      </w:r>
      <w:r w:rsidR="004F29E3">
        <w:rPr>
          <w:rFonts w:cs="Arial"/>
          <w:szCs w:val="24"/>
        </w:rPr>
        <w:t xml:space="preserve">zostaną zamknięte </w:t>
      </w:r>
      <w:r w:rsidR="004F29E3" w:rsidRPr="00A4253A">
        <w:rPr>
          <w:rFonts w:cs="Arial"/>
          <w:szCs w:val="24"/>
        </w:rPr>
        <w:t>drzwiami o klasie odporności ogniowej El 30</w:t>
      </w:r>
      <w:r w:rsidR="002B7AD2">
        <w:rPr>
          <w:rFonts w:cs="Arial"/>
          <w:szCs w:val="24"/>
        </w:rPr>
        <w:t xml:space="preserve"> z funkcją dymoszczelności S</w:t>
      </w:r>
      <w:r>
        <w:rPr>
          <w:rFonts w:cs="Arial"/>
          <w:szCs w:val="24"/>
        </w:rPr>
        <w:t xml:space="preserve"> </w:t>
      </w:r>
      <w:r w:rsidR="004F29E3" w:rsidRPr="00A4253A">
        <w:rPr>
          <w:rFonts w:cs="Arial"/>
          <w:szCs w:val="24"/>
        </w:rPr>
        <w:t xml:space="preserve">i ścianami </w:t>
      </w:r>
      <w:r w:rsidR="002B7AD2">
        <w:rPr>
          <w:rFonts w:cs="Arial"/>
          <w:szCs w:val="24"/>
        </w:rPr>
        <w:br/>
      </w:r>
      <w:r w:rsidR="004F29E3" w:rsidRPr="00A4253A">
        <w:rPr>
          <w:rFonts w:cs="Arial"/>
          <w:szCs w:val="24"/>
        </w:rPr>
        <w:t>o odporności REI</w:t>
      </w:r>
      <w:r w:rsidR="004F29E3">
        <w:rPr>
          <w:rFonts w:cs="Arial"/>
          <w:szCs w:val="24"/>
        </w:rPr>
        <w:t xml:space="preserve"> 60 oraz wyposażone w urządzenia do usuwania dymu.</w:t>
      </w:r>
      <w:r w:rsidR="0027777F">
        <w:rPr>
          <w:rFonts w:cs="Arial"/>
          <w:szCs w:val="24"/>
        </w:rPr>
        <w:t xml:space="preserve"> Szyby windowe w bloku A i B wydzielone są ścianami żelbetowymi w klasie REI 120, </w:t>
      </w:r>
      <w:r w:rsidR="0027777F" w:rsidRPr="0027777F">
        <w:rPr>
          <w:rFonts w:cs="Arial"/>
          <w:szCs w:val="24"/>
          <w:u w:val="single"/>
        </w:rPr>
        <w:t>drzwi przystankowe na każdej kondygnacji zostaną wymienione na drzwi w klasie EI 60</w:t>
      </w:r>
      <w:r w:rsidR="0027777F">
        <w:rPr>
          <w:rFonts w:cs="Arial"/>
          <w:szCs w:val="24"/>
        </w:rPr>
        <w:t>.</w:t>
      </w:r>
      <w:r w:rsidR="0012445B" w:rsidRPr="0012445B">
        <w:rPr>
          <w:rFonts w:cs="Arial"/>
          <w:szCs w:val="24"/>
          <w:u w:val="single"/>
        </w:rPr>
        <w:t xml:space="preserve"> Obecnie nieużywany szyb windy towarowej w bloku A, łączącej poziom suteren z parterem zostanie zamurowany do klasy REI 120.</w:t>
      </w:r>
      <w:r w:rsidR="0012445B">
        <w:rPr>
          <w:rFonts w:cs="Arial"/>
          <w:szCs w:val="24"/>
        </w:rPr>
        <w:t xml:space="preserve"> Szyby wind towarowych w bloku D znajdują się </w:t>
      </w:r>
      <w:r w:rsidR="0012445B">
        <w:rPr>
          <w:rFonts w:cs="Arial"/>
          <w:szCs w:val="24"/>
        </w:rPr>
        <w:br/>
        <w:t>w obrębie jednej strefy pożarowej, zatem nie będą wydzielane pożarowo.</w:t>
      </w:r>
    </w:p>
    <w:p w:rsidR="00953917" w:rsidRPr="00953917" w:rsidRDefault="00953917" w:rsidP="00055D51">
      <w:pPr>
        <w:suppressAutoHyphens w:val="0"/>
        <w:ind w:firstLine="425"/>
        <w:rPr>
          <w:rFonts w:cs="Arial"/>
          <w:szCs w:val="24"/>
        </w:rPr>
      </w:pPr>
      <w:r w:rsidRPr="00953917">
        <w:rPr>
          <w:rFonts w:cs="Arial"/>
          <w:szCs w:val="24"/>
        </w:rPr>
        <w:t>P</w:t>
      </w:r>
      <w:r w:rsidR="00E01B4C" w:rsidRPr="00953917">
        <w:rPr>
          <w:rFonts w:cs="Arial"/>
          <w:szCs w:val="24"/>
        </w:rPr>
        <w:t>omieszczenia techniczne</w:t>
      </w:r>
      <w:r w:rsidR="00055D51" w:rsidRPr="00953917">
        <w:rPr>
          <w:rFonts w:cs="Arial"/>
          <w:szCs w:val="24"/>
        </w:rPr>
        <w:t xml:space="preserve">, </w:t>
      </w:r>
      <w:r w:rsidR="00055D51" w:rsidRPr="00953917">
        <w:t>niepowiązane funkcjonalnie z częścią ZL</w:t>
      </w:r>
      <w:r w:rsidR="00E049DD" w:rsidRPr="00953917">
        <w:t>,</w:t>
      </w:r>
      <w:r w:rsidR="00AE63C1" w:rsidRPr="00953917">
        <w:t xml:space="preserve"> a znajdujące się w jej obrębie</w:t>
      </w:r>
      <w:r w:rsidR="008124E3" w:rsidRPr="00953917">
        <w:rPr>
          <w:rFonts w:cs="Arial"/>
          <w:szCs w:val="24"/>
        </w:rPr>
        <w:t>,</w:t>
      </w:r>
      <w:r w:rsidR="00E01B4C" w:rsidRPr="00953917">
        <w:rPr>
          <w:rFonts w:cs="Arial"/>
          <w:szCs w:val="24"/>
        </w:rPr>
        <w:t xml:space="preserve"> takie jak</w:t>
      </w:r>
      <w:r w:rsidR="009B25BD" w:rsidRPr="00953917">
        <w:rPr>
          <w:rFonts w:cs="Arial"/>
          <w:szCs w:val="24"/>
        </w:rPr>
        <w:t xml:space="preserve"> r</w:t>
      </w:r>
      <w:r w:rsidR="00E01B4C" w:rsidRPr="00953917">
        <w:rPr>
          <w:rFonts w:cs="Arial"/>
          <w:szCs w:val="24"/>
        </w:rPr>
        <w:t>ozdzielni</w:t>
      </w:r>
      <w:r w:rsidR="002E6FBF">
        <w:rPr>
          <w:rFonts w:cs="Arial"/>
          <w:szCs w:val="24"/>
        </w:rPr>
        <w:t>e</w:t>
      </w:r>
      <w:r w:rsidR="00E01B4C" w:rsidRPr="00953917">
        <w:rPr>
          <w:rFonts w:cs="Arial"/>
          <w:szCs w:val="24"/>
        </w:rPr>
        <w:t xml:space="preserve"> elektryczn</w:t>
      </w:r>
      <w:r w:rsidR="002E6FBF">
        <w:rPr>
          <w:rFonts w:cs="Arial"/>
          <w:szCs w:val="24"/>
        </w:rPr>
        <w:t>e, węzeł cieplny</w:t>
      </w:r>
      <w:r w:rsidRPr="00953917">
        <w:rPr>
          <w:rFonts w:cs="Arial"/>
          <w:szCs w:val="24"/>
        </w:rPr>
        <w:t>,</w:t>
      </w:r>
      <w:r w:rsidR="002E6FBF">
        <w:rPr>
          <w:rFonts w:cs="Arial"/>
          <w:szCs w:val="24"/>
        </w:rPr>
        <w:t xml:space="preserve"> serwerownie i centrale telefoniczne itp.,</w:t>
      </w:r>
      <w:r w:rsidRPr="00953917">
        <w:rPr>
          <w:rFonts w:cs="Arial"/>
          <w:szCs w:val="24"/>
        </w:rPr>
        <w:t xml:space="preserve"> które powinny stanowić odrębne strefy pożarowe PM ze względu na istniejące </w:t>
      </w:r>
      <w:r>
        <w:rPr>
          <w:rFonts w:cs="Arial"/>
          <w:szCs w:val="24"/>
        </w:rPr>
        <w:t>uwarunkowania</w:t>
      </w:r>
      <w:r w:rsidRPr="00953917">
        <w:rPr>
          <w:rFonts w:cs="Arial"/>
          <w:szCs w:val="24"/>
        </w:rPr>
        <w:t xml:space="preserve"> budowlane </w:t>
      </w:r>
      <w:r w:rsidRPr="00953917">
        <w:rPr>
          <w:rFonts w:cs="Arial"/>
          <w:b/>
          <w:szCs w:val="24"/>
        </w:rPr>
        <w:t xml:space="preserve">nie będą odrębnymi strefami pożarowymi </w:t>
      </w:r>
      <w:r w:rsidR="00524C08">
        <w:rPr>
          <w:rFonts w:cs="Arial"/>
          <w:b/>
          <w:szCs w:val="24"/>
        </w:rPr>
        <w:t xml:space="preserve">PM </w:t>
      </w:r>
      <w:r w:rsidRPr="00953917">
        <w:rPr>
          <w:rFonts w:cs="Arial"/>
          <w:b/>
          <w:szCs w:val="24"/>
        </w:rPr>
        <w:t xml:space="preserve">– </w:t>
      </w:r>
      <w:r w:rsidRPr="00953917">
        <w:rPr>
          <w:rFonts w:cs="Arial"/>
          <w:b/>
          <w:szCs w:val="24"/>
          <w:u w:val="single"/>
        </w:rPr>
        <w:t>warunek niespełniony</w:t>
      </w:r>
      <w:r>
        <w:rPr>
          <w:rFonts w:cs="Arial"/>
          <w:szCs w:val="24"/>
        </w:rPr>
        <w:t xml:space="preserve">. </w:t>
      </w:r>
      <w:r w:rsidRPr="00953917">
        <w:rPr>
          <w:rFonts w:cs="Arial"/>
          <w:szCs w:val="24"/>
          <w:u w:val="single"/>
        </w:rPr>
        <w:t>Zostaną natomiast wydzielone pożarowo jako tzw. pomieszczenia zamknięte, tj. ścianami</w:t>
      </w:r>
      <w:r w:rsidR="002E6FBF">
        <w:rPr>
          <w:rFonts w:cs="Arial"/>
          <w:szCs w:val="24"/>
          <w:u w:val="single"/>
        </w:rPr>
        <w:t xml:space="preserve"> </w:t>
      </w:r>
      <w:r w:rsidRPr="00953917">
        <w:rPr>
          <w:rFonts w:cs="Arial"/>
          <w:szCs w:val="24"/>
          <w:u w:val="single"/>
        </w:rPr>
        <w:t>i stropem w klasie REI 60 oraz zamknięte drzwiami ppoż. EI 30</w:t>
      </w:r>
      <w:r>
        <w:rPr>
          <w:rFonts w:cs="Arial"/>
          <w:szCs w:val="24"/>
        </w:rPr>
        <w:t xml:space="preserve">. W ocenie autorów występujące w tych pomieszczeniach instalacje oraz urządzenia nie stwarzają dużego zagrożenia pożarowego ze względu na </w:t>
      </w:r>
      <w:r w:rsidR="002E6FBF">
        <w:rPr>
          <w:rFonts w:cs="Arial"/>
          <w:szCs w:val="24"/>
        </w:rPr>
        <w:t>niewielką</w:t>
      </w:r>
      <w:r>
        <w:rPr>
          <w:rFonts w:cs="Arial"/>
          <w:szCs w:val="24"/>
        </w:rPr>
        <w:t xml:space="preserve"> ilość materiałów palnych w tych pomieszczeniach</w:t>
      </w:r>
      <w:r w:rsidR="00517250">
        <w:rPr>
          <w:rFonts w:cs="Arial"/>
          <w:szCs w:val="24"/>
        </w:rPr>
        <w:t xml:space="preserve"> oraz ochronę systemem sygnalizacji pożarowej. </w:t>
      </w:r>
      <w:r>
        <w:rPr>
          <w:rFonts w:cs="Arial"/>
          <w:szCs w:val="24"/>
        </w:rPr>
        <w:t>Nadmienia się, że zgodnie</w:t>
      </w:r>
      <w:r w:rsidR="00517250">
        <w:rPr>
          <w:rFonts w:cs="Arial"/>
          <w:szCs w:val="24"/>
        </w:rPr>
        <w:t xml:space="preserve"> </w:t>
      </w:r>
      <w:r>
        <w:rPr>
          <w:rFonts w:cs="Arial"/>
          <w:szCs w:val="24"/>
        </w:rPr>
        <w:t>z przepisami ppoż. [3] zabronione jest magazynowanie i składowanie materiałów palnych w pomieszczeniach technicznych.</w:t>
      </w:r>
    </w:p>
    <w:p w:rsidR="00055D51" w:rsidRPr="00055D51" w:rsidRDefault="00524C08" w:rsidP="00055D51">
      <w:pPr>
        <w:suppressAutoHyphens w:val="0"/>
        <w:ind w:firstLine="425"/>
      </w:pPr>
      <w:r>
        <w:t>P</w:t>
      </w:r>
      <w:r w:rsidR="002E6FBF">
        <w:t>omieszczenia</w:t>
      </w:r>
      <w:r w:rsidR="00055D51" w:rsidRPr="00055D51">
        <w:t xml:space="preserve"> </w:t>
      </w:r>
      <w:r w:rsidR="00055D51">
        <w:t>maszynowni wentylacji</w:t>
      </w:r>
      <w:r w:rsidR="00CD7C12">
        <w:t xml:space="preserve"> </w:t>
      </w:r>
      <w:r w:rsidR="002E6FBF">
        <w:t>i klimatyzacji zostaną</w:t>
      </w:r>
      <w:r w:rsidR="00055D51" w:rsidRPr="00055D51">
        <w:t xml:space="preserve"> wydzielone ścianami o klasie odporności ogniowej co najmniej EI 60, stropem REI 60 i zamknięte drzwiami</w:t>
      </w:r>
      <w:r w:rsidR="00CD7C12">
        <w:t xml:space="preserve"> </w:t>
      </w:r>
      <w:r w:rsidR="00055D51" w:rsidRPr="00055D51">
        <w:t>o k</w:t>
      </w:r>
      <w:r w:rsidR="002E6FBF">
        <w:t>lasie odporności ogniowej EI 30 – warunek spełniony.</w:t>
      </w:r>
    </w:p>
    <w:p w:rsidR="0012445B" w:rsidRDefault="0012445B" w:rsidP="00055D51">
      <w:pPr>
        <w:suppressAutoHyphens w:val="0"/>
        <w:ind w:firstLine="425"/>
        <w:rPr>
          <w:b/>
        </w:rPr>
      </w:pPr>
    </w:p>
    <w:p w:rsidR="0012445B" w:rsidRDefault="0012445B" w:rsidP="00055D51">
      <w:pPr>
        <w:suppressAutoHyphens w:val="0"/>
        <w:ind w:firstLine="425"/>
        <w:rPr>
          <w:b/>
        </w:rPr>
      </w:pPr>
    </w:p>
    <w:p w:rsidR="00055D51" w:rsidRPr="00055D51" w:rsidRDefault="00842056" w:rsidP="00055D51">
      <w:pPr>
        <w:suppressAutoHyphens w:val="0"/>
        <w:ind w:firstLine="425"/>
      </w:pPr>
      <w:r w:rsidRPr="00842056">
        <w:rPr>
          <w:b/>
        </w:rPr>
        <w:lastRenderedPageBreak/>
        <w:t xml:space="preserve">Garaż dla karetek pogotowia ratunkowego nie został </w:t>
      </w:r>
      <w:r w:rsidR="00055D51" w:rsidRPr="00842056">
        <w:rPr>
          <w:b/>
        </w:rPr>
        <w:t>oddzielon</w:t>
      </w:r>
      <w:r w:rsidR="00EC6BBD">
        <w:rPr>
          <w:b/>
        </w:rPr>
        <w:t>y</w:t>
      </w:r>
      <w:r w:rsidR="00055D51" w:rsidRPr="00842056">
        <w:rPr>
          <w:b/>
        </w:rPr>
        <w:t xml:space="preserve"> od pozostałej części obiektu przedsionkiem przeciwpożarowym</w:t>
      </w:r>
      <w:r w:rsidRPr="00842056">
        <w:rPr>
          <w:b/>
        </w:rPr>
        <w:t>, zamykanym</w:t>
      </w:r>
      <w:r w:rsidR="00055D51" w:rsidRPr="00842056">
        <w:rPr>
          <w:b/>
        </w:rPr>
        <w:t xml:space="preserve"> </w:t>
      </w:r>
      <w:r w:rsidR="00546184">
        <w:rPr>
          <w:b/>
        </w:rPr>
        <w:t xml:space="preserve">parą </w:t>
      </w:r>
      <w:r w:rsidR="00055D51" w:rsidRPr="00842056">
        <w:rPr>
          <w:b/>
        </w:rPr>
        <w:t>drzwi</w:t>
      </w:r>
      <w:r w:rsidR="00546184">
        <w:rPr>
          <w:b/>
        </w:rPr>
        <w:t xml:space="preserve"> </w:t>
      </w:r>
      <w:r w:rsidR="00055D51" w:rsidRPr="00842056">
        <w:rPr>
          <w:b/>
        </w:rPr>
        <w:t xml:space="preserve">o klasie odporności ogniowej co najmniej </w:t>
      </w:r>
      <w:r w:rsidR="00546184">
        <w:rPr>
          <w:b/>
        </w:rPr>
        <w:br/>
      </w:r>
      <w:r w:rsidR="00055D51" w:rsidRPr="00842056">
        <w:rPr>
          <w:b/>
        </w:rPr>
        <w:t xml:space="preserve">EI 30 – </w:t>
      </w:r>
      <w:r w:rsidR="00055D51" w:rsidRPr="00842056">
        <w:rPr>
          <w:b/>
          <w:u w:val="single"/>
        </w:rPr>
        <w:t>wymaganie niespełnione</w:t>
      </w:r>
      <w:r w:rsidR="00055D51" w:rsidRPr="00055D51">
        <w:t xml:space="preserve">. </w:t>
      </w:r>
      <w:r w:rsidRPr="00842056">
        <w:rPr>
          <w:u w:val="single"/>
        </w:rPr>
        <w:t xml:space="preserve">Jako rozwiązanie zamienne zostaną zastosowane drzwi ppoż. w klasie </w:t>
      </w:r>
      <w:r w:rsidRPr="00546184">
        <w:rPr>
          <w:b/>
          <w:u w:val="single"/>
        </w:rPr>
        <w:t>EI 60</w:t>
      </w:r>
      <w:r w:rsidRPr="00842056">
        <w:rPr>
          <w:u w:val="single"/>
        </w:rPr>
        <w:t xml:space="preserve"> </w:t>
      </w:r>
      <w:r>
        <w:rPr>
          <w:u w:val="single"/>
        </w:rPr>
        <w:br/>
      </w:r>
      <w:r w:rsidRPr="00842056">
        <w:rPr>
          <w:u w:val="single"/>
        </w:rPr>
        <w:t>w miejscu połączenia garażu z pozostałą częścią budynku.</w:t>
      </w:r>
    </w:p>
    <w:p w:rsidR="008124E3" w:rsidRDefault="007B74F1" w:rsidP="008124E3">
      <w:pPr>
        <w:suppressAutoHyphens w:val="0"/>
        <w:ind w:firstLine="425"/>
        <w:rPr>
          <w:rFonts w:cs="Arial"/>
          <w:szCs w:val="24"/>
        </w:rPr>
      </w:pPr>
      <w:r w:rsidRPr="00324C29">
        <w:rPr>
          <w:rFonts w:cs="Arial"/>
          <w:szCs w:val="24"/>
        </w:rPr>
        <w:t>Blok E (archiwum) stanowi odrębną strefę pożarową</w:t>
      </w:r>
      <w:r w:rsidR="00324C29" w:rsidRPr="00324C29">
        <w:rPr>
          <w:rFonts w:cs="Arial"/>
          <w:szCs w:val="24"/>
        </w:rPr>
        <w:t xml:space="preserve"> (PM)</w:t>
      </w:r>
      <w:r w:rsidR="0027777F" w:rsidRPr="0027777F">
        <w:rPr>
          <w:rFonts w:cs="Arial"/>
          <w:szCs w:val="24"/>
        </w:rPr>
        <w:t xml:space="preserve"> </w:t>
      </w:r>
      <w:r w:rsidR="0027777F" w:rsidRPr="00324C29">
        <w:rPr>
          <w:rFonts w:cs="Arial"/>
          <w:szCs w:val="24"/>
        </w:rPr>
        <w:t>o powierzchni 285 m</w:t>
      </w:r>
      <w:r w:rsidR="0027777F" w:rsidRPr="00324C29">
        <w:rPr>
          <w:rFonts w:cs="Arial"/>
          <w:szCs w:val="24"/>
          <w:vertAlign w:val="superscript"/>
        </w:rPr>
        <w:t>2</w:t>
      </w:r>
      <w:r w:rsidRPr="00324C29">
        <w:rPr>
          <w:rFonts w:cs="Arial"/>
          <w:szCs w:val="24"/>
        </w:rPr>
        <w:t>, oddzieloną ścianą REI 120 z drzwiami EI 60 (połączenie bloków E i B na poziomie piwnic</w:t>
      </w:r>
      <w:r w:rsidR="00324C29" w:rsidRPr="00324C29">
        <w:rPr>
          <w:rFonts w:cs="Arial"/>
          <w:szCs w:val="24"/>
        </w:rPr>
        <w:t>).</w:t>
      </w:r>
    </w:p>
    <w:p w:rsidR="008124E3" w:rsidRDefault="008124E3" w:rsidP="008124E3">
      <w:pPr>
        <w:suppressAutoHyphens w:val="0"/>
        <w:ind w:firstLine="425"/>
        <w:rPr>
          <w:rFonts w:cs="Arial"/>
          <w:szCs w:val="24"/>
        </w:rPr>
      </w:pPr>
      <w:r w:rsidRPr="00055D51">
        <w:rPr>
          <w:rFonts w:cs="Arial"/>
          <w:szCs w:val="24"/>
          <w:u w:val="single"/>
        </w:rPr>
        <w:t xml:space="preserve">Przejścia </w:t>
      </w:r>
      <w:r w:rsidR="00055D51" w:rsidRPr="00055D51">
        <w:rPr>
          <w:rFonts w:cs="Arial"/>
          <w:szCs w:val="24"/>
          <w:u w:val="single"/>
        </w:rPr>
        <w:t>i przepusty instalacyjne</w:t>
      </w:r>
      <w:r w:rsidRPr="00055D51">
        <w:rPr>
          <w:rFonts w:cs="Arial"/>
          <w:szCs w:val="24"/>
          <w:u w:val="single"/>
        </w:rPr>
        <w:t xml:space="preserve"> przez elementy oddzieleń ppoż. zostaną zabezpieczone do klasy odporności ogniowej EI elementu, przez który przechodzą</w:t>
      </w:r>
      <w:r>
        <w:rPr>
          <w:rFonts w:cs="Arial"/>
          <w:szCs w:val="24"/>
        </w:rPr>
        <w:t xml:space="preserve">. </w:t>
      </w:r>
      <w:r w:rsidRPr="008124E3">
        <w:rPr>
          <w:rFonts w:cs="Arial"/>
          <w:szCs w:val="24"/>
        </w:rPr>
        <w:t xml:space="preserve">Dopuszcza się </w:t>
      </w:r>
      <w:r>
        <w:rPr>
          <w:rFonts w:cs="Arial"/>
          <w:szCs w:val="24"/>
        </w:rPr>
        <w:t xml:space="preserve">niezabezpieczanie przepustów </w:t>
      </w:r>
      <w:r w:rsidRPr="008124E3">
        <w:rPr>
          <w:rFonts w:cs="Arial"/>
          <w:szCs w:val="24"/>
        </w:rPr>
        <w:t>dla pojedynczych rur instalacji wodnych, kanalizacyjnych i ogrzewczych, wprowadzanych przez ściany i stropy do pomieszczeń higieniczno</w:t>
      </w:r>
      <w:r>
        <w:rPr>
          <w:rFonts w:cs="Arial"/>
          <w:szCs w:val="24"/>
        </w:rPr>
        <w:t>-</w:t>
      </w:r>
      <w:r w:rsidRPr="008124E3">
        <w:rPr>
          <w:rFonts w:cs="Arial"/>
          <w:szCs w:val="24"/>
        </w:rPr>
        <w:t>sanitarnych.</w:t>
      </w:r>
      <w:r w:rsidR="00E049DD">
        <w:rPr>
          <w:rFonts w:cs="Arial"/>
          <w:szCs w:val="24"/>
        </w:rPr>
        <w:t xml:space="preserve"> </w:t>
      </w:r>
    </w:p>
    <w:p w:rsidR="00153AC5" w:rsidRDefault="00153AC5" w:rsidP="006A5E67">
      <w:pPr>
        <w:suppressAutoHyphens w:val="0"/>
        <w:ind w:firstLine="425"/>
        <w:rPr>
          <w:rFonts w:cs="Arial"/>
          <w:szCs w:val="24"/>
        </w:rPr>
      </w:pPr>
      <w:r w:rsidRPr="006A5E67">
        <w:rPr>
          <w:rFonts w:cs="Arial"/>
          <w:szCs w:val="24"/>
        </w:rPr>
        <w:t>Pomieszczenia gospodarcze</w:t>
      </w:r>
      <w:r w:rsidR="006A5E67" w:rsidRPr="006A5E67">
        <w:rPr>
          <w:rFonts w:cs="Arial"/>
          <w:szCs w:val="24"/>
        </w:rPr>
        <w:t>, magazynowe oraz pomocnicze</w:t>
      </w:r>
      <w:r w:rsidRPr="006A5E67">
        <w:rPr>
          <w:rFonts w:cs="Arial"/>
          <w:szCs w:val="24"/>
        </w:rPr>
        <w:t xml:space="preserve"> </w:t>
      </w:r>
      <w:r w:rsidR="006A5E67" w:rsidRPr="006A5E67">
        <w:rPr>
          <w:rFonts w:cs="Arial"/>
          <w:szCs w:val="24"/>
        </w:rPr>
        <w:t>zlokalizowane na poszczególnych kondygnacjach</w:t>
      </w:r>
      <w:r w:rsidRPr="006A5E67">
        <w:rPr>
          <w:rFonts w:cs="Arial"/>
          <w:szCs w:val="24"/>
        </w:rPr>
        <w:t xml:space="preserve"> są powiązane funkcjonalnie z częścią ZL, zatem nie wymaga się, aby stanowiły one odrębne strefy pożarowe</w:t>
      </w:r>
      <w:r w:rsidR="006A5E67" w:rsidRPr="006A5E67">
        <w:rPr>
          <w:rFonts w:cs="Arial"/>
          <w:szCs w:val="24"/>
        </w:rPr>
        <w:t xml:space="preserve"> kwalifikowane jako</w:t>
      </w:r>
      <w:r w:rsidRPr="006A5E67">
        <w:rPr>
          <w:rFonts w:cs="Arial"/>
          <w:szCs w:val="24"/>
        </w:rPr>
        <w:t xml:space="preserve"> PM.</w:t>
      </w:r>
    </w:p>
    <w:p w:rsidR="0044186A" w:rsidRPr="006A5E67" w:rsidRDefault="00CB72D5" w:rsidP="00C53DD6">
      <w:pPr>
        <w:pStyle w:val="Nagwek2"/>
        <w:numPr>
          <w:ilvl w:val="1"/>
          <w:numId w:val="2"/>
        </w:numPr>
        <w:ind w:left="1145"/>
        <w:rPr>
          <w:rFonts w:ascii="Calibri" w:hAnsi="Calibri"/>
          <w:sz w:val="24"/>
          <w:szCs w:val="24"/>
        </w:rPr>
      </w:pPr>
      <w:bookmarkStart w:id="13" w:name="_Toc510619514"/>
      <w:r w:rsidRPr="006A5E67">
        <w:rPr>
          <w:rFonts w:ascii="Calibri" w:hAnsi="Calibri"/>
          <w:sz w:val="24"/>
          <w:szCs w:val="24"/>
        </w:rPr>
        <w:t>Usytuowanie obiektu z uwagi na bezpiecze</w:t>
      </w:r>
      <w:r w:rsidR="008B0095" w:rsidRPr="006A5E67">
        <w:rPr>
          <w:rFonts w:ascii="Calibri" w:hAnsi="Calibri"/>
          <w:sz w:val="24"/>
          <w:szCs w:val="24"/>
        </w:rPr>
        <w:t>ństwo pożarowe, w tym</w:t>
      </w:r>
      <w:r w:rsidRPr="006A5E67">
        <w:rPr>
          <w:rFonts w:ascii="Calibri" w:hAnsi="Calibri"/>
          <w:sz w:val="24"/>
          <w:szCs w:val="24"/>
        </w:rPr>
        <w:t xml:space="preserve"> odległości od obiektów sąsiadujących</w:t>
      </w:r>
      <w:r w:rsidR="0044186A" w:rsidRPr="006A5E67">
        <w:rPr>
          <w:rFonts w:ascii="Calibri" w:hAnsi="Calibri"/>
          <w:sz w:val="24"/>
          <w:szCs w:val="24"/>
        </w:rPr>
        <w:t>.</w:t>
      </w:r>
      <w:bookmarkEnd w:id="13"/>
    </w:p>
    <w:p w:rsidR="00F91658" w:rsidRDefault="00F91658" w:rsidP="00783126">
      <w:pPr>
        <w:ind w:firstLine="425"/>
        <w:rPr>
          <w:rFonts w:cs="Arial"/>
        </w:rPr>
      </w:pPr>
      <w:bookmarkStart w:id="14" w:name="_Toc83110136"/>
      <w:bookmarkStart w:id="15" w:name="_Toc83471106"/>
      <w:bookmarkStart w:id="16" w:name="_Toc89842185"/>
      <w:r>
        <w:rPr>
          <w:rFonts w:cs="Arial"/>
        </w:rPr>
        <w:t>Rozpatrywany zespół</w:t>
      </w:r>
      <w:r w:rsidRPr="00114D34">
        <w:rPr>
          <w:rFonts w:cs="Arial"/>
        </w:rPr>
        <w:t xml:space="preserve"> główny</w:t>
      </w:r>
      <w:r>
        <w:rPr>
          <w:rFonts w:cs="Arial"/>
        </w:rPr>
        <w:t xml:space="preserve"> Szpitala św. Anny</w:t>
      </w:r>
      <w:r w:rsidRPr="00114D34">
        <w:rPr>
          <w:rFonts w:cs="Arial"/>
        </w:rPr>
        <w:t xml:space="preserve"> składa się</w:t>
      </w:r>
      <w:r w:rsidR="00B0591E">
        <w:rPr>
          <w:rFonts w:cs="Arial"/>
        </w:rPr>
        <w:t xml:space="preserve"> z przylegających i połączonych ze sobą funkcjonalnie </w:t>
      </w:r>
      <w:r w:rsidRPr="00114D34">
        <w:rPr>
          <w:rFonts w:cs="Arial"/>
        </w:rPr>
        <w:t>bloków A, B ,C i D</w:t>
      </w:r>
      <w:r w:rsidR="00B0591E">
        <w:rPr>
          <w:rFonts w:cs="Arial"/>
        </w:rPr>
        <w:t>. Poniżej podano odległości pomiędzy rozpatrywanym zespołem a sąsiednimi zabudowaniami, znajdującymi się na terenie Szpitala:</w:t>
      </w:r>
    </w:p>
    <w:p w:rsidR="00F91658" w:rsidRPr="00B0591E" w:rsidRDefault="00F91658" w:rsidP="00E12DE8">
      <w:pPr>
        <w:pStyle w:val="Akapitzlist"/>
        <w:numPr>
          <w:ilvl w:val="0"/>
          <w:numId w:val="23"/>
        </w:numPr>
        <w:spacing w:before="60" w:after="60"/>
        <w:ind w:left="714" w:hanging="357"/>
        <w:rPr>
          <w:rFonts w:cs="Arial"/>
        </w:rPr>
      </w:pPr>
      <w:r w:rsidRPr="00B0591E">
        <w:rPr>
          <w:rFonts w:cs="Arial"/>
        </w:rPr>
        <w:t>12,8 m – odległość bloku A od bloku E (odrębn</w:t>
      </w:r>
      <w:r w:rsidR="00546184">
        <w:rPr>
          <w:rFonts w:cs="Arial"/>
        </w:rPr>
        <w:t>e</w:t>
      </w:r>
      <w:r w:rsidRPr="00B0591E">
        <w:rPr>
          <w:rFonts w:cs="Arial"/>
        </w:rPr>
        <w:t xml:space="preserve"> </w:t>
      </w:r>
      <w:r w:rsidR="00B04C6D">
        <w:rPr>
          <w:rFonts w:cs="Arial"/>
        </w:rPr>
        <w:t>stref</w:t>
      </w:r>
      <w:r w:rsidR="00546184">
        <w:rPr>
          <w:rFonts w:cs="Arial"/>
        </w:rPr>
        <w:t>y</w:t>
      </w:r>
      <w:r w:rsidR="00B04C6D">
        <w:rPr>
          <w:rFonts w:cs="Arial"/>
        </w:rPr>
        <w:t xml:space="preserve"> pożarow</w:t>
      </w:r>
      <w:r w:rsidR="00546184">
        <w:rPr>
          <w:rFonts w:cs="Arial"/>
        </w:rPr>
        <w:t>e</w:t>
      </w:r>
      <w:r w:rsidR="00B04C6D">
        <w:rPr>
          <w:rFonts w:cs="Arial"/>
        </w:rPr>
        <w:t>)</w:t>
      </w:r>
      <w:r w:rsidRPr="00B0591E">
        <w:rPr>
          <w:rFonts w:cs="Arial"/>
        </w:rPr>
        <w:t>,</w:t>
      </w:r>
    </w:p>
    <w:p w:rsidR="00B0591E" w:rsidRPr="00B0591E" w:rsidRDefault="00B0591E" w:rsidP="00E12DE8">
      <w:pPr>
        <w:pStyle w:val="Akapitzlist"/>
        <w:numPr>
          <w:ilvl w:val="0"/>
          <w:numId w:val="23"/>
        </w:numPr>
        <w:spacing w:before="60" w:after="60"/>
        <w:ind w:left="714" w:hanging="357"/>
        <w:rPr>
          <w:rFonts w:cs="Arial"/>
        </w:rPr>
      </w:pPr>
      <w:r w:rsidRPr="00B0591E">
        <w:rPr>
          <w:rFonts w:cs="Arial"/>
          <w:b/>
        </w:rPr>
        <w:t>3,5 m</w:t>
      </w:r>
      <w:r w:rsidRPr="00B0591E">
        <w:rPr>
          <w:rFonts w:cs="Arial"/>
        </w:rPr>
        <w:t xml:space="preserve"> – odległość bloku B od bloku E (</w:t>
      </w:r>
      <w:r w:rsidR="00546184" w:rsidRPr="00B0591E">
        <w:rPr>
          <w:rFonts w:cs="Arial"/>
        </w:rPr>
        <w:t>odrębn</w:t>
      </w:r>
      <w:r w:rsidR="00546184">
        <w:rPr>
          <w:rFonts w:cs="Arial"/>
        </w:rPr>
        <w:t>e</w:t>
      </w:r>
      <w:r w:rsidR="00546184" w:rsidRPr="00B0591E">
        <w:rPr>
          <w:rFonts w:cs="Arial"/>
        </w:rPr>
        <w:t xml:space="preserve"> </w:t>
      </w:r>
      <w:r w:rsidR="00546184">
        <w:rPr>
          <w:rFonts w:cs="Arial"/>
        </w:rPr>
        <w:t>strefy pożarowe</w:t>
      </w:r>
      <w:r w:rsidRPr="00B0591E">
        <w:rPr>
          <w:rFonts w:cs="Arial"/>
        </w:rPr>
        <w:t>),</w:t>
      </w:r>
    </w:p>
    <w:p w:rsidR="00B0591E" w:rsidRPr="00B0591E" w:rsidRDefault="00B0591E" w:rsidP="00E12DE8">
      <w:pPr>
        <w:pStyle w:val="Akapitzlist"/>
        <w:numPr>
          <w:ilvl w:val="0"/>
          <w:numId w:val="23"/>
        </w:numPr>
        <w:spacing w:before="60" w:after="60"/>
        <w:ind w:left="714" w:hanging="357"/>
        <w:rPr>
          <w:rFonts w:cs="Arial"/>
        </w:rPr>
      </w:pPr>
      <w:r w:rsidRPr="00B0591E">
        <w:rPr>
          <w:rFonts w:cs="Arial"/>
          <w:b/>
        </w:rPr>
        <w:t>4,2 m</w:t>
      </w:r>
      <w:r w:rsidRPr="00B0591E">
        <w:rPr>
          <w:rFonts w:cs="Arial"/>
        </w:rPr>
        <w:t xml:space="preserve"> – odległość bloku </w:t>
      </w:r>
      <w:r w:rsidR="00B04C6D">
        <w:rPr>
          <w:rFonts w:cs="Arial"/>
        </w:rPr>
        <w:t>C</w:t>
      </w:r>
      <w:r w:rsidRPr="00B0591E">
        <w:rPr>
          <w:rFonts w:cs="Arial"/>
        </w:rPr>
        <w:t xml:space="preserve"> od bloku E (</w:t>
      </w:r>
      <w:r w:rsidR="00546184" w:rsidRPr="00B0591E">
        <w:rPr>
          <w:rFonts w:cs="Arial"/>
        </w:rPr>
        <w:t>odrębn</w:t>
      </w:r>
      <w:r w:rsidR="00546184">
        <w:rPr>
          <w:rFonts w:cs="Arial"/>
        </w:rPr>
        <w:t>e</w:t>
      </w:r>
      <w:r w:rsidR="00546184" w:rsidRPr="00B0591E">
        <w:rPr>
          <w:rFonts w:cs="Arial"/>
        </w:rPr>
        <w:t xml:space="preserve"> </w:t>
      </w:r>
      <w:r w:rsidR="00546184">
        <w:rPr>
          <w:rFonts w:cs="Arial"/>
        </w:rPr>
        <w:t>strefy pożarowe</w:t>
      </w:r>
      <w:r w:rsidRPr="00B0591E">
        <w:rPr>
          <w:rFonts w:cs="Arial"/>
        </w:rPr>
        <w:t>),</w:t>
      </w:r>
    </w:p>
    <w:p w:rsidR="00B0591E" w:rsidRPr="00B0591E" w:rsidRDefault="00B0591E" w:rsidP="00E12DE8">
      <w:pPr>
        <w:pStyle w:val="Akapitzlist"/>
        <w:numPr>
          <w:ilvl w:val="0"/>
          <w:numId w:val="23"/>
        </w:numPr>
        <w:spacing w:before="60" w:after="60"/>
        <w:ind w:left="714" w:hanging="357"/>
        <w:rPr>
          <w:rFonts w:cs="Arial"/>
        </w:rPr>
      </w:pPr>
      <w:r w:rsidRPr="00B0591E">
        <w:rPr>
          <w:rFonts w:cs="Arial"/>
        </w:rPr>
        <w:t>19 m – odległość bloku D od bloku E</w:t>
      </w:r>
      <w:r w:rsidR="00B04C6D">
        <w:rPr>
          <w:rFonts w:cs="Arial"/>
        </w:rPr>
        <w:t xml:space="preserve"> (</w:t>
      </w:r>
      <w:r w:rsidR="00546184" w:rsidRPr="00B0591E">
        <w:rPr>
          <w:rFonts w:cs="Arial"/>
        </w:rPr>
        <w:t>odrębn</w:t>
      </w:r>
      <w:r w:rsidR="00546184">
        <w:rPr>
          <w:rFonts w:cs="Arial"/>
        </w:rPr>
        <w:t>e</w:t>
      </w:r>
      <w:r w:rsidR="00546184" w:rsidRPr="00B0591E">
        <w:rPr>
          <w:rFonts w:cs="Arial"/>
        </w:rPr>
        <w:t xml:space="preserve"> </w:t>
      </w:r>
      <w:r w:rsidR="00546184">
        <w:rPr>
          <w:rFonts w:cs="Arial"/>
        </w:rPr>
        <w:t>strefy pożarowe</w:t>
      </w:r>
      <w:r w:rsidR="00B04C6D">
        <w:rPr>
          <w:rFonts w:cs="Arial"/>
        </w:rPr>
        <w:t>)</w:t>
      </w:r>
      <w:r w:rsidRPr="00B0591E">
        <w:rPr>
          <w:rFonts w:cs="Arial"/>
        </w:rPr>
        <w:t>,</w:t>
      </w:r>
    </w:p>
    <w:p w:rsidR="00B0591E" w:rsidRPr="00B0591E" w:rsidRDefault="00B0591E" w:rsidP="00E12DE8">
      <w:pPr>
        <w:pStyle w:val="Akapitzlist"/>
        <w:numPr>
          <w:ilvl w:val="0"/>
          <w:numId w:val="23"/>
        </w:numPr>
        <w:spacing w:before="60" w:after="60"/>
        <w:ind w:left="714" w:hanging="357"/>
        <w:rPr>
          <w:rFonts w:cs="Arial"/>
        </w:rPr>
      </w:pPr>
      <w:r w:rsidRPr="00B0591E">
        <w:rPr>
          <w:rFonts w:cs="Arial"/>
        </w:rPr>
        <w:t>14 m – odległość bloku D od portierni K (odrębny budynek),</w:t>
      </w:r>
    </w:p>
    <w:p w:rsidR="00B0591E" w:rsidRPr="00B0591E" w:rsidRDefault="00B0591E" w:rsidP="00E12DE8">
      <w:pPr>
        <w:pStyle w:val="Akapitzlist"/>
        <w:numPr>
          <w:ilvl w:val="0"/>
          <w:numId w:val="23"/>
        </w:numPr>
        <w:spacing w:before="60" w:after="60"/>
        <w:ind w:left="714" w:hanging="357"/>
        <w:rPr>
          <w:rFonts w:cs="Arial"/>
        </w:rPr>
      </w:pPr>
      <w:r w:rsidRPr="00B0591E">
        <w:rPr>
          <w:rFonts w:cs="Arial"/>
        </w:rPr>
        <w:t>pozostałe zabudowania w odległościach powyżej 20 m.</w:t>
      </w:r>
    </w:p>
    <w:p w:rsidR="00B04C6D" w:rsidRPr="00964706" w:rsidRDefault="00B0591E" w:rsidP="00783126">
      <w:pPr>
        <w:ind w:firstLine="425"/>
        <w:rPr>
          <w:rFonts w:cs="Arial"/>
        </w:rPr>
      </w:pPr>
      <w:r w:rsidRPr="00964706">
        <w:rPr>
          <w:rFonts w:cs="Arial"/>
          <w:u w:val="single"/>
        </w:rPr>
        <w:t>W związku z występującym zbliżeniem pomiędzy blokiem B i E oraz C i E</w:t>
      </w:r>
      <w:r w:rsidR="00964706">
        <w:rPr>
          <w:rFonts w:cs="Arial"/>
          <w:u w:val="single"/>
        </w:rPr>
        <w:t xml:space="preserve"> (rys. 2)</w:t>
      </w:r>
      <w:r w:rsidR="00546184" w:rsidRPr="00964706">
        <w:rPr>
          <w:rFonts w:cs="Arial"/>
          <w:u w:val="single"/>
        </w:rPr>
        <w:t>,</w:t>
      </w:r>
      <w:r w:rsidRPr="00964706">
        <w:rPr>
          <w:rFonts w:cs="Arial"/>
          <w:u w:val="single"/>
        </w:rPr>
        <w:t xml:space="preserve"> poniżej </w:t>
      </w:r>
      <w:r w:rsidR="00B04C6D" w:rsidRPr="00964706">
        <w:rPr>
          <w:rFonts w:cs="Arial"/>
          <w:u w:val="single"/>
        </w:rPr>
        <w:t xml:space="preserve">wymaganej odległości wynoszącej </w:t>
      </w:r>
      <w:r w:rsidR="004B2A25" w:rsidRPr="00964706">
        <w:rPr>
          <w:rFonts w:cs="Arial"/>
          <w:u w:val="single"/>
        </w:rPr>
        <w:t>8</w:t>
      </w:r>
      <w:r w:rsidR="00B04C6D" w:rsidRPr="00964706">
        <w:rPr>
          <w:rFonts w:cs="Arial"/>
          <w:u w:val="single"/>
        </w:rPr>
        <w:t xml:space="preserve"> m</w:t>
      </w:r>
      <w:r w:rsidR="004B2A25" w:rsidRPr="00964706">
        <w:rPr>
          <w:rFonts w:cs="Arial"/>
          <w:u w:val="single"/>
        </w:rPr>
        <w:t>,</w:t>
      </w:r>
      <w:r w:rsidR="00B04C6D" w:rsidRPr="00964706">
        <w:rPr>
          <w:rFonts w:cs="Arial"/>
          <w:u w:val="single"/>
        </w:rPr>
        <w:t xml:space="preserve"> istniejące otwory okienne</w:t>
      </w:r>
      <w:r w:rsidR="004B2A25" w:rsidRPr="00964706">
        <w:rPr>
          <w:rFonts w:cs="Arial"/>
          <w:u w:val="single"/>
        </w:rPr>
        <w:t xml:space="preserve"> </w:t>
      </w:r>
      <w:r w:rsidR="00B04C6D" w:rsidRPr="00964706">
        <w:rPr>
          <w:rFonts w:cs="Arial"/>
          <w:u w:val="single"/>
        </w:rPr>
        <w:t>w ścianach bloku E zostaną</w:t>
      </w:r>
      <w:r w:rsidR="00B04C6D" w:rsidRPr="00964706">
        <w:rPr>
          <w:rFonts w:cs="Arial"/>
        </w:rPr>
        <w:t>:</w:t>
      </w:r>
    </w:p>
    <w:p w:rsidR="00B04C6D" w:rsidRPr="00964706" w:rsidRDefault="00B04C6D" w:rsidP="00E12DE8">
      <w:pPr>
        <w:pStyle w:val="Akapitzlist"/>
        <w:numPr>
          <w:ilvl w:val="0"/>
          <w:numId w:val="24"/>
        </w:numPr>
        <w:spacing w:before="60" w:after="60"/>
        <w:rPr>
          <w:rFonts w:cs="Arial"/>
        </w:rPr>
      </w:pPr>
      <w:r w:rsidRPr="00964706">
        <w:rPr>
          <w:rFonts w:cs="Arial"/>
        </w:rPr>
        <w:t>od strony zbliżenia z blokiem B zamurowane z zachowaniem klasy REI 120 ściany,</w:t>
      </w:r>
    </w:p>
    <w:p w:rsidR="00B04C6D" w:rsidRPr="00964706" w:rsidRDefault="00B04C6D" w:rsidP="00E12DE8">
      <w:pPr>
        <w:pStyle w:val="Akapitzlist"/>
        <w:numPr>
          <w:ilvl w:val="0"/>
          <w:numId w:val="24"/>
        </w:numPr>
        <w:spacing w:before="60" w:after="60"/>
        <w:rPr>
          <w:rFonts w:cs="Arial"/>
        </w:rPr>
      </w:pPr>
      <w:r w:rsidRPr="00964706">
        <w:rPr>
          <w:rFonts w:cs="Arial"/>
        </w:rPr>
        <w:t xml:space="preserve">od strony zbliżenia z blokiem C wymienione na luksfery o klasie E 60 – z zachowaniem </w:t>
      </w:r>
      <w:proofErr w:type="spellStart"/>
      <w:r w:rsidRPr="00964706">
        <w:rPr>
          <w:rFonts w:cs="Arial"/>
        </w:rPr>
        <w:t>max</w:t>
      </w:r>
      <w:proofErr w:type="spellEnd"/>
      <w:r w:rsidRPr="00964706">
        <w:rPr>
          <w:rFonts w:cs="Arial"/>
        </w:rPr>
        <w:t>. 10% powierzchni ściany.</w:t>
      </w:r>
    </w:p>
    <w:p w:rsidR="00964706" w:rsidRDefault="00964706" w:rsidP="00964706">
      <w:pPr>
        <w:ind w:firstLine="0"/>
        <w:rPr>
          <w:rFonts w:cs="Arial"/>
        </w:rPr>
      </w:pPr>
      <w:r>
        <w:rPr>
          <w:rFonts w:cs="Arial"/>
          <w:noProof/>
        </w:rPr>
        <w:drawing>
          <wp:inline distT="0" distB="0" distL="0" distR="0">
            <wp:extent cx="2444342" cy="2028825"/>
            <wp:effectExtent l="19050" t="0" r="0" b="0"/>
            <wp:docPr id="7" name="Obraz 6" descr="Untitle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1.jpg"/>
                    <pic:cNvPicPr/>
                  </pic:nvPicPr>
                  <pic:blipFill>
                    <a:blip r:embed="rId9" cstate="print"/>
                    <a:stretch>
                      <a:fillRect/>
                    </a:stretch>
                  </pic:blipFill>
                  <pic:spPr>
                    <a:xfrm>
                      <a:off x="0" y="0"/>
                      <a:ext cx="2444018" cy="2028556"/>
                    </a:xfrm>
                    <a:prstGeom prst="rect">
                      <a:avLst/>
                    </a:prstGeom>
                  </pic:spPr>
                </pic:pic>
              </a:graphicData>
            </a:graphic>
          </wp:inline>
        </w:drawing>
      </w:r>
      <w:r>
        <w:rPr>
          <w:rFonts w:cs="Arial"/>
        </w:rPr>
        <w:tab/>
      </w:r>
      <w:r>
        <w:rPr>
          <w:rFonts w:cs="Arial"/>
        </w:rPr>
        <w:tab/>
      </w:r>
      <w:r>
        <w:rPr>
          <w:rFonts w:cs="Arial"/>
          <w:noProof/>
        </w:rPr>
        <w:drawing>
          <wp:inline distT="0" distB="0" distL="0" distR="0">
            <wp:extent cx="1944635" cy="2743200"/>
            <wp:effectExtent l="19050" t="0" r="0" b="0"/>
            <wp:docPr id="10" name="Obraz 9" descr="Untitled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11.jpg"/>
                    <pic:cNvPicPr/>
                  </pic:nvPicPr>
                  <pic:blipFill>
                    <a:blip r:embed="rId10" cstate="print"/>
                    <a:stretch>
                      <a:fillRect/>
                    </a:stretch>
                  </pic:blipFill>
                  <pic:spPr>
                    <a:xfrm>
                      <a:off x="0" y="0"/>
                      <a:ext cx="1947315" cy="2746981"/>
                    </a:xfrm>
                    <a:prstGeom prst="rect">
                      <a:avLst/>
                    </a:prstGeom>
                  </pic:spPr>
                </pic:pic>
              </a:graphicData>
            </a:graphic>
          </wp:inline>
        </w:drawing>
      </w:r>
    </w:p>
    <w:p w:rsidR="00964706" w:rsidRPr="00271BC6" w:rsidRDefault="00964706" w:rsidP="00964706">
      <w:pPr>
        <w:ind w:firstLine="0"/>
        <w:jc w:val="center"/>
        <w:rPr>
          <w:i/>
          <w:sz w:val="20"/>
        </w:rPr>
      </w:pPr>
      <w:r w:rsidRPr="00271BC6">
        <w:rPr>
          <w:i/>
          <w:sz w:val="20"/>
        </w:rPr>
        <w:t>Rys.</w:t>
      </w:r>
      <w:r>
        <w:rPr>
          <w:i/>
          <w:sz w:val="20"/>
        </w:rPr>
        <w:t xml:space="preserve"> 2.</w:t>
      </w:r>
      <w:r w:rsidRPr="00271BC6">
        <w:rPr>
          <w:i/>
          <w:sz w:val="20"/>
        </w:rPr>
        <w:t xml:space="preserve"> </w:t>
      </w:r>
      <w:r w:rsidR="00C01F49">
        <w:rPr>
          <w:i/>
          <w:sz w:val="20"/>
        </w:rPr>
        <w:t xml:space="preserve">Zbliżenie ścian bloku E: z lewej do ściany bloku C, z prawej do ściany bloku B </w:t>
      </w:r>
      <w:r>
        <w:rPr>
          <w:i/>
          <w:sz w:val="20"/>
        </w:rPr>
        <w:t>(źródło: wykonanie własne)</w:t>
      </w:r>
      <w:r w:rsidRPr="00271BC6">
        <w:rPr>
          <w:i/>
          <w:sz w:val="20"/>
        </w:rPr>
        <w:t>.</w:t>
      </w:r>
    </w:p>
    <w:p w:rsidR="00B0591E" w:rsidRDefault="00B04C6D" w:rsidP="00B04C6D">
      <w:pPr>
        <w:ind w:firstLine="425"/>
        <w:rPr>
          <w:rFonts w:cs="Arial"/>
        </w:rPr>
      </w:pPr>
      <w:r w:rsidRPr="00964706">
        <w:rPr>
          <w:rFonts w:cs="Arial"/>
        </w:rPr>
        <w:lastRenderedPageBreak/>
        <w:t>Ściany bloku E żelbetowe oblicowane cegłą dziurawką posiadają klasę odporności ogniowej co najmniej REI 120. Ocieplenie ścian – styropian</w:t>
      </w:r>
      <w:r w:rsidR="00C01F49">
        <w:rPr>
          <w:rFonts w:cs="Arial"/>
        </w:rPr>
        <w:t xml:space="preserve"> (blok E), wełna mineralna (blok B i C)</w:t>
      </w:r>
      <w:r w:rsidRPr="00964706">
        <w:rPr>
          <w:rFonts w:cs="Arial"/>
        </w:rPr>
        <w:t>.</w:t>
      </w:r>
      <w:r>
        <w:rPr>
          <w:rFonts w:cs="Arial"/>
        </w:rPr>
        <w:t xml:space="preserve">   </w:t>
      </w:r>
    </w:p>
    <w:p w:rsidR="005A1827" w:rsidRDefault="00561C9D" w:rsidP="00B04C6D">
      <w:pPr>
        <w:suppressAutoHyphens w:val="0"/>
        <w:ind w:firstLine="425"/>
        <w:rPr>
          <w:rFonts w:cs="Arial"/>
          <w:szCs w:val="24"/>
        </w:rPr>
      </w:pPr>
      <w:r>
        <w:rPr>
          <w:rFonts w:cs="Arial"/>
          <w:szCs w:val="24"/>
        </w:rPr>
        <w:t>Na granicy stref pożarowych pomiędzy blokami A i B oraz B i C w</w:t>
      </w:r>
      <w:r w:rsidR="00B04C6D" w:rsidRPr="00A4253A">
        <w:rPr>
          <w:rFonts w:cs="Arial"/>
          <w:szCs w:val="24"/>
        </w:rPr>
        <w:t xml:space="preserve"> ścianach oddzielenia pożarowego</w:t>
      </w:r>
      <w:r w:rsidR="00B04C6D">
        <w:rPr>
          <w:rFonts w:cs="Arial"/>
          <w:szCs w:val="24"/>
        </w:rPr>
        <w:t>, usytuowanych</w:t>
      </w:r>
      <w:r w:rsidR="00B04C6D" w:rsidRPr="00A4253A">
        <w:rPr>
          <w:rFonts w:cs="Arial"/>
          <w:szCs w:val="24"/>
        </w:rPr>
        <w:t xml:space="preserve"> </w:t>
      </w:r>
      <w:r w:rsidR="00B04C6D">
        <w:rPr>
          <w:rFonts w:cs="Arial"/>
          <w:szCs w:val="24"/>
        </w:rPr>
        <w:t xml:space="preserve">pod kątem </w:t>
      </w:r>
      <w:r w:rsidR="00147F15">
        <w:rPr>
          <w:rFonts w:cs="Arial"/>
          <w:szCs w:val="24"/>
        </w:rPr>
        <w:t>9</w:t>
      </w:r>
      <w:r w:rsidR="00B04C6D">
        <w:rPr>
          <w:rFonts w:cs="Arial"/>
          <w:szCs w:val="24"/>
        </w:rPr>
        <w:t>0°</w:t>
      </w:r>
      <w:r>
        <w:rPr>
          <w:rFonts w:cs="Arial"/>
          <w:szCs w:val="24"/>
        </w:rPr>
        <w:t>,</w:t>
      </w:r>
      <w:r w:rsidR="00B04C6D">
        <w:rPr>
          <w:rFonts w:cs="Arial"/>
          <w:szCs w:val="24"/>
        </w:rPr>
        <w:t xml:space="preserve"> </w:t>
      </w:r>
      <w:r w:rsidR="00B04C6D" w:rsidRPr="00561C9D">
        <w:rPr>
          <w:rFonts w:cs="Arial"/>
          <w:b/>
          <w:szCs w:val="24"/>
        </w:rPr>
        <w:t>istniejąca stolarka okienna</w:t>
      </w:r>
      <w:r w:rsidRPr="00561C9D">
        <w:rPr>
          <w:rFonts w:cs="Arial"/>
          <w:b/>
          <w:szCs w:val="24"/>
        </w:rPr>
        <w:t xml:space="preserve"> bez wymaganej klasy odporności ogniowej EI 60 – </w:t>
      </w:r>
      <w:r w:rsidRPr="00561C9D">
        <w:rPr>
          <w:rFonts w:cs="Arial"/>
          <w:b/>
          <w:szCs w:val="24"/>
          <w:u w:val="single"/>
        </w:rPr>
        <w:t>warunek niespełniony</w:t>
      </w:r>
      <w:r>
        <w:rPr>
          <w:rFonts w:cs="Arial"/>
          <w:szCs w:val="24"/>
        </w:rPr>
        <w:t xml:space="preserve">. </w:t>
      </w:r>
      <w:r w:rsidR="005A1827">
        <w:rPr>
          <w:rFonts w:cs="Arial"/>
          <w:szCs w:val="24"/>
        </w:rPr>
        <w:t>W związku z niedawną wymianą stolarki okiennej w całym szpitalu na nową, j</w:t>
      </w:r>
      <w:r w:rsidRPr="005A1827">
        <w:rPr>
          <w:rFonts w:cs="Arial"/>
          <w:szCs w:val="24"/>
          <w:u w:val="single"/>
        </w:rPr>
        <w:t xml:space="preserve">ako rozwiązanie zamienne </w:t>
      </w:r>
      <w:r w:rsidR="005A1827" w:rsidRPr="005A1827">
        <w:rPr>
          <w:rFonts w:cs="Arial"/>
          <w:szCs w:val="24"/>
          <w:u w:val="single"/>
        </w:rPr>
        <w:t xml:space="preserve">zostaną zastosowane kurtyny przeciwpożarowe </w:t>
      </w:r>
      <w:r w:rsidR="005A1827" w:rsidRPr="00C01F49">
        <w:rPr>
          <w:rFonts w:cs="Arial"/>
          <w:b/>
          <w:szCs w:val="24"/>
          <w:u w:val="single"/>
        </w:rPr>
        <w:t>EW60</w:t>
      </w:r>
      <w:r w:rsidR="005A1827" w:rsidRPr="005A1827">
        <w:rPr>
          <w:rFonts w:cs="Arial"/>
          <w:szCs w:val="24"/>
          <w:u w:val="single"/>
        </w:rPr>
        <w:t xml:space="preserve"> z zamkiem topikowym </w:t>
      </w:r>
      <w:r w:rsidR="00C01F49">
        <w:rPr>
          <w:rFonts w:cs="Arial"/>
          <w:szCs w:val="24"/>
          <w:u w:val="single"/>
        </w:rPr>
        <w:t xml:space="preserve">- </w:t>
      </w:r>
      <w:r w:rsidR="00C01F49">
        <w:rPr>
          <w:rFonts w:cs="Arial"/>
          <w:szCs w:val="24"/>
          <w:u w:val="single"/>
        </w:rPr>
        <w:br/>
      </w:r>
      <w:r w:rsidR="005A1827" w:rsidRPr="005A1827">
        <w:rPr>
          <w:rFonts w:cs="Arial"/>
          <w:szCs w:val="24"/>
          <w:u w:val="single"/>
        </w:rPr>
        <w:t>w miejscach wskazanych w części graficznej niniejszego opracowania</w:t>
      </w:r>
      <w:r w:rsidR="005A1827">
        <w:rPr>
          <w:rFonts w:cs="Arial"/>
          <w:szCs w:val="24"/>
        </w:rPr>
        <w:t>.</w:t>
      </w:r>
    </w:p>
    <w:p w:rsidR="00F54D1B" w:rsidRPr="0079526E" w:rsidRDefault="00CB72D5" w:rsidP="00CB72D5">
      <w:pPr>
        <w:pStyle w:val="Nagwek2"/>
        <w:numPr>
          <w:ilvl w:val="1"/>
          <w:numId w:val="2"/>
        </w:numPr>
        <w:ind w:left="1145"/>
        <w:rPr>
          <w:rFonts w:ascii="Calibri" w:hAnsi="Calibri"/>
          <w:sz w:val="24"/>
          <w:szCs w:val="24"/>
        </w:rPr>
      </w:pPr>
      <w:bookmarkStart w:id="17" w:name="_Toc510619515"/>
      <w:bookmarkEnd w:id="14"/>
      <w:bookmarkEnd w:id="15"/>
      <w:bookmarkEnd w:id="16"/>
      <w:r w:rsidRPr="0079526E">
        <w:rPr>
          <w:rFonts w:ascii="Calibri" w:hAnsi="Calibri"/>
          <w:sz w:val="24"/>
          <w:szCs w:val="24"/>
        </w:rPr>
        <w:t>Warunki i strategia ewakuacji ludzi lub możliwość ich uratowania w inny sposób</w:t>
      </w:r>
      <w:r w:rsidR="00C07F67" w:rsidRPr="0079526E">
        <w:rPr>
          <w:rFonts w:ascii="Calibri" w:hAnsi="Calibri"/>
          <w:sz w:val="24"/>
          <w:szCs w:val="24"/>
        </w:rPr>
        <w:t>.</w:t>
      </w:r>
      <w:bookmarkEnd w:id="17"/>
    </w:p>
    <w:p w:rsidR="009966E1" w:rsidRPr="0079526E" w:rsidRDefault="00F54D1B" w:rsidP="00524C08">
      <w:pPr>
        <w:ind w:firstLine="425"/>
        <w:rPr>
          <w:bCs/>
          <w:iCs/>
        </w:rPr>
      </w:pPr>
      <w:r w:rsidRPr="0079526E">
        <w:t xml:space="preserve">Z pomieszczeń przeznaczonych na pobyt ludzi powinna być zapewniona możliwość ewakuacji </w:t>
      </w:r>
      <w:r w:rsidR="004F2697" w:rsidRPr="0079526E">
        <w:br/>
      </w:r>
      <w:r w:rsidRPr="0079526E">
        <w:t xml:space="preserve">w bezpieczne miejsce na zewnątrz budynku lub do sąsiedniej strefy pożarowej, bezpośrednio albo drogami komunikacji ogólnej zwanymi drogami ewakuacyjnymi. </w:t>
      </w:r>
      <w:r w:rsidRPr="0079526E">
        <w:rPr>
          <w:bCs/>
          <w:iCs/>
        </w:rPr>
        <w:t>Analizy warunków ewakuacji w budynku dokonano na podstawie wymagań określonych w rozporządzeniu [2].</w:t>
      </w:r>
    </w:p>
    <w:p w:rsidR="00C7104D" w:rsidRDefault="00575ACE" w:rsidP="00812722">
      <w:pPr>
        <w:ind w:firstLine="425"/>
        <w:rPr>
          <w:bCs/>
          <w:iCs/>
        </w:rPr>
      </w:pPr>
      <w:r w:rsidRPr="0079526E">
        <w:rPr>
          <w:bCs/>
          <w:iCs/>
        </w:rPr>
        <w:t xml:space="preserve">Drogi ewakuacyjne w obiekcie stanowią korytarze (poziomie drogi ewakuacyjne) oraz klatki schodowe (pionowe drogi ewakuacyjne). </w:t>
      </w:r>
    </w:p>
    <w:p w:rsidR="0079526E" w:rsidRPr="00480548" w:rsidRDefault="0079526E" w:rsidP="00CA712E">
      <w:pPr>
        <w:ind w:firstLine="0"/>
        <w:jc w:val="center"/>
        <w:rPr>
          <w:b/>
          <w:bCs/>
          <w:iCs/>
          <w:sz w:val="28"/>
        </w:rPr>
      </w:pPr>
      <w:r w:rsidRPr="00480548">
        <w:rPr>
          <w:b/>
          <w:bCs/>
          <w:iCs/>
          <w:sz w:val="28"/>
          <w:highlight w:val="yellow"/>
        </w:rPr>
        <w:t>BLOK A/A1</w:t>
      </w:r>
    </w:p>
    <w:p w:rsidR="00CA712E" w:rsidRPr="00BD1A86" w:rsidRDefault="00CA712E" w:rsidP="00832DC2">
      <w:pPr>
        <w:ind w:firstLine="0"/>
        <w:rPr>
          <w:b/>
          <w:bCs/>
          <w:i/>
          <w:iCs/>
        </w:rPr>
      </w:pPr>
      <w:r w:rsidRPr="00BD1A86">
        <w:rPr>
          <w:b/>
          <w:bCs/>
          <w:i/>
          <w:iCs/>
        </w:rPr>
        <w:t>Wyjścia ewakuacyjne z budynku i pomieszczeń, przejście ewakuacyjne</w:t>
      </w:r>
    </w:p>
    <w:p w:rsidR="00027239" w:rsidRDefault="00CA712E" w:rsidP="00BD1A86">
      <w:pPr>
        <w:ind w:firstLine="425"/>
      </w:pPr>
      <w:r w:rsidRPr="00BD1A86">
        <w:t>Wyjścia z pomieszczeń na drogi ewakuacyjne</w:t>
      </w:r>
      <w:r w:rsidR="00027239">
        <w:t xml:space="preserve"> w większości</w:t>
      </w:r>
      <w:r w:rsidRPr="00BD1A86">
        <w:t xml:space="preserve"> zamykane </w:t>
      </w:r>
      <w:r w:rsidR="00BD1A86" w:rsidRPr="00BD1A86">
        <w:t xml:space="preserve">są </w:t>
      </w:r>
      <w:r w:rsidRPr="00BD1A86">
        <w:t>drzwiami</w:t>
      </w:r>
      <w:r w:rsidR="006B1F43" w:rsidRPr="00BD1A86">
        <w:t xml:space="preserve">. </w:t>
      </w:r>
      <w:r w:rsidR="00027239">
        <w:t xml:space="preserve">Wyjątek stanowią pomieszczenia, tzw. pokoje odwiedzin (otwarte hole przylegające do korytarza) oraz punkty (dyżurki) pielęgniarskie przyległe do korytarza. </w:t>
      </w:r>
      <w:r w:rsidR="00027239" w:rsidRPr="00027239">
        <w:rPr>
          <w:b/>
        </w:rPr>
        <w:t xml:space="preserve">Pomieszczenia te nie są zamknięte drzwiami od strony korytarza, stanowiącego drogę ewakuacyjną – </w:t>
      </w:r>
      <w:r w:rsidR="00027239" w:rsidRPr="00027239">
        <w:rPr>
          <w:b/>
          <w:u w:val="single"/>
        </w:rPr>
        <w:t>warunek niespełniony</w:t>
      </w:r>
      <w:r w:rsidR="00027239">
        <w:t>.</w:t>
      </w:r>
    </w:p>
    <w:p w:rsidR="00CA712E" w:rsidRDefault="00CA712E" w:rsidP="00BD1A86">
      <w:pPr>
        <w:ind w:firstLine="425"/>
      </w:pPr>
      <w:r w:rsidRPr="00BD1A86">
        <w:t>Wszystkie drzwi stanowiące wyjścia ewakuacyjne z budynku otwierają się na zewnątrz – warunek spełniony.</w:t>
      </w:r>
    </w:p>
    <w:p w:rsidR="00CA712E" w:rsidRPr="00BD1A86" w:rsidRDefault="00CA712E" w:rsidP="00CA712E">
      <w:pPr>
        <w:ind w:firstLine="425"/>
      </w:pPr>
      <w:r w:rsidRPr="00BD1A86">
        <w:t>Dopuszczalna długość przejścia ewakuacyjnego 40 m w żadnym przypadku nie jest przekroczona. Przejście ewakuacyjne nie prowadzi przez więcej niż 3 pomieszczenia. Minimalna szerokość przejść ewakuacyjnych 0,9 m (0,8 m do 3 osób) zachowana – warunek spełniony.</w:t>
      </w:r>
    </w:p>
    <w:p w:rsidR="00BD1A86" w:rsidRDefault="00BD1A86" w:rsidP="00CA712E">
      <w:pPr>
        <w:ind w:firstLine="425"/>
      </w:pPr>
      <w:r w:rsidRPr="00BD1A86">
        <w:t>W bloku A/A1 nie występują pomieszczenia</w:t>
      </w:r>
      <w:r w:rsidR="00CA712E" w:rsidRPr="00BD1A86">
        <w:t xml:space="preserve"> przeznaczone do jednoczesnego przebywania powyżej 50 osób</w:t>
      </w:r>
      <w:r w:rsidRPr="00BD1A86">
        <w:t xml:space="preserve"> lub 30 osób o ograniczonej zdolności poruszania się.</w:t>
      </w:r>
    </w:p>
    <w:p w:rsidR="000763D6" w:rsidRDefault="00343DA7" w:rsidP="006A742F">
      <w:pPr>
        <w:ind w:firstLine="425"/>
      </w:pPr>
      <w:r>
        <w:t>Drzwi z pomieszczeń na drogi ewakuacyjne zamykane są drzwiami o zmiennych szerokościach od 0</w:t>
      </w:r>
      <w:r w:rsidR="008C089D">
        <w:t>,8</w:t>
      </w:r>
      <w:r>
        <w:t xml:space="preserve"> do </w:t>
      </w:r>
      <w:r w:rsidR="000763D6">
        <w:br/>
      </w:r>
      <w:r>
        <w:t>1</w:t>
      </w:r>
      <w:r w:rsidR="008C089D">
        <w:t xml:space="preserve"> </w:t>
      </w:r>
      <w:r>
        <w:t>m.</w:t>
      </w:r>
      <w:r w:rsidR="006A742F">
        <w:t xml:space="preserve"> Lokalnie występują drzwi o szerokości </w:t>
      </w:r>
      <w:r w:rsidR="008C089D">
        <w:t>0,</w:t>
      </w:r>
      <w:r w:rsidR="006A742F">
        <w:t xml:space="preserve">6 i </w:t>
      </w:r>
      <w:r w:rsidR="008C089D">
        <w:t>0,</w:t>
      </w:r>
      <w:r w:rsidR="006A742F">
        <w:t>7</w:t>
      </w:r>
      <w:r w:rsidR="008C089D">
        <w:t xml:space="preserve"> </w:t>
      </w:r>
      <w:r w:rsidR="006A742F">
        <w:t>m</w:t>
      </w:r>
      <w:r w:rsidR="008C089D">
        <w:t>,</w:t>
      </w:r>
      <w:r w:rsidR="006A742F">
        <w:t xml:space="preserve"> prowadzące do pomieszczeń sanitarnych</w:t>
      </w:r>
      <w:r w:rsidR="008C089D">
        <w:t xml:space="preserve"> </w:t>
      </w:r>
      <w:r w:rsidR="000763D6">
        <w:br/>
      </w:r>
      <w:r w:rsidR="006A742F">
        <w:t xml:space="preserve">i magazynowych. </w:t>
      </w:r>
      <w:r w:rsidR="006A742F" w:rsidRPr="006A742F">
        <w:rPr>
          <w:b/>
        </w:rPr>
        <w:t xml:space="preserve">Drzwi do </w:t>
      </w:r>
      <w:proofErr w:type="spellStart"/>
      <w:r w:rsidR="006A742F" w:rsidRPr="006A742F">
        <w:rPr>
          <w:b/>
        </w:rPr>
        <w:t>pom</w:t>
      </w:r>
      <w:proofErr w:type="spellEnd"/>
      <w:r w:rsidR="006A742F" w:rsidRPr="006A742F">
        <w:rPr>
          <w:b/>
        </w:rPr>
        <w:t xml:space="preserve">. socjalnego na parterze (przy klatce KA-1) o szer. </w:t>
      </w:r>
      <w:r w:rsidR="008C089D">
        <w:rPr>
          <w:b/>
        </w:rPr>
        <w:t xml:space="preserve">0,6 </w:t>
      </w:r>
      <w:r w:rsidR="006A742F" w:rsidRPr="006A742F">
        <w:rPr>
          <w:b/>
        </w:rPr>
        <w:t xml:space="preserve">m, przy wymaganej </w:t>
      </w:r>
      <w:r w:rsidR="008C089D">
        <w:rPr>
          <w:b/>
        </w:rPr>
        <w:t>0,</w:t>
      </w:r>
      <w:r w:rsidR="00930C42">
        <w:rPr>
          <w:b/>
        </w:rPr>
        <w:t>8</w:t>
      </w:r>
      <w:r w:rsidR="008C089D">
        <w:rPr>
          <w:b/>
        </w:rPr>
        <w:t xml:space="preserve"> </w:t>
      </w:r>
      <w:r w:rsidR="006A742F" w:rsidRPr="006A742F">
        <w:rPr>
          <w:b/>
        </w:rPr>
        <w:t>m</w:t>
      </w:r>
      <w:r w:rsidR="00A8251B">
        <w:rPr>
          <w:b/>
        </w:rPr>
        <w:t xml:space="preserve"> </w:t>
      </w:r>
      <w:r w:rsidR="00930C42" w:rsidRPr="00930C42">
        <w:t>(do 3 os.)</w:t>
      </w:r>
      <w:r w:rsidR="00930C42">
        <w:rPr>
          <w:b/>
        </w:rPr>
        <w:t xml:space="preserve"> </w:t>
      </w:r>
      <w:r w:rsidR="006A742F" w:rsidRPr="006A742F">
        <w:t xml:space="preserve">– </w:t>
      </w:r>
      <w:r w:rsidR="00A8251B" w:rsidRPr="0046435A">
        <w:rPr>
          <w:b/>
          <w:u w:val="single"/>
        </w:rPr>
        <w:t>warunek niespełniony</w:t>
      </w:r>
      <w:r w:rsidR="006A742F" w:rsidRPr="005A1827">
        <w:rPr>
          <w:b/>
        </w:rPr>
        <w:t>.</w:t>
      </w:r>
      <w:r w:rsidR="004F3D3E" w:rsidRPr="005A1827">
        <w:rPr>
          <w:b/>
        </w:rPr>
        <w:t xml:space="preserve"> Lokalnie występują drzwi o wysokości 1,95 m, przy wymaganej wysokości 2 m</w:t>
      </w:r>
      <w:r w:rsidR="004F3D3E">
        <w:t xml:space="preserve"> – </w:t>
      </w:r>
      <w:r w:rsidR="004F3D3E" w:rsidRPr="0046435A">
        <w:rPr>
          <w:b/>
          <w:u w:val="single"/>
        </w:rPr>
        <w:t>warunek niespełniony</w:t>
      </w:r>
      <w:r w:rsidR="004F3D3E">
        <w:t xml:space="preserve">. </w:t>
      </w:r>
      <w:r w:rsidR="00BD1A86" w:rsidRPr="00BD1A86">
        <w:t>Drzwi stanowiące wyjście ewakuacyjne powinny otwierać się na zewnątrz</w:t>
      </w:r>
      <w:r w:rsidR="00E633FF">
        <w:t xml:space="preserve"> p</w:t>
      </w:r>
      <w:r w:rsidR="00BD1A86" w:rsidRPr="00BD1A86">
        <w:t>omieszczeń</w:t>
      </w:r>
      <w:r w:rsidR="00E633FF">
        <w:t xml:space="preserve"> </w:t>
      </w:r>
      <w:r w:rsidR="00BD1A86" w:rsidRPr="00BD1A86">
        <w:t>przeznaczonych dla ponad 6 osób o ograniczonej zdolności poruszania się.</w:t>
      </w:r>
      <w:r w:rsidR="00E633FF">
        <w:t xml:space="preserve"> W bloku A/A1 </w:t>
      </w:r>
      <w:r w:rsidR="000763D6">
        <w:t xml:space="preserve">występują sale intensywnej opieki medycznej (sala pooperacyjna, sala intensywnego nadzoru kardiologicznego, sala intensywnego nadzoru neurologicznego), w których może przebywać maks. 6 pacjentów + personel medyczny. Wobec czego nie ma w budynku sal przeznaczonych dla </w:t>
      </w:r>
      <w:r w:rsidR="000763D6" w:rsidRPr="00BD1A86">
        <w:t>ponad 6 osób o ograniczonej zdolności poruszania się</w:t>
      </w:r>
      <w:r w:rsidR="000763D6">
        <w:t>.</w:t>
      </w:r>
    </w:p>
    <w:p w:rsidR="006A742F" w:rsidRDefault="006A742F" w:rsidP="00CA712E">
      <w:pPr>
        <w:ind w:firstLine="425"/>
      </w:pPr>
      <w:r>
        <w:t>S</w:t>
      </w:r>
      <w:r w:rsidR="00CA712E" w:rsidRPr="006A742F">
        <w:t>zerokość drzwi stanowiących wyjście ewakuacyjne z budynku, a także szerokość drzwi na drodze ewakuacyjnej z klatki schodowej, powinna być nie mniejsza niż szerokość biegu klatki schodowej, tj. 1,</w:t>
      </w:r>
      <w:r>
        <w:t>4</w:t>
      </w:r>
      <w:r w:rsidR="00CA712E" w:rsidRPr="006A742F">
        <w:t xml:space="preserve"> m. </w:t>
      </w:r>
      <w:r>
        <w:t>Wyjścia z bloku A oraz A1 o następujących szerokościach:</w:t>
      </w:r>
    </w:p>
    <w:p w:rsidR="006A742F" w:rsidRDefault="0046435A" w:rsidP="0046435A">
      <w:pPr>
        <w:pStyle w:val="Akapitzlist"/>
        <w:numPr>
          <w:ilvl w:val="0"/>
          <w:numId w:val="30"/>
        </w:numPr>
        <w:spacing w:before="60"/>
        <w:ind w:left="714" w:hanging="357"/>
      </w:pPr>
      <w:r>
        <w:t xml:space="preserve">wyjście przy klatce schodowej KA-1 (sutereny) o szer. </w:t>
      </w:r>
      <w:r w:rsidRPr="0046435A">
        <w:rPr>
          <w:b/>
        </w:rPr>
        <w:t>1,2 m</w:t>
      </w:r>
      <w:r>
        <w:t xml:space="preserve"> (0,9+0,3), otwierane na zewnątrz – </w:t>
      </w:r>
      <w:r w:rsidRPr="0046435A">
        <w:rPr>
          <w:b/>
          <w:u w:val="single"/>
        </w:rPr>
        <w:t>warunek niespełniony</w:t>
      </w:r>
      <w:r>
        <w:t>,</w:t>
      </w:r>
    </w:p>
    <w:p w:rsidR="0046435A" w:rsidRDefault="0046435A" w:rsidP="0046435A">
      <w:pPr>
        <w:pStyle w:val="Akapitzlist"/>
        <w:numPr>
          <w:ilvl w:val="0"/>
          <w:numId w:val="30"/>
        </w:numPr>
        <w:spacing w:before="60"/>
        <w:ind w:left="714" w:hanging="357"/>
      </w:pPr>
      <w:r>
        <w:t>wyjście od strony południowej (parter) o szer. 1,5 m (1,1+0,4), otwierane na zewnątrz – warunek spełniony,</w:t>
      </w:r>
    </w:p>
    <w:p w:rsidR="0046435A" w:rsidRDefault="0046435A" w:rsidP="0046435A">
      <w:pPr>
        <w:pStyle w:val="Akapitzlist"/>
        <w:numPr>
          <w:ilvl w:val="0"/>
          <w:numId w:val="30"/>
        </w:numPr>
        <w:spacing w:before="60"/>
        <w:ind w:left="714" w:hanging="357"/>
      </w:pPr>
      <w:r>
        <w:t xml:space="preserve">wyjście z SOR (parter) o szer. </w:t>
      </w:r>
      <w:r w:rsidRPr="0046435A">
        <w:rPr>
          <w:b/>
        </w:rPr>
        <w:t>1 m</w:t>
      </w:r>
      <w:r>
        <w:t xml:space="preserve">, otwierane na zewnątrz – </w:t>
      </w:r>
      <w:r w:rsidRPr="0046435A">
        <w:rPr>
          <w:b/>
          <w:u w:val="single"/>
        </w:rPr>
        <w:t>warunek niespełniony</w:t>
      </w:r>
      <w:r w:rsidR="005A1827">
        <w:t>.</w:t>
      </w:r>
    </w:p>
    <w:p w:rsidR="0046435A" w:rsidRDefault="0046435A" w:rsidP="0046435A">
      <w:r>
        <w:lastRenderedPageBreak/>
        <w:t xml:space="preserve">Drzwi na drogach prowadzących z klatek schodowych o szer. </w:t>
      </w:r>
      <w:r w:rsidRPr="0046435A">
        <w:rPr>
          <w:b/>
        </w:rPr>
        <w:t>1,2 m</w:t>
      </w:r>
      <w:r>
        <w:t xml:space="preserve"> (z klatki KA-3) oraz </w:t>
      </w:r>
      <w:r w:rsidRPr="0046435A">
        <w:rPr>
          <w:b/>
        </w:rPr>
        <w:t>1 m</w:t>
      </w:r>
      <w:r>
        <w:t xml:space="preserve"> (z klatki KA-4) – </w:t>
      </w:r>
      <w:r w:rsidRPr="0046435A">
        <w:rPr>
          <w:b/>
          <w:u w:val="single"/>
        </w:rPr>
        <w:t>warunek niespełniony</w:t>
      </w:r>
      <w:r>
        <w:t>. Wysokość drzwi nie mniej niż 2 m – warunek spełniony.</w:t>
      </w:r>
    </w:p>
    <w:p w:rsidR="00AB2304" w:rsidRPr="00AB2304" w:rsidRDefault="00AB2304" w:rsidP="00CA712E">
      <w:pPr>
        <w:ind w:firstLine="425"/>
      </w:pPr>
      <w:r w:rsidRPr="00AB2304">
        <w:t xml:space="preserve">W budynku w kilku miejscach występują drzwi wieloskrzydłowe, </w:t>
      </w:r>
      <w:r w:rsidR="00CA712E" w:rsidRPr="00AB2304">
        <w:t xml:space="preserve">stanowiące wyjście ewakuacyjne </w:t>
      </w:r>
      <w:r>
        <w:br/>
      </w:r>
      <w:r w:rsidR="00CA712E" w:rsidRPr="00AB2304">
        <w:t xml:space="preserve">z pomieszczenia </w:t>
      </w:r>
      <w:r w:rsidRPr="00AB2304">
        <w:t xml:space="preserve">posiadające nieblokowane skrzydło o szerokości 0,8 m, przy wymaganej szer. 0,9 m – </w:t>
      </w:r>
      <w:r w:rsidRPr="00AB2304">
        <w:rPr>
          <w:b/>
          <w:u w:val="single"/>
        </w:rPr>
        <w:t>warunek niespełniony</w:t>
      </w:r>
      <w:r w:rsidRPr="00AB2304">
        <w:t xml:space="preserve">. </w:t>
      </w:r>
    </w:p>
    <w:p w:rsidR="00832DC2" w:rsidRDefault="00CA712E" w:rsidP="00832DC2">
      <w:pPr>
        <w:ind w:firstLine="403"/>
      </w:pPr>
      <w:r w:rsidRPr="00AB2304">
        <w:t xml:space="preserve">W budynku nie występują drzwi </w:t>
      </w:r>
      <w:r w:rsidR="00AB2304" w:rsidRPr="00AB2304">
        <w:t>o</w:t>
      </w:r>
      <w:r w:rsidRPr="00AB2304">
        <w:t xml:space="preserve">brotowe oraz podnoszone. </w:t>
      </w:r>
      <w:r w:rsidR="00832DC2">
        <w:t xml:space="preserve">Drzwi rozsuwane </w:t>
      </w:r>
      <w:r w:rsidR="00832DC2" w:rsidRPr="00832DC2">
        <w:t>mogą stanowić wyjścia na drogi ewakuacyjne, a także być</w:t>
      </w:r>
      <w:r w:rsidR="00832DC2">
        <w:t xml:space="preserve"> </w:t>
      </w:r>
      <w:r w:rsidR="00832DC2" w:rsidRPr="00832DC2">
        <w:t>stosowane na drogach ewakuacyjnych, jeżeli są przeznaczone nie tylko do celów</w:t>
      </w:r>
      <w:r w:rsidR="00832DC2">
        <w:t xml:space="preserve"> </w:t>
      </w:r>
      <w:r w:rsidR="00832DC2" w:rsidRPr="00832DC2">
        <w:t>ewakua</w:t>
      </w:r>
      <w:r w:rsidR="00832DC2">
        <w:t xml:space="preserve">cji, a ich konstrukcja zapewnia </w:t>
      </w:r>
      <w:r w:rsidR="00832DC2" w:rsidRPr="00832DC2">
        <w:t>otwieranie automatyczne i ręczne bez możliwoś</w:t>
      </w:r>
      <w:r w:rsidR="00832DC2">
        <w:t>ci ich blokowania oraz samoczynne ich rozsunię</w:t>
      </w:r>
      <w:r w:rsidR="00832DC2" w:rsidRPr="00832DC2">
        <w:t>cie i pozostanie w pozycji otwartej w wyniku</w:t>
      </w:r>
      <w:r w:rsidR="00832DC2">
        <w:t xml:space="preserve"> </w:t>
      </w:r>
      <w:r w:rsidR="00832DC2" w:rsidRPr="00832DC2">
        <w:t>zasygnalizowania pożaru przez system wykrywania dymu chroniący strefę pożarową,</w:t>
      </w:r>
      <w:r w:rsidR="00832DC2">
        <w:t xml:space="preserve"> </w:t>
      </w:r>
      <w:r w:rsidR="00832DC2" w:rsidRPr="00832DC2">
        <w:t xml:space="preserve">do ewakuacji z której te drzwi są przeznaczone, a także </w:t>
      </w:r>
      <w:r w:rsidR="00832DC2">
        <w:br/>
      </w:r>
      <w:r w:rsidR="00832DC2" w:rsidRPr="00832DC2">
        <w:t>w przypadku awarii drzwi.</w:t>
      </w:r>
      <w:r w:rsidR="00832DC2">
        <w:t xml:space="preserve"> Drzwi rozsuwane występują w następujących pomieszczeniach:</w:t>
      </w:r>
    </w:p>
    <w:p w:rsidR="00AB2304" w:rsidRPr="00832DC2" w:rsidRDefault="00832DC2" w:rsidP="00832DC2">
      <w:pPr>
        <w:pStyle w:val="Akapitzlist"/>
        <w:numPr>
          <w:ilvl w:val="0"/>
          <w:numId w:val="30"/>
        </w:numPr>
        <w:spacing w:before="60"/>
        <w:ind w:left="714" w:hanging="357"/>
      </w:pPr>
      <w:r>
        <w:t>s</w:t>
      </w:r>
      <w:r w:rsidR="00AB2304" w:rsidRPr="00832DC2">
        <w:t>ala intensywnej opieki kardio</w:t>
      </w:r>
      <w:r>
        <w:t xml:space="preserve">logicznej (II p.) - </w:t>
      </w:r>
      <w:r w:rsidR="00AB2304" w:rsidRPr="00832DC2">
        <w:rPr>
          <w:b/>
        </w:rPr>
        <w:t>rozsuwane</w:t>
      </w:r>
      <w:r w:rsidRPr="00832DC2">
        <w:rPr>
          <w:b/>
        </w:rPr>
        <w:t xml:space="preserve"> ręcznie</w:t>
      </w:r>
      <w:r>
        <w:t xml:space="preserve"> </w:t>
      </w:r>
      <w:r w:rsidR="00AB2304" w:rsidRPr="00832DC2">
        <w:t xml:space="preserve">o szer. </w:t>
      </w:r>
      <w:r>
        <w:t>w ś</w:t>
      </w:r>
      <w:r w:rsidR="00AB2304" w:rsidRPr="00832DC2">
        <w:t>wietle 1,35</w:t>
      </w:r>
      <w:r>
        <w:t xml:space="preserve"> m – </w:t>
      </w:r>
      <w:r w:rsidRPr="0046435A">
        <w:rPr>
          <w:b/>
          <w:u w:val="single"/>
        </w:rPr>
        <w:t>warunek niespełniony</w:t>
      </w:r>
      <w:r>
        <w:rPr>
          <w:b/>
          <w:u w:val="single"/>
        </w:rPr>
        <w:t>,</w:t>
      </w:r>
    </w:p>
    <w:p w:rsidR="00832DC2" w:rsidRPr="00832DC2" w:rsidRDefault="00832DC2" w:rsidP="00832DC2">
      <w:pPr>
        <w:pStyle w:val="Akapitzlist"/>
        <w:numPr>
          <w:ilvl w:val="0"/>
          <w:numId w:val="30"/>
        </w:numPr>
        <w:spacing w:before="60"/>
        <w:ind w:left="714" w:hanging="357"/>
      </w:pPr>
      <w:r>
        <w:t>s</w:t>
      </w:r>
      <w:r w:rsidRPr="00832DC2">
        <w:t xml:space="preserve">ala pooperacyjna </w:t>
      </w:r>
      <w:r>
        <w:t>(</w:t>
      </w:r>
      <w:r w:rsidRPr="00832DC2">
        <w:t>V p.</w:t>
      </w:r>
      <w:r>
        <w:t xml:space="preserve">) - </w:t>
      </w:r>
      <w:r w:rsidRPr="00832DC2">
        <w:rPr>
          <w:b/>
        </w:rPr>
        <w:t>rozsuwane ręcznie</w:t>
      </w:r>
      <w:r>
        <w:t xml:space="preserve"> </w:t>
      </w:r>
      <w:r w:rsidRPr="00832DC2">
        <w:t xml:space="preserve">o szer. </w:t>
      </w:r>
      <w:r>
        <w:t xml:space="preserve">w świetle 1,4 m – </w:t>
      </w:r>
      <w:r w:rsidRPr="0046435A">
        <w:rPr>
          <w:b/>
          <w:u w:val="single"/>
        </w:rPr>
        <w:t>warunek niespełniony</w:t>
      </w:r>
      <w:r>
        <w:rPr>
          <w:b/>
          <w:u w:val="single"/>
        </w:rPr>
        <w:t>,</w:t>
      </w:r>
    </w:p>
    <w:p w:rsidR="00832DC2" w:rsidRPr="00832DC2" w:rsidRDefault="00832DC2" w:rsidP="00832DC2">
      <w:pPr>
        <w:pStyle w:val="Akapitzlist"/>
        <w:numPr>
          <w:ilvl w:val="0"/>
          <w:numId w:val="30"/>
        </w:numPr>
        <w:spacing w:before="60"/>
        <w:ind w:left="714" w:hanging="357"/>
      </w:pPr>
      <w:r>
        <w:t>w</w:t>
      </w:r>
      <w:r w:rsidRPr="00832DC2">
        <w:t xml:space="preserve">ejście na SOR </w:t>
      </w:r>
      <w:r>
        <w:t xml:space="preserve">- </w:t>
      </w:r>
      <w:r w:rsidR="00E642D4">
        <w:rPr>
          <w:b/>
        </w:rPr>
        <w:t>przesuwne</w:t>
      </w:r>
      <w:r w:rsidRPr="00832DC2">
        <w:rPr>
          <w:b/>
        </w:rPr>
        <w:t xml:space="preserve"> </w:t>
      </w:r>
      <w:r w:rsidR="00E642D4">
        <w:rPr>
          <w:b/>
        </w:rPr>
        <w:t>ręczn</w:t>
      </w:r>
      <w:r w:rsidR="00E642D4" w:rsidRPr="00832DC2">
        <w:rPr>
          <w:b/>
        </w:rPr>
        <w:t>e</w:t>
      </w:r>
      <w:r w:rsidR="00E642D4">
        <w:t xml:space="preserve"> </w:t>
      </w:r>
      <w:r w:rsidRPr="00832DC2">
        <w:t xml:space="preserve">o szer. </w:t>
      </w:r>
      <w:r>
        <w:t>w ś</w:t>
      </w:r>
      <w:r w:rsidRPr="00832DC2">
        <w:t>wietle 1,</w:t>
      </w:r>
      <w:r>
        <w:t>0</w:t>
      </w:r>
      <w:r w:rsidRPr="00832DC2">
        <w:t>5</w:t>
      </w:r>
      <w:r>
        <w:t xml:space="preserve"> m</w:t>
      </w:r>
      <w:r w:rsidR="00E642D4">
        <w:t xml:space="preserve"> </w:t>
      </w:r>
      <w:r>
        <w:t>–</w:t>
      </w:r>
      <w:r w:rsidR="00455B89">
        <w:rPr>
          <w:b/>
          <w:u w:val="single"/>
        </w:rPr>
        <w:t xml:space="preserve"> </w:t>
      </w:r>
      <w:r w:rsidR="00455B89" w:rsidRPr="00455B89">
        <w:rPr>
          <w:u w:val="single"/>
        </w:rPr>
        <w:t xml:space="preserve">drzwi te zostaną wymienione na drzwi skrzydłowe o klasie odporności ogniowej </w:t>
      </w:r>
      <w:r w:rsidR="00455B89" w:rsidRPr="00455B89">
        <w:rPr>
          <w:b/>
          <w:u w:val="single"/>
        </w:rPr>
        <w:t>EI 30</w:t>
      </w:r>
      <w:r w:rsidR="00930C42">
        <w:rPr>
          <w:b/>
          <w:u w:val="single"/>
        </w:rPr>
        <w:t>S</w:t>
      </w:r>
      <w:r w:rsidR="00455B89" w:rsidRPr="00455B89">
        <w:rPr>
          <w:u w:val="single"/>
        </w:rPr>
        <w:t>,</w:t>
      </w:r>
    </w:p>
    <w:p w:rsidR="00706FBB" w:rsidRDefault="00706FBB" w:rsidP="00706FBB">
      <w:pPr>
        <w:ind w:firstLine="403"/>
      </w:pPr>
      <w:r w:rsidRPr="00706FBB">
        <w:t xml:space="preserve">Drzwi rozsuwane ręcznie do ww. sal </w:t>
      </w:r>
      <w:r w:rsidRPr="00706FBB">
        <w:rPr>
          <w:u w:val="single"/>
        </w:rPr>
        <w:t>nie będą</w:t>
      </w:r>
      <w:r w:rsidRPr="00706FBB">
        <w:t xml:space="preserve"> sterowane przez system sygnalizacji pożaru (otwarcie w razie pożaru), ponieważ w przypadku pożaru tego pomieszczenia wydobywający się dym spowodowałby szybkie zadymienie korytarzy, co stanowi zagrożenie dla </w:t>
      </w:r>
      <w:r w:rsidR="003A0DCB">
        <w:t xml:space="preserve">bezpiecznej </w:t>
      </w:r>
      <w:r w:rsidRPr="00706FBB">
        <w:t>ewakuacji</w:t>
      </w:r>
      <w:r w:rsidR="003A0DCB">
        <w:t xml:space="preserve"> pacjentów</w:t>
      </w:r>
      <w:r w:rsidRPr="00706FBB">
        <w:t>.</w:t>
      </w:r>
      <w:r w:rsidR="00E642D4">
        <w:t xml:space="preserve"> </w:t>
      </w:r>
    </w:p>
    <w:p w:rsidR="00CA712E" w:rsidRPr="00832DC2" w:rsidRDefault="00CA712E" w:rsidP="00CA712E">
      <w:pPr>
        <w:ind w:firstLine="403"/>
      </w:pPr>
      <w:r w:rsidRPr="00832DC2">
        <w:t xml:space="preserve">Drzwi, bramy i inne zamknięcia otworów o wymaganej klasie odporności ogniowej lub dymoszczelności będą posiadały samozamykacze </w:t>
      </w:r>
      <w:r w:rsidR="00832DC2" w:rsidRPr="00832DC2">
        <w:t xml:space="preserve">lub będą zamykane w razie pożaru (sterowanie poprzez SSP) </w:t>
      </w:r>
      <w:r w:rsidRPr="00832DC2">
        <w:t>– warunek spełniony.</w:t>
      </w:r>
    </w:p>
    <w:p w:rsidR="00CA712E" w:rsidRPr="00CA712E" w:rsidRDefault="00CA712E" w:rsidP="00832DC2">
      <w:pPr>
        <w:ind w:firstLine="0"/>
        <w:rPr>
          <w:b/>
          <w:bCs/>
          <w:i/>
          <w:iCs/>
        </w:rPr>
      </w:pPr>
      <w:r w:rsidRPr="00CA712E">
        <w:rPr>
          <w:b/>
          <w:bCs/>
          <w:i/>
          <w:iCs/>
        </w:rPr>
        <w:t>Pionowe drogi ewakuacyjne</w:t>
      </w:r>
    </w:p>
    <w:p w:rsidR="00CA712E" w:rsidRDefault="00CA712E" w:rsidP="00D02E95">
      <w:pPr>
        <w:spacing w:after="120"/>
        <w:ind w:firstLine="425"/>
      </w:pPr>
      <w:r w:rsidRPr="00CA712E">
        <w:t xml:space="preserve">Do ewakuacji z wyższych kondygnacji w budynku służą obudowane, zamknięte klatki schodowe: klatka KA-1 (wschodnia), KA-2 (centralna), KA-3 (oddział psychiatryczny) oraz KA-4 (zachodnia). Klatki 1, 2 oraz 4 łączą wszystkie kondygnacje, klatka KA-3 łączy </w:t>
      </w:r>
      <w:r w:rsidR="00D02E95">
        <w:t xml:space="preserve">tylko </w:t>
      </w:r>
      <w:r w:rsidRPr="00CA712E">
        <w:t xml:space="preserve">kondygnacje parteru i </w:t>
      </w:r>
      <w:proofErr w:type="spellStart"/>
      <w:r w:rsidRPr="00CA712E">
        <w:t>I</w:t>
      </w:r>
      <w:proofErr w:type="spellEnd"/>
      <w:r w:rsidRPr="00CA712E">
        <w:t xml:space="preserve"> piętra.</w:t>
      </w:r>
      <w:r>
        <w:t xml:space="preserve"> </w:t>
      </w:r>
    </w:p>
    <w:tbl>
      <w:tblPr>
        <w:tblStyle w:val="Tabela-Siatka"/>
        <w:tblW w:w="0" w:type="auto"/>
        <w:tblLook w:val="04A0"/>
      </w:tblPr>
      <w:tblGrid>
        <w:gridCol w:w="817"/>
        <w:gridCol w:w="1276"/>
        <w:gridCol w:w="2126"/>
        <w:gridCol w:w="1559"/>
        <w:gridCol w:w="1701"/>
        <w:gridCol w:w="1753"/>
      </w:tblGrid>
      <w:tr w:rsidR="00A1004E" w:rsidRPr="00D02E95" w:rsidTr="00A1004E">
        <w:tc>
          <w:tcPr>
            <w:tcW w:w="817" w:type="dxa"/>
            <w:vMerge w:val="restart"/>
            <w:shd w:val="clear" w:color="auto" w:fill="F2F2F2" w:themeFill="background1" w:themeFillShade="F2"/>
          </w:tcPr>
          <w:p w:rsidR="00D02E95" w:rsidRPr="00D02E95" w:rsidRDefault="00D02E95" w:rsidP="00D02E95">
            <w:pPr>
              <w:spacing w:before="0"/>
              <w:ind w:firstLine="0"/>
              <w:jc w:val="center"/>
              <w:rPr>
                <w:sz w:val="20"/>
              </w:rPr>
            </w:pPr>
            <w:r w:rsidRPr="00D02E95">
              <w:rPr>
                <w:sz w:val="20"/>
              </w:rPr>
              <w:t>Klatka</w:t>
            </w:r>
          </w:p>
        </w:tc>
        <w:tc>
          <w:tcPr>
            <w:tcW w:w="1276" w:type="dxa"/>
            <w:vMerge w:val="restart"/>
            <w:shd w:val="clear" w:color="auto" w:fill="F2F2F2" w:themeFill="background1" w:themeFillShade="F2"/>
          </w:tcPr>
          <w:p w:rsidR="00D02E95" w:rsidRPr="00D02E95" w:rsidRDefault="00D02E95" w:rsidP="00D02E95">
            <w:pPr>
              <w:spacing w:before="0"/>
              <w:ind w:firstLine="0"/>
              <w:jc w:val="center"/>
              <w:rPr>
                <w:sz w:val="20"/>
              </w:rPr>
            </w:pPr>
            <w:r w:rsidRPr="00D02E95">
              <w:rPr>
                <w:sz w:val="20"/>
              </w:rPr>
              <w:t>Konstrukcja</w:t>
            </w:r>
          </w:p>
        </w:tc>
        <w:tc>
          <w:tcPr>
            <w:tcW w:w="3685" w:type="dxa"/>
            <w:gridSpan w:val="2"/>
            <w:shd w:val="clear" w:color="auto" w:fill="F2F2F2" w:themeFill="background1" w:themeFillShade="F2"/>
          </w:tcPr>
          <w:p w:rsidR="00D02E95" w:rsidRPr="00D02E95" w:rsidRDefault="00D02E95" w:rsidP="00D02E95">
            <w:pPr>
              <w:spacing w:before="0"/>
              <w:ind w:firstLine="0"/>
              <w:jc w:val="center"/>
              <w:rPr>
                <w:sz w:val="20"/>
              </w:rPr>
            </w:pPr>
            <w:r w:rsidRPr="00D02E95">
              <w:rPr>
                <w:sz w:val="20"/>
              </w:rPr>
              <w:t>Parametry</w:t>
            </w:r>
          </w:p>
        </w:tc>
        <w:tc>
          <w:tcPr>
            <w:tcW w:w="1701" w:type="dxa"/>
            <w:vMerge w:val="restart"/>
            <w:shd w:val="clear" w:color="auto" w:fill="F2F2F2" w:themeFill="background1" w:themeFillShade="F2"/>
          </w:tcPr>
          <w:p w:rsidR="00D02E95" w:rsidRPr="00D02E95" w:rsidRDefault="00D02E95" w:rsidP="00D02E95">
            <w:pPr>
              <w:spacing w:before="0"/>
              <w:ind w:firstLine="0"/>
              <w:jc w:val="center"/>
              <w:rPr>
                <w:sz w:val="20"/>
              </w:rPr>
            </w:pPr>
            <w:r w:rsidRPr="00D02E95">
              <w:rPr>
                <w:sz w:val="20"/>
              </w:rPr>
              <w:t>Ocena</w:t>
            </w:r>
          </w:p>
        </w:tc>
        <w:tc>
          <w:tcPr>
            <w:tcW w:w="1753" w:type="dxa"/>
            <w:vMerge w:val="restart"/>
            <w:shd w:val="clear" w:color="auto" w:fill="F2F2F2" w:themeFill="background1" w:themeFillShade="F2"/>
          </w:tcPr>
          <w:p w:rsidR="00D02E95" w:rsidRPr="00D02E95" w:rsidRDefault="00D02E95" w:rsidP="00D02E95">
            <w:pPr>
              <w:spacing w:before="0"/>
              <w:ind w:firstLine="0"/>
              <w:jc w:val="center"/>
              <w:rPr>
                <w:sz w:val="20"/>
              </w:rPr>
            </w:pPr>
            <w:r w:rsidRPr="00D02E95">
              <w:rPr>
                <w:sz w:val="20"/>
              </w:rPr>
              <w:t>Zabezpieczenie przed zadymieniem</w:t>
            </w:r>
          </w:p>
        </w:tc>
      </w:tr>
      <w:tr w:rsidR="00A1004E" w:rsidRPr="00D02E95" w:rsidTr="00C90574">
        <w:tc>
          <w:tcPr>
            <w:tcW w:w="817" w:type="dxa"/>
            <w:vMerge/>
            <w:shd w:val="clear" w:color="auto" w:fill="F2F2F2" w:themeFill="background1" w:themeFillShade="F2"/>
          </w:tcPr>
          <w:p w:rsidR="00D02E95" w:rsidRPr="00D02E95" w:rsidRDefault="00D02E95" w:rsidP="00D02E95">
            <w:pPr>
              <w:spacing w:before="0"/>
              <w:ind w:firstLine="0"/>
              <w:rPr>
                <w:sz w:val="20"/>
              </w:rPr>
            </w:pPr>
          </w:p>
        </w:tc>
        <w:tc>
          <w:tcPr>
            <w:tcW w:w="1276" w:type="dxa"/>
            <w:vMerge/>
            <w:shd w:val="clear" w:color="auto" w:fill="F2F2F2" w:themeFill="background1" w:themeFillShade="F2"/>
          </w:tcPr>
          <w:p w:rsidR="00D02E95" w:rsidRPr="00D02E95" w:rsidRDefault="00D02E95" w:rsidP="00D02E95">
            <w:pPr>
              <w:spacing w:before="0"/>
              <w:ind w:firstLine="0"/>
              <w:rPr>
                <w:sz w:val="20"/>
              </w:rPr>
            </w:pPr>
          </w:p>
        </w:tc>
        <w:tc>
          <w:tcPr>
            <w:tcW w:w="2126" w:type="dxa"/>
            <w:shd w:val="clear" w:color="auto" w:fill="F2F2F2" w:themeFill="background1" w:themeFillShade="F2"/>
          </w:tcPr>
          <w:p w:rsidR="00D02E95" w:rsidRPr="00D02E95" w:rsidRDefault="00D02E95" w:rsidP="00D02E95">
            <w:pPr>
              <w:spacing w:before="0"/>
              <w:ind w:firstLine="0"/>
              <w:jc w:val="center"/>
              <w:rPr>
                <w:sz w:val="20"/>
              </w:rPr>
            </w:pPr>
            <w:r w:rsidRPr="00D02E95">
              <w:rPr>
                <w:sz w:val="20"/>
              </w:rPr>
              <w:t>wymagane</w:t>
            </w:r>
          </w:p>
        </w:tc>
        <w:tc>
          <w:tcPr>
            <w:tcW w:w="1559" w:type="dxa"/>
            <w:shd w:val="clear" w:color="auto" w:fill="F2F2F2" w:themeFill="background1" w:themeFillShade="F2"/>
          </w:tcPr>
          <w:p w:rsidR="00D02E95" w:rsidRPr="00D02E95" w:rsidRDefault="00D02E95" w:rsidP="00D02E95">
            <w:pPr>
              <w:spacing w:before="0"/>
              <w:ind w:firstLine="0"/>
              <w:jc w:val="center"/>
              <w:rPr>
                <w:sz w:val="20"/>
              </w:rPr>
            </w:pPr>
            <w:r w:rsidRPr="00D02E95">
              <w:rPr>
                <w:sz w:val="20"/>
              </w:rPr>
              <w:t>istniejące</w:t>
            </w:r>
          </w:p>
        </w:tc>
        <w:tc>
          <w:tcPr>
            <w:tcW w:w="1701" w:type="dxa"/>
            <w:vMerge/>
            <w:shd w:val="clear" w:color="auto" w:fill="F2F2F2" w:themeFill="background1" w:themeFillShade="F2"/>
          </w:tcPr>
          <w:p w:rsidR="00D02E95" w:rsidRPr="00D02E95" w:rsidRDefault="00D02E95" w:rsidP="00D02E95">
            <w:pPr>
              <w:spacing w:before="0"/>
              <w:ind w:firstLine="0"/>
              <w:rPr>
                <w:sz w:val="20"/>
              </w:rPr>
            </w:pPr>
          </w:p>
        </w:tc>
        <w:tc>
          <w:tcPr>
            <w:tcW w:w="1753" w:type="dxa"/>
            <w:vMerge/>
            <w:shd w:val="clear" w:color="auto" w:fill="F2F2F2" w:themeFill="background1" w:themeFillShade="F2"/>
          </w:tcPr>
          <w:p w:rsidR="00D02E95" w:rsidRPr="00D02E95" w:rsidRDefault="00D02E95" w:rsidP="00D02E95">
            <w:pPr>
              <w:spacing w:before="0"/>
              <w:ind w:firstLine="0"/>
              <w:rPr>
                <w:sz w:val="20"/>
              </w:rPr>
            </w:pPr>
          </w:p>
        </w:tc>
      </w:tr>
      <w:tr w:rsidR="00A1004E" w:rsidRPr="00D02E95" w:rsidTr="00C90574">
        <w:tc>
          <w:tcPr>
            <w:tcW w:w="817" w:type="dxa"/>
          </w:tcPr>
          <w:p w:rsidR="00D02E95" w:rsidRPr="00D02E95" w:rsidRDefault="00D02E95" w:rsidP="009315D3">
            <w:pPr>
              <w:spacing w:before="0"/>
              <w:ind w:firstLine="0"/>
              <w:jc w:val="left"/>
              <w:rPr>
                <w:sz w:val="20"/>
              </w:rPr>
            </w:pPr>
            <w:r>
              <w:rPr>
                <w:sz w:val="20"/>
              </w:rPr>
              <w:t>KA-1</w:t>
            </w:r>
          </w:p>
        </w:tc>
        <w:tc>
          <w:tcPr>
            <w:tcW w:w="1276" w:type="dxa"/>
          </w:tcPr>
          <w:p w:rsidR="00D02E95" w:rsidRPr="00D02E95" w:rsidRDefault="00D02E95" w:rsidP="009315D3">
            <w:pPr>
              <w:spacing w:before="0"/>
              <w:ind w:firstLine="0"/>
              <w:jc w:val="left"/>
              <w:rPr>
                <w:sz w:val="20"/>
              </w:rPr>
            </w:pPr>
            <w:r>
              <w:rPr>
                <w:sz w:val="20"/>
              </w:rPr>
              <w:t>Żelbetowa</w:t>
            </w:r>
            <w:r w:rsidR="00A1004E">
              <w:rPr>
                <w:sz w:val="20"/>
              </w:rPr>
              <w:t>, wykończenie lastriko</w:t>
            </w:r>
          </w:p>
        </w:tc>
        <w:tc>
          <w:tcPr>
            <w:tcW w:w="2126" w:type="dxa"/>
          </w:tcPr>
          <w:p w:rsidR="00D02E95" w:rsidRDefault="00D02E95" w:rsidP="009315D3">
            <w:pPr>
              <w:spacing w:before="0"/>
              <w:ind w:firstLine="0"/>
              <w:jc w:val="left"/>
              <w:rPr>
                <w:sz w:val="20"/>
              </w:rPr>
            </w:pPr>
            <w:r>
              <w:rPr>
                <w:sz w:val="20"/>
              </w:rPr>
              <w:t>Szer. biegu – 1,4</w:t>
            </w:r>
            <w:r w:rsidR="00A1004E">
              <w:rPr>
                <w:sz w:val="20"/>
              </w:rPr>
              <w:t xml:space="preserve"> </w:t>
            </w:r>
            <w:r>
              <w:rPr>
                <w:sz w:val="20"/>
              </w:rPr>
              <w:t>m</w:t>
            </w:r>
          </w:p>
          <w:p w:rsidR="00D02E95" w:rsidRDefault="00D02E95" w:rsidP="009315D3">
            <w:pPr>
              <w:spacing w:before="0"/>
              <w:ind w:firstLine="0"/>
              <w:jc w:val="left"/>
              <w:rPr>
                <w:sz w:val="20"/>
              </w:rPr>
            </w:pPr>
            <w:r>
              <w:rPr>
                <w:sz w:val="20"/>
              </w:rPr>
              <w:t>Szer. spocznika – 1,5</w:t>
            </w:r>
            <w:r w:rsidR="00A1004E">
              <w:rPr>
                <w:sz w:val="20"/>
              </w:rPr>
              <w:t xml:space="preserve"> </w:t>
            </w:r>
            <w:r>
              <w:rPr>
                <w:sz w:val="20"/>
              </w:rPr>
              <w:t>m</w:t>
            </w:r>
          </w:p>
          <w:p w:rsidR="00A1004E" w:rsidRDefault="00A1004E" w:rsidP="009315D3">
            <w:pPr>
              <w:spacing w:before="0"/>
              <w:ind w:firstLine="0"/>
              <w:jc w:val="left"/>
              <w:rPr>
                <w:sz w:val="20"/>
              </w:rPr>
            </w:pPr>
          </w:p>
          <w:p w:rsidR="00D02E95" w:rsidRDefault="00A1004E" w:rsidP="009315D3">
            <w:pPr>
              <w:spacing w:before="0"/>
              <w:ind w:firstLine="0"/>
              <w:jc w:val="left"/>
              <w:rPr>
                <w:sz w:val="20"/>
              </w:rPr>
            </w:pPr>
            <w:proofErr w:type="spellStart"/>
            <w:r>
              <w:rPr>
                <w:sz w:val="20"/>
              </w:rPr>
              <w:t>Max</w:t>
            </w:r>
            <w:proofErr w:type="spellEnd"/>
            <w:r>
              <w:rPr>
                <w:sz w:val="20"/>
              </w:rPr>
              <w:t>. w</w:t>
            </w:r>
            <w:r w:rsidR="00D02E95">
              <w:rPr>
                <w:sz w:val="20"/>
              </w:rPr>
              <w:t xml:space="preserve">ys. stopni </w:t>
            </w:r>
            <w:r>
              <w:rPr>
                <w:sz w:val="20"/>
              </w:rPr>
              <w:t>–</w:t>
            </w:r>
            <w:r w:rsidR="00D02E95">
              <w:rPr>
                <w:sz w:val="20"/>
              </w:rPr>
              <w:t xml:space="preserve"> </w:t>
            </w:r>
            <w:r>
              <w:rPr>
                <w:sz w:val="20"/>
              </w:rPr>
              <w:t>0,15 m</w:t>
            </w:r>
          </w:p>
          <w:p w:rsidR="00A1004E" w:rsidRPr="00D02E95" w:rsidRDefault="00A1004E" w:rsidP="009315D3">
            <w:pPr>
              <w:spacing w:before="0"/>
              <w:ind w:firstLine="0"/>
              <w:jc w:val="left"/>
              <w:rPr>
                <w:sz w:val="20"/>
              </w:rPr>
            </w:pPr>
            <w:r>
              <w:rPr>
                <w:sz w:val="20"/>
              </w:rPr>
              <w:t>KOO schodów – R 60</w:t>
            </w:r>
          </w:p>
        </w:tc>
        <w:tc>
          <w:tcPr>
            <w:tcW w:w="1559" w:type="dxa"/>
          </w:tcPr>
          <w:p w:rsidR="00D02E95" w:rsidRDefault="00A1004E" w:rsidP="009315D3">
            <w:pPr>
              <w:spacing w:before="0"/>
              <w:ind w:firstLine="0"/>
              <w:jc w:val="left"/>
              <w:rPr>
                <w:sz w:val="20"/>
              </w:rPr>
            </w:pPr>
            <w:r w:rsidRPr="00A1004E">
              <w:rPr>
                <w:b/>
                <w:sz w:val="20"/>
              </w:rPr>
              <w:t>1,36</w:t>
            </w:r>
            <w:r>
              <w:rPr>
                <w:sz w:val="20"/>
              </w:rPr>
              <w:t xml:space="preserve"> ÷ 1,46 m</w:t>
            </w:r>
          </w:p>
          <w:p w:rsidR="00A1004E" w:rsidRDefault="00A1004E" w:rsidP="009315D3">
            <w:pPr>
              <w:spacing w:before="0"/>
              <w:ind w:firstLine="0"/>
              <w:jc w:val="left"/>
              <w:rPr>
                <w:sz w:val="20"/>
              </w:rPr>
            </w:pPr>
            <w:r w:rsidRPr="00A1004E">
              <w:rPr>
                <w:b/>
                <w:sz w:val="20"/>
              </w:rPr>
              <w:t>1,</w:t>
            </w:r>
            <w:r>
              <w:rPr>
                <w:b/>
                <w:sz w:val="20"/>
              </w:rPr>
              <w:t>2</w:t>
            </w:r>
            <w:r w:rsidRPr="00A1004E">
              <w:rPr>
                <w:b/>
                <w:sz w:val="20"/>
              </w:rPr>
              <w:t>6</w:t>
            </w:r>
            <w:r>
              <w:rPr>
                <w:sz w:val="20"/>
              </w:rPr>
              <w:t xml:space="preserve"> ÷ 1,53 m</w:t>
            </w:r>
          </w:p>
          <w:p w:rsidR="00A1004E" w:rsidRDefault="00A1004E" w:rsidP="009315D3">
            <w:pPr>
              <w:spacing w:before="0"/>
              <w:ind w:firstLine="0"/>
              <w:jc w:val="left"/>
              <w:rPr>
                <w:sz w:val="20"/>
              </w:rPr>
            </w:pPr>
            <w:r>
              <w:rPr>
                <w:b/>
                <w:sz w:val="20"/>
              </w:rPr>
              <w:t>1,1</w:t>
            </w:r>
            <w:r w:rsidRPr="00A1004E">
              <w:rPr>
                <w:b/>
                <w:sz w:val="20"/>
              </w:rPr>
              <w:t>6</w:t>
            </w:r>
            <w:r>
              <w:rPr>
                <w:sz w:val="20"/>
              </w:rPr>
              <w:t xml:space="preserve"> ÷ </w:t>
            </w:r>
            <w:r w:rsidRPr="00A1004E">
              <w:rPr>
                <w:b/>
                <w:sz w:val="20"/>
              </w:rPr>
              <w:t>1,22 m</w:t>
            </w:r>
            <w:r>
              <w:rPr>
                <w:b/>
                <w:sz w:val="20"/>
              </w:rPr>
              <w:t>*</w:t>
            </w:r>
          </w:p>
          <w:p w:rsidR="00A1004E" w:rsidRDefault="00A1004E" w:rsidP="009315D3">
            <w:pPr>
              <w:spacing w:before="0"/>
              <w:ind w:firstLine="0"/>
              <w:jc w:val="left"/>
              <w:rPr>
                <w:sz w:val="20"/>
              </w:rPr>
            </w:pPr>
            <w:r w:rsidRPr="00A1004E">
              <w:rPr>
                <w:sz w:val="20"/>
              </w:rPr>
              <w:t>0,14</w:t>
            </w:r>
            <w:r>
              <w:rPr>
                <w:sz w:val="20"/>
              </w:rPr>
              <w:t xml:space="preserve"> ÷ </w:t>
            </w:r>
            <w:r w:rsidRPr="00A1004E">
              <w:rPr>
                <w:b/>
                <w:sz w:val="20"/>
              </w:rPr>
              <w:t>0,16 m</w:t>
            </w:r>
          </w:p>
          <w:p w:rsidR="00A1004E" w:rsidRPr="009315D3" w:rsidRDefault="009315D3" w:rsidP="009315D3">
            <w:pPr>
              <w:spacing w:before="0"/>
              <w:ind w:firstLine="0"/>
              <w:jc w:val="left"/>
              <w:rPr>
                <w:sz w:val="20"/>
              </w:rPr>
            </w:pPr>
            <w:r w:rsidRPr="009315D3">
              <w:rPr>
                <w:sz w:val="20"/>
              </w:rPr>
              <w:t>R 60</w:t>
            </w:r>
          </w:p>
        </w:tc>
        <w:tc>
          <w:tcPr>
            <w:tcW w:w="1701" w:type="dxa"/>
          </w:tcPr>
          <w:p w:rsidR="00D02E95" w:rsidRDefault="00A1004E"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A1004E" w:rsidRDefault="00A1004E"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A1004E" w:rsidRDefault="00A1004E"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A1004E" w:rsidRDefault="00A1004E"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A1004E" w:rsidRPr="00A1004E" w:rsidRDefault="00A1004E" w:rsidP="009315D3">
            <w:pPr>
              <w:spacing w:before="0"/>
              <w:ind w:firstLine="0"/>
              <w:jc w:val="left"/>
              <w:rPr>
                <w:b/>
                <w:color w:val="00B050"/>
                <w:sz w:val="20"/>
              </w:rPr>
            </w:pPr>
            <w:r w:rsidRPr="00A1004E">
              <w:rPr>
                <w:b/>
                <w:color w:val="00B050"/>
                <w:sz w:val="20"/>
              </w:rPr>
              <w:t>War. spełniony</w:t>
            </w:r>
          </w:p>
        </w:tc>
        <w:tc>
          <w:tcPr>
            <w:tcW w:w="1753" w:type="dxa"/>
          </w:tcPr>
          <w:p w:rsidR="00D02E95" w:rsidRPr="00D02E95" w:rsidRDefault="00A1004E" w:rsidP="009315D3">
            <w:pPr>
              <w:spacing w:before="0"/>
              <w:ind w:firstLine="0"/>
              <w:jc w:val="left"/>
              <w:rPr>
                <w:sz w:val="20"/>
              </w:rPr>
            </w:pPr>
            <w:r>
              <w:rPr>
                <w:sz w:val="20"/>
              </w:rPr>
              <w:t xml:space="preserve">Klapa dymowa, </w:t>
            </w:r>
            <w:r w:rsidRPr="00A1004E">
              <w:rPr>
                <w:b/>
                <w:sz w:val="20"/>
              </w:rPr>
              <w:t>brak napowietrzania</w:t>
            </w:r>
          </w:p>
        </w:tc>
      </w:tr>
      <w:tr w:rsidR="00C90574" w:rsidRPr="00D02E95" w:rsidTr="00C90574">
        <w:tc>
          <w:tcPr>
            <w:tcW w:w="817" w:type="dxa"/>
          </w:tcPr>
          <w:p w:rsidR="009315D3" w:rsidRPr="00D02E95" w:rsidRDefault="009315D3" w:rsidP="009315D3">
            <w:pPr>
              <w:spacing w:before="0"/>
              <w:ind w:firstLine="0"/>
              <w:jc w:val="left"/>
              <w:rPr>
                <w:sz w:val="20"/>
              </w:rPr>
            </w:pPr>
            <w:r>
              <w:rPr>
                <w:sz w:val="20"/>
              </w:rPr>
              <w:t>KA-2</w:t>
            </w:r>
          </w:p>
        </w:tc>
        <w:tc>
          <w:tcPr>
            <w:tcW w:w="1276" w:type="dxa"/>
          </w:tcPr>
          <w:p w:rsidR="009315D3" w:rsidRPr="00D02E95" w:rsidRDefault="009315D3" w:rsidP="009315D3">
            <w:pPr>
              <w:spacing w:before="0"/>
              <w:ind w:firstLine="0"/>
              <w:jc w:val="left"/>
              <w:rPr>
                <w:sz w:val="20"/>
              </w:rPr>
            </w:pPr>
            <w:r>
              <w:rPr>
                <w:sz w:val="20"/>
              </w:rPr>
              <w:t>Żelbetowa, wykończenie lastriko</w:t>
            </w:r>
          </w:p>
        </w:tc>
        <w:tc>
          <w:tcPr>
            <w:tcW w:w="2126" w:type="dxa"/>
          </w:tcPr>
          <w:p w:rsidR="009315D3" w:rsidRDefault="009315D3" w:rsidP="009315D3">
            <w:pPr>
              <w:spacing w:before="0"/>
              <w:ind w:firstLine="0"/>
              <w:jc w:val="left"/>
              <w:rPr>
                <w:sz w:val="20"/>
              </w:rPr>
            </w:pPr>
            <w:r>
              <w:rPr>
                <w:sz w:val="20"/>
              </w:rPr>
              <w:t>Szer. biegu – 1,4 m</w:t>
            </w:r>
          </w:p>
          <w:p w:rsidR="009315D3" w:rsidRDefault="009315D3" w:rsidP="009315D3">
            <w:pPr>
              <w:spacing w:before="0"/>
              <w:ind w:firstLine="0"/>
              <w:jc w:val="left"/>
              <w:rPr>
                <w:sz w:val="20"/>
              </w:rPr>
            </w:pPr>
            <w:r>
              <w:rPr>
                <w:sz w:val="20"/>
              </w:rPr>
              <w:t>Szer. spocznika – 1,5 m</w:t>
            </w:r>
          </w:p>
          <w:p w:rsidR="009315D3" w:rsidRDefault="009315D3" w:rsidP="009315D3">
            <w:pPr>
              <w:spacing w:before="0"/>
              <w:ind w:firstLine="0"/>
              <w:jc w:val="left"/>
              <w:rPr>
                <w:sz w:val="20"/>
              </w:rPr>
            </w:pPr>
          </w:p>
          <w:p w:rsidR="009315D3" w:rsidRDefault="009315D3" w:rsidP="009315D3">
            <w:pPr>
              <w:spacing w:before="0"/>
              <w:ind w:firstLine="0"/>
              <w:jc w:val="left"/>
              <w:rPr>
                <w:sz w:val="20"/>
              </w:rPr>
            </w:pPr>
            <w:proofErr w:type="spellStart"/>
            <w:r>
              <w:rPr>
                <w:sz w:val="20"/>
              </w:rPr>
              <w:t>Max</w:t>
            </w:r>
            <w:proofErr w:type="spellEnd"/>
            <w:r>
              <w:rPr>
                <w:sz w:val="20"/>
              </w:rPr>
              <w:t>. wys. stopni – 0,15 m</w:t>
            </w:r>
          </w:p>
          <w:p w:rsidR="009315D3" w:rsidRPr="00D02E95" w:rsidRDefault="009315D3" w:rsidP="009315D3">
            <w:pPr>
              <w:spacing w:before="0"/>
              <w:ind w:firstLine="0"/>
              <w:jc w:val="left"/>
              <w:rPr>
                <w:sz w:val="20"/>
              </w:rPr>
            </w:pPr>
            <w:r>
              <w:rPr>
                <w:sz w:val="20"/>
              </w:rPr>
              <w:t>KOO schodów – R 60</w:t>
            </w:r>
          </w:p>
        </w:tc>
        <w:tc>
          <w:tcPr>
            <w:tcW w:w="1559" w:type="dxa"/>
          </w:tcPr>
          <w:p w:rsidR="009315D3" w:rsidRDefault="009315D3" w:rsidP="009315D3">
            <w:pPr>
              <w:spacing w:before="0"/>
              <w:ind w:firstLine="0"/>
              <w:jc w:val="left"/>
              <w:rPr>
                <w:sz w:val="20"/>
              </w:rPr>
            </w:pPr>
            <w:r w:rsidRPr="00A1004E">
              <w:rPr>
                <w:b/>
                <w:sz w:val="20"/>
              </w:rPr>
              <w:t>1,3</w:t>
            </w:r>
            <w:r>
              <w:rPr>
                <w:b/>
                <w:sz w:val="20"/>
              </w:rPr>
              <w:t>1</w:t>
            </w:r>
            <w:r>
              <w:rPr>
                <w:sz w:val="20"/>
              </w:rPr>
              <w:t xml:space="preserve"> ÷ 1,40 m</w:t>
            </w:r>
          </w:p>
          <w:p w:rsidR="009315D3" w:rsidRDefault="009315D3" w:rsidP="009315D3">
            <w:pPr>
              <w:spacing w:before="0"/>
              <w:ind w:firstLine="0"/>
              <w:jc w:val="left"/>
              <w:rPr>
                <w:sz w:val="20"/>
              </w:rPr>
            </w:pPr>
            <w:r w:rsidRPr="00A1004E">
              <w:rPr>
                <w:b/>
                <w:sz w:val="20"/>
              </w:rPr>
              <w:t>1,</w:t>
            </w:r>
            <w:r w:rsidR="00C90574">
              <w:rPr>
                <w:b/>
                <w:sz w:val="20"/>
              </w:rPr>
              <w:t>30</w:t>
            </w:r>
            <w:r>
              <w:rPr>
                <w:sz w:val="20"/>
              </w:rPr>
              <w:t xml:space="preserve"> ÷ 1,5</w:t>
            </w:r>
            <w:r w:rsidR="00C90574">
              <w:rPr>
                <w:sz w:val="20"/>
              </w:rPr>
              <w:t>0</w:t>
            </w:r>
            <w:r>
              <w:rPr>
                <w:sz w:val="20"/>
              </w:rPr>
              <w:t xml:space="preserve"> m</w:t>
            </w:r>
          </w:p>
          <w:p w:rsidR="009315D3" w:rsidRDefault="009315D3" w:rsidP="009315D3">
            <w:pPr>
              <w:spacing w:before="0"/>
              <w:ind w:firstLine="0"/>
              <w:jc w:val="left"/>
              <w:rPr>
                <w:sz w:val="20"/>
              </w:rPr>
            </w:pPr>
            <w:r>
              <w:rPr>
                <w:b/>
                <w:sz w:val="20"/>
              </w:rPr>
              <w:t>1,1</w:t>
            </w:r>
            <w:r w:rsidR="00C90574">
              <w:rPr>
                <w:b/>
                <w:sz w:val="20"/>
              </w:rPr>
              <w:t>8</w:t>
            </w:r>
            <w:r>
              <w:rPr>
                <w:sz w:val="20"/>
              </w:rPr>
              <w:t xml:space="preserve"> ÷ </w:t>
            </w:r>
            <w:r w:rsidRPr="00A1004E">
              <w:rPr>
                <w:b/>
                <w:sz w:val="20"/>
              </w:rPr>
              <w:t>1,2</w:t>
            </w:r>
            <w:r w:rsidR="00C90574">
              <w:rPr>
                <w:b/>
                <w:sz w:val="20"/>
              </w:rPr>
              <w:t>7</w:t>
            </w:r>
            <w:r w:rsidRPr="00A1004E">
              <w:rPr>
                <w:b/>
                <w:sz w:val="20"/>
              </w:rPr>
              <w:t xml:space="preserve"> m</w:t>
            </w:r>
            <w:r>
              <w:rPr>
                <w:b/>
                <w:sz w:val="20"/>
              </w:rPr>
              <w:t>*</w:t>
            </w:r>
          </w:p>
          <w:p w:rsidR="009315D3" w:rsidRDefault="009315D3" w:rsidP="009315D3">
            <w:pPr>
              <w:spacing w:before="0"/>
              <w:ind w:firstLine="0"/>
              <w:jc w:val="left"/>
              <w:rPr>
                <w:sz w:val="20"/>
              </w:rPr>
            </w:pPr>
            <w:r w:rsidRPr="00A1004E">
              <w:rPr>
                <w:sz w:val="20"/>
              </w:rPr>
              <w:t>0,14</w:t>
            </w:r>
            <w:r>
              <w:rPr>
                <w:sz w:val="20"/>
              </w:rPr>
              <w:t xml:space="preserve"> ÷ </w:t>
            </w:r>
            <w:r w:rsidRPr="00C90574">
              <w:rPr>
                <w:sz w:val="20"/>
              </w:rPr>
              <w:t>0,1</w:t>
            </w:r>
            <w:r w:rsidR="00C90574" w:rsidRPr="00C90574">
              <w:rPr>
                <w:sz w:val="20"/>
              </w:rPr>
              <w:t>5</w:t>
            </w:r>
            <w:r w:rsidRPr="00C90574">
              <w:rPr>
                <w:sz w:val="20"/>
              </w:rPr>
              <w:t xml:space="preserve"> m</w:t>
            </w:r>
          </w:p>
          <w:p w:rsidR="009315D3" w:rsidRPr="009315D3" w:rsidRDefault="009315D3" w:rsidP="009315D3">
            <w:pPr>
              <w:spacing w:before="0"/>
              <w:ind w:firstLine="0"/>
              <w:jc w:val="left"/>
              <w:rPr>
                <w:sz w:val="20"/>
              </w:rPr>
            </w:pPr>
            <w:r w:rsidRPr="009315D3">
              <w:rPr>
                <w:sz w:val="20"/>
              </w:rPr>
              <w:t>R 60</w:t>
            </w:r>
          </w:p>
        </w:tc>
        <w:tc>
          <w:tcPr>
            <w:tcW w:w="1701" w:type="dxa"/>
          </w:tcPr>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Pr="00C90574" w:rsidRDefault="009315D3" w:rsidP="009315D3">
            <w:pPr>
              <w:spacing w:before="0"/>
              <w:ind w:firstLine="0"/>
              <w:jc w:val="left"/>
              <w:rPr>
                <w:b/>
                <w:color w:val="00B050"/>
                <w:sz w:val="20"/>
              </w:rPr>
            </w:pPr>
            <w:r w:rsidRPr="00C90574">
              <w:rPr>
                <w:b/>
                <w:color w:val="00B050"/>
                <w:sz w:val="20"/>
              </w:rPr>
              <w:t>War. spełniony</w:t>
            </w:r>
          </w:p>
          <w:p w:rsidR="009315D3" w:rsidRPr="00A1004E" w:rsidRDefault="009315D3" w:rsidP="009315D3">
            <w:pPr>
              <w:spacing w:before="0"/>
              <w:ind w:firstLine="0"/>
              <w:jc w:val="left"/>
              <w:rPr>
                <w:b/>
                <w:color w:val="00B050"/>
                <w:sz w:val="20"/>
              </w:rPr>
            </w:pPr>
            <w:r w:rsidRPr="00A1004E">
              <w:rPr>
                <w:b/>
                <w:color w:val="00B050"/>
                <w:sz w:val="20"/>
              </w:rPr>
              <w:t>War. spełniony</w:t>
            </w:r>
          </w:p>
        </w:tc>
        <w:tc>
          <w:tcPr>
            <w:tcW w:w="1753" w:type="dxa"/>
          </w:tcPr>
          <w:p w:rsidR="009315D3" w:rsidRPr="00D02E95" w:rsidRDefault="009315D3" w:rsidP="009315D3">
            <w:pPr>
              <w:spacing w:before="0"/>
              <w:ind w:firstLine="0"/>
              <w:jc w:val="left"/>
              <w:rPr>
                <w:sz w:val="20"/>
              </w:rPr>
            </w:pPr>
            <w:r>
              <w:rPr>
                <w:sz w:val="20"/>
              </w:rPr>
              <w:t xml:space="preserve">Fasadowe okno oddymiające, </w:t>
            </w:r>
            <w:r w:rsidRPr="00A1004E">
              <w:rPr>
                <w:b/>
                <w:sz w:val="20"/>
              </w:rPr>
              <w:t>brak napowietrzania</w:t>
            </w:r>
          </w:p>
        </w:tc>
      </w:tr>
      <w:tr w:rsidR="00C90574" w:rsidRPr="00D02E95" w:rsidTr="00C90574">
        <w:tc>
          <w:tcPr>
            <w:tcW w:w="817" w:type="dxa"/>
          </w:tcPr>
          <w:p w:rsidR="009315D3" w:rsidRPr="00D02E95" w:rsidRDefault="009315D3" w:rsidP="009315D3">
            <w:pPr>
              <w:spacing w:before="0"/>
              <w:ind w:firstLine="0"/>
              <w:jc w:val="left"/>
              <w:rPr>
                <w:sz w:val="20"/>
              </w:rPr>
            </w:pPr>
            <w:r>
              <w:rPr>
                <w:sz w:val="20"/>
              </w:rPr>
              <w:t>KA-</w:t>
            </w:r>
            <w:r w:rsidR="00C90574">
              <w:rPr>
                <w:sz w:val="20"/>
              </w:rPr>
              <w:t>3</w:t>
            </w:r>
          </w:p>
        </w:tc>
        <w:tc>
          <w:tcPr>
            <w:tcW w:w="1276" w:type="dxa"/>
          </w:tcPr>
          <w:p w:rsidR="009315D3" w:rsidRPr="00D02E95" w:rsidRDefault="009315D3" w:rsidP="009315D3">
            <w:pPr>
              <w:spacing w:before="0"/>
              <w:ind w:firstLine="0"/>
              <w:jc w:val="left"/>
              <w:rPr>
                <w:sz w:val="20"/>
              </w:rPr>
            </w:pPr>
            <w:r>
              <w:rPr>
                <w:sz w:val="20"/>
              </w:rPr>
              <w:t>Żelbetowa, wykończenie lastriko</w:t>
            </w:r>
          </w:p>
        </w:tc>
        <w:tc>
          <w:tcPr>
            <w:tcW w:w="2126" w:type="dxa"/>
          </w:tcPr>
          <w:p w:rsidR="009315D3" w:rsidRDefault="009315D3" w:rsidP="009315D3">
            <w:pPr>
              <w:spacing w:before="0"/>
              <w:ind w:firstLine="0"/>
              <w:jc w:val="left"/>
              <w:rPr>
                <w:sz w:val="20"/>
              </w:rPr>
            </w:pPr>
            <w:r>
              <w:rPr>
                <w:sz w:val="20"/>
              </w:rPr>
              <w:t>Szer. biegu – 1,4 m</w:t>
            </w:r>
          </w:p>
          <w:p w:rsidR="009315D3" w:rsidRDefault="009315D3" w:rsidP="009315D3">
            <w:pPr>
              <w:spacing w:before="0"/>
              <w:ind w:firstLine="0"/>
              <w:jc w:val="left"/>
              <w:rPr>
                <w:sz w:val="20"/>
              </w:rPr>
            </w:pPr>
            <w:r>
              <w:rPr>
                <w:sz w:val="20"/>
              </w:rPr>
              <w:t>Szer. spocznika – 1,5 m</w:t>
            </w:r>
          </w:p>
          <w:p w:rsidR="009315D3" w:rsidRDefault="009315D3" w:rsidP="009315D3">
            <w:pPr>
              <w:spacing w:before="0"/>
              <w:ind w:firstLine="0"/>
              <w:jc w:val="left"/>
              <w:rPr>
                <w:sz w:val="20"/>
              </w:rPr>
            </w:pPr>
          </w:p>
          <w:p w:rsidR="009315D3" w:rsidRDefault="009315D3" w:rsidP="009315D3">
            <w:pPr>
              <w:spacing w:before="0"/>
              <w:ind w:firstLine="0"/>
              <w:jc w:val="left"/>
              <w:rPr>
                <w:sz w:val="20"/>
              </w:rPr>
            </w:pPr>
            <w:proofErr w:type="spellStart"/>
            <w:r>
              <w:rPr>
                <w:sz w:val="20"/>
              </w:rPr>
              <w:t>Max</w:t>
            </w:r>
            <w:proofErr w:type="spellEnd"/>
            <w:r>
              <w:rPr>
                <w:sz w:val="20"/>
              </w:rPr>
              <w:t>. wys. stopni – 0,15 m</w:t>
            </w:r>
          </w:p>
          <w:p w:rsidR="009315D3" w:rsidRPr="00D02E95" w:rsidRDefault="009315D3" w:rsidP="009315D3">
            <w:pPr>
              <w:spacing w:before="0"/>
              <w:ind w:firstLine="0"/>
              <w:jc w:val="left"/>
              <w:rPr>
                <w:sz w:val="20"/>
              </w:rPr>
            </w:pPr>
            <w:r>
              <w:rPr>
                <w:sz w:val="20"/>
              </w:rPr>
              <w:t>KOO schodów – R 60</w:t>
            </w:r>
          </w:p>
        </w:tc>
        <w:tc>
          <w:tcPr>
            <w:tcW w:w="1559" w:type="dxa"/>
          </w:tcPr>
          <w:p w:rsidR="009315D3" w:rsidRDefault="00C90574" w:rsidP="009315D3">
            <w:pPr>
              <w:spacing w:before="0"/>
              <w:ind w:firstLine="0"/>
              <w:jc w:val="left"/>
              <w:rPr>
                <w:sz w:val="20"/>
              </w:rPr>
            </w:pPr>
            <w:r>
              <w:rPr>
                <w:b/>
                <w:sz w:val="20"/>
              </w:rPr>
              <w:t>1,27</w:t>
            </w:r>
            <w:r w:rsidR="009315D3">
              <w:rPr>
                <w:sz w:val="20"/>
              </w:rPr>
              <w:t xml:space="preserve"> ÷ </w:t>
            </w:r>
            <w:r w:rsidR="009315D3" w:rsidRPr="00C90574">
              <w:rPr>
                <w:b/>
                <w:sz w:val="20"/>
              </w:rPr>
              <w:t>1,</w:t>
            </w:r>
            <w:r w:rsidRPr="00C90574">
              <w:rPr>
                <w:b/>
                <w:sz w:val="20"/>
              </w:rPr>
              <w:t>32</w:t>
            </w:r>
            <w:r w:rsidR="009315D3" w:rsidRPr="00C90574">
              <w:rPr>
                <w:b/>
                <w:sz w:val="20"/>
              </w:rPr>
              <w:t xml:space="preserve"> m</w:t>
            </w:r>
          </w:p>
          <w:p w:rsidR="009315D3" w:rsidRDefault="009315D3" w:rsidP="009315D3">
            <w:pPr>
              <w:spacing w:before="0"/>
              <w:ind w:firstLine="0"/>
              <w:jc w:val="left"/>
              <w:rPr>
                <w:sz w:val="20"/>
              </w:rPr>
            </w:pPr>
            <w:r w:rsidRPr="00A1004E">
              <w:rPr>
                <w:b/>
                <w:sz w:val="20"/>
              </w:rPr>
              <w:t>1,</w:t>
            </w:r>
            <w:r>
              <w:rPr>
                <w:b/>
                <w:sz w:val="20"/>
              </w:rPr>
              <w:t>2</w:t>
            </w:r>
            <w:r w:rsidR="00C90574">
              <w:rPr>
                <w:b/>
                <w:sz w:val="20"/>
              </w:rPr>
              <w:t>4</w:t>
            </w:r>
            <w:r>
              <w:rPr>
                <w:sz w:val="20"/>
              </w:rPr>
              <w:t xml:space="preserve"> ÷ </w:t>
            </w:r>
            <w:r w:rsidRPr="00C90574">
              <w:rPr>
                <w:b/>
                <w:sz w:val="20"/>
              </w:rPr>
              <w:t>1,</w:t>
            </w:r>
            <w:r w:rsidR="00C90574">
              <w:rPr>
                <w:b/>
                <w:sz w:val="20"/>
              </w:rPr>
              <w:t>3</w:t>
            </w:r>
            <w:r w:rsidR="00C90574" w:rsidRPr="00C90574">
              <w:rPr>
                <w:b/>
                <w:sz w:val="20"/>
              </w:rPr>
              <w:t>9</w:t>
            </w:r>
            <w:r w:rsidRPr="00C90574">
              <w:rPr>
                <w:b/>
                <w:sz w:val="20"/>
              </w:rPr>
              <w:t xml:space="preserve"> m</w:t>
            </w:r>
          </w:p>
          <w:p w:rsidR="009315D3" w:rsidRDefault="009315D3" w:rsidP="009315D3">
            <w:pPr>
              <w:spacing w:before="0"/>
              <w:ind w:firstLine="0"/>
              <w:jc w:val="left"/>
              <w:rPr>
                <w:sz w:val="20"/>
              </w:rPr>
            </w:pPr>
            <w:r>
              <w:rPr>
                <w:b/>
                <w:sz w:val="20"/>
              </w:rPr>
              <w:t>1,1</w:t>
            </w:r>
            <w:r w:rsidRPr="00A1004E">
              <w:rPr>
                <w:b/>
                <w:sz w:val="20"/>
              </w:rPr>
              <w:t>6</w:t>
            </w:r>
            <w:r>
              <w:rPr>
                <w:sz w:val="20"/>
              </w:rPr>
              <w:t xml:space="preserve"> ÷ </w:t>
            </w:r>
            <w:r w:rsidRPr="00A1004E">
              <w:rPr>
                <w:b/>
                <w:sz w:val="20"/>
              </w:rPr>
              <w:t>1,22 m</w:t>
            </w:r>
            <w:r>
              <w:rPr>
                <w:b/>
                <w:sz w:val="20"/>
              </w:rPr>
              <w:t>*</w:t>
            </w:r>
          </w:p>
          <w:p w:rsidR="009315D3" w:rsidRDefault="009315D3" w:rsidP="009315D3">
            <w:pPr>
              <w:spacing w:before="0"/>
              <w:ind w:firstLine="0"/>
              <w:jc w:val="left"/>
              <w:rPr>
                <w:sz w:val="20"/>
              </w:rPr>
            </w:pPr>
            <w:r w:rsidRPr="00A1004E">
              <w:rPr>
                <w:sz w:val="20"/>
              </w:rPr>
              <w:t>0,14</w:t>
            </w:r>
            <w:r w:rsidR="00C90574">
              <w:rPr>
                <w:sz w:val="20"/>
              </w:rPr>
              <w:t>5</w:t>
            </w:r>
            <w:r>
              <w:rPr>
                <w:sz w:val="20"/>
              </w:rPr>
              <w:t xml:space="preserve"> ÷ </w:t>
            </w:r>
            <w:r w:rsidR="00C90574">
              <w:rPr>
                <w:b/>
                <w:sz w:val="20"/>
              </w:rPr>
              <w:t>0,155</w:t>
            </w:r>
            <w:r w:rsidRPr="00A1004E">
              <w:rPr>
                <w:b/>
                <w:sz w:val="20"/>
              </w:rPr>
              <w:t xml:space="preserve"> m</w:t>
            </w:r>
          </w:p>
          <w:p w:rsidR="009315D3" w:rsidRPr="009315D3" w:rsidRDefault="009315D3" w:rsidP="009315D3">
            <w:pPr>
              <w:spacing w:before="0"/>
              <w:ind w:firstLine="0"/>
              <w:jc w:val="left"/>
              <w:rPr>
                <w:sz w:val="20"/>
              </w:rPr>
            </w:pPr>
            <w:r w:rsidRPr="009315D3">
              <w:rPr>
                <w:sz w:val="20"/>
              </w:rPr>
              <w:t>R 60</w:t>
            </w:r>
          </w:p>
        </w:tc>
        <w:tc>
          <w:tcPr>
            <w:tcW w:w="1701" w:type="dxa"/>
          </w:tcPr>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Pr="00A1004E" w:rsidRDefault="009315D3" w:rsidP="009315D3">
            <w:pPr>
              <w:spacing w:before="0"/>
              <w:ind w:firstLine="0"/>
              <w:jc w:val="left"/>
              <w:rPr>
                <w:b/>
                <w:color w:val="00B050"/>
                <w:sz w:val="20"/>
              </w:rPr>
            </w:pPr>
            <w:r w:rsidRPr="00A1004E">
              <w:rPr>
                <w:b/>
                <w:color w:val="00B050"/>
                <w:sz w:val="20"/>
              </w:rPr>
              <w:t>War. spełniony</w:t>
            </w:r>
          </w:p>
        </w:tc>
        <w:tc>
          <w:tcPr>
            <w:tcW w:w="1753" w:type="dxa"/>
          </w:tcPr>
          <w:p w:rsidR="009315D3" w:rsidRPr="002B7AD2" w:rsidRDefault="002B7AD2" w:rsidP="001D65B7">
            <w:pPr>
              <w:spacing w:before="0"/>
              <w:ind w:firstLine="0"/>
              <w:jc w:val="left"/>
              <w:rPr>
                <w:sz w:val="20"/>
              </w:rPr>
            </w:pPr>
            <w:r w:rsidRPr="002B7AD2">
              <w:rPr>
                <w:sz w:val="20"/>
              </w:rPr>
              <w:t xml:space="preserve">Nie wymaga oddymiania (nie </w:t>
            </w:r>
            <w:r w:rsidR="009170F9">
              <w:rPr>
                <w:sz w:val="20"/>
              </w:rPr>
              <w:t>jest klatką ewakuacyjną</w:t>
            </w:r>
            <w:r w:rsidRPr="002B7AD2">
              <w:rPr>
                <w:sz w:val="20"/>
              </w:rPr>
              <w:t>)</w:t>
            </w:r>
          </w:p>
        </w:tc>
      </w:tr>
      <w:tr w:rsidR="00C90574" w:rsidRPr="00D02E95" w:rsidTr="00C90574">
        <w:tc>
          <w:tcPr>
            <w:tcW w:w="817" w:type="dxa"/>
          </w:tcPr>
          <w:p w:rsidR="009315D3" w:rsidRPr="00D02E95" w:rsidRDefault="009315D3" w:rsidP="009315D3">
            <w:pPr>
              <w:spacing w:before="0"/>
              <w:ind w:firstLine="0"/>
              <w:jc w:val="left"/>
              <w:rPr>
                <w:sz w:val="20"/>
              </w:rPr>
            </w:pPr>
            <w:r>
              <w:rPr>
                <w:sz w:val="20"/>
              </w:rPr>
              <w:t>KA-</w:t>
            </w:r>
            <w:r w:rsidR="00C90574">
              <w:rPr>
                <w:sz w:val="20"/>
              </w:rPr>
              <w:t>4</w:t>
            </w:r>
          </w:p>
        </w:tc>
        <w:tc>
          <w:tcPr>
            <w:tcW w:w="1276" w:type="dxa"/>
          </w:tcPr>
          <w:p w:rsidR="009315D3" w:rsidRPr="00D02E95" w:rsidRDefault="009315D3" w:rsidP="009315D3">
            <w:pPr>
              <w:spacing w:before="0"/>
              <w:ind w:firstLine="0"/>
              <w:jc w:val="left"/>
              <w:rPr>
                <w:sz w:val="20"/>
              </w:rPr>
            </w:pPr>
            <w:r>
              <w:rPr>
                <w:sz w:val="20"/>
              </w:rPr>
              <w:t>Żelbetowa, wykończenie lastriko</w:t>
            </w:r>
          </w:p>
        </w:tc>
        <w:tc>
          <w:tcPr>
            <w:tcW w:w="2126" w:type="dxa"/>
          </w:tcPr>
          <w:p w:rsidR="009315D3" w:rsidRDefault="009315D3" w:rsidP="009315D3">
            <w:pPr>
              <w:spacing w:before="0"/>
              <w:ind w:firstLine="0"/>
              <w:jc w:val="left"/>
              <w:rPr>
                <w:sz w:val="20"/>
              </w:rPr>
            </w:pPr>
            <w:r>
              <w:rPr>
                <w:sz w:val="20"/>
              </w:rPr>
              <w:t>Szer. biegu – 1,4 m</w:t>
            </w:r>
          </w:p>
          <w:p w:rsidR="009315D3" w:rsidRDefault="009315D3" w:rsidP="009315D3">
            <w:pPr>
              <w:spacing w:before="0"/>
              <w:ind w:firstLine="0"/>
              <w:jc w:val="left"/>
              <w:rPr>
                <w:sz w:val="20"/>
              </w:rPr>
            </w:pPr>
            <w:r>
              <w:rPr>
                <w:sz w:val="20"/>
              </w:rPr>
              <w:t>Szer. spocznika – 1,5 m</w:t>
            </w:r>
          </w:p>
          <w:p w:rsidR="009315D3" w:rsidRDefault="009315D3" w:rsidP="009315D3">
            <w:pPr>
              <w:spacing w:before="0"/>
              <w:ind w:firstLine="0"/>
              <w:jc w:val="left"/>
              <w:rPr>
                <w:sz w:val="20"/>
              </w:rPr>
            </w:pPr>
          </w:p>
          <w:p w:rsidR="009315D3" w:rsidRDefault="009315D3" w:rsidP="009315D3">
            <w:pPr>
              <w:spacing w:before="0"/>
              <w:ind w:firstLine="0"/>
              <w:jc w:val="left"/>
              <w:rPr>
                <w:sz w:val="20"/>
              </w:rPr>
            </w:pPr>
            <w:proofErr w:type="spellStart"/>
            <w:r>
              <w:rPr>
                <w:sz w:val="20"/>
              </w:rPr>
              <w:t>Max</w:t>
            </w:r>
            <w:proofErr w:type="spellEnd"/>
            <w:r>
              <w:rPr>
                <w:sz w:val="20"/>
              </w:rPr>
              <w:t>. wys. stopni – 0,15 m</w:t>
            </w:r>
          </w:p>
          <w:p w:rsidR="009315D3" w:rsidRPr="00D02E95" w:rsidRDefault="009315D3" w:rsidP="009315D3">
            <w:pPr>
              <w:spacing w:before="0"/>
              <w:ind w:firstLine="0"/>
              <w:jc w:val="left"/>
              <w:rPr>
                <w:sz w:val="20"/>
              </w:rPr>
            </w:pPr>
            <w:r>
              <w:rPr>
                <w:sz w:val="20"/>
              </w:rPr>
              <w:t>KOO schodów – R 60</w:t>
            </w:r>
          </w:p>
        </w:tc>
        <w:tc>
          <w:tcPr>
            <w:tcW w:w="1559" w:type="dxa"/>
          </w:tcPr>
          <w:p w:rsidR="009315D3" w:rsidRDefault="009315D3" w:rsidP="009315D3">
            <w:pPr>
              <w:spacing w:before="0"/>
              <w:ind w:firstLine="0"/>
              <w:jc w:val="left"/>
              <w:rPr>
                <w:sz w:val="20"/>
              </w:rPr>
            </w:pPr>
            <w:r w:rsidRPr="00A1004E">
              <w:rPr>
                <w:b/>
                <w:sz w:val="20"/>
              </w:rPr>
              <w:t>1,3</w:t>
            </w:r>
            <w:r w:rsidR="001D65B7">
              <w:rPr>
                <w:b/>
                <w:sz w:val="20"/>
              </w:rPr>
              <w:t>8</w:t>
            </w:r>
            <w:r>
              <w:rPr>
                <w:sz w:val="20"/>
              </w:rPr>
              <w:t xml:space="preserve"> ÷ 1,4</w:t>
            </w:r>
            <w:r w:rsidR="001D65B7">
              <w:rPr>
                <w:sz w:val="20"/>
              </w:rPr>
              <w:t>4</w:t>
            </w:r>
            <w:r>
              <w:rPr>
                <w:sz w:val="20"/>
              </w:rPr>
              <w:t xml:space="preserve"> m</w:t>
            </w:r>
          </w:p>
          <w:p w:rsidR="009315D3" w:rsidRDefault="009315D3" w:rsidP="009315D3">
            <w:pPr>
              <w:spacing w:before="0"/>
              <w:ind w:firstLine="0"/>
              <w:jc w:val="left"/>
              <w:rPr>
                <w:sz w:val="20"/>
              </w:rPr>
            </w:pPr>
            <w:r w:rsidRPr="00A1004E">
              <w:rPr>
                <w:b/>
                <w:sz w:val="20"/>
              </w:rPr>
              <w:t>1,</w:t>
            </w:r>
            <w:r w:rsidR="001D65B7">
              <w:rPr>
                <w:b/>
                <w:sz w:val="20"/>
              </w:rPr>
              <w:t>10</w:t>
            </w:r>
            <w:r>
              <w:rPr>
                <w:sz w:val="20"/>
              </w:rPr>
              <w:t xml:space="preserve"> ÷ </w:t>
            </w:r>
            <w:r w:rsidRPr="001D65B7">
              <w:rPr>
                <w:b/>
                <w:sz w:val="20"/>
              </w:rPr>
              <w:t>1,</w:t>
            </w:r>
            <w:r w:rsidR="001D65B7" w:rsidRPr="001D65B7">
              <w:rPr>
                <w:b/>
                <w:sz w:val="20"/>
              </w:rPr>
              <w:t>31</w:t>
            </w:r>
            <w:r w:rsidRPr="001D65B7">
              <w:rPr>
                <w:b/>
                <w:sz w:val="20"/>
              </w:rPr>
              <w:t xml:space="preserve"> m</w:t>
            </w:r>
          </w:p>
          <w:p w:rsidR="009315D3" w:rsidRDefault="009315D3" w:rsidP="009315D3">
            <w:pPr>
              <w:spacing w:before="0"/>
              <w:ind w:firstLine="0"/>
              <w:jc w:val="left"/>
              <w:rPr>
                <w:sz w:val="20"/>
              </w:rPr>
            </w:pPr>
            <w:r>
              <w:rPr>
                <w:b/>
                <w:sz w:val="20"/>
              </w:rPr>
              <w:t>1,</w:t>
            </w:r>
            <w:r w:rsidR="001D65B7">
              <w:rPr>
                <w:b/>
                <w:sz w:val="20"/>
              </w:rPr>
              <w:t>08</w:t>
            </w:r>
            <w:r>
              <w:rPr>
                <w:sz w:val="20"/>
              </w:rPr>
              <w:t xml:space="preserve"> ÷ </w:t>
            </w:r>
            <w:r w:rsidRPr="00A1004E">
              <w:rPr>
                <w:b/>
                <w:sz w:val="20"/>
              </w:rPr>
              <w:t>1,</w:t>
            </w:r>
            <w:r w:rsidR="001D65B7">
              <w:rPr>
                <w:b/>
                <w:sz w:val="20"/>
              </w:rPr>
              <w:t>17</w:t>
            </w:r>
            <w:r w:rsidRPr="00A1004E">
              <w:rPr>
                <w:b/>
                <w:sz w:val="20"/>
              </w:rPr>
              <w:t xml:space="preserve"> m</w:t>
            </w:r>
            <w:r>
              <w:rPr>
                <w:b/>
                <w:sz w:val="20"/>
              </w:rPr>
              <w:t>*</w:t>
            </w:r>
          </w:p>
          <w:p w:rsidR="009315D3" w:rsidRDefault="009315D3" w:rsidP="009315D3">
            <w:pPr>
              <w:spacing w:before="0"/>
              <w:ind w:firstLine="0"/>
              <w:jc w:val="left"/>
              <w:rPr>
                <w:sz w:val="20"/>
              </w:rPr>
            </w:pPr>
            <w:r w:rsidRPr="00A1004E">
              <w:rPr>
                <w:sz w:val="20"/>
              </w:rPr>
              <w:t>0,14</w:t>
            </w:r>
            <w:r w:rsidR="001D65B7">
              <w:rPr>
                <w:sz w:val="20"/>
              </w:rPr>
              <w:t>5</w:t>
            </w:r>
            <w:r>
              <w:rPr>
                <w:sz w:val="20"/>
              </w:rPr>
              <w:t xml:space="preserve"> ÷ </w:t>
            </w:r>
            <w:r w:rsidRPr="00A1004E">
              <w:rPr>
                <w:b/>
                <w:sz w:val="20"/>
              </w:rPr>
              <w:t>0,16 m</w:t>
            </w:r>
          </w:p>
          <w:p w:rsidR="009315D3" w:rsidRPr="009315D3" w:rsidRDefault="009315D3" w:rsidP="009315D3">
            <w:pPr>
              <w:spacing w:before="0"/>
              <w:ind w:firstLine="0"/>
              <w:jc w:val="left"/>
              <w:rPr>
                <w:sz w:val="20"/>
              </w:rPr>
            </w:pPr>
            <w:r w:rsidRPr="009315D3">
              <w:rPr>
                <w:sz w:val="20"/>
              </w:rPr>
              <w:t>R 60</w:t>
            </w:r>
          </w:p>
        </w:tc>
        <w:tc>
          <w:tcPr>
            <w:tcW w:w="1701" w:type="dxa"/>
          </w:tcPr>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Default="009315D3" w:rsidP="009315D3">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9315D3" w:rsidRPr="00A1004E" w:rsidRDefault="009315D3" w:rsidP="009315D3">
            <w:pPr>
              <w:spacing w:before="0"/>
              <w:ind w:firstLine="0"/>
              <w:jc w:val="left"/>
              <w:rPr>
                <w:b/>
                <w:color w:val="00B050"/>
                <w:sz w:val="20"/>
              </w:rPr>
            </w:pPr>
            <w:r w:rsidRPr="00A1004E">
              <w:rPr>
                <w:b/>
                <w:color w:val="00B050"/>
                <w:sz w:val="20"/>
              </w:rPr>
              <w:t>War. spełniony</w:t>
            </w:r>
          </w:p>
        </w:tc>
        <w:tc>
          <w:tcPr>
            <w:tcW w:w="1753" w:type="dxa"/>
          </w:tcPr>
          <w:p w:rsidR="009315D3" w:rsidRPr="00D02E95" w:rsidRDefault="009315D3" w:rsidP="009315D3">
            <w:pPr>
              <w:spacing w:before="0"/>
              <w:ind w:firstLine="0"/>
              <w:jc w:val="left"/>
              <w:rPr>
                <w:sz w:val="20"/>
              </w:rPr>
            </w:pPr>
            <w:r>
              <w:rPr>
                <w:sz w:val="20"/>
              </w:rPr>
              <w:t xml:space="preserve">Klapa dymowa, </w:t>
            </w:r>
            <w:r w:rsidRPr="00A1004E">
              <w:rPr>
                <w:b/>
                <w:sz w:val="20"/>
              </w:rPr>
              <w:t>brak napowietrzania</w:t>
            </w:r>
          </w:p>
        </w:tc>
      </w:tr>
    </w:tbl>
    <w:p w:rsidR="00524C08" w:rsidRDefault="00A1004E" w:rsidP="009315D3">
      <w:pPr>
        <w:spacing w:before="0"/>
        <w:ind w:firstLine="0"/>
        <w:rPr>
          <w:b/>
          <w:i/>
          <w:sz w:val="20"/>
        </w:rPr>
      </w:pPr>
      <w:r w:rsidRPr="00A1004E">
        <w:rPr>
          <w:b/>
          <w:i/>
          <w:sz w:val="20"/>
        </w:rPr>
        <w:t>* - lokalne zawężenia spoczników na półpiętrach poprzez zainstalowane tam grzejniki</w:t>
      </w:r>
    </w:p>
    <w:p w:rsidR="009315D3" w:rsidRPr="009315D3" w:rsidRDefault="009315D3" w:rsidP="009315D3">
      <w:pPr>
        <w:ind w:firstLine="0"/>
        <w:rPr>
          <w:i/>
          <w:sz w:val="20"/>
        </w:rPr>
      </w:pPr>
      <w:r w:rsidRPr="009315D3">
        <w:rPr>
          <w:i/>
          <w:sz w:val="20"/>
        </w:rPr>
        <w:t xml:space="preserve">Powyższych pomiarów dokonano za pomocą dalmierza laserowego </w:t>
      </w:r>
      <w:proofErr w:type="spellStart"/>
      <w:r w:rsidRPr="009315D3">
        <w:rPr>
          <w:i/>
          <w:sz w:val="20"/>
        </w:rPr>
        <w:t>Leica</w:t>
      </w:r>
      <w:proofErr w:type="spellEnd"/>
      <w:r w:rsidRPr="009315D3">
        <w:rPr>
          <w:i/>
          <w:sz w:val="20"/>
        </w:rPr>
        <w:t xml:space="preserve"> DISTO D2 oraz taśmy mierniczej. Szerokość użytkową schodów zmierzono między wewnętrznymi krawędziami poręczy, a w przypadku balustrady jednostronnej - między wykończoną powierzchnią ściany a wewnętrzną krawędzią poręczy tej balustrady.</w:t>
      </w:r>
    </w:p>
    <w:p w:rsidR="00706FBB" w:rsidRDefault="001D65B7" w:rsidP="00706FBB">
      <w:pPr>
        <w:suppressAutoHyphens w:val="0"/>
        <w:spacing w:before="240"/>
        <w:ind w:firstLine="425"/>
        <w:rPr>
          <w:bCs/>
          <w:iCs/>
        </w:rPr>
      </w:pPr>
      <w:r>
        <w:rPr>
          <w:rFonts w:cs="Arial"/>
          <w:szCs w:val="24"/>
        </w:rPr>
        <w:lastRenderedPageBreak/>
        <w:t>K</w:t>
      </w:r>
      <w:r w:rsidRPr="00A4253A">
        <w:rPr>
          <w:rFonts w:cs="Arial"/>
          <w:szCs w:val="24"/>
        </w:rPr>
        <w:t>latki schodowe</w:t>
      </w:r>
      <w:r>
        <w:rPr>
          <w:rFonts w:cs="Arial"/>
          <w:szCs w:val="24"/>
        </w:rPr>
        <w:t xml:space="preserve"> KA-1, KA-2, KA-3 zostaną wydzielone pożarowo </w:t>
      </w:r>
      <w:r w:rsidRPr="00A4253A">
        <w:rPr>
          <w:rFonts w:cs="Arial"/>
          <w:szCs w:val="24"/>
        </w:rPr>
        <w:t>ścianami</w:t>
      </w:r>
      <w:r>
        <w:rPr>
          <w:rFonts w:cs="Arial"/>
          <w:szCs w:val="24"/>
        </w:rPr>
        <w:t xml:space="preserve"> i stropem</w:t>
      </w:r>
      <w:r w:rsidRPr="00A4253A">
        <w:rPr>
          <w:rFonts w:cs="Arial"/>
          <w:szCs w:val="24"/>
        </w:rPr>
        <w:t xml:space="preserve"> o odporności REI</w:t>
      </w:r>
      <w:r>
        <w:rPr>
          <w:rFonts w:cs="Arial"/>
          <w:szCs w:val="24"/>
        </w:rPr>
        <w:t xml:space="preserve"> 60 oraz  zamknięte </w:t>
      </w:r>
      <w:r w:rsidRPr="00A4253A">
        <w:rPr>
          <w:rFonts w:cs="Arial"/>
          <w:szCs w:val="24"/>
        </w:rPr>
        <w:t xml:space="preserve">drzwiami o klasie odporności ogniowej </w:t>
      </w:r>
      <w:r w:rsidRPr="002B7AD2">
        <w:rPr>
          <w:rFonts w:cs="Arial"/>
          <w:szCs w:val="24"/>
          <w:u w:val="single"/>
        </w:rPr>
        <w:t>El 30</w:t>
      </w:r>
      <w:r w:rsidR="002B7AD2" w:rsidRPr="002B7AD2">
        <w:rPr>
          <w:rFonts w:cs="Arial"/>
          <w:szCs w:val="24"/>
          <w:u w:val="single"/>
        </w:rPr>
        <w:t xml:space="preserve"> z funkcją dymoszczelności S</w:t>
      </w:r>
      <w:r>
        <w:rPr>
          <w:rFonts w:cs="Arial"/>
          <w:szCs w:val="24"/>
        </w:rPr>
        <w:t xml:space="preserve"> na każdej kondygnacji. </w:t>
      </w:r>
      <w:r w:rsidRPr="002B7AD2">
        <w:rPr>
          <w:rFonts w:cs="Arial"/>
          <w:szCs w:val="24"/>
          <w:u w:val="single"/>
        </w:rPr>
        <w:t>Istniejące systemy oddymiania zostaną zmodyfikowane – zgodnie z punktem 3.12 niniejszej ekspertyzy.</w:t>
      </w:r>
      <w:r w:rsidR="00F55676">
        <w:rPr>
          <w:rFonts w:cs="Arial"/>
          <w:szCs w:val="24"/>
        </w:rPr>
        <w:t xml:space="preserve"> </w:t>
      </w:r>
      <w:r w:rsidR="00F55676" w:rsidRPr="002B7AD2">
        <w:rPr>
          <w:bCs/>
          <w:iCs/>
        </w:rPr>
        <w:t>Klatka KA-3, łącząca tylko</w:t>
      </w:r>
      <w:r w:rsidR="002B7AD2">
        <w:rPr>
          <w:bCs/>
          <w:iCs/>
        </w:rPr>
        <w:t xml:space="preserve"> poziom parteru oraz pierwszego, </w:t>
      </w:r>
      <w:r w:rsidR="00F55676">
        <w:rPr>
          <w:bCs/>
          <w:iCs/>
        </w:rPr>
        <w:t>nie jest traktowana jako klatka ewakuacyjna</w:t>
      </w:r>
      <w:r w:rsidR="002B7AD2">
        <w:rPr>
          <w:bCs/>
          <w:iCs/>
        </w:rPr>
        <w:t xml:space="preserve"> -</w:t>
      </w:r>
      <w:r w:rsidR="00F55676">
        <w:rPr>
          <w:bCs/>
          <w:iCs/>
        </w:rPr>
        <w:t xml:space="preserve"> używana jest jako funkcjonalne</w:t>
      </w:r>
      <w:r w:rsidR="00930C42">
        <w:rPr>
          <w:bCs/>
          <w:iCs/>
        </w:rPr>
        <w:t xml:space="preserve"> niezależne</w:t>
      </w:r>
      <w:r w:rsidR="00F55676">
        <w:rPr>
          <w:bCs/>
          <w:iCs/>
        </w:rPr>
        <w:t xml:space="preserve"> </w:t>
      </w:r>
      <w:r w:rsidR="00930C42">
        <w:rPr>
          <w:bCs/>
          <w:iCs/>
        </w:rPr>
        <w:t>połączenie komunikacyjne</w:t>
      </w:r>
      <w:r w:rsidR="00F55676">
        <w:rPr>
          <w:bCs/>
          <w:iCs/>
        </w:rPr>
        <w:t xml:space="preserve"> do dziennego oddziału psychiatrycznego.</w:t>
      </w:r>
      <w:r w:rsidR="00877340">
        <w:rPr>
          <w:bCs/>
          <w:iCs/>
        </w:rPr>
        <w:t xml:space="preserve"> </w:t>
      </w:r>
    </w:p>
    <w:p w:rsidR="00877340" w:rsidRDefault="00877340" w:rsidP="00930C42">
      <w:pPr>
        <w:suppressAutoHyphens w:val="0"/>
        <w:ind w:firstLine="425"/>
        <w:rPr>
          <w:rFonts w:cs="Arial"/>
          <w:szCs w:val="24"/>
        </w:rPr>
      </w:pPr>
      <w:r>
        <w:rPr>
          <w:bCs/>
          <w:iCs/>
        </w:rPr>
        <w:t xml:space="preserve">Obecnie drzwi prowadzące na klatkę schodową KA-1 oraz KA-4 zamykane są na klucz, który znajduje się </w:t>
      </w:r>
      <w:r>
        <w:rPr>
          <w:bCs/>
          <w:iCs/>
        </w:rPr>
        <w:br/>
        <w:t>w każdym punkcie pielęgniarskim</w:t>
      </w:r>
      <w:r w:rsidR="00930C42">
        <w:rPr>
          <w:bCs/>
          <w:iCs/>
        </w:rPr>
        <w:t xml:space="preserve"> na poszczególnych kondygnacjach</w:t>
      </w:r>
      <w:r>
        <w:rPr>
          <w:bCs/>
          <w:iCs/>
        </w:rPr>
        <w:t xml:space="preserve">. </w:t>
      </w:r>
      <w:r w:rsidRPr="00877340">
        <w:rPr>
          <w:bCs/>
          <w:iCs/>
          <w:u w:val="single"/>
        </w:rPr>
        <w:t>Po wymianie drzwi na ppoż. (EI30S) zostaną one wyposażone w zamek elektromagnetyczny rewersyjny, sterowany przez system sygnalizacji pożarowej lub zastosowane zostanie inne rozwiązanie umożliwiające użycie drzwi podczas ewakuacji</w:t>
      </w:r>
      <w:r>
        <w:rPr>
          <w:bCs/>
          <w:iCs/>
        </w:rPr>
        <w:t>.</w:t>
      </w:r>
    </w:p>
    <w:p w:rsidR="009E5444" w:rsidRPr="009E5444" w:rsidRDefault="009E5444" w:rsidP="009E5444">
      <w:pPr>
        <w:ind w:firstLine="0"/>
        <w:rPr>
          <w:b/>
          <w:bCs/>
          <w:i/>
          <w:iCs/>
        </w:rPr>
      </w:pPr>
      <w:r w:rsidRPr="009E5444">
        <w:rPr>
          <w:b/>
          <w:bCs/>
          <w:i/>
          <w:iCs/>
        </w:rPr>
        <w:t>Poziome drogi ewakuacyjne</w:t>
      </w:r>
    </w:p>
    <w:p w:rsidR="00706FBB" w:rsidRDefault="004D6DCB" w:rsidP="00706FBB">
      <w:pPr>
        <w:suppressAutoHyphens w:val="0"/>
        <w:ind w:firstLine="425"/>
        <w:rPr>
          <w:b/>
          <w:bCs/>
          <w:iCs/>
        </w:rPr>
      </w:pPr>
      <w:r w:rsidRPr="00706FBB">
        <w:rPr>
          <w:bCs/>
          <w:iCs/>
        </w:rPr>
        <w:t>Obudowa poziomych dróg ewakuacyjnych powinna mieć klasę odporności</w:t>
      </w:r>
      <w:r w:rsidR="00706FBB">
        <w:rPr>
          <w:bCs/>
          <w:iCs/>
        </w:rPr>
        <w:t xml:space="preserve"> </w:t>
      </w:r>
      <w:r w:rsidRPr="00706FBB">
        <w:rPr>
          <w:bCs/>
          <w:iCs/>
        </w:rPr>
        <w:t>ogniowej wymaganą dla ścian wewnętrznych – EI 30.</w:t>
      </w:r>
      <w:r w:rsidR="00706FBB">
        <w:rPr>
          <w:bCs/>
          <w:iCs/>
        </w:rPr>
        <w:t xml:space="preserve"> </w:t>
      </w:r>
      <w:r w:rsidR="00706FBB" w:rsidRPr="00706FBB">
        <w:rPr>
          <w:bCs/>
          <w:iCs/>
        </w:rPr>
        <w:t xml:space="preserve">Ściany działowe gr. 12 cm z cegły kratówki oraz 6 cm z cegły dziurawki. Nowe ściany </w:t>
      </w:r>
      <w:r w:rsidR="00706FBB">
        <w:rPr>
          <w:bCs/>
          <w:iCs/>
        </w:rPr>
        <w:br/>
      </w:r>
      <w:r w:rsidR="00706FBB" w:rsidRPr="00706FBB">
        <w:rPr>
          <w:bCs/>
          <w:iCs/>
        </w:rPr>
        <w:t>z b</w:t>
      </w:r>
      <w:r w:rsidR="00706FBB">
        <w:rPr>
          <w:bCs/>
          <w:iCs/>
        </w:rPr>
        <w:t xml:space="preserve">loczków lub systemowe z płyt GK. </w:t>
      </w:r>
      <w:r w:rsidR="00706FBB" w:rsidRPr="00706FBB">
        <w:rPr>
          <w:b/>
          <w:bCs/>
          <w:iCs/>
        </w:rPr>
        <w:t>W kilku miejscach występują otwory w ścianach (rejestracja, wydawan</w:t>
      </w:r>
      <w:r w:rsidR="003A0DCB">
        <w:rPr>
          <w:b/>
          <w:bCs/>
          <w:iCs/>
        </w:rPr>
        <w:t>ie leków</w:t>
      </w:r>
      <w:r w:rsidR="00AF459D">
        <w:rPr>
          <w:b/>
          <w:bCs/>
          <w:iCs/>
        </w:rPr>
        <w:t>, punkty pielęgniarskie</w:t>
      </w:r>
      <w:r w:rsidR="00706FBB" w:rsidRPr="00706FBB">
        <w:rPr>
          <w:b/>
          <w:bCs/>
          <w:iCs/>
        </w:rPr>
        <w:t xml:space="preserve">), wypełnione szkłem bez wymaganej klasy EI 30 dla obudowy drogi </w:t>
      </w:r>
      <w:r w:rsidR="004D569F">
        <w:rPr>
          <w:b/>
          <w:bCs/>
          <w:iCs/>
        </w:rPr>
        <w:t xml:space="preserve">(rys. </w:t>
      </w:r>
      <w:r w:rsidR="003A0DCB">
        <w:rPr>
          <w:b/>
          <w:bCs/>
          <w:iCs/>
        </w:rPr>
        <w:t>3</w:t>
      </w:r>
      <w:r w:rsidR="004D569F">
        <w:rPr>
          <w:b/>
          <w:bCs/>
          <w:iCs/>
        </w:rPr>
        <w:t xml:space="preserve">) </w:t>
      </w:r>
      <w:r w:rsidR="00AF459D">
        <w:rPr>
          <w:b/>
          <w:bCs/>
          <w:iCs/>
        </w:rPr>
        <w:t>lub bez wypełnienia (</w:t>
      </w:r>
      <w:r w:rsidR="00AF459D" w:rsidRPr="00706FBB">
        <w:rPr>
          <w:b/>
          <w:bCs/>
          <w:iCs/>
        </w:rPr>
        <w:t>obudowa świetlicy w O.</w:t>
      </w:r>
      <w:r w:rsidR="00AF459D">
        <w:rPr>
          <w:b/>
          <w:bCs/>
          <w:iCs/>
        </w:rPr>
        <w:t xml:space="preserve"> </w:t>
      </w:r>
      <w:r w:rsidR="00AF459D" w:rsidRPr="00706FBB">
        <w:rPr>
          <w:b/>
          <w:bCs/>
          <w:iCs/>
        </w:rPr>
        <w:t>Dziecięcym</w:t>
      </w:r>
      <w:r w:rsidR="00AF459D">
        <w:rPr>
          <w:b/>
          <w:bCs/>
          <w:iCs/>
        </w:rPr>
        <w:t xml:space="preserve">) </w:t>
      </w:r>
      <w:r w:rsidR="00706FBB" w:rsidRPr="00706FBB">
        <w:rPr>
          <w:b/>
          <w:bCs/>
          <w:iCs/>
        </w:rPr>
        <w:t xml:space="preserve">– </w:t>
      </w:r>
      <w:r w:rsidR="00706FBB" w:rsidRPr="00706FBB">
        <w:rPr>
          <w:b/>
          <w:bCs/>
          <w:iCs/>
          <w:u w:val="single"/>
        </w:rPr>
        <w:t>warunek niespełniony</w:t>
      </w:r>
      <w:r w:rsidR="00706FBB" w:rsidRPr="00706FBB">
        <w:rPr>
          <w:b/>
          <w:bCs/>
          <w:iCs/>
        </w:rPr>
        <w:t>.</w:t>
      </w:r>
    </w:p>
    <w:p w:rsidR="00E642D4" w:rsidRDefault="00E642D4" w:rsidP="00E642D4">
      <w:pPr>
        <w:suppressAutoHyphens w:val="0"/>
        <w:ind w:firstLine="0"/>
        <w:jc w:val="center"/>
        <w:rPr>
          <w:b/>
          <w:bCs/>
          <w:iCs/>
        </w:rPr>
      </w:pPr>
      <w:r>
        <w:rPr>
          <w:b/>
          <w:bCs/>
          <w:iCs/>
          <w:noProof/>
        </w:rPr>
        <w:drawing>
          <wp:inline distT="0" distB="0" distL="0" distR="0">
            <wp:extent cx="1981200" cy="1644411"/>
            <wp:effectExtent l="19050" t="0" r="0" b="0"/>
            <wp:docPr id="1" name="Obraz 0" descr="Untitle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1.jpg"/>
                    <pic:cNvPicPr/>
                  </pic:nvPicPr>
                  <pic:blipFill>
                    <a:blip r:embed="rId11" cstate="print"/>
                    <a:stretch>
                      <a:fillRect/>
                    </a:stretch>
                  </pic:blipFill>
                  <pic:spPr>
                    <a:xfrm>
                      <a:off x="0" y="0"/>
                      <a:ext cx="1984173" cy="1646879"/>
                    </a:xfrm>
                    <a:prstGeom prst="rect">
                      <a:avLst/>
                    </a:prstGeom>
                  </pic:spPr>
                </pic:pic>
              </a:graphicData>
            </a:graphic>
          </wp:inline>
        </w:drawing>
      </w:r>
      <w:r>
        <w:rPr>
          <w:b/>
          <w:bCs/>
          <w:iCs/>
        </w:rPr>
        <w:tab/>
      </w:r>
      <w:r>
        <w:rPr>
          <w:b/>
          <w:bCs/>
          <w:iCs/>
        </w:rPr>
        <w:tab/>
      </w:r>
      <w:r>
        <w:rPr>
          <w:b/>
          <w:bCs/>
          <w:iCs/>
          <w:noProof/>
        </w:rPr>
        <w:drawing>
          <wp:inline distT="0" distB="0" distL="0" distR="0">
            <wp:extent cx="2085975" cy="1766100"/>
            <wp:effectExtent l="19050" t="0" r="9525" b="0"/>
            <wp:docPr id="2" name="Obraz 1" descr="Untitle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2.jpg"/>
                    <pic:cNvPicPr/>
                  </pic:nvPicPr>
                  <pic:blipFill>
                    <a:blip r:embed="rId12" cstate="print"/>
                    <a:stretch>
                      <a:fillRect/>
                    </a:stretch>
                  </pic:blipFill>
                  <pic:spPr>
                    <a:xfrm>
                      <a:off x="0" y="0"/>
                      <a:ext cx="2085975" cy="1766100"/>
                    </a:xfrm>
                    <a:prstGeom prst="rect">
                      <a:avLst/>
                    </a:prstGeom>
                  </pic:spPr>
                </pic:pic>
              </a:graphicData>
            </a:graphic>
          </wp:inline>
        </w:drawing>
      </w:r>
    </w:p>
    <w:p w:rsidR="00706FBB" w:rsidRPr="00706FBB" w:rsidRDefault="00E642D4" w:rsidP="00E642D4">
      <w:pPr>
        <w:suppressAutoHyphens w:val="0"/>
        <w:ind w:firstLine="0"/>
        <w:jc w:val="center"/>
        <w:rPr>
          <w:b/>
          <w:bCs/>
          <w:iCs/>
        </w:rPr>
      </w:pPr>
      <w:r>
        <w:rPr>
          <w:b/>
          <w:bCs/>
          <w:iCs/>
          <w:noProof/>
        </w:rPr>
        <w:drawing>
          <wp:inline distT="0" distB="0" distL="0" distR="0">
            <wp:extent cx="2619375" cy="1776762"/>
            <wp:effectExtent l="19050" t="0" r="9525" b="0"/>
            <wp:docPr id="4" name="Obraz 3" descr="Untitle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3.jpg"/>
                    <pic:cNvPicPr/>
                  </pic:nvPicPr>
                  <pic:blipFill>
                    <a:blip r:embed="rId13" cstate="print"/>
                    <a:stretch>
                      <a:fillRect/>
                    </a:stretch>
                  </pic:blipFill>
                  <pic:spPr>
                    <a:xfrm>
                      <a:off x="0" y="0"/>
                      <a:ext cx="2619972" cy="1777167"/>
                    </a:xfrm>
                    <a:prstGeom prst="rect">
                      <a:avLst/>
                    </a:prstGeom>
                  </pic:spPr>
                </pic:pic>
              </a:graphicData>
            </a:graphic>
          </wp:inline>
        </w:drawing>
      </w:r>
      <w:r>
        <w:rPr>
          <w:b/>
          <w:bCs/>
          <w:iCs/>
        </w:rPr>
        <w:tab/>
      </w:r>
      <w:r>
        <w:rPr>
          <w:b/>
          <w:bCs/>
          <w:iCs/>
        </w:rPr>
        <w:tab/>
      </w:r>
      <w:r>
        <w:rPr>
          <w:b/>
          <w:bCs/>
          <w:iCs/>
          <w:noProof/>
        </w:rPr>
        <w:drawing>
          <wp:inline distT="0" distB="0" distL="0" distR="0">
            <wp:extent cx="1438275" cy="2270959"/>
            <wp:effectExtent l="19050" t="0" r="9525" b="0"/>
            <wp:docPr id="5" name="Obraz 4" descr="Untitled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4.jpg"/>
                    <pic:cNvPicPr/>
                  </pic:nvPicPr>
                  <pic:blipFill>
                    <a:blip r:embed="rId14" cstate="print"/>
                    <a:stretch>
                      <a:fillRect/>
                    </a:stretch>
                  </pic:blipFill>
                  <pic:spPr>
                    <a:xfrm>
                      <a:off x="0" y="0"/>
                      <a:ext cx="1439626" cy="2273092"/>
                    </a:xfrm>
                    <a:prstGeom prst="rect">
                      <a:avLst/>
                    </a:prstGeom>
                  </pic:spPr>
                </pic:pic>
              </a:graphicData>
            </a:graphic>
          </wp:inline>
        </w:drawing>
      </w:r>
    </w:p>
    <w:p w:rsidR="00E642D4" w:rsidRPr="00271BC6" w:rsidRDefault="00E642D4" w:rsidP="00E642D4">
      <w:pPr>
        <w:ind w:firstLine="0"/>
        <w:jc w:val="center"/>
        <w:rPr>
          <w:i/>
          <w:sz w:val="20"/>
        </w:rPr>
      </w:pPr>
      <w:r w:rsidRPr="00271BC6">
        <w:rPr>
          <w:i/>
          <w:sz w:val="20"/>
        </w:rPr>
        <w:t>Rys.</w:t>
      </w:r>
      <w:r w:rsidR="004D569F">
        <w:rPr>
          <w:i/>
          <w:sz w:val="20"/>
        </w:rPr>
        <w:t xml:space="preserve"> </w:t>
      </w:r>
      <w:r w:rsidR="00C01F49">
        <w:rPr>
          <w:i/>
          <w:sz w:val="20"/>
        </w:rPr>
        <w:t>3</w:t>
      </w:r>
      <w:r w:rsidR="004D569F">
        <w:rPr>
          <w:i/>
          <w:sz w:val="20"/>
        </w:rPr>
        <w:t>.</w:t>
      </w:r>
      <w:r w:rsidRPr="00271BC6">
        <w:rPr>
          <w:i/>
          <w:sz w:val="20"/>
        </w:rPr>
        <w:t xml:space="preserve"> Przykładowe miejsca występowania </w:t>
      </w:r>
      <w:r>
        <w:rPr>
          <w:i/>
          <w:sz w:val="20"/>
        </w:rPr>
        <w:t xml:space="preserve">otworów w obudowie poziomych dróg ewakuacyjnych bez klasy EI </w:t>
      </w:r>
      <w:r>
        <w:rPr>
          <w:i/>
          <w:sz w:val="20"/>
        </w:rPr>
        <w:br/>
        <w:t>(źródło: wykonanie własne)</w:t>
      </w:r>
      <w:r w:rsidRPr="00271BC6">
        <w:rPr>
          <w:i/>
          <w:sz w:val="20"/>
        </w:rPr>
        <w:t>.</w:t>
      </w:r>
    </w:p>
    <w:p w:rsidR="004D569F" w:rsidRDefault="00457EF6" w:rsidP="009E5444">
      <w:pPr>
        <w:suppressAutoHyphens w:val="0"/>
        <w:ind w:firstLine="425"/>
      </w:pPr>
      <w:r w:rsidRPr="009E5444">
        <w:t xml:space="preserve">Szerokość korytarzy, stanowiących poziome drogi ewakuacyjne należy obliczać proporcjonalnie do liczby osób mogących przebywać jednocześnie na danej kondygnacji budynku, przyjmując co najmniej 0,6 m na 100 osób, lecz nie mniej niż 1,4 m (1,2 m w przypadku ewakuacji nie więcej niż 20 osób). </w:t>
      </w:r>
      <w:r w:rsidR="009E5444" w:rsidRPr="009E5444">
        <w:t xml:space="preserve">Szerokość korytarzy </w:t>
      </w:r>
      <w:r w:rsidR="00455B89">
        <w:br/>
      </w:r>
      <w:r w:rsidR="009E5444" w:rsidRPr="009E5444">
        <w:t xml:space="preserve">w bloku A zmienna i wynosi 2,15 ÷ 2,32 m. </w:t>
      </w:r>
      <w:r w:rsidR="009E5444" w:rsidRPr="004D569F">
        <w:rPr>
          <w:b/>
        </w:rPr>
        <w:t>Obecnie w aptece (parter) występuje zawężenie korytarza do szer. 1,2 m przez drewniane meble na leki</w:t>
      </w:r>
      <w:r w:rsidR="004D569F">
        <w:rPr>
          <w:b/>
        </w:rPr>
        <w:t xml:space="preserve"> (rys. </w:t>
      </w:r>
      <w:r w:rsidR="00AF459D">
        <w:rPr>
          <w:b/>
        </w:rPr>
        <w:t>4</w:t>
      </w:r>
      <w:r w:rsidR="004D569F">
        <w:rPr>
          <w:b/>
        </w:rPr>
        <w:t>)</w:t>
      </w:r>
      <w:r w:rsidR="009E5444" w:rsidRPr="009E5444">
        <w:t xml:space="preserve">. </w:t>
      </w:r>
    </w:p>
    <w:p w:rsidR="004D569F" w:rsidRDefault="004D569F" w:rsidP="004D569F">
      <w:pPr>
        <w:suppressAutoHyphens w:val="0"/>
        <w:ind w:firstLine="0"/>
        <w:jc w:val="center"/>
      </w:pPr>
      <w:r>
        <w:rPr>
          <w:noProof/>
        </w:rPr>
        <w:lastRenderedPageBreak/>
        <w:drawing>
          <wp:inline distT="0" distB="0" distL="0" distR="0">
            <wp:extent cx="3171825" cy="1249358"/>
            <wp:effectExtent l="19050" t="0" r="0" b="0"/>
            <wp:docPr id="8" name="Obraz 7" descr="Untitle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1.jpg"/>
                    <pic:cNvPicPr/>
                  </pic:nvPicPr>
                  <pic:blipFill>
                    <a:blip r:embed="rId15" cstate="print"/>
                    <a:stretch>
                      <a:fillRect/>
                    </a:stretch>
                  </pic:blipFill>
                  <pic:spPr>
                    <a:xfrm>
                      <a:off x="0" y="0"/>
                      <a:ext cx="3174490" cy="1250408"/>
                    </a:xfrm>
                    <a:prstGeom prst="rect">
                      <a:avLst/>
                    </a:prstGeom>
                  </pic:spPr>
                </pic:pic>
              </a:graphicData>
            </a:graphic>
          </wp:inline>
        </w:drawing>
      </w:r>
    </w:p>
    <w:p w:rsidR="004D569F" w:rsidRPr="00271BC6" w:rsidRDefault="004D569F" w:rsidP="004D569F">
      <w:pPr>
        <w:ind w:firstLine="0"/>
        <w:jc w:val="center"/>
        <w:rPr>
          <w:i/>
          <w:sz w:val="20"/>
        </w:rPr>
      </w:pPr>
      <w:r w:rsidRPr="004D569F">
        <w:rPr>
          <w:i/>
          <w:sz w:val="20"/>
        </w:rPr>
        <w:t xml:space="preserve">Rys. </w:t>
      </w:r>
      <w:r w:rsidR="00C01F49">
        <w:rPr>
          <w:i/>
          <w:sz w:val="20"/>
        </w:rPr>
        <w:t>4</w:t>
      </w:r>
      <w:r w:rsidRPr="004D569F">
        <w:rPr>
          <w:i/>
          <w:sz w:val="20"/>
        </w:rPr>
        <w:t>. Istniejące szafki drewniane na leki zlokalizowane na korytarzu</w:t>
      </w:r>
      <w:r w:rsidR="00877340">
        <w:rPr>
          <w:i/>
          <w:sz w:val="20"/>
        </w:rPr>
        <w:t xml:space="preserve"> (</w:t>
      </w:r>
      <w:r>
        <w:rPr>
          <w:i/>
          <w:sz w:val="20"/>
        </w:rPr>
        <w:t>źródło: wykonanie własne)</w:t>
      </w:r>
      <w:r w:rsidRPr="00271BC6">
        <w:rPr>
          <w:i/>
          <w:sz w:val="20"/>
        </w:rPr>
        <w:t>.</w:t>
      </w:r>
    </w:p>
    <w:p w:rsidR="009E5444" w:rsidRDefault="009E5444" w:rsidP="004D569F">
      <w:pPr>
        <w:suppressAutoHyphens w:val="0"/>
        <w:ind w:firstLine="425"/>
      </w:pPr>
      <w:r w:rsidRPr="009E5444">
        <w:rPr>
          <w:u w:val="single"/>
        </w:rPr>
        <w:t>Meble te ze względu na zawężenie korytarza oraz materiał palny (drewno),</w:t>
      </w:r>
      <w:r w:rsidR="004D569F">
        <w:rPr>
          <w:u w:val="single"/>
        </w:rPr>
        <w:t xml:space="preserve"> </w:t>
      </w:r>
      <w:r w:rsidRPr="009E5444">
        <w:rPr>
          <w:u w:val="single"/>
        </w:rPr>
        <w:t>z którego są wykonane zostaną usunięte</w:t>
      </w:r>
      <w:r w:rsidRPr="009E5444">
        <w:t>. Dopuszcza się usytuowanie mebli na leki</w:t>
      </w:r>
      <w:r w:rsidR="00AF459D">
        <w:t xml:space="preserve"> w przestrzeni korytarza</w:t>
      </w:r>
      <w:r w:rsidRPr="009E5444">
        <w:t xml:space="preserve">, pod warunkiem, że będą wykonane </w:t>
      </w:r>
      <w:r w:rsidR="00AF459D">
        <w:t xml:space="preserve">one </w:t>
      </w:r>
      <w:r w:rsidRPr="009E5444">
        <w:t xml:space="preserve">z materiału niepalnego </w:t>
      </w:r>
      <w:r w:rsidR="004D569F">
        <w:t xml:space="preserve">(np. metalowe) </w:t>
      </w:r>
      <w:r w:rsidRPr="009E5444">
        <w:t xml:space="preserve">oraz nie będą zawężały korytarza </w:t>
      </w:r>
      <w:r w:rsidR="004D569F">
        <w:t>poniżej 1,4 m</w:t>
      </w:r>
      <w:r>
        <w:t>.</w:t>
      </w:r>
    </w:p>
    <w:p w:rsidR="009E5444" w:rsidRPr="009E5444" w:rsidRDefault="009E5444" w:rsidP="009E5444">
      <w:pPr>
        <w:suppressAutoHyphens w:val="0"/>
        <w:ind w:firstLine="425"/>
      </w:pPr>
      <w:r>
        <w:t xml:space="preserve">Szerokość korytarza w bloku A1 (stacja pogotowia ratunkowego) </w:t>
      </w:r>
      <w:r w:rsidRPr="009E5444">
        <w:rPr>
          <w:b/>
        </w:rPr>
        <w:t>1,15 m</w:t>
      </w:r>
      <w:r>
        <w:t xml:space="preserve"> ÷ 2,32 m, przy wymaganej minimalnej szerokości 1,2 m (ewakuacja do 20 os.) – </w:t>
      </w:r>
      <w:r w:rsidRPr="009E5444">
        <w:rPr>
          <w:b/>
          <w:u w:val="single"/>
        </w:rPr>
        <w:t>warunek niespełniony</w:t>
      </w:r>
      <w:r>
        <w:t>.</w:t>
      </w:r>
    </w:p>
    <w:p w:rsidR="009E5444" w:rsidRPr="009E5444" w:rsidRDefault="00C33342" w:rsidP="00F00903">
      <w:pPr>
        <w:ind w:firstLine="425"/>
      </w:pPr>
      <w:r w:rsidRPr="009E5444">
        <w:t>Wysokość drogi ewakuacyjnej powinna wynosić co najmniej 2,2 m, natomiast wysokość lokalnego obniżenia 2 m, przy czym długość obniżonego odcinka drogi nie może być większa niż 1,5 m</w:t>
      </w:r>
      <w:r w:rsidR="004D569F">
        <w:t xml:space="preserve"> na każdym odcinku drogi ewakuacyjnej o długości 10 m</w:t>
      </w:r>
      <w:r w:rsidRPr="009E5444">
        <w:t xml:space="preserve">. Wysokość korytarzy </w:t>
      </w:r>
      <w:r w:rsidR="009E5444" w:rsidRPr="009E5444">
        <w:t xml:space="preserve">zmienna 2,26 ÷ 3,09 m, lokalne podciągi 2,19 m. Wysokość korytarza na Oddziale Fizjoterapii (sutereny) </w:t>
      </w:r>
      <w:r w:rsidR="009E5444" w:rsidRPr="009E5444">
        <w:rPr>
          <w:b/>
        </w:rPr>
        <w:t>2,16 m</w:t>
      </w:r>
      <w:r w:rsidR="009E5444" w:rsidRPr="009E5444">
        <w:t xml:space="preserve">. </w:t>
      </w:r>
      <w:r w:rsidR="009E5444" w:rsidRPr="009E5444">
        <w:rPr>
          <w:u w:val="single"/>
        </w:rPr>
        <w:t>Przy wymianie obecnego sufitu podwieszanego zostanie zachowana wysokość nie mniejsza niż 2,2 m</w:t>
      </w:r>
      <w:r w:rsidR="009E5444" w:rsidRPr="009E5444">
        <w:t xml:space="preserve"> – warunek</w:t>
      </w:r>
      <w:r w:rsidR="009E5444">
        <w:rPr>
          <w:color w:val="808080" w:themeColor="background1" w:themeShade="80"/>
        </w:rPr>
        <w:t xml:space="preserve"> </w:t>
      </w:r>
      <w:r w:rsidR="009E5444" w:rsidRPr="009E5444">
        <w:t>spełniony.</w:t>
      </w:r>
    </w:p>
    <w:p w:rsidR="006F5E43" w:rsidRPr="006F5E43" w:rsidRDefault="009B04B0" w:rsidP="00F00903">
      <w:pPr>
        <w:ind w:firstLine="425"/>
      </w:pPr>
      <w:r w:rsidRPr="006F5E43">
        <w:t>Skrzydła drzwi, stanowiących wyjście na drogę ewakuacyjną, nie mogą, po ich całkowitym otwarciu, zmniejszać wymaganej szerokości tej drogi.</w:t>
      </w:r>
      <w:r w:rsidR="00EA51DE" w:rsidRPr="006F5E43">
        <w:t xml:space="preserve"> </w:t>
      </w:r>
      <w:r w:rsidR="006F5E43" w:rsidRPr="006F5E43">
        <w:rPr>
          <w:u w:val="single"/>
        </w:rPr>
        <w:t>W miejscach, gdzie takie zawężenia mogą wystąpić zostaną zastosowane samozamykacze w drzwiach</w:t>
      </w:r>
      <w:r w:rsidR="006F5E43" w:rsidRPr="006F5E43">
        <w:t>.</w:t>
      </w:r>
    </w:p>
    <w:p w:rsidR="006F5E43" w:rsidRDefault="006F5E43" w:rsidP="006F5E43">
      <w:pPr>
        <w:ind w:firstLine="425"/>
      </w:pPr>
      <w:r w:rsidRPr="006F5E43">
        <w:t>Korytarze stanowiące drogę ewakuacyjną w strefach pożarowych ZL</w:t>
      </w:r>
      <w:r>
        <w:t xml:space="preserve"> </w:t>
      </w:r>
      <w:r w:rsidRPr="006F5E43">
        <w:t>powinny być podzielone na odcinki nie dłuższe niż 50 m przy zastosowaniu przegród</w:t>
      </w:r>
      <w:r>
        <w:t xml:space="preserve"> </w:t>
      </w:r>
      <w:r w:rsidRPr="006F5E43">
        <w:t>z drzwiami dymoszczelnymi lub innych urządzeń technicznych, zapobiegających</w:t>
      </w:r>
      <w:r>
        <w:t xml:space="preserve"> </w:t>
      </w:r>
      <w:r w:rsidRPr="006F5E43">
        <w:t>rozprzestrzenianiu się dymu.</w:t>
      </w:r>
      <w:r>
        <w:t xml:space="preserve"> Przegrody </w:t>
      </w:r>
      <w:r w:rsidRPr="006F5E43">
        <w:t>nad sufitami podwieszonymi</w:t>
      </w:r>
      <w:r>
        <w:t xml:space="preserve"> </w:t>
      </w:r>
      <w:r w:rsidRPr="006F5E43">
        <w:t>powinny być wykonane</w:t>
      </w:r>
      <w:r>
        <w:t xml:space="preserve"> </w:t>
      </w:r>
      <w:r>
        <w:br/>
      </w:r>
      <w:r w:rsidRPr="006F5E43">
        <w:t>z materiałów niepalnych.</w:t>
      </w:r>
      <w:r>
        <w:t xml:space="preserve"> </w:t>
      </w:r>
      <w:r w:rsidRPr="006F5E43">
        <w:rPr>
          <w:b/>
        </w:rPr>
        <w:t>Obecnie korytarze w bloku A o długości powyżej 50 m nie są podzielone drzwiami dymoszczelnymi.</w:t>
      </w:r>
      <w:r>
        <w:t xml:space="preserve"> Ponadto w przestrzeni </w:t>
      </w:r>
      <w:proofErr w:type="spellStart"/>
      <w:r>
        <w:t>międzystropowej</w:t>
      </w:r>
      <w:proofErr w:type="spellEnd"/>
      <w:r>
        <w:t xml:space="preserve"> poprowadzone są trasy kablowe oraz instalacyjne, wobec czego wykonanie ww. przegród przy istniejącym już suficie podwieszanym jest technicznie </w:t>
      </w:r>
      <w:r w:rsidR="00530958">
        <w:t>mocno ograniczone</w:t>
      </w:r>
      <w:r>
        <w:t xml:space="preserve"> lub niemożliwe do wykonania – </w:t>
      </w:r>
      <w:r w:rsidRPr="006F5E43">
        <w:rPr>
          <w:b/>
          <w:u w:val="single"/>
        </w:rPr>
        <w:t>warunek niespełniony</w:t>
      </w:r>
      <w:r>
        <w:t>.</w:t>
      </w:r>
      <w:r w:rsidR="00530958">
        <w:t xml:space="preserve"> </w:t>
      </w:r>
      <w:r w:rsidR="00530958" w:rsidRPr="00530958">
        <w:rPr>
          <w:u w:val="single"/>
        </w:rPr>
        <w:t>Odcinki korytarza zostaną podzielone poprzez wstawienie nowych lub wymianę istniejących drzwi na drzwi dymoszczelne.</w:t>
      </w:r>
      <w:r w:rsidR="00530958">
        <w:rPr>
          <w:u w:val="single"/>
        </w:rPr>
        <w:t xml:space="preserve"> Ponadto przestrzeń </w:t>
      </w:r>
      <w:proofErr w:type="spellStart"/>
      <w:r w:rsidR="00530958">
        <w:rPr>
          <w:u w:val="single"/>
        </w:rPr>
        <w:t>międzysufitowa</w:t>
      </w:r>
      <w:proofErr w:type="spellEnd"/>
      <w:r w:rsidR="00530958">
        <w:rPr>
          <w:u w:val="single"/>
        </w:rPr>
        <w:t xml:space="preserve"> będzie chroniona czujkami systemu sygnalizacji pożarowej.</w:t>
      </w:r>
    </w:p>
    <w:p w:rsidR="002A63D0" w:rsidRDefault="002A63D0" w:rsidP="006F5E43">
      <w:pPr>
        <w:ind w:firstLine="425"/>
      </w:pPr>
      <w:r>
        <w:t>Blok A/A1 nie posiada piwnic.</w:t>
      </w:r>
    </w:p>
    <w:p w:rsidR="002A63D0" w:rsidRPr="002A63D0" w:rsidRDefault="00616EA2" w:rsidP="00D133B3">
      <w:pPr>
        <w:ind w:firstLine="425"/>
        <w:rPr>
          <w:b/>
        </w:rPr>
      </w:pPr>
      <w:r w:rsidRPr="002A63D0">
        <w:t xml:space="preserve">Dopuszczalna długość dojścia ewakuacyjnego </w:t>
      </w:r>
      <w:r w:rsidR="000E2685" w:rsidRPr="002A63D0">
        <w:t xml:space="preserve">w rozpatrywanym budynku wynosi </w:t>
      </w:r>
      <w:r w:rsidR="002A63D0">
        <w:t>1</w:t>
      </w:r>
      <w:r w:rsidR="00FE0712" w:rsidRPr="002A63D0">
        <w:t>0</w:t>
      </w:r>
      <w:r w:rsidRPr="002A63D0">
        <w:t xml:space="preserve"> m, przy </w:t>
      </w:r>
      <w:r w:rsidR="00FE0712" w:rsidRPr="002A63D0">
        <w:t xml:space="preserve">jednym kierunku dojścia oraz </w:t>
      </w:r>
      <w:r w:rsidR="002A63D0">
        <w:t>4</w:t>
      </w:r>
      <w:r w:rsidR="001456EE" w:rsidRPr="002A63D0">
        <w:t xml:space="preserve">0 m (dla dojścia najkrótszego) i </w:t>
      </w:r>
      <w:r w:rsidR="002A63D0">
        <w:t>8</w:t>
      </w:r>
      <w:r w:rsidR="001456EE" w:rsidRPr="002A63D0">
        <w:t>0 m (dla dojścia najdłuższego), pr</w:t>
      </w:r>
      <w:r w:rsidR="00F446C8" w:rsidRPr="002A63D0">
        <w:t>zy co najmniej dwóch dojściach, niekrzyżujących i niepokrywających się.</w:t>
      </w:r>
      <w:r w:rsidR="00E606ED" w:rsidRPr="002A63D0">
        <w:t xml:space="preserve"> </w:t>
      </w:r>
      <w:r w:rsidR="002A63D0">
        <w:t>W bloku A na każdej kondygnacji zapewniono dwa dojścia ewakuacyjne prowadzące do wydzielonych pożarowo i oddymianych klatek schodowych</w:t>
      </w:r>
      <w:r w:rsidR="008D3E4F">
        <w:t xml:space="preserve"> lub do sąsiedniej strefy pożarowej (blok B)</w:t>
      </w:r>
      <w:r w:rsidR="002A63D0">
        <w:t xml:space="preserve">. Długości dojść zachowane – warunek spełniony. W bloku A1 w obrębie stacji pogotowia ratunkowego zapewniono jeden kierunek dojścia – do wydzielonej pożarowo klatki schodowej KA-4 i dalej poprzez klatkę do wyjścia na zewnątrz. </w:t>
      </w:r>
      <w:r w:rsidR="002A63D0" w:rsidRPr="002A63D0">
        <w:rPr>
          <w:b/>
        </w:rPr>
        <w:t xml:space="preserve">Długość tego dojścia, mierzona od najdalszego wyjścia </w:t>
      </w:r>
      <w:r w:rsidR="008D3E4F">
        <w:rPr>
          <w:b/>
        </w:rPr>
        <w:br/>
      </w:r>
      <w:r w:rsidR="002A63D0" w:rsidRPr="002A63D0">
        <w:rPr>
          <w:b/>
        </w:rPr>
        <w:t>z pomieszczenia</w:t>
      </w:r>
      <w:r w:rsidR="002A63D0">
        <w:rPr>
          <w:b/>
        </w:rPr>
        <w:t xml:space="preserve"> na drog</w:t>
      </w:r>
      <w:r w:rsidR="002A63D0" w:rsidRPr="002A63D0">
        <w:rPr>
          <w:b/>
        </w:rPr>
        <w:t xml:space="preserve">ę ewakuacyjna do drzwi klatki schodowej wynosi 24 m, przy dopuszczalnej długości 10 m – </w:t>
      </w:r>
      <w:r w:rsidR="002A63D0" w:rsidRPr="002A63D0">
        <w:rPr>
          <w:b/>
          <w:u w:val="single"/>
        </w:rPr>
        <w:t>warunek niespełniony</w:t>
      </w:r>
      <w:r w:rsidR="002A63D0">
        <w:rPr>
          <w:b/>
          <w:u w:val="single"/>
        </w:rPr>
        <w:t>.</w:t>
      </w:r>
    </w:p>
    <w:p w:rsidR="00043797" w:rsidRPr="00744922" w:rsidRDefault="002A63D0" w:rsidP="00744922">
      <w:pPr>
        <w:ind w:firstLine="425"/>
      </w:pPr>
      <w:r w:rsidRPr="00744922">
        <w:t xml:space="preserve">Powyższa długość dojścia stanowi przekroczenie dopuszczalnej długości ponad 100%, </w:t>
      </w:r>
      <w:r w:rsidRPr="00744922">
        <w:rPr>
          <w:b/>
        </w:rPr>
        <w:t>co</w:t>
      </w:r>
      <w:r w:rsidR="00744922">
        <w:rPr>
          <w:b/>
        </w:rPr>
        <w:t xml:space="preserve"> może </w:t>
      </w:r>
      <w:r w:rsidR="00744922" w:rsidRPr="00744922">
        <w:rPr>
          <w:b/>
        </w:rPr>
        <w:t>stanowi</w:t>
      </w:r>
      <w:r w:rsidR="00744922">
        <w:rPr>
          <w:b/>
        </w:rPr>
        <w:t>ć</w:t>
      </w:r>
      <w:r w:rsidR="00744922" w:rsidRPr="00744922">
        <w:rPr>
          <w:b/>
        </w:rPr>
        <w:t xml:space="preserve"> zagrożenie życia</w:t>
      </w:r>
      <w:r w:rsidR="00043797" w:rsidRPr="00744922">
        <w:rPr>
          <w:b/>
        </w:rPr>
        <w:t xml:space="preserve"> ludzi</w:t>
      </w:r>
      <w:r w:rsidR="00CF4991" w:rsidRPr="00744922">
        <w:rPr>
          <w:b/>
        </w:rPr>
        <w:t xml:space="preserve"> </w:t>
      </w:r>
      <w:r w:rsidR="00CF4991" w:rsidRPr="00744922">
        <w:t>w rozumieniu §</w:t>
      </w:r>
      <w:r w:rsidR="00043797" w:rsidRPr="00744922">
        <w:t xml:space="preserve"> </w:t>
      </w:r>
      <w:r w:rsidR="00CF4991" w:rsidRPr="00744922">
        <w:t xml:space="preserve">16 rozporządzenia </w:t>
      </w:r>
      <w:proofErr w:type="spellStart"/>
      <w:r w:rsidR="007A07AE" w:rsidRPr="00744922">
        <w:t>MSWiA</w:t>
      </w:r>
      <w:proofErr w:type="spellEnd"/>
      <w:r w:rsidR="007A07AE" w:rsidRPr="00744922">
        <w:t xml:space="preserve"> </w:t>
      </w:r>
      <w:r w:rsidR="00043797" w:rsidRPr="00744922">
        <w:t xml:space="preserve"> </w:t>
      </w:r>
      <w:r w:rsidR="00CF4991" w:rsidRPr="00744922">
        <w:t xml:space="preserve">z dnia 7 czerwca 2010 r. w sprawie ochrony przeciwpożarowej budynków, innych </w:t>
      </w:r>
      <w:r w:rsidR="007A07AE" w:rsidRPr="00744922">
        <w:t>obiektów budowlanych</w:t>
      </w:r>
      <w:r w:rsidR="00043797" w:rsidRPr="00744922">
        <w:t xml:space="preserve"> </w:t>
      </w:r>
      <w:r w:rsidR="007A07AE" w:rsidRPr="00744922">
        <w:t>i terenów [</w:t>
      </w:r>
      <w:r w:rsidR="00043797" w:rsidRPr="00744922">
        <w:t>3].</w:t>
      </w:r>
      <w:r w:rsidR="00744922">
        <w:t xml:space="preserve"> </w:t>
      </w:r>
      <w:r w:rsidR="00744922" w:rsidRPr="00744922">
        <w:rPr>
          <w:u w:val="single"/>
        </w:rPr>
        <w:t>W rozpatrywanej części przebywają wyłącznie pracownicy pogotowia ratunkowego, którzy dobrze znają obiekt oraz układ dróg ewakuacyjnych (stali użytkownicy)</w:t>
      </w:r>
      <w:r w:rsidR="0082178A">
        <w:rPr>
          <w:u w:val="single"/>
        </w:rPr>
        <w:t>. Nie znajdują się tam pacjenci Szpitala oraz inne osoby postronne. W</w:t>
      </w:r>
      <w:r w:rsidR="00744922" w:rsidRPr="00744922">
        <w:rPr>
          <w:u w:val="single"/>
        </w:rPr>
        <w:t xml:space="preserve">obec czego proponuje się pozostawienie obecnej długości dojścia, która przy tych użytkownikach oraz na tym odcinku </w:t>
      </w:r>
      <w:r w:rsidR="00744922">
        <w:rPr>
          <w:u w:val="single"/>
        </w:rPr>
        <w:t xml:space="preserve">– w ocenie autorów - </w:t>
      </w:r>
      <w:r w:rsidR="00744922" w:rsidRPr="00744922">
        <w:rPr>
          <w:u w:val="single"/>
        </w:rPr>
        <w:t>nie stanowi podstawy, aby uznać budynek za zagrażający życiu ludzi.</w:t>
      </w:r>
    </w:p>
    <w:p w:rsidR="00930C42" w:rsidRDefault="00930C42" w:rsidP="00455B89">
      <w:pPr>
        <w:ind w:firstLine="425"/>
      </w:pPr>
    </w:p>
    <w:p w:rsidR="00455B89" w:rsidRDefault="00455B89" w:rsidP="00455B89">
      <w:pPr>
        <w:ind w:firstLine="425"/>
      </w:pPr>
      <w:r w:rsidRPr="00455B89">
        <w:lastRenderedPageBreak/>
        <w:t>Wyjś</w:t>
      </w:r>
      <w:r w:rsidR="004624FF">
        <w:t>cie z klatek</w:t>
      </w:r>
      <w:r w:rsidR="00085839">
        <w:t xml:space="preserve"> schodowych KA-1, KA-2 oraz KA-4</w:t>
      </w:r>
      <w:r w:rsidR="004624FF">
        <w:t xml:space="preserve"> </w:t>
      </w:r>
      <w:r w:rsidRPr="00455B89">
        <w:t>powinno prowadzić na</w:t>
      </w:r>
      <w:r w:rsidR="004624FF">
        <w:t xml:space="preserve"> </w:t>
      </w:r>
      <w:r w:rsidRPr="00455B89">
        <w:t>zewnątrz budynku, bezpośrednio lub poziomymi drogami komunikacji ogólnej,</w:t>
      </w:r>
      <w:r w:rsidR="004624FF">
        <w:t xml:space="preserve"> </w:t>
      </w:r>
      <w:r w:rsidRPr="00455B89">
        <w:t xml:space="preserve">których obudowa </w:t>
      </w:r>
      <w:r w:rsidR="004624FF">
        <w:t>posiada klasę REI 60</w:t>
      </w:r>
      <w:r w:rsidRPr="00455B89">
        <w:t xml:space="preserve">, a otwory </w:t>
      </w:r>
      <w:r w:rsidR="004624FF">
        <w:br/>
      </w:r>
      <w:r w:rsidRPr="00455B89">
        <w:t>w obudowie mają</w:t>
      </w:r>
      <w:r w:rsidR="004624FF">
        <w:t xml:space="preserve"> </w:t>
      </w:r>
      <w:r w:rsidRPr="00455B89">
        <w:t>zamknięcia o klasie odpornoś</w:t>
      </w:r>
      <w:r w:rsidR="004624FF">
        <w:t>ci ogniowej co najmniej EI 30. Klatka KA-1 nie posiada wyjścia bezpośrednio na zewnątrz. Wyjście z klatki na korytarz poziom</w:t>
      </w:r>
      <w:r w:rsidR="00085839">
        <w:t>u</w:t>
      </w:r>
      <w:r w:rsidR="004624FF">
        <w:t xml:space="preserve"> suteren i dalej do wyjścia na zewnątrz. </w:t>
      </w:r>
      <w:r w:rsidR="004624FF" w:rsidRPr="004624FF">
        <w:rPr>
          <w:b/>
        </w:rPr>
        <w:t xml:space="preserve">Obudowa korytarza nie posiada ww. klasy odporności ogniowej oraz otwory nie posiadają zamknięć </w:t>
      </w:r>
      <w:r w:rsidR="004624FF">
        <w:rPr>
          <w:b/>
        </w:rPr>
        <w:br/>
      </w:r>
      <w:r w:rsidR="004624FF" w:rsidRPr="004624FF">
        <w:rPr>
          <w:b/>
        </w:rPr>
        <w:t>w klasie EI 30 –</w:t>
      </w:r>
      <w:r w:rsidR="004624FF">
        <w:t xml:space="preserve"> </w:t>
      </w:r>
      <w:r w:rsidR="004624FF" w:rsidRPr="004624FF">
        <w:rPr>
          <w:b/>
          <w:u w:val="single"/>
        </w:rPr>
        <w:t>warunek niespełniony</w:t>
      </w:r>
      <w:r w:rsidR="004624FF">
        <w:t xml:space="preserve">. </w:t>
      </w:r>
      <w:r w:rsidR="004624FF" w:rsidRPr="004624FF">
        <w:rPr>
          <w:b/>
        </w:rPr>
        <w:t xml:space="preserve">Podobnie </w:t>
      </w:r>
      <w:r w:rsidR="008D3E4F">
        <w:rPr>
          <w:b/>
        </w:rPr>
        <w:t xml:space="preserve">sytuacja wygląda </w:t>
      </w:r>
      <w:r w:rsidR="004624FF" w:rsidRPr="004624FF">
        <w:rPr>
          <w:b/>
        </w:rPr>
        <w:t>w przypadku klatki KA-2</w:t>
      </w:r>
      <w:r w:rsidR="004624FF">
        <w:t xml:space="preserve">. </w:t>
      </w:r>
    </w:p>
    <w:p w:rsidR="00455B89" w:rsidRPr="00455B89" w:rsidRDefault="00455B89" w:rsidP="00455B89">
      <w:pPr>
        <w:ind w:firstLine="425"/>
      </w:pPr>
      <w:r>
        <w:t>W bloku A1 na par</w:t>
      </w:r>
      <w:r w:rsidR="004624FF">
        <w:t>t</w:t>
      </w:r>
      <w:r>
        <w:t xml:space="preserve">erze znajduje się hol </w:t>
      </w:r>
      <w:proofErr w:type="spellStart"/>
      <w:r>
        <w:t>SOR-u</w:t>
      </w:r>
      <w:proofErr w:type="spellEnd"/>
      <w:r>
        <w:t xml:space="preserve"> z dodatkową funkcją recepcyjną</w:t>
      </w:r>
      <w:r w:rsidR="004624FF">
        <w:t>.</w:t>
      </w:r>
      <w:r>
        <w:t xml:space="preserve"> </w:t>
      </w:r>
      <w:r w:rsidR="004624FF">
        <w:t>D</w:t>
      </w:r>
      <w:r>
        <w:t xml:space="preserve">roga ewakuacji nie prowadzi przez ten hol, tylko przez przestrzeń wydzielonej pożarowo klatki schodowej. </w:t>
      </w:r>
      <w:r w:rsidRPr="004624FF">
        <w:rPr>
          <w:u w:val="single"/>
        </w:rPr>
        <w:t>W związku z tym istniejące drzwi przesuwne w holu zostaną wymienione na drzwi skrzydłowe ppoż. o klasie EI 30</w:t>
      </w:r>
      <w:r w:rsidR="00930C42">
        <w:rPr>
          <w:u w:val="single"/>
        </w:rPr>
        <w:t>S</w:t>
      </w:r>
      <w:r w:rsidR="004624FF">
        <w:t>, tak aby zachować oddzielenie ppoż. drogi od holu.</w:t>
      </w:r>
    </w:p>
    <w:p w:rsidR="00480548" w:rsidRPr="00480548" w:rsidRDefault="00480548" w:rsidP="00480548">
      <w:pPr>
        <w:spacing w:before="240"/>
        <w:ind w:firstLine="0"/>
        <w:jc w:val="center"/>
        <w:rPr>
          <w:b/>
          <w:bCs/>
          <w:iCs/>
          <w:sz w:val="28"/>
        </w:rPr>
      </w:pPr>
      <w:r w:rsidRPr="00480548">
        <w:rPr>
          <w:b/>
          <w:bCs/>
          <w:iCs/>
          <w:sz w:val="28"/>
          <w:highlight w:val="yellow"/>
        </w:rPr>
        <w:t>BLOK B</w:t>
      </w:r>
    </w:p>
    <w:p w:rsidR="00480548" w:rsidRPr="005977D1" w:rsidRDefault="00480548" w:rsidP="00480548">
      <w:pPr>
        <w:ind w:firstLine="0"/>
        <w:rPr>
          <w:b/>
          <w:bCs/>
          <w:i/>
          <w:iCs/>
        </w:rPr>
      </w:pPr>
      <w:r w:rsidRPr="005977D1">
        <w:rPr>
          <w:b/>
          <w:bCs/>
          <w:i/>
          <w:iCs/>
        </w:rPr>
        <w:t>Wyjścia ewakuacyjne z budynku i pomieszczeń, przejście ewakuacyjne</w:t>
      </w:r>
    </w:p>
    <w:p w:rsidR="00F11E14" w:rsidRPr="00F11E14" w:rsidRDefault="00480548" w:rsidP="00480548">
      <w:pPr>
        <w:ind w:firstLine="425"/>
      </w:pPr>
      <w:r w:rsidRPr="00F11E14">
        <w:t xml:space="preserve">Wyjścia z pomieszczeń na drogi ewakuacyjne </w:t>
      </w:r>
      <w:r w:rsidR="00930C42">
        <w:t xml:space="preserve">w większości </w:t>
      </w:r>
      <w:r w:rsidRPr="00F11E14">
        <w:t>zamykane są drzwiami</w:t>
      </w:r>
      <w:r w:rsidR="00F11E14" w:rsidRPr="00F11E14">
        <w:t xml:space="preserve"> – </w:t>
      </w:r>
      <w:r w:rsidR="00F11E14" w:rsidRPr="00F11E14">
        <w:rPr>
          <w:b/>
        </w:rPr>
        <w:t>wyjątek stanowi</w:t>
      </w:r>
      <w:r w:rsidR="00930C42">
        <w:rPr>
          <w:b/>
        </w:rPr>
        <w:t>ą</w:t>
      </w:r>
      <w:r w:rsidR="00F11E14" w:rsidRPr="00F11E14">
        <w:rPr>
          <w:b/>
        </w:rPr>
        <w:t xml:space="preserve"> pomieszczeni</w:t>
      </w:r>
      <w:r w:rsidR="00930C42">
        <w:rPr>
          <w:b/>
        </w:rPr>
        <w:t xml:space="preserve">a: </w:t>
      </w:r>
      <w:proofErr w:type="spellStart"/>
      <w:r w:rsidR="00930C42">
        <w:rPr>
          <w:b/>
        </w:rPr>
        <w:t>sterylizatornia</w:t>
      </w:r>
      <w:proofErr w:type="spellEnd"/>
      <w:r w:rsidR="00930C42">
        <w:rPr>
          <w:b/>
        </w:rPr>
        <w:t xml:space="preserve"> podręczna (</w:t>
      </w:r>
      <w:proofErr w:type="spellStart"/>
      <w:r w:rsidR="00930C42">
        <w:rPr>
          <w:b/>
        </w:rPr>
        <w:t>IVp</w:t>
      </w:r>
      <w:proofErr w:type="spellEnd"/>
      <w:r w:rsidR="00930C42">
        <w:rPr>
          <w:b/>
        </w:rPr>
        <w:t xml:space="preserve">., </w:t>
      </w:r>
      <w:proofErr w:type="spellStart"/>
      <w:r w:rsidR="00930C42">
        <w:rPr>
          <w:b/>
        </w:rPr>
        <w:t>Vp</w:t>
      </w:r>
      <w:proofErr w:type="spellEnd"/>
      <w:r w:rsidR="00930C42">
        <w:rPr>
          <w:b/>
        </w:rPr>
        <w:t>.), składzik porządkowy (</w:t>
      </w:r>
      <w:proofErr w:type="spellStart"/>
      <w:r w:rsidR="00930C42">
        <w:rPr>
          <w:b/>
        </w:rPr>
        <w:t>IIIp</w:t>
      </w:r>
      <w:proofErr w:type="spellEnd"/>
      <w:r w:rsidR="00930C42">
        <w:rPr>
          <w:b/>
        </w:rPr>
        <w:t>.) oraz</w:t>
      </w:r>
      <w:r w:rsidR="00F11E14" w:rsidRPr="00F11E14">
        <w:rPr>
          <w:b/>
        </w:rPr>
        <w:t xml:space="preserve"> </w:t>
      </w:r>
      <w:r w:rsidR="00E70969">
        <w:rPr>
          <w:b/>
        </w:rPr>
        <w:t>punkt informacyjny/szatnia</w:t>
      </w:r>
      <w:r w:rsidR="00F11E14" w:rsidRPr="00F11E14">
        <w:t xml:space="preserve"> </w:t>
      </w:r>
      <w:r w:rsidR="00ED0C97" w:rsidRPr="00ED0C97">
        <w:rPr>
          <w:b/>
        </w:rPr>
        <w:t>(</w:t>
      </w:r>
      <w:r w:rsidR="00930C42">
        <w:rPr>
          <w:b/>
        </w:rPr>
        <w:t xml:space="preserve">parter, </w:t>
      </w:r>
      <w:r w:rsidR="00ED0C97" w:rsidRPr="00ED0C97">
        <w:rPr>
          <w:b/>
        </w:rPr>
        <w:t xml:space="preserve">rys. </w:t>
      </w:r>
      <w:r w:rsidR="00930C42">
        <w:rPr>
          <w:b/>
        </w:rPr>
        <w:t>5</w:t>
      </w:r>
      <w:r w:rsidR="00ED0C97" w:rsidRPr="00ED0C97">
        <w:rPr>
          <w:b/>
        </w:rPr>
        <w:t>)</w:t>
      </w:r>
      <w:r w:rsidR="00ED0C97">
        <w:t xml:space="preserve"> </w:t>
      </w:r>
      <w:r w:rsidR="00F11E14" w:rsidRPr="00557968">
        <w:rPr>
          <w:b/>
        </w:rPr>
        <w:t>–</w:t>
      </w:r>
      <w:r w:rsidR="00F11E14" w:rsidRPr="00F11E14">
        <w:rPr>
          <w:b/>
          <w:u w:val="single"/>
        </w:rPr>
        <w:t xml:space="preserve"> warunek niespełniony</w:t>
      </w:r>
      <w:r w:rsidR="00F11E14" w:rsidRPr="00F11E14">
        <w:t>.</w:t>
      </w:r>
      <w:r w:rsidR="00034F42">
        <w:t xml:space="preserve"> </w:t>
      </w:r>
    </w:p>
    <w:p w:rsidR="00480548" w:rsidRPr="00F11E14" w:rsidRDefault="00480548" w:rsidP="00480548">
      <w:pPr>
        <w:ind w:firstLine="425"/>
      </w:pPr>
      <w:r w:rsidRPr="00F11E14">
        <w:t>Wszystkie drzwi stanowiące wyjścia ewakuacyjne z budynku otwierają się na zewnątrz – warunek spełniony.</w:t>
      </w:r>
    </w:p>
    <w:p w:rsidR="00480548" w:rsidRPr="00F11E14" w:rsidRDefault="00480548" w:rsidP="00480548">
      <w:pPr>
        <w:ind w:firstLine="425"/>
      </w:pPr>
      <w:r w:rsidRPr="00F11E14">
        <w:t xml:space="preserve">Dopuszczalna długość przejścia ewakuacyjnego 40 m w żadnym przypadku nie jest przekroczona. </w:t>
      </w:r>
      <w:r w:rsidRPr="00A908DC">
        <w:t>Przejście ewakuacyjne nie prowadz</w:t>
      </w:r>
      <w:r w:rsidR="00034F42" w:rsidRPr="00A908DC">
        <w:t xml:space="preserve">i przez więcej niż 3 </w:t>
      </w:r>
      <w:r w:rsidR="00A908DC" w:rsidRPr="00A908DC">
        <w:t>pomieszczenia</w:t>
      </w:r>
      <w:r w:rsidRPr="00A908DC">
        <w:t>.</w:t>
      </w:r>
      <w:r w:rsidRPr="00F11E14">
        <w:t xml:space="preserve"> Minimalna szerokość przejść ewakuacyjnych 0,9 m (0,8 m do 3 osób) zachowana – warunek spełniony.</w:t>
      </w:r>
    </w:p>
    <w:p w:rsidR="00480548" w:rsidRPr="00F11E14" w:rsidRDefault="00480548" w:rsidP="00480548">
      <w:pPr>
        <w:ind w:firstLine="425"/>
      </w:pPr>
      <w:r w:rsidRPr="00F11E14">
        <w:t xml:space="preserve">W bloku </w:t>
      </w:r>
      <w:r w:rsidR="00F11E14" w:rsidRPr="00F11E14">
        <w:t>B</w:t>
      </w:r>
      <w:r w:rsidRPr="00F11E14">
        <w:t xml:space="preserve"> nie występują pomieszczenia przeznaczone do jednoczesnego przebywania powyżej 50 osób lub 30 osób o ograniczonej zdolności poruszania się.</w:t>
      </w:r>
    </w:p>
    <w:p w:rsidR="00480548" w:rsidRPr="00557968" w:rsidRDefault="00480548" w:rsidP="00557968">
      <w:pPr>
        <w:ind w:firstLine="425"/>
      </w:pPr>
      <w:r w:rsidRPr="00557968">
        <w:t xml:space="preserve">Drzwi z pomieszczeń na drogi ewakuacyjne zamykane są drzwiami o zmiennych szerokościach od </w:t>
      </w:r>
      <w:r w:rsidR="002A187A">
        <w:t>0,</w:t>
      </w:r>
      <w:r w:rsidRPr="00557968">
        <w:t>8 do 1</w:t>
      </w:r>
      <w:r w:rsidR="002A187A">
        <w:t>,</w:t>
      </w:r>
      <w:r w:rsidR="00557968">
        <w:t>1</w:t>
      </w:r>
      <w:r w:rsidRPr="00557968">
        <w:t xml:space="preserve"> m. Lokalnie występują drzwi o szerokości </w:t>
      </w:r>
      <w:r w:rsidR="002A187A">
        <w:rPr>
          <w:b/>
        </w:rPr>
        <w:t>0,6</w:t>
      </w:r>
      <w:r w:rsidR="00557968" w:rsidRPr="00557968">
        <w:rPr>
          <w:b/>
        </w:rPr>
        <w:t xml:space="preserve"> m</w:t>
      </w:r>
      <w:r w:rsidR="00557968" w:rsidRPr="00557968">
        <w:t xml:space="preserve"> </w:t>
      </w:r>
      <w:r w:rsidR="00557968" w:rsidRPr="00557968">
        <w:rPr>
          <w:b/>
        </w:rPr>
        <w:t>(II p., śluzy w salach RTG)</w:t>
      </w:r>
      <w:r w:rsidRPr="00557968">
        <w:t xml:space="preserve"> i </w:t>
      </w:r>
      <w:r w:rsidR="002A187A">
        <w:t>0,</w:t>
      </w:r>
      <w:r w:rsidRPr="00557968">
        <w:t>7</w:t>
      </w:r>
      <w:r w:rsidR="002A187A">
        <w:t xml:space="preserve"> </w:t>
      </w:r>
      <w:r w:rsidRPr="00557968">
        <w:t>m prowadzące do pomieszczeń sanitarnych</w:t>
      </w:r>
      <w:r w:rsidR="00557968" w:rsidRPr="00557968">
        <w:t xml:space="preserve"> </w:t>
      </w:r>
      <w:r w:rsidRPr="00557968">
        <w:t>i magazynowych</w:t>
      </w:r>
      <w:r w:rsidR="00557968">
        <w:t xml:space="preserve"> – </w:t>
      </w:r>
      <w:r w:rsidR="00557968" w:rsidRPr="00557968">
        <w:rPr>
          <w:b/>
          <w:u w:val="single"/>
        </w:rPr>
        <w:t>warunek niespełniony</w:t>
      </w:r>
      <w:r w:rsidRPr="00557968">
        <w:t xml:space="preserve">. </w:t>
      </w:r>
      <w:r w:rsidR="004F3D3E">
        <w:t xml:space="preserve">Lokalnie występują drzwi o wysokości 1,95 m, przy wymaganej wysokości 2 m – </w:t>
      </w:r>
      <w:r w:rsidR="004F3D3E" w:rsidRPr="0046435A">
        <w:rPr>
          <w:b/>
          <w:u w:val="single"/>
        </w:rPr>
        <w:t>warunek niespełniony</w:t>
      </w:r>
      <w:r w:rsidR="004F3D3E">
        <w:rPr>
          <w:b/>
          <w:u w:val="single"/>
        </w:rPr>
        <w:t>.</w:t>
      </w:r>
      <w:r w:rsidR="004F3D3E" w:rsidRPr="00BD1A86">
        <w:t xml:space="preserve"> </w:t>
      </w:r>
      <w:r w:rsidRPr="00557968">
        <w:t xml:space="preserve">Drzwi stanowiące wyjście ewakuacyjne powinny otwierać się na zewnątrz pomieszczeń przeznaczonych dla ponad 6 osób o ograniczonej zdolności poruszania się. W bloku </w:t>
      </w:r>
      <w:r w:rsidR="00557968">
        <w:t>B</w:t>
      </w:r>
      <w:r w:rsidRPr="00557968">
        <w:t xml:space="preserve"> nie występują takie pomieszczenia. </w:t>
      </w:r>
    </w:p>
    <w:p w:rsidR="00557968" w:rsidRDefault="00480548" w:rsidP="00480548">
      <w:pPr>
        <w:ind w:firstLine="425"/>
      </w:pPr>
      <w:r w:rsidRPr="00557968">
        <w:t xml:space="preserve">Szerokość drzwi stanowiących wyjście ewakuacyjne z budynku, a także szerokość drzwi na drodze ewakuacyjnej z klatki schodowej, powinna być nie mniejsza niż szerokość biegu klatki schodowej, tj. 1,4 m. </w:t>
      </w:r>
      <w:r w:rsidR="00557968">
        <w:br/>
        <w:t xml:space="preserve">Z bloku B bezpośrednio na zewnątrz prowadzi jedno wyjście, zlokalizowane na poziomie parteru na granicy bloku B i A. Szerokość wyjścia </w:t>
      </w:r>
      <w:r w:rsidR="008C089D" w:rsidRPr="008C089D">
        <w:rPr>
          <w:b/>
        </w:rPr>
        <w:t>1,3 m</w:t>
      </w:r>
      <w:r w:rsidR="008C089D">
        <w:t xml:space="preserve"> (0,8+0,5 m), wys. 2 m – </w:t>
      </w:r>
      <w:r w:rsidR="008C089D" w:rsidRPr="00557968">
        <w:rPr>
          <w:b/>
          <w:u w:val="single"/>
        </w:rPr>
        <w:t>warunek niespełniony</w:t>
      </w:r>
      <w:r w:rsidR="008C089D">
        <w:rPr>
          <w:b/>
          <w:u w:val="single"/>
        </w:rPr>
        <w:t xml:space="preserve">. </w:t>
      </w:r>
      <w:r w:rsidR="008C089D">
        <w:t>Pozostałe wyjścia zlokalizowane są w przylegających blokach A i C</w:t>
      </w:r>
      <w:r w:rsidR="00557968">
        <w:t>.</w:t>
      </w:r>
    </w:p>
    <w:p w:rsidR="00480548" w:rsidRPr="008C089D" w:rsidRDefault="00480548" w:rsidP="00480548">
      <w:r w:rsidRPr="008C089D">
        <w:t>Drzwi na dro</w:t>
      </w:r>
      <w:r w:rsidR="008C089D" w:rsidRPr="008C089D">
        <w:t>dze</w:t>
      </w:r>
      <w:r w:rsidRPr="008C089D">
        <w:t xml:space="preserve"> prowadząc</w:t>
      </w:r>
      <w:r w:rsidR="008C089D" w:rsidRPr="008C089D">
        <w:t xml:space="preserve">ej </w:t>
      </w:r>
      <w:r w:rsidRPr="008C089D">
        <w:t>z klatk</w:t>
      </w:r>
      <w:r w:rsidR="008C089D" w:rsidRPr="008C089D">
        <w:t xml:space="preserve">i </w:t>
      </w:r>
      <w:r w:rsidRPr="008C089D">
        <w:t>schodow</w:t>
      </w:r>
      <w:r w:rsidR="008C089D" w:rsidRPr="008C089D">
        <w:t xml:space="preserve">ej do bloku C i dalej holem do wyjścia zostaną wymienione na drzwi </w:t>
      </w:r>
      <w:r w:rsidRPr="008C089D">
        <w:t>o szer. 1,</w:t>
      </w:r>
      <w:r w:rsidR="008C089D" w:rsidRPr="008C089D">
        <w:t>4</w:t>
      </w:r>
      <w:r w:rsidRPr="008C089D">
        <w:t xml:space="preserve"> m Wysokość drzwi nie mniej niż 2 m – warunek spełniony.</w:t>
      </w:r>
    </w:p>
    <w:p w:rsidR="00480548" w:rsidRPr="006710AB" w:rsidRDefault="006710AB" w:rsidP="00480548">
      <w:pPr>
        <w:ind w:firstLine="425"/>
      </w:pPr>
      <w:r w:rsidRPr="006710AB">
        <w:t xml:space="preserve">Na parterze występują drzwi wieloskrzydłowe </w:t>
      </w:r>
      <w:r w:rsidR="008C089D" w:rsidRPr="006710AB">
        <w:t xml:space="preserve">na drodze ewakuacyjnej </w:t>
      </w:r>
      <w:r w:rsidR="00480548" w:rsidRPr="006710AB">
        <w:t xml:space="preserve">posiadające nieblokowane skrzydło </w:t>
      </w:r>
      <w:r>
        <w:br/>
      </w:r>
      <w:r w:rsidR="00480548" w:rsidRPr="006710AB">
        <w:t xml:space="preserve">o szerokości 0,8 m, przy wymaganej szer. 0,9 m – </w:t>
      </w:r>
      <w:r w:rsidR="00480548" w:rsidRPr="006710AB">
        <w:rPr>
          <w:b/>
          <w:u w:val="single"/>
        </w:rPr>
        <w:t>warunek niespełniony</w:t>
      </w:r>
      <w:r w:rsidR="00480548" w:rsidRPr="006710AB">
        <w:t xml:space="preserve">. </w:t>
      </w:r>
    </w:p>
    <w:p w:rsidR="00480548" w:rsidRPr="006710AB" w:rsidRDefault="00480548" w:rsidP="00480548">
      <w:pPr>
        <w:ind w:firstLine="403"/>
      </w:pPr>
      <w:r w:rsidRPr="006710AB">
        <w:t xml:space="preserve">W budynku nie występują drzwi obrotowe oraz podnoszone. Drzwi rozsuwane mogą stanowić wyjścia na drogi ewakuacyjne, a także być stosowane na drogach ewakuacyjnych, jeżeli są przeznaczone nie tylko do celów ewakuacji, a ich konstrukcja zapewnia otwieranie automatyczne i ręczne bez możliwości ich blokowania oraz samoczynne ich rozsunięcie i pozostanie w pozycji otwartej w wyniku zasygnalizowania pożaru przez system wykrywania dymu chroniący strefę pożarową, do ewakuacji z której te drzwi są przeznaczone, a także </w:t>
      </w:r>
      <w:r w:rsidRPr="006710AB">
        <w:br/>
        <w:t>w przypadku awarii drzwi. Drzwi rozsuwane występują w następujących pomieszczeniach:</w:t>
      </w:r>
    </w:p>
    <w:p w:rsidR="00816D50" w:rsidRPr="00816D50" w:rsidRDefault="00816D50" w:rsidP="006710AB">
      <w:pPr>
        <w:pStyle w:val="Akapitzlist"/>
        <w:numPr>
          <w:ilvl w:val="0"/>
          <w:numId w:val="30"/>
        </w:numPr>
        <w:spacing w:before="60"/>
        <w:ind w:left="714" w:hanging="357"/>
      </w:pPr>
      <w:r w:rsidRPr="00816D50">
        <w:t xml:space="preserve">apteka (suterena) - </w:t>
      </w:r>
      <w:r w:rsidRPr="00816D50">
        <w:rPr>
          <w:b/>
        </w:rPr>
        <w:t>przesuwne ręczne</w:t>
      </w:r>
      <w:r w:rsidRPr="00816D50">
        <w:t xml:space="preserve"> o szer. w świetle 0,8</w:t>
      </w:r>
      <w:r>
        <w:t xml:space="preserve"> </w:t>
      </w:r>
      <w:r w:rsidRPr="00015AFF">
        <w:rPr>
          <w:color w:val="808080" w:themeColor="background1" w:themeShade="80"/>
        </w:rPr>
        <w:t xml:space="preserve">– </w:t>
      </w:r>
      <w:r w:rsidRPr="006710AB">
        <w:rPr>
          <w:b/>
          <w:u w:val="single"/>
        </w:rPr>
        <w:t>warunek niespełniony</w:t>
      </w:r>
      <w:r>
        <w:rPr>
          <w:b/>
          <w:u w:val="single"/>
        </w:rPr>
        <w:t>,</w:t>
      </w:r>
    </w:p>
    <w:p w:rsidR="006710AB" w:rsidRPr="00015AFF" w:rsidRDefault="006710AB" w:rsidP="006710AB">
      <w:pPr>
        <w:pStyle w:val="Akapitzlist"/>
        <w:numPr>
          <w:ilvl w:val="0"/>
          <w:numId w:val="30"/>
        </w:numPr>
        <w:spacing w:before="60"/>
        <w:ind w:left="714" w:hanging="357"/>
        <w:rPr>
          <w:color w:val="808080" w:themeColor="background1" w:themeShade="80"/>
        </w:rPr>
      </w:pPr>
      <w:r w:rsidRPr="006710AB">
        <w:t xml:space="preserve">laboratorium (I p.) - </w:t>
      </w:r>
      <w:r w:rsidRPr="006710AB">
        <w:rPr>
          <w:b/>
        </w:rPr>
        <w:t>przesuwne ręczne</w:t>
      </w:r>
      <w:r w:rsidRPr="006710AB">
        <w:t xml:space="preserve"> o szer. w świetle </w:t>
      </w:r>
      <w:r>
        <w:t>0,8 - 1</w:t>
      </w:r>
      <w:r w:rsidRPr="006710AB">
        <w:t xml:space="preserve"> m</w:t>
      </w:r>
      <w:r>
        <w:t xml:space="preserve"> </w:t>
      </w:r>
      <w:r w:rsidRPr="00015AFF">
        <w:rPr>
          <w:color w:val="808080" w:themeColor="background1" w:themeShade="80"/>
        </w:rPr>
        <w:t xml:space="preserve">– </w:t>
      </w:r>
      <w:r w:rsidRPr="006710AB">
        <w:rPr>
          <w:b/>
          <w:u w:val="single"/>
        </w:rPr>
        <w:t>warunek niespełniony,</w:t>
      </w:r>
    </w:p>
    <w:p w:rsidR="006710AB" w:rsidRPr="006710AB" w:rsidRDefault="006710AB" w:rsidP="006710AB">
      <w:pPr>
        <w:pStyle w:val="Akapitzlist"/>
        <w:numPr>
          <w:ilvl w:val="0"/>
          <w:numId w:val="30"/>
        </w:numPr>
        <w:spacing w:before="60"/>
        <w:ind w:left="714" w:hanging="357"/>
      </w:pPr>
      <w:proofErr w:type="spellStart"/>
      <w:r w:rsidRPr="006710AB">
        <w:t>sterylizatornia</w:t>
      </w:r>
      <w:proofErr w:type="spellEnd"/>
      <w:r w:rsidRPr="006710AB">
        <w:t xml:space="preserve"> (III p.) – rozsuwane automatycznie o szer. w świetle 0,9 m</w:t>
      </w:r>
      <w:r>
        <w:t xml:space="preserve">, </w:t>
      </w:r>
      <w:r w:rsidRPr="002E35CA">
        <w:rPr>
          <w:b/>
        </w:rPr>
        <w:t>nie sterowane przez SSP</w:t>
      </w:r>
      <w:r>
        <w:t xml:space="preserve"> </w:t>
      </w:r>
      <w:r w:rsidRPr="00015AFF">
        <w:rPr>
          <w:color w:val="808080" w:themeColor="background1" w:themeShade="80"/>
        </w:rPr>
        <w:t xml:space="preserve">– </w:t>
      </w:r>
      <w:r w:rsidRPr="006710AB">
        <w:rPr>
          <w:b/>
          <w:u w:val="single"/>
        </w:rPr>
        <w:t>warunek niespełniony,</w:t>
      </w:r>
    </w:p>
    <w:p w:rsidR="006710AB" w:rsidRPr="006710AB" w:rsidRDefault="006710AB" w:rsidP="006710AB">
      <w:pPr>
        <w:pStyle w:val="Akapitzlist"/>
        <w:numPr>
          <w:ilvl w:val="0"/>
          <w:numId w:val="30"/>
        </w:numPr>
        <w:spacing w:before="60"/>
        <w:ind w:left="714" w:hanging="357"/>
      </w:pPr>
      <w:r>
        <w:lastRenderedPageBreak/>
        <w:t xml:space="preserve">blok operacyjny (V p.) - </w:t>
      </w:r>
      <w:r w:rsidRPr="006710AB">
        <w:t>rozsuwane automatycznie o szer. w świetle 0,9</w:t>
      </w:r>
      <w:r>
        <w:t xml:space="preserve"> – 1,1 </w:t>
      </w:r>
      <w:r w:rsidRPr="006710AB">
        <w:t>m</w:t>
      </w:r>
      <w:r>
        <w:t xml:space="preserve">, </w:t>
      </w:r>
      <w:r w:rsidRPr="00781F9F">
        <w:rPr>
          <w:b/>
        </w:rPr>
        <w:t>nie sterowane przez SSP</w:t>
      </w:r>
      <w:r>
        <w:t xml:space="preserve"> </w:t>
      </w:r>
      <w:r w:rsidRPr="00015AFF">
        <w:rPr>
          <w:color w:val="808080" w:themeColor="background1" w:themeShade="80"/>
        </w:rPr>
        <w:t xml:space="preserve">– </w:t>
      </w:r>
      <w:r w:rsidRPr="006710AB">
        <w:rPr>
          <w:b/>
          <w:u w:val="single"/>
        </w:rPr>
        <w:t>warunek niespełniony</w:t>
      </w:r>
      <w:r>
        <w:rPr>
          <w:b/>
          <w:u w:val="single"/>
        </w:rPr>
        <w:t>.</w:t>
      </w:r>
    </w:p>
    <w:p w:rsidR="0052691E" w:rsidRPr="0052691E" w:rsidRDefault="0052691E" w:rsidP="00480548">
      <w:pPr>
        <w:ind w:firstLine="403"/>
      </w:pPr>
      <w:r w:rsidRPr="008754A8">
        <w:rPr>
          <w:u w:val="single"/>
        </w:rPr>
        <w:t xml:space="preserve">Na etapie opracowywania scenariusza pożarowego zostaną określone, wspólnie z Dyrekcją Szpitala, które </w:t>
      </w:r>
      <w:r w:rsidRPr="008754A8">
        <w:rPr>
          <w:u w:val="single"/>
        </w:rPr>
        <w:br/>
        <w:t xml:space="preserve">z drzwi </w:t>
      </w:r>
      <w:r w:rsidR="0063111F" w:rsidRPr="008754A8">
        <w:rPr>
          <w:u w:val="single"/>
        </w:rPr>
        <w:t>rozsuwanych</w:t>
      </w:r>
      <w:r w:rsidRPr="008754A8">
        <w:rPr>
          <w:u w:val="single"/>
        </w:rPr>
        <w:t xml:space="preserve"> automatycznie zostaną sterowane przez system sygnalizacji pożarowej. Ponadto szpital posiada rezerwowe źródło zasilania, gwarantujące otwarcie drzwi automatycznych w warunkach pożaru, przy braku zasilania podstawowego</w:t>
      </w:r>
      <w:r w:rsidRPr="0052691E">
        <w:t>.</w:t>
      </w:r>
    </w:p>
    <w:p w:rsidR="00480548" w:rsidRPr="0052691E" w:rsidRDefault="00480548" w:rsidP="00480548">
      <w:pPr>
        <w:ind w:firstLine="403"/>
      </w:pPr>
      <w:r w:rsidRPr="0052691E">
        <w:t>Drzwi, bramy i inne zamknięcia otworów o wymaganej klasie odporności ogniowej lub dymoszczelności powinny być zaopatrzone w urządzenia, zapewniające samoczynne zamykanie otworu w razie pożaru – wszystkie drzwi przeciwpożarowe w budynku będą posiadały samozamykacze lub będą zamykane w razie pożaru (sterowanie poprzez SSP) – warunek spełniony.</w:t>
      </w:r>
    </w:p>
    <w:p w:rsidR="00480548" w:rsidRPr="0052691E" w:rsidRDefault="00480548" w:rsidP="00480548">
      <w:pPr>
        <w:ind w:firstLine="0"/>
        <w:rPr>
          <w:b/>
          <w:bCs/>
          <w:i/>
          <w:iCs/>
        </w:rPr>
      </w:pPr>
      <w:r w:rsidRPr="0052691E">
        <w:rPr>
          <w:b/>
          <w:bCs/>
          <w:i/>
          <w:iCs/>
        </w:rPr>
        <w:t>Pionowe drogi ewakuacyjne</w:t>
      </w:r>
    </w:p>
    <w:p w:rsidR="0052691E" w:rsidRDefault="00480548" w:rsidP="00480548">
      <w:pPr>
        <w:spacing w:after="120"/>
        <w:ind w:firstLine="425"/>
      </w:pPr>
      <w:r w:rsidRPr="0052691E">
        <w:t xml:space="preserve">Do ewakuacji z wyższych kondygnacji w </w:t>
      </w:r>
      <w:r w:rsidR="0052691E" w:rsidRPr="0052691E">
        <w:t>bloku B</w:t>
      </w:r>
      <w:r w:rsidRPr="0052691E">
        <w:t xml:space="preserve"> służ</w:t>
      </w:r>
      <w:r w:rsidR="0052691E" w:rsidRPr="0052691E">
        <w:t>y</w:t>
      </w:r>
      <w:r w:rsidRPr="0052691E">
        <w:t xml:space="preserve"> obudowan</w:t>
      </w:r>
      <w:r w:rsidR="0052691E" w:rsidRPr="0052691E">
        <w:t>a</w:t>
      </w:r>
      <w:r w:rsidRPr="0052691E">
        <w:t>, zamknięt</w:t>
      </w:r>
      <w:r w:rsidR="0052691E" w:rsidRPr="0052691E">
        <w:t>a klatka</w:t>
      </w:r>
      <w:r w:rsidRPr="0052691E">
        <w:t xml:space="preserve"> schodow</w:t>
      </w:r>
      <w:r w:rsidR="004008E1">
        <w:t>a (</w:t>
      </w:r>
      <w:r w:rsidR="0052691E" w:rsidRPr="0052691E">
        <w:t>KB</w:t>
      </w:r>
      <w:r w:rsidRPr="0052691E">
        <w:t>-1</w:t>
      </w:r>
      <w:r w:rsidR="004008E1">
        <w:t>)</w:t>
      </w:r>
      <w:r w:rsidR="0052691E" w:rsidRPr="0052691E">
        <w:t>, zlokalizowana na granicy bloku B i C.</w:t>
      </w:r>
    </w:p>
    <w:tbl>
      <w:tblPr>
        <w:tblStyle w:val="Tabela-Siatka"/>
        <w:tblW w:w="0" w:type="auto"/>
        <w:tblLook w:val="04A0"/>
      </w:tblPr>
      <w:tblGrid>
        <w:gridCol w:w="817"/>
        <w:gridCol w:w="1276"/>
        <w:gridCol w:w="2126"/>
        <w:gridCol w:w="1559"/>
        <w:gridCol w:w="1701"/>
        <w:gridCol w:w="1753"/>
      </w:tblGrid>
      <w:tr w:rsidR="00480548" w:rsidRPr="00D02E95" w:rsidTr="003961F6">
        <w:tc>
          <w:tcPr>
            <w:tcW w:w="817" w:type="dxa"/>
            <w:vMerge w:val="restart"/>
            <w:shd w:val="clear" w:color="auto" w:fill="F2F2F2" w:themeFill="background1" w:themeFillShade="F2"/>
          </w:tcPr>
          <w:p w:rsidR="00480548" w:rsidRPr="00D02E95" w:rsidRDefault="00480548" w:rsidP="003961F6">
            <w:pPr>
              <w:spacing w:before="0"/>
              <w:ind w:firstLine="0"/>
              <w:jc w:val="center"/>
              <w:rPr>
                <w:sz w:val="20"/>
              </w:rPr>
            </w:pPr>
            <w:r w:rsidRPr="00D02E95">
              <w:rPr>
                <w:sz w:val="20"/>
              </w:rPr>
              <w:t>Klatka</w:t>
            </w:r>
          </w:p>
        </w:tc>
        <w:tc>
          <w:tcPr>
            <w:tcW w:w="1276" w:type="dxa"/>
            <w:vMerge w:val="restart"/>
            <w:shd w:val="clear" w:color="auto" w:fill="F2F2F2" w:themeFill="background1" w:themeFillShade="F2"/>
          </w:tcPr>
          <w:p w:rsidR="00480548" w:rsidRPr="00D02E95" w:rsidRDefault="00480548" w:rsidP="003961F6">
            <w:pPr>
              <w:spacing w:before="0"/>
              <w:ind w:firstLine="0"/>
              <w:jc w:val="center"/>
              <w:rPr>
                <w:sz w:val="20"/>
              </w:rPr>
            </w:pPr>
            <w:r w:rsidRPr="00D02E95">
              <w:rPr>
                <w:sz w:val="20"/>
              </w:rPr>
              <w:t>Konstrukcja</w:t>
            </w:r>
          </w:p>
        </w:tc>
        <w:tc>
          <w:tcPr>
            <w:tcW w:w="3685" w:type="dxa"/>
            <w:gridSpan w:val="2"/>
            <w:shd w:val="clear" w:color="auto" w:fill="F2F2F2" w:themeFill="background1" w:themeFillShade="F2"/>
          </w:tcPr>
          <w:p w:rsidR="00480548" w:rsidRPr="00D02E95" w:rsidRDefault="00480548" w:rsidP="003961F6">
            <w:pPr>
              <w:spacing w:before="0"/>
              <w:ind w:firstLine="0"/>
              <w:jc w:val="center"/>
              <w:rPr>
                <w:sz w:val="20"/>
              </w:rPr>
            </w:pPr>
            <w:r w:rsidRPr="00D02E95">
              <w:rPr>
                <w:sz w:val="20"/>
              </w:rPr>
              <w:t>Parametry</w:t>
            </w:r>
          </w:p>
        </w:tc>
        <w:tc>
          <w:tcPr>
            <w:tcW w:w="1701" w:type="dxa"/>
            <w:vMerge w:val="restart"/>
            <w:shd w:val="clear" w:color="auto" w:fill="F2F2F2" w:themeFill="background1" w:themeFillShade="F2"/>
          </w:tcPr>
          <w:p w:rsidR="00480548" w:rsidRPr="00D02E95" w:rsidRDefault="00480548" w:rsidP="003961F6">
            <w:pPr>
              <w:spacing w:before="0"/>
              <w:ind w:firstLine="0"/>
              <w:jc w:val="center"/>
              <w:rPr>
                <w:sz w:val="20"/>
              </w:rPr>
            </w:pPr>
            <w:r w:rsidRPr="00D02E95">
              <w:rPr>
                <w:sz w:val="20"/>
              </w:rPr>
              <w:t>Ocena</w:t>
            </w:r>
          </w:p>
        </w:tc>
        <w:tc>
          <w:tcPr>
            <w:tcW w:w="1753" w:type="dxa"/>
            <w:vMerge w:val="restart"/>
            <w:shd w:val="clear" w:color="auto" w:fill="F2F2F2" w:themeFill="background1" w:themeFillShade="F2"/>
          </w:tcPr>
          <w:p w:rsidR="00480548" w:rsidRPr="00D02E95" w:rsidRDefault="00480548" w:rsidP="003961F6">
            <w:pPr>
              <w:spacing w:before="0"/>
              <w:ind w:firstLine="0"/>
              <w:jc w:val="center"/>
              <w:rPr>
                <w:sz w:val="20"/>
              </w:rPr>
            </w:pPr>
            <w:r w:rsidRPr="00D02E95">
              <w:rPr>
                <w:sz w:val="20"/>
              </w:rPr>
              <w:t>Zabezpieczenie przed zadymieniem</w:t>
            </w:r>
          </w:p>
        </w:tc>
      </w:tr>
      <w:tr w:rsidR="00480548" w:rsidRPr="00D02E95" w:rsidTr="003961F6">
        <w:tc>
          <w:tcPr>
            <w:tcW w:w="817" w:type="dxa"/>
            <w:vMerge/>
            <w:shd w:val="clear" w:color="auto" w:fill="F2F2F2" w:themeFill="background1" w:themeFillShade="F2"/>
          </w:tcPr>
          <w:p w:rsidR="00480548" w:rsidRPr="00D02E95" w:rsidRDefault="00480548" w:rsidP="003961F6">
            <w:pPr>
              <w:spacing w:before="0"/>
              <w:ind w:firstLine="0"/>
              <w:rPr>
                <w:sz w:val="20"/>
              </w:rPr>
            </w:pPr>
          </w:p>
        </w:tc>
        <w:tc>
          <w:tcPr>
            <w:tcW w:w="1276" w:type="dxa"/>
            <w:vMerge/>
            <w:shd w:val="clear" w:color="auto" w:fill="F2F2F2" w:themeFill="background1" w:themeFillShade="F2"/>
          </w:tcPr>
          <w:p w:rsidR="00480548" w:rsidRPr="00D02E95" w:rsidRDefault="00480548" w:rsidP="003961F6">
            <w:pPr>
              <w:spacing w:before="0"/>
              <w:ind w:firstLine="0"/>
              <w:rPr>
                <w:sz w:val="20"/>
              </w:rPr>
            </w:pPr>
          </w:p>
        </w:tc>
        <w:tc>
          <w:tcPr>
            <w:tcW w:w="2126" w:type="dxa"/>
            <w:shd w:val="clear" w:color="auto" w:fill="F2F2F2" w:themeFill="background1" w:themeFillShade="F2"/>
          </w:tcPr>
          <w:p w:rsidR="00480548" w:rsidRPr="00D02E95" w:rsidRDefault="00480548" w:rsidP="003961F6">
            <w:pPr>
              <w:spacing w:before="0"/>
              <w:ind w:firstLine="0"/>
              <w:jc w:val="center"/>
              <w:rPr>
                <w:sz w:val="20"/>
              </w:rPr>
            </w:pPr>
            <w:r w:rsidRPr="00D02E95">
              <w:rPr>
                <w:sz w:val="20"/>
              </w:rPr>
              <w:t>wymagane</w:t>
            </w:r>
          </w:p>
        </w:tc>
        <w:tc>
          <w:tcPr>
            <w:tcW w:w="1559" w:type="dxa"/>
            <w:shd w:val="clear" w:color="auto" w:fill="F2F2F2" w:themeFill="background1" w:themeFillShade="F2"/>
          </w:tcPr>
          <w:p w:rsidR="00480548" w:rsidRPr="00D02E95" w:rsidRDefault="00480548" w:rsidP="003961F6">
            <w:pPr>
              <w:spacing w:before="0"/>
              <w:ind w:firstLine="0"/>
              <w:jc w:val="center"/>
              <w:rPr>
                <w:sz w:val="20"/>
              </w:rPr>
            </w:pPr>
            <w:r w:rsidRPr="00D02E95">
              <w:rPr>
                <w:sz w:val="20"/>
              </w:rPr>
              <w:t>istniejące</w:t>
            </w:r>
          </w:p>
        </w:tc>
        <w:tc>
          <w:tcPr>
            <w:tcW w:w="1701" w:type="dxa"/>
            <w:vMerge/>
            <w:shd w:val="clear" w:color="auto" w:fill="F2F2F2" w:themeFill="background1" w:themeFillShade="F2"/>
          </w:tcPr>
          <w:p w:rsidR="00480548" w:rsidRPr="00D02E95" w:rsidRDefault="00480548" w:rsidP="003961F6">
            <w:pPr>
              <w:spacing w:before="0"/>
              <w:ind w:firstLine="0"/>
              <w:rPr>
                <w:sz w:val="20"/>
              </w:rPr>
            </w:pPr>
          </w:p>
        </w:tc>
        <w:tc>
          <w:tcPr>
            <w:tcW w:w="1753" w:type="dxa"/>
            <w:vMerge/>
            <w:shd w:val="clear" w:color="auto" w:fill="F2F2F2" w:themeFill="background1" w:themeFillShade="F2"/>
          </w:tcPr>
          <w:p w:rsidR="00480548" w:rsidRPr="00D02E95" w:rsidRDefault="00480548" w:rsidP="003961F6">
            <w:pPr>
              <w:spacing w:before="0"/>
              <w:ind w:firstLine="0"/>
              <w:rPr>
                <w:sz w:val="20"/>
              </w:rPr>
            </w:pPr>
          </w:p>
        </w:tc>
      </w:tr>
      <w:tr w:rsidR="00480548" w:rsidRPr="00D02E95" w:rsidTr="003961F6">
        <w:tc>
          <w:tcPr>
            <w:tcW w:w="817" w:type="dxa"/>
          </w:tcPr>
          <w:p w:rsidR="00480548" w:rsidRPr="00D02E95" w:rsidRDefault="00480548" w:rsidP="0063111F">
            <w:pPr>
              <w:spacing w:before="0"/>
              <w:ind w:firstLine="0"/>
              <w:jc w:val="left"/>
              <w:rPr>
                <w:sz w:val="20"/>
              </w:rPr>
            </w:pPr>
            <w:r>
              <w:rPr>
                <w:sz w:val="20"/>
              </w:rPr>
              <w:t>K</w:t>
            </w:r>
            <w:r w:rsidR="0063111F">
              <w:rPr>
                <w:sz w:val="20"/>
              </w:rPr>
              <w:t>B</w:t>
            </w:r>
            <w:r>
              <w:rPr>
                <w:sz w:val="20"/>
              </w:rPr>
              <w:t>-1</w:t>
            </w:r>
          </w:p>
        </w:tc>
        <w:tc>
          <w:tcPr>
            <w:tcW w:w="1276" w:type="dxa"/>
          </w:tcPr>
          <w:p w:rsidR="00480548" w:rsidRPr="00D02E95" w:rsidRDefault="00480548" w:rsidP="003961F6">
            <w:pPr>
              <w:spacing w:before="0"/>
              <w:ind w:firstLine="0"/>
              <w:jc w:val="left"/>
              <w:rPr>
                <w:sz w:val="20"/>
              </w:rPr>
            </w:pPr>
            <w:r>
              <w:rPr>
                <w:sz w:val="20"/>
              </w:rPr>
              <w:t>Żelbetowa, wykończenie lastriko</w:t>
            </w:r>
          </w:p>
        </w:tc>
        <w:tc>
          <w:tcPr>
            <w:tcW w:w="2126" w:type="dxa"/>
          </w:tcPr>
          <w:p w:rsidR="00480548" w:rsidRDefault="00480548" w:rsidP="003961F6">
            <w:pPr>
              <w:spacing w:before="0"/>
              <w:ind w:firstLine="0"/>
              <w:jc w:val="left"/>
              <w:rPr>
                <w:sz w:val="20"/>
              </w:rPr>
            </w:pPr>
            <w:r>
              <w:rPr>
                <w:sz w:val="20"/>
              </w:rPr>
              <w:t>Szer. biegu – 1,4 m</w:t>
            </w:r>
          </w:p>
          <w:p w:rsidR="00480548" w:rsidRDefault="00480548" w:rsidP="003961F6">
            <w:pPr>
              <w:spacing w:before="0"/>
              <w:ind w:firstLine="0"/>
              <w:jc w:val="left"/>
              <w:rPr>
                <w:sz w:val="20"/>
              </w:rPr>
            </w:pPr>
            <w:r>
              <w:rPr>
                <w:sz w:val="20"/>
              </w:rPr>
              <w:t>Szer. spocznika – 1,5 m</w:t>
            </w:r>
          </w:p>
          <w:p w:rsidR="00480548" w:rsidRDefault="00480548" w:rsidP="003961F6">
            <w:pPr>
              <w:spacing w:before="0"/>
              <w:ind w:firstLine="0"/>
              <w:jc w:val="left"/>
              <w:rPr>
                <w:sz w:val="20"/>
              </w:rPr>
            </w:pPr>
          </w:p>
          <w:p w:rsidR="00480548" w:rsidRDefault="00480548" w:rsidP="003961F6">
            <w:pPr>
              <w:spacing w:before="0"/>
              <w:ind w:firstLine="0"/>
              <w:jc w:val="left"/>
              <w:rPr>
                <w:sz w:val="20"/>
              </w:rPr>
            </w:pPr>
            <w:proofErr w:type="spellStart"/>
            <w:r>
              <w:rPr>
                <w:sz w:val="20"/>
              </w:rPr>
              <w:t>Max</w:t>
            </w:r>
            <w:proofErr w:type="spellEnd"/>
            <w:r>
              <w:rPr>
                <w:sz w:val="20"/>
              </w:rPr>
              <w:t>. wys. stopni – 0,15 m</w:t>
            </w:r>
          </w:p>
          <w:p w:rsidR="00480548" w:rsidRPr="00D02E95" w:rsidRDefault="00480548" w:rsidP="003961F6">
            <w:pPr>
              <w:spacing w:before="0"/>
              <w:ind w:firstLine="0"/>
              <w:jc w:val="left"/>
              <w:rPr>
                <w:sz w:val="20"/>
              </w:rPr>
            </w:pPr>
            <w:r>
              <w:rPr>
                <w:sz w:val="20"/>
              </w:rPr>
              <w:t>KOO schodów – R 60</w:t>
            </w:r>
          </w:p>
        </w:tc>
        <w:tc>
          <w:tcPr>
            <w:tcW w:w="1559" w:type="dxa"/>
          </w:tcPr>
          <w:p w:rsidR="00480548" w:rsidRDefault="00480548" w:rsidP="003961F6">
            <w:pPr>
              <w:spacing w:before="0"/>
              <w:ind w:firstLine="0"/>
              <w:jc w:val="left"/>
              <w:rPr>
                <w:sz w:val="20"/>
              </w:rPr>
            </w:pPr>
            <w:r w:rsidRPr="00A1004E">
              <w:rPr>
                <w:b/>
                <w:sz w:val="20"/>
              </w:rPr>
              <w:t>1,</w:t>
            </w:r>
            <w:r w:rsidR="00816D50">
              <w:rPr>
                <w:b/>
                <w:sz w:val="20"/>
              </w:rPr>
              <w:t>13</w:t>
            </w:r>
            <w:r>
              <w:rPr>
                <w:sz w:val="20"/>
              </w:rPr>
              <w:t xml:space="preserve"> ÷ 1,</w:t>
            </w:r>
            <w:r w:rsidR="00816D50">
              <w:rPr>
                <w:sz w:val="20"/>
              </w:rPr>
              <w:t>5</w:t>
            </w:r>
            <w:r>
              <w:rPr>
                <w:sz w:val="20"/>
              </w:rPr>
              <w:t>6 m</w:t>
            </w:r>
          </w:p>
          <w:p w:rsidR="00480548" w:rsidRDefault="00480548" w:rsidP="003961F6">
            <w:pPr>
              <w:spacing w:before="0"/>
              <w:ind w:firstLine="0"/>
              <w:jc w:val="left"/>
              <w:rPr>
                <w:sz w:val="20"/>
              </w:rPr>
            </w:pPr>
            <w:r w:rsidRPr="00A1004E">
              <w:rPr>
                <w:b/>
                <w:sz w:val="20"/>
              </w:rPr>
              <w:t>1,</w:t>
            </w:r>
            <w:r w:rsidR="00816D50">
              <w:rPr>
                <w:b/>
                <w:sz w:val="20"/>
              </w:rPr>
              <w:t>1</w:t>
            </w:r>
            <w:r w:rsidRPr="00A1004E">
              <w:rPr>
                <w:b/>
                <w:sz w:val="20"/>
              </w:rPr>
              <w:t>6</w:t>
            </w:r>
            <w:r>
              <w:rPr>
                <w:sz w:val="20"/>
              </w:rPr>
              <w:t xml:space="preserve"> ÷ 1,5</w:t>
            </w:r>
            <w:r w:rsidR="00816D50">
              <w:rPr>
                <w:sz w:val="20"/>
              </w:rPr>
              <w:t>5</w:t>
            </w:r>
            <w:r>
              <w:rPr>
                <w:sz w:val="20"/>
              </w:rPr>
              <w:t xml:space="preserve"> m</w:t>
            </w:r>
          </w:p>
          <w:p w:rsidR="00480548" w:rsidRDefault="00816D50" w:rsidP="003961F6">
            <w:pPr>
              <w:spacing w:before="0"/>
              <w:ind w:firstLine="0"/>
              <w:jc w:val="left"/>
              <w:rPr>
                <w:sz w:val="20"/>
              </w:rPr>
            </w:pPr>
            <w:r>
              <w:rPr>
                <w:b/>
                <w:sz w:val="20"/>
              </w:rPr>
              <w:t>1,05</w:t>
            </w:r>
            <w:r w:rsidR="00480548">
              <w:rPr>
                <w:sz w:val="20"/>
              </w:rPr>
              <w:t xml:space="preserve"> ÷ </w:t>
            </w:r>
            <w:r>
              <w:rPr>
                <w:b/>
                <w:sz w:val="20"/>
              </w:rPr>
              <w:t>1,07</w:t>
            </w:r>
            <w:r w:rsidR="00480548" w:rsidRPr="00A1004E">
              <w:rPr>
                <w:b/>
                <w:sz w:val="20"/>
              </w:rPr>
              <w:t xml:space="preserve"> m</w:t>
            </w:r>
            <w:r w:rsidR="00480548">
              <w:rPr>
                <w:b/>
                <w:sz w:val="20"/>
              </w:rPr>
              <w:t>*</w:t>
            </w:r>
          </w:p>
          <w:p w:rsidR="00480548" w:rsidRDefault="00480548" w:rsidP="003961F6">
            <w:pPr>
              <w:spacing w:before="0"/>
              <w:ind w:firstLine="0"/>
              <w:jc w:val="left"/>
              <w:rPr>
                <w:sz w:val="20"/>
              </w:rPr>
            </w:pPr>
            <w:r w:rsidRPr="00A1004E">
              <w:rPr>
                <w:sz w:val="20"/>
              </w:rPr>
              <w:t>0,</w:t>
            </w:r>
            <w:r w:rsidRPr="0052691E">
              <w:rPr>
                <w:sz w:val="20"/>
              </w:rPr>
              <w:t>14 ÷ 0,1</w:t>
            </w:r>
            <w:r w:rsidR="0052691E" w:rsidRPr="0052691E">
              <w:rPr>
                <w:sz w:val="20"/>
              </w:rPr>
              <w:t>5</w:t>
            </w:r>
            <w:r w:rsidRPr="0052691E">
              <w:rPr>
                <w:sz w:val="20"/>
              </w:rPr>
              <w:t xml:space="preserve"> m</w:t>
            </w:r>
          </w:p>
          <w:p w:rsidR="00480548" w:rsidRPr="009315D3" w:rsidRDefault="00480548" w:rsidP="003961F6">
            <w:pPr>
              <w:spacing w:before="0"/>
              <w:ind w:firstLine="0"/>
              <w:jc w:val="left"/>
              <w:rPr>
                <w:sz w:val="20"/>
              </w:rPr>
            </w:pPr>
            <w:r w:rsidRPr="009315D3">
              <w:rPr>
                <w:sz w:val="20"/>
              </w:rPr>
              <w:t>R 60</w:t>
            </w:r>
          </w:p>
        </w:tc>
        <w:tc>
          <w:tcPr>
            <w:tcW w:w="1701" w:type="dxa"/>
          </w:tcPr>
          <w:p w:rsidR="00480548" w:rsidRDefault="00480548" w:rsidP="003961F6">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480548" w:rsidRDefault="00480548" w:rsidP="003961F6">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480548" w:rsidRDefault="00480548" w:rsidP="003961F6">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480548" w:rsidRPr="0052691E" w:rsidRDefault="00480548" w:rsidP="003961F6">
            <w:pPr>
              <w:spacing w:before="0"/>
              <w:ind w:firstLine="0"/>
              <w:jc w:val="left"/>
              <w:rPr>
                <w:b/>
                <w:color w:val="00B050"/>
                <w:sz w:val="20"/>
              </w:rPr>
            </w:pPr>
            <w:r w:rsidRPr="0052691E">
              <w:rPr>
                <w:b/>
                <w:color w:val="00B050"/>
                <w:sz w:val="20"/>
              </w:rPr>
              <w:t>War. spełniony</w:t>
            </w:r>
          </w:p>
          <w:p w:rsidR="00480548" w:rsidRPr="00A1004E" w:rsidRDefault="00480548" w:rsidP="003961F6">
            <w:pPr>
              <w:spacing w:before="0"/>
              <w:ind w:firstLine="0"/>
              <w:jc w:val="left"/>
              <w:rPr>
                <w:b/>
                <w:color w:val="00B050"/>
                <w:sz w:val="20"/>
              </w:rPr>
            </w:pPr>
            <w:r w:rsidRPr="00A1004E">
              <w:rPr>
                <w:b/>
                <w:color w:val="00B050"/>
                <w:sz w:val="20"/>
              </w:rPr>
              <w:t>War. spełniony</w:t>
            </w:r>
          </w:p>
        </w:tc>
        <w:tc>
          <w:tcPr>
            <w:tcW w:w="1753" w:type="dxa"/>
          </w:tcPr>
          <w:p w:rsidR="00480548" w:rsidRPr="00D02E95" w:rsidRDefault="0052691E" w:rsidP="003961F6">
            <w:pPr>
              <w:spacing w:before="0"/>
              <w:ind w:firstLine="0"/>
              <w:jc w:val="left"/>
              <w:rPr>
                <w:sz w:val="20"/>
              </w:rPr>
            </w:pPr>
            <w:r>
              <w:rPr>
                <w:sz w:val="20"/>
              </w:rPr>
              <w:t xml:space="preserve">Fasadowe okno oddymiające, </w:t>
            </w:r>
            <w:r w:rsidRPr="00A1004E">
              <w:rPr>
                <w:b/>
                <w:sz w:val="20"/>
              </w:rPr>
              <w:t>brak napowietrzania</w:t>
            </w:r>
          </w:p>
        </w:tc>
      </w:tr>
    </w:tbl>
    <w:p w:rsidR="00480548" w:rsidRDefault="00480548" w:rsidP="00480548">
      <w:pPr>
        <w:spacing w:before="0"/>
        <w:ind w:firstLine="0"/>
        <w:rPr>
          <w:b/>
          <w:i/>
          <w:sz w:val="20"/>
        </w:rPr>
      </w:pPr>
      <w:r w:rsidRPr="00A1004E">
        <w:rPr>
          <w:b/>
          <w:i/>
          <w:sz w:val="20"/>
        </w:rPr>
        <w:t>* - lokalne zawężenia spoczników na półpiętrach poprzez zainstalowane tam grzejniki</w:t>
      </w:r>
    </w:p>
    <w:p w:rsidR="00480548" w:rsidRPr="009315D3" w:rsidRDefault="00480548" w:rsidP="00480548">
      <w:pPr>
        <w:ind w:firstLine="0"/>
        <w:rPr>
          <w:i/>
          <w:sz w:val="20"/>
        </w:rPr>
      </w:pPr>
      <w:r w:rsidRPr="009315D3">
        <w:rPr>
          <w:i/>
          <w:sz w:val="20"/>
        </w:rPr>
        <w:t xml:space="preserve">Powyższych pomiarów dokonano za pomocą dalmierza laserowego </w:t>
      </w:r>
      <w:proofErr w:type="spellStart"/>
      <w:r w:rsidRPr="009315D3">
        <w:rPr>
          <w:i/>
          <w:sz w:val="20"/>
        </w:rPr>
        <w:t>Leica</w:t>
      </w:r>
      <w:proofErr w:type="spellEnd"/>
      <w:r w:rsidRPr="009315D3">
        <w:rPr>
          <w:i/>
          <w:sz w:val="20"/>
        </w:rPr>
        <w:t xml:space="preserve"> DISTO D2 oraz taśmy mierniczej. Szerokość użytkową schodów zmierzono między wewnętrznymi krawędziami poręczy, a w przypadku balustrady jednostronnej - między wykończoną powierzchnią ściany a wewnętrzną krawędzią poręczy tej balustrady.</w:t>
      </w:r>
    </w:p>
    <w:p w:rsidR="00816D50" w:rsidRPr="00816D50" w:rsidRDefault="00480548" w:rsidP="00816D50">
      <w:pPr>
        <w:suppressAutoHyphens w:val="0"/>
        <w:ind w:firstLine="425"/>
        <w:rPr>
          <w:rFonts w:cs="Arial"/>
          <w:szCs w:val="24"/>
        </w:rPr>
      </w:pPr>
      <w:r w:rsidRPr="00816D50">
        <w:rPr>
          <w:rFonts w:cs="Arial"/>
          <w:szCs w:val="24"/>
        </w:rPr>
        <w:t>Klatk</w:t>
      </w:r>
      <w:r w:rsidR="00816D50" w:rsidRPr="00816D50">
        <w:rPr>
          <w:rFonts w:cs="Arial"/>
          <w:szCs w:val="24"/>
        </w:rPr>
        <w:t>a</w:t>
      </w:r>
      <w:r w:rsidRPr="00816D50">
        <w:rPr>
          <w:rFonts w:cs="Arial"/>
          <w:szCs w:val="24"/>
        </w:rPr>
        <w:t xml:space="preserve"> schodow</w:t>
      </w:r>
      <w:r w:rsidR="00816D50" w:rsidRPr="00816D50">
        <w:rPr>
          <w:rFonts w:cs="Arial"/>
          <w:szCs w:val="24"/>
        </w:rPr>
        <w:t>a</w:t>
      </w:r>
      <w:r w:rsidRPr="00816D50">
        <w:rPr>
          <w:rFonts w:cs="Arial"/>
          <w:szCs w:val="24"/>
        </w:rPr>
        <w:t xml:space="preserve"> K</w:t>
      </w:r>
      <w:r w:rsidR="00816D50" w:rsidRPr="00816D50">
        <w:rPr>
          <w:rFonts w:cs="Arial"/>
          <w:szCs w:val="24"/>
        </w:rPr>
        <w:t>B</w:t>
      </w:r>
      <w:r w:rsidRPr="00816D50">
        <w:rPr>
          <w:rFonts w:cs="Arial"/>
          <w:szCs w:val="24"/>
        </w:rPr>
        <w:t>-1</w:t>
      </w:r>
      <w:r w:rsidR="00816D50" w:rsidRPr="00816D50">
        <w:rPr>
          <w:rFonts w:cs="Arial"/>
          <w:szCs w:val="24"/>
        </w:rPr>
        <w:t xml:space="preserve"> z</w:t>
      </w:r>
      <w:r w:rsidRPr="00816D50">
        <w:rPr>
          <w:rFonts w:cs="Arial"/>
          <w:szCs w:val="24"/>
        </w:rPr>
        <w:t>ostan</w:t>
      </w:r>
      <w:r w:rsidR="00816D50" w:rsidRPr="00816D50">
        <w:rPr>
          <w:rFonts w:cs="Arial"/>
          <w:szCs w:val="24"/>
        </w:rPr>
        <w:t>ie</w:t>
      </w:r>
      <w:r w:rsidRPr="00816D50">
        <w:rPr>
          <w:rFonts w:cs="Arial"/>
          <w:szCs w:val="24"/>
        </w:rPr>
        <w:t xml:space="preserve"> wydzielon</w:t>
      </w:r>
      <w:r w:rsidR="00816D50" w:rsidRPr="00816D50">
        <w:rPr>
          <w:rFonts w:cs="Arial"/>
          <w:szCs w:val="24"/>
        </w:rPr>
        <w:t>a</w:t>
      </w:r>
      <w:r w:rsidRPr="00816D50">
        <w:rPr>
          <w:rFonts w:cs="Arial"/>
          <w:szCs w:val="24"/>
        </w:rPr>
        <w:t xml:space="preserve"> pożarowo ścianami i stropem o o</w:t>
      </w:r>
      <w:r w:rsidR="00816D50" w:rsidRPr="00816D50">
        <w:rPr>
          <w:rFonts w:cs="Arial"/>
          <w:szCs w:val="24"/>
        </w:rPr>
        <w:t>dporności REI 60 oraz  zamknięta</w:t>
      </w:r>
      <w:r w:rsidRPr="00816D50">
        <w:rPr>
          <w:rFonts w:cs="Arial"/>
          <w:szCs w:val="24"/>
        </w:rPr>
        <w:t xml:space="preserve"> drzwiami o klasie odporności ogniowej </w:t>
      </w:r>
      <w:r w:rsidRPr="009C3B8B">
        <w:rPr>
          <w:rFonts w:cs="Arial"/>
          <w:szCs w:val="24"/>
          <w:u w:val="single"/>
        </w:rPr>
        <w:t>El 30</w:t>
      </w:r>
      <w:r w:rsidR="008A6766" w:rsidRPr="009C3B8B">
        <w:rPr>
          <w:rFonts w:cs="Arial"/>
          <w:szCs w:val="24"/>
          <w:u w:val="single"/>
        </w:rPr>
        <w:t xml:space="preserve"> z funkcją dymoszczelności S</w:t>
      </w:r>
      <w:r w:rsidRPr="00816D50">
        <w:rPr>
          <w:rFonts w:cs="Arial"/>
          <w:szCs w:val="24"/>
        </w:rPr>
        <w:t xml:space="preserve"> na każdej kondygnacji. Istniejąc</w:t>
      </w:r>
      <w:r w:rsidR="00816D50" w:rsidRPr="00816D50">
        <w:rPr>
          <w:rFonts w:cs="Arial"/>
          <w:szCs w:val="24"/>
        </w:rPr>
        <w:t>y system</w:t>
      </w:r>
      <w:r w:rsidRPr="00816D50">
        <w:rPr>
          <w:rFonts w:cs="Arial"/>
          <w:szCs w:val="24"/>
        </w:rPr>
        <w:t xml:space="preserve"> oddymiania zostan</w:t>
      </w:r>
      <w:r w:rsidR="00816D50" w:rsidRPr="00816D50">
        <w:rPr>
          <w:rFonts w:cs="Arial"/>
          <w:szCs w:val="24"/>
        </w:rPr>
        <w:t>ie zmodyfikowany</w:t>
      </w:r>
      <w:r w:rsidRPr="00816D50">
        <w:rPr>
          <w:rFonts w:cs="Arial"/>
          <w:szCs w:val="24"/>
        </w:rPr>
        <w:t xml:space="preserve"> – zgodnie z punktem 3.12 niniejszej ekspertyzy. </w:t>
      </w:r>
    </w:p>
    <w:p w:rsidR="00480548" w:rsidRPr="00816D50" w:rsidRDefault="00480548" w:rsidP="00480548">
      <w:pPr>
        <w:ind w:firstLine="0"/>
        <w:rPr>
          <w:b/>
          <w:bCs/>
          <w:i/>
          <w:iCs/>
        </w:rPr>
      </w:pPr>
      <w:r w:rsidRPr="00816D50">
        <w:rPr>
          <w:b/>
          <w:bCs/>
          <w:i/>
          <w:iCs/>
        </w:rPr>
        <w:t>Poziome drogi ewakuacyjne</w:t>
      </w:r>
    </w:p>
    <w:p w:rsidR="00480548" w:rsidRPr="00816D50" w:rsidRDefault="00480548" w:rsidP="00816D50">
      <w:pPr>
        <w:suppressAutoHyphens w:val="0"/>
        <w:ind w:firstLine="425"/>
        <w:rPr>
          <w:b/>
          <w:bCs/>
          <w:iCs/>
        </w:rPr>
      </w:pPr>
      <w:r w:rsidRPr="00816D50">
        <w:rPr>
          <w:bCs/>
          <w:iCs/>
        </w:rPr>
        <w:t xml:space="preserve">Obudowa poziomych dróg ewakuacyjnych powinna mieć klasę odporności ogniowej wymaganą dla ścian wewnętrznych – EI 30. Ściany działowe gr. 12 cm z cegły kratówki oraz 6 cm z cegły dziurawki. Nowe ściany </w:t>
      </w:r>
      <w:r w:rsidRPr="00816D50">
        <w:rPr>
          <w:bCs/>
          <w:iCs/>
        </w:rPr>
        <w:br/>
        <w:t xml:space="preserve">z bloczków lub systemowe z płyt GK. </w:t>
      </w:r>
      <w:r w:rsidRPr="00816D50">
        <w:rPr>
          <w:b/>
          <w:bCs/>
          <w:iCs/>
        </w:rPr>
        <w:t>W kilku miejscach występują otwory w ścianach (</w:t>
      </w:r>
      <w:r w:rsidR="000763D6">
        <w:rPr>
          <w:b/>
          <w:bCs/>
          <w:iCs/>
        </w:rPr>
        <w:t>szatnia</w:t>
      </w:r>
      <w:r w:rsidRPr="00816D50">
        <w:rPr>
          <w:b/>
          <w:bCs/>
          <w:iCs/>
        </w:rPr>
        <w:t xml:space="preserve">, </w:t>
      </w:r>
      <w:r w:rsidR="00816D50" w:rsidRPr="00816D50">
        <w:rPr>
          <w:b/>
          <w:bCs/>
          <w:iCs/>
        </w:rPr>
        <w:t>apteka</w:t>
      </w:r>
      <w:r w:rsidRPr="00816D50">
        <w:rPr>
          <w:b/>
          <w:bCs/>
          <w:iCs/>
        </w:rPr>
        <w:t xml:space="preserve">), </w:t>
      </w:r>
      <w:r w:rsidR="008A6766">
        <w:rPr>
          <w:b/>
          <w:bCs/>
          <w:iCs/>
        </w:rPr>
        <w:t xml:space="preserve">bez zamknięcia lub </w:t>
      </w:r>
      <w:r w:rsidRPr="00816D50">
        <w:rPr>
          <w:b/>
          <w:bCs/>
          <w:iCs/>
        </w:rPr>
        <w:t>wypełnione szkłem bez wymaganej klasy EI 30 dla obudowy drogi</w:t>
      </w:r>
      <w:r w:rsidR="008A6766">
        <w:rPr>
          <w:b/>
          <w:bCs/>
          <w:iCs/>
        </w:rPr>
        <w:t xml:space="preserve"> </w:t>
      </w:r>
      <w:r w:rsidRPr="00816D50">
        <w:rPr>
          <w:b/>
          <w:bCs/>
          <w:iCs/>
        </w:rPr>
        <w:t xml:space="preserve">– </w:t>
      </w:r>
      <w:r w:rsidRPr="00816D50">
        <w:rPr>
          <w:b/>
          <w:bCs/>
          <w:iCs/>
          <w:u w:val="single"/>
        </w:rPr>
        <w:t>warunek niespełniony</w:t>
      </w:r>
      <w:r w:rsidRPr="00816D50">
        <w:rPr>
          <w:b/>
          <w:bCs/>
          <w:iCs/>
        </w:rPr>
        <w:t>.</w:t>
      </w:r>
    </w:p>
    <w:p w:rsidR="00480548" w:rsidRPr="00015AFF" w:rsidRDefault="000763D6" w:rsidP="00612345">
      <w:pPr>
        <w:suppressAutoHyphens w:val="0"/>
        <w:ind w:firstLine="0"/>
        <w:jc w:val="center"/>
        <w:rPr>
          <w:b/>
          <w:bCs/>
          <w:iCs/>
          <w:color w:val="808080" w:themeColor="background1" w:themeShade="80"/>
        </w:rPr>
      </w:pPr>
      <w:r>
        <w:rPr>
          <w:b/>
          <w:bCs/>
          <w:iCs/>
          <w:noProof/>
          <w:color w:val="808080" w:themeColor="background1" w:themeShade="80"/>
        </w:rPr>
        <w:drawing>
          <wp:inline distT="0" distB="0" distL="0" distR="0">
            <wp:extent cx="1457325" cy="2312669"/>
            <wp:effectExtent l="19050" t="0" r="9525" b="0"/>
            <wp:docPr id="6" name="Obraz 5" descr="20180110_1215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110_121537.jpg"/>
                    <pic:cNvPicPr/>
                  </pic:nvPicPr>
                  <pic:blipFill>
                    <a:blip r:embed="rId16" cstate="print"/>
                    <a:stretch>
                      <a:fillRect/>
                    </a:stretch>
                  </pic:blipFill>
                  <pic:spPr>
                    <a:xfrm>
                      <a:off x="0" y="0"/>
                      <a:ext cx="1457325" cy="2312669"/>
                    </a:xfrm>
                    <a:prstGeom prst="rect">
                      <a:avLst/>
                    </a:prstGeom>
                  </pic:spPr>
                </pic:pic>
              </a:graphicData>
            </a:graphic>
          </wp:inline>
        </w:drawing>
      </w:r>
      <w:r w:rsidR="00612345">
        <w:rPr>
          <w:b/>
          <w:bCs/>
          <w:iCs/>
          <w:color w:val="808080" w:themeColor="background1" w:themeShade="80"/>
        </w:rPr>
        <w:tab/>
      </w:r>
      <w:r w:rsidR="00612345">
        <w:rPr>
          <w:b/>
          <w:bCs/>
          <w:iCs/>
          <w:color w:val="808080" w:themeColor="background1" w:themeShade="80"/>
        </w:rPr>
        <w:tab/>
      </w:r>
      <w:r w:rsidR="00612345">
        <w:rPr>
          <w:b/>
          <w:bCs/>
          <w:iCs/>
          <w:noProof/>
          <w:color w:val="808080" w:themeColor="background1" w:themeShade="80"/>
        </w:rPr>
        <w:drawing>
          <wp:inline distT="0" distB="0" distL="0" distR="0">
            <wp:extent cx="2506315" cy="1971675"/>
            <wp:effectExtent l="19050" t="0" r="8285" b="0"/>
            <wp:docPr id="18" name="Obraz 17" descr="Untitle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2.jpg"/>
                    <pic:cNvPicPr/>
                  </pic:nvPicPr>
                  <pic:blipFill>
                    <a:blip r:embed="rId17" cstate="print"/>
                    <a:stretch>
                      <a:fillRect/>
                    </a:stretch>
                  </pic:blipFill>
                  <pic:spPr>
                    <a:xfrm>
                      <a:off x="0" y="0"/>
                      <a:ext cx="2506315" cy="1971675"/>
                    </a:xfrm>
                    <a:prstGeom prst="rect">
                      <a:avLst/>
                    </a:prstGeom>
                  </pic:spPr>
                </pic:pic>
              </a:graphicData>
            </a:graphic>
          </wp:inline>
        </w:drawing>
      </w:r>
    </w:p>
    <w:p w:rsidR="00480548" w:rsidRPr="00816D50" w:rsidRDefault="00480548" w:rsidP="00480548">
      <w:pPr>
        <w:ind w:firstLine="0"/>
        <w:jc w:val="center"/>
        <w:rPr>
          <w:i/>
          <w:sz w:val="20"/>
        </w:rPr>
      </w:pPr>
      <w:r w:rsidRPr="00816D50">
        <w:rPr>
          <w:i/>
          <w:sz w:val="20"/>
        </w:rPr>
        <w:t>Rys.</w:t>
      </w:r>
      <w:r w:rsidR="00ED0C97">
        <w:rPr>
          <w:i/>
          <w:sz w:val="20"/>
        </w:rPr>
        <w:t xml:space="preserve"> </w:t>
      </w:r>
      <w:r w:rsidR="00C01F49">
        <w:rPr>
          <w:i/>
          <w:sz w:val="20"/>
        </w:rPr>
        <w:t>5</w:t>
      </w:r>
      <w:r w:rsidR="00ED0C97">
        <w:rPr>
          <w:i/>
          <w:sz w:val="20"/>
        </w:rPr>
        <w:t xml:space="preserve">. </w:t>
      </w:r>
      <w:r w:rsidRPr="00816D50">
        <w:rPr>
          <w:i/>
          <w:sz w:val="20"/>
        </w:rPr>
        <w:t xml:space="preserve">Przykładowe miejsca występowania otworów w obudowie poziomych dróg ewakuacyjnych bez klasy EI </w:t>
      </w:r>
      <w:r w:rsidRPr="00816D50">
        <w:rPr>
          <w:i/>
          <w:sz w:val="20"/>
        </w:rPr>
        <w:br/>
        <w:t>(źródło: wykonanie własne).</w:t>
      </w:r>
    </w:p>
    <w:p w:rsidR="009D2021" w:rsidRPr="009D2021" w:rsidRDefault="00480548" w:rsidP="009D2021">
      <w:pPr>
        <w:suppressAutoHyphens w:val="0"/>
        <w:ind w:firstLine="425"/>
      </w:pPr>
      <w:r w:rsidRPr="009D2021">
        <w:lastRenderedPageBreak/>
        <w:t>Szerokość korytarzy</w:t>
      </w:r>
      <w:r w:rsidR="00FE2BCC" w:rsidRPr="009D2021">
        <w:t xml:space="preserve"> </w:t>
      </w:r>
      <w:r w:rsidRPr="009D2021">
        <w:t xml:space="preserve">w bloku </w:t>
      </w:r>
      <w:r w:rsidR="00FE2BCC" w:rsidRPr="009D2021">
        <w:t>B</w:t>
      </w:r>
      <w:r w:rsidRPr="009D2021">
        <w:t xml:space="preserve"> zmienna i wynosi 2,1</w:t>
      </w:r>
      <w:r w:rsidR="00FE2BCC" w:rsidRPr="009D2021">
        <w:t>3</w:t>
      </w:r>
      <w:r w:rsidRPr="009D2021">
        <w:t xml:space="preserve"> ÷ 2,</w:t>
      </w:r>
      <w:r w:rsidR="00FE2BCC" w:rsidRPr="009D2021">
        <w:t>26</w:t>
      </w:r>
      <w:r w:rsidRPr="009D2021">
        <w:t xml:space="preserve"> m</w:t>
      </w:r>
      <w:r w:rsidR="009D2021" w:rsidRPr="009D2021">
        <w:t xml:space="preserve"> – warunek spełniony</w:t>
      </w:r>
      <w:r w:rsidRPr="009D2021">
        <w:t xml:space="preserve">. </w:t>
      </w:r>
      <w:r w:rsidR="00FE2BCC" w:rsidRPr="009D2021">
        <w:t xml:space="preserve"> Wewnętrzny ko</w:t>
      </w:r>
      <w:r w:rsidR="009D2021" w:rsidRPr="009D2021">
        <w:t xml:space="preserve">rytarz apteki na parterze o szer. </w:t>
      </w:r>
      <w:r w:rsidR="009D2021" w:rsidRPr="00F07F0C">
        <w:rPr>
          <w:b/>
        </w:rPr>
        <w:t>1,1 m</w:t>
      </w:r>
      <w:r w:rsidR="00F07F0C">
        <w:rPr>
          <w:b/>
        </w:rPr>
        <w:t xml:space="preserve">, </w:t>
      </w:r>
      <w:r w:rsidR="00F07F0C">
        <w:t xml:space="preserve">zaś w przypadku </w:t>
      </w:r>
      <w:proofErr w:type="spellStart"/>
      <w:r w:rsidR="00F07F0C">
        <w:t>sterylizatorni</w:t>
      </w:r>
      <w:proofErr w:type="spellEnd"/>
      <w:r w:rsidR="00F07F0C">
        <w:t xml:space="preserve"> wewnętrzne korytarze pomiędzy śluzami </w:t>
      </w:r>
      <w:r w:rsidR="00F07F0C">
        <w:br/>
        <w:t xml:space="preserve">z zawężeniami do szer. </w:t>
      </w:r>
      <w:r w:rsidR="00F07F0C" w:rsidRPr="00F07F0C">
        <w:rPr>
          <w:b/>
        </w:rPr>
        <w:t>1,05 m</w:t>
      </w:r>
      <w:r w:rsidR="009D2021" w:rsidRPr="009D2021">
        <w:t xml:space="preserve"> - przy wymaganej minimalnej szerokości 1,2 m (ewakuacja do 20 os.)</w:t>
      </w:r>
      <w:r w:rsidR="00F07F0C">
        <w:t xml:space="preserve"> </w:t>
      </w:r>
      <w:r w:rsidR="009D2021" w:rsidRPr="009D2021">
        <w:t xml:space="preserve">– </w:t>
      </w:r>
      <w:r w:rsidR="009D2021" w:rsidRPr="009D2021">
        <w:rPr>
          <w:b/>
          <w:u w:val="single"/>
        </w:rPr>
        <w:t>warunek niespełniony</w:t>
      </w:r>
      <w:r w:rsidR="009D2021" w:rsidRPr="009D2021">
        <w:t>.</w:t>
      </w:r>
      <w:r w:rsidR="00F07F0C">
        <w:t xml:space="preserve"> </w:t>
      </w:r>
    </w:p>
    <w:p w:rsidR="009D2021" w:rsidRDefault="00480548" w:rsidP="009D2021">
      <w:pPr>
        <w:ind w:firstLine="425"/>
        <w:rPr>
          <w:color w:val="808080" w:themeColor="background1" w:themeShade="80"/>
        </w:rPr>
      </w:pPr>
      <w:r w:rsidRPr="009D2021">
        <w:t>Wysokość drogi ewakuacyjnej powinna wynosić co najmniej 2,2 m, natomiast w</w:t>
      </w:r>
      <w:r w:rsidR="008A6766">
        <w:t>ysokość lokalnego obniżenia 2 m</w:t>
      </w:r>
      <w:r w:rsidRPr="009D2021">
        <w:t>. Wysokość korytarzy zmienna 2,2</w:t>
      </w:r>
      <w:r w:rsidR="009D2021" w:rsidRPr="009D2021">
        <w:t>5</w:t>
      </w:r>
      <w:r w:rsidRPr="009D2021">
        <w:t xml:space="preserve"> ÷ </w:t>
      </w:r>
      <w:r w:rsidR="009D2021" w:rsidRPr="009D2021">
        <w:t>2</w:t>
      </w:r>
      <w:r w:rsidRPr="009D2021">
        <w:t>,9</w:t>
      </w:r>
      <w:r w:rsidR="009D2021" w:rsidRPr="009D2021">
        <w:t xml:space="preserve">7 m </w:t>
      </w:r>
      <w:r w:rsidRPr="009D2021">
        <w:t>– warunek spełniony.</w:t>
      </w:r>
      <w:r w:rsidR="009D2021">
        <w:t xml:space="preserve"> </w:t>
      </w:r>
      <w:r w:rsidR="009D2021" w:rsidRPr="009D2021">
        <w:t>W bloku B długość korytarzy nie przekracza 50 m.</w:t>
      </w:r>
    </w:p>
    <w:p w:rsidR="00480548" w:rsidRPr="009D2021" w:rsidRDefault="00480548" w:rsidP="00480548">
      <w:pPr>
        <w:ind w:firstLine="425"/>
      </w:pPr>
      <w:r w:rsidRPr="009D2021">
        <w:t xml:space="preserve">Skrzydła drzwi, stanowiących wyjście na drogę ewakuacyjną, nie mogą, po ich całkowitym otwarciu, zmniejszać wymaganej szerokości tej drogi. </w:t>
      </w:r>
      <w:r w:rsidRPr="009D2021">
        <w:rPr>
          <w:u w:val="single"/>
        </w:rPr>
        <w:t>W miejscach, gdzie takie zawężenia mogą wystąpić zostaną zastosowane samozamykacze w drzwiach</w:t>
      </w:r>
      <w:r w:rsidRPr="009D2021">
        <w:t>.</w:t>
      </w:r>
    </w:p>
    <w:p w:rsidR="00480548" w:rsidRPr="0097643E" w:rsidRDefault="009D2021" w:rsidP="00480548">
      <w:pPr>
        <w:ind w:firstLine="425"/>
        <w:rPr>
          <w:u w:val="single"/>
        </w:rPr>
      </w:pPr>
      <w:r w:rsidRPr="009D2021">
        <w:t>Kondygnacja piwnic stanowić będzie odrębną strefę pożarową</w:t>
      </w:r>
      <w:r w:rsidR="00480548" w:rsidRPr="009D2021">
        <w:t>.</w:t>
      </w:r>
      <w:r w:rsidR="00191653">
        <w:t xml:space="preserve"> Na tym poziomie znajdują się pomieszczenia techniczne i magazynowe – </w:t>
      </w:r>
      <w:r w:rsidR="00191653" w:rsidRPr="008A6766">
        <w:rPr>
          <w:u w:val="single"/>
        </w:rPr>
        <w:t>nie przeznaczone na pobyt ludzi</w:t>
      </w:r>
      <w:r w:rsidR="00191653">
        <w:t>.</w:t>
      </w:r>
      <w:r w:rsidR="0097643E">
        <w:t xml:space="preserve"> </w:t>
      </w:r>
      <w:r w:rsidR="0097643E" w:rsidRPr="0097643E">
        <w:rPr>
          <w:u w:val="single"/>
        </w:rPr>
        <w:t xml:space="preserve">Schody prowadzące z poziomu parteru do piwnic zostaną zabezpieczone w sposób uniemożliwiający omyłkowe zejście ludzi do piwnic </w:t>
      </w:r>
      <w:r w:rsidR="0097643E" w:rsidRPr="0097643E">
        <w:rPr>
          <w:u w:val="single"/>
        </w:rPr>
        <w:br/>
        <w:t>w przypadku ewakuacji (np. ruchomą barierą).</w:t>
      </w:r>
    </w:p>
    <w:p w:rsidR="00F07F0C" w:rsidRPr="00466DC6" w:rsidRDefault="00480548" w:rsidP="00F07F0C">
      <w:pPr>
        <w:ind w:firstLine="425"/>
      </w:pPr>
      <w:r w:rsidRPr="00466DC6">
        <w:t xml:space="preserve">Dopuszczalna długość dojścia ewakuacyjnego w rozpatrywanym budynku wynosi 10 m, przy jednym kierunku dojścia oraz 40 m (dla dojścia najkrótszego) i 80 m (dla dojścia najdłuższego), przy co najmniej dwóch dojściach, niekrzyżujących i niepokrywających się. W bloku </w:t>
      </w:r>
      <w:r w:rsidR="00F07F0C" w:rsidRPr="00466DC6">
        <w:t>B</w:t>
      </w:r>
      <w:r w:rsidR="009C3B8B">
        <w:t>,</w:t>
      </w:r>
      <w:r w:rsidRPr="00466DC6">
        <w:t xml:space="preserve"> </w:t>
      </w:r>
      <w:r w:rsidR="00F07F0C" w:rsidRPr="00466DC6">
        <w:t xml:space="preserve">w większości </w:t>
      </w:r>
      <w:r w:rsidRPr="00466DC6">
        <w:t xml:space="preserve">zapewniono dwa dojścia ewakuacyjne prowadzące do </w:t>
      </w:r>
      <w:r w:rsidR="00F07F0C" w:rsidRPr="00466DC6">
        <w:t xml:space="preserve">odrębnej strefy pożarowej (blok A / blok C) lub do </w:t>
      </w:r>
      <w:r w:rsidRPr="00466DC6">
        <w:t>wydzielon</w:t>
      </w:r>
      <w:r w:rsidR="00F07F0C" w:rsidRPr="00466DC6">
        <w:t xml:space="preserve">ej pożarowo </w:t>
      </w:r>
      <w:r w:rsidR="00466DC6">
        <w:br/>
      </w:r>
      <w:r w:rsidR="00F07F0C" w:rsidRPr="00466DC6">
        <w:t>i oddymianej klat</w:t>
      </w:r>
      <w:r w:rsidRPr="00466DC6">
        <w:t>k</w:t>
      </w:r>
      <w:r w:rsidR="00F07F0C" w:rsidRPr="00466DC6">
        <w:t>i</w:t>
      </w:r>
      <w:r w:rsidRPr="00466DC6">
        <w:t xml:space="preserve"> schodow</w:t>
      </w:r>
      <w:r w:rsidR="00F07F0C" w:rsidRPr="00466DC6">
        <w:t>ej KB-1</w:t>
      </w:r>
      <w:r w:rsidRPr="00466DC6">
        <w:t xml:space="preserve">. </w:t>
      </w:r>
      <w:r w:rsidR="00F07F0C" w:rsidRPr="00466DC6">
        <w:t>Długość dojścia z części nad</w:t>
      </w:r>
      <w:r w:rsidR="009C3B8B">
        <w:t>budowy nad</w:t>
      </w:r>
      <w:r w:rsidR="00F07F0C" w:rsidRPr="00466DC6">
        <w:t xml:space="preserve"> segmentem C do ww. klatki schodowej nie przekracza 10 m – warunek spełniony. </w:t>
      </w:r>
      <w:r w:rsidR="00F07F0C" w:rsidRPr="00466DC6">
        <w:rPr>
          <w:b/>
        </w:rPr>
        <w:t xml:space="preserve">Na poziomie III p. </w:t>
      </w:r>
      <w:r w:rsidR="00466DC6" w:rsidRPr="00466DC6">
        <w:rPr>
          <w:b/>
        </w:rPr>
        <w:t>z poradni kardiologii i cytologii zapewnione jest jedno dojście – do klatki schodowej KB-1 o długości 18 m</w:t>
      </w:r>
      <w:r w:rsidR="00466DC6" w:rsidRPr="00466DC6">
        <w:t xml:space="preserve"> </w:t>
      </w:r>
      <w:r w:rsidR="00466DC6" w:rsidRPr="00466DC6">
        <w:rPr>
          <w:b/>
          <w:u w:val="single"/>
        </w:rPr>
        <w:t>– warunek niespełniony</w:t>
      </w:r>
      <w:r w:rsidR="00466DC6" w:rsidRPr="00466DC6">
        <w:t xml:space="preserve">. Nie przewiduje się ewakuacji poprzez </w:t>
      </w:r>
      <w:proofErr w:type="spellStart"/>
      <w:r w:rsidR="00466DC6" w:rsidRPr="00466DC6">
        <w:t>sterylizatornię</w:t>
      </w:r>
      <w:proofErr w:type="spellEnd"/>
      <w:r w:rsidR="00466DC6" w:rsidRPr="00466DC6">
        <w:t>.</w:t>
      </w:r>
    </w:p>
    <w:p w:rsidR="00466DC6" w:rsidRPr="00466DC6" w:rsidRDefault="00466DC6" w:rsidP="00480548">
      <w:pPr>
        <w:ind w:firstLine="425"/>
      </w:pPr>
      <w:r w:rsidRPr="00466DC6">
        <w:t xml:space="preserve">Klatka KB-1 nie posiada bezpośredniego wyjścia na zewnątrz budynku. Wyjście z klatki prowadzi do </w:t>
      </w:r>
      <w:r>
        <w:t>sąsiedniej</w:t>
      </w:r>
      <w:r w:rsidRPr="00466DC6">
        <w:t xml:space="preserve"> strefy pożarowej – blok C – i dalej poprzez główny hol Szpitala do wyjścia na zewnątrz (wejście główne). </w:t>
      </w:r>
      <w:r w:rsidRPr="00466DC6">
        <w:rPr>
          <w:b/>
        </w:rPr>
        <w:t>Hol ten nie spełnia wymagań</w:t>
      </w:r>
      <w:r w:rsidRPr="00466DC6">
        <w:t xml:space="preserve"> – opisano poniżej w części poświęconej blokowi C.</w:t>
      </w:r>
    </w:p>
    <w:p w:rsidR="00466DC6" w:rsidRPr="00480548" w:rsidRDefault="00466DC6" w:rsidP="00466DC6">
      <w:pPr>
        <w:spacing w:before="240"/>
        <w:ind w:firstLine="0"/>
        <w:jc w:val="center"/>
        <w:rPr>
          <w:b/>
          <w:bCs/>
          <w:iCs/>
          <w:sz w:val="28"/>
        </w:rPr>
      </w:pPr>
      <w:r w:rsidRPr="00480548">
        <w:rPr>
          <w:b/>
          <w:bCs/>
          <w:iCs/>
          <w:sz w:val="28"/>
          <w:highlight w:val="yellow"/>
        </w:rPr>
        <w:t xml:space="preserve">BLOK </w:t>
      </w:r>
      <w:r w:rsidRPr="00466DC6">
        <w:rPr>
          <w:b/>
          <w:bCs/>
          <w:iCs/>
          <w:sz w:val="28"/>
          <w:highlight w:val="yellow"/>
        </w:rPr>
        <w:t>C</w:t>
      </w:r>
    </w:p>
    <w:p w:rsidR="00466DC6" w:rsidRPr="005977D1" w:rsidRDefault="00466DC6" w:rsidP="00466DC6">
      <w:pPr>
        <w:ind w:firstLine="0"/>
        <w:rPr>
          <w:b/>
          <w:bCs/>
          <w:i/>
          <w:iCs/>
        </w:rPr>
      </w:pPr>
      <w:r w:rsidRPr="005977D1">
        <w:rPr>
          <w:b/>
          <w:bCs/>
          <w:i/>
          <w:iCs/>
        </w:rPr>
        <w:t>Wyjścia ewakuacyjne z budynku i pomieszczeń, przejście ewakuacyjne</w:t>
      </w:r>
    </w:p>
    <w:p w:rsidR="008754A8" w:rsidRPr="00F11E14" w:rsidRDefault="008754A8" w:rsidP="008754A8">
      <w:pPr>
        <w:ind w:firstLine="425"/>
      </w:pPr>
      <w:r w:rsidRPr="00F11E14">
        <w:t xml:space="preserve">Wyjścia z pomieszczeń na drogi ewakuacyjne </w:t>
      </w:r>
      <w:r>
        <w:t xml:space="preserve">w większości </w:t>
      </w:r>
      <w:r w:rsidRPr="00F11E14">
        <w:t xml:space="preserve">zamykane są drzwiami – </w:t>
      </w:r>
      <w:r w:rsidRPr="00F11E14">
        <w:rPr>
          <w:b/>
        </w:rPr>
        <w:t>wyjątek stanowi</w:t>
      </w:r>
      <w:r>
        <w:rPr>
          <w:b/>
        </w:rPr>
        <w:t>ą</w:t>
      </w:r>
      <w:r w:rsidRPr="00F11E14">
        <w:rPr>
          <w:b/>
        </w:rPr>
        <w:t xml:space="preserve"> pomieszczeni</w:t>
      </w:r>
      <w:r>
        <w:rPr>
          <w:b/>
        </w:rPr>
        <w:t xml:space="preserve">a poczekalni na </w:t>
      </w:r>
      <w:proofErr w:type="spellStart"/>
      <w:r>
        <w:rPr>
          <w:b/>
        </w:rPr>
        <w:t>IIIp</w:t>
      </w:r>
      <w:proofErr w:type="spellEnd"/>
      <w:r>
        <w:rPr>
          <w:b/>
        </w:rPr>
        <w:t xml:space="preserve">. </w:t>
      </w:r>
      <w:r w:rsidRPr="00557968">
        <w:rPr>
          <w:b/>
        </w:rPr>
        <w:t>–</w:t>
      </w:r>
      <w:r w:rsidRPr="00F11E14">
        <w:rPr>
          <w:b/>
          <w:u w:val="single"/>
        </w:rPr>
        <w:t xml:space="preserve"> warunek niespełniony</w:t>
      </w:r>
      <w:r w:rsidRPr="00F11E14">
        <w:t>.</w:t>
      </w:r>
      <w:r>
        <w:t xml:space="preserve"> </w:t>
      </w:r>
    </w:p>
    <w:p w:rsidR="00466DC6" w:rsidRPr="00F11E14" w:rsidRDefault="00466DC6" w:rsidP="00466DC6">
      <w:pPr>
        <w:ind w:firstLine="425"/>
      </w:pPr>
      <w:r w:rsidRPr="00F11E14">
        <w:t>Wszystkie drzwi stanowiące wyjścia ewakuacyjne z budynku otwierają się na zewnątrz – warunek spełniony.</w:t>
      </w:r>
    </w:p>
    <w:p w:rsidR="00466DC6" w:rsidRPr="00F11E14" w:rsidRDefault="00466DC6" w:rsidP="00466DC6">
      <w:pPr>
        <w:ind w:firstLine="425"/>
      </w:pPr>
      <w:r w:rsidRPr="00F11E14">
        <w:t>Dopuszczalna długość przejścia ewakuacyjnego 40 m w żadnym przypadku nie jest przekroczona. Przejście ewakuacyjne nie prowadzi przez więcej niż 3 pomieszczenia. Minimalna szerokość przejść ewakuacyjnych 0,9 m (0,8 m do 3 osób) zachowana – warunek spełniony.</w:t>
      </w:r>
    </w:p>
    <w:p w:rsidR="00466DC6" w:rsidRPr="00F11E14" w:rsidRDefault="00466DC6" w:rsidP="00466DC6">
      <w:pPr>
        <w:ind w:firstLine="425"/>
      </w:pPr>
      <w:r w:rsidRPr="00F11E14">
        <w:t xml:space="preserve">W bloku </w:t>
      </w:r>
      <w:r w:rsidR="002A187A">
        <w:t>C</w:t>
      </w:r>
      <w:r w:rsidRPr="00F11E14">
        <w:t xml:space="preserve"> nie występują pomieszczenia przeznaczone do jednoczesnego przebywania powyżej 50 osób lub 30 osób o ograniczonej zdolności poruszania się.</w:t>
      </w:r>
    </w:p>
    <w:p w:rsidR="002A187A" w:rsidRDefault="00466DC6" w:rsidP="00466DC6">
      <w:pPr>
        <w:ind w:firstLine="425"/>
      </w:pPr>
      <w:r w:rsidRPr="00557968">
        <w:t xml:space="preserve">Drzwi z pomieszczeń na drogi ewakuacyjne zamykane są drzwiami o zmiennych szerokościach od </w:t>
      </w:r>
      <w:r w:rsidR="002A187A">
        <w:t>0,</w:t>
      </w:r>
      <w:r w:rsidRPr="00557968">
        <w:t xml:space="preserve">8 do </w:t>
      </w:r>
      <w:r w:rsidR="00B03B54">
        <w:br/>
      </w:r>
      <w:r w:rsidRPr="00557968">
        <w:t>1</w:t>
      </w:r>
      <w:r w:rsidR="002A187A">
        <w:t xml:space="preserve"> </w:t>
      </w:r>
      <w:r w:rsidRPr="00557968">
        <w:t xml:space="preserve">m. Lokalnie występują drzwi o szerokości </w:t>
      </w:r>
      <w:r w:rsidR="00B03B54" w:rsidRPr="00B03B54">
        <w:rPr>
          <w:b/>
        </w:rPr>
        <w:t>0,</w:t>
      </w:r>
      <w:r w:rsidRPr="00557968">
        <w:rPr>
          <w:b/>
        </w:rPr>
        <w:t>6 m</w:t>
      </w:r>
      <w:r w:rsidRPr="00557968">
        <w:t xml:space="preserve"> </w:t>
      </w:r>
      <w:r w:rsidRPr="00557968">
        <w:rPr>
          <w:b/>
        </w:rPr>
        <w:t>(</w:t>
      </w:r>
      <w:r w:rsidR="002A187A">
        <w:rPr>
          <w:b/>
        </w:rPr>
        <w:t>optyk, hol główny</w:t>
      </w:r>
      <w:r w:rsidRPr="00557968">
        <w:rPr>
          <w:b/>
        </w:rPr>
        <w:t>)</w:t>
      </w:r>
      <w:r w:rsidR="002A187A">
        <w:t xml:space="preserve"> </w:t>
      </w:r>
      <w:r w:rsidR="002A187A" w:rsidRPr="002A187A">
        <w:rPr>
          <w:b/>
        </w:rPr>
        <w:t>i 0,7</w:t>
      </w:r>
      <w:r w:rsidRPr="002A187A">
        <w:rPr>
          <w:b/>
        </w:rPr>
        <w:t xml:space="preserve"> m</w:t>
      </w:r>
      <w:r w:rsidR="002A187A">
        <w:rPr>
          <w:b/>
        </w:rPr>
        <w:t xml:space="preserve"> (sklep spożywczy, hol główny) </w:t>
      </w:r>
      <w:r>
        <w:t xml:space="preserve">– </w:t>
      </w:r>
      <w:r w:rsidRPr="00557968">
        <w:rPr>
          <w:b/>
          <w:u w:val="single"/>
        </w:rPr>
        <w:t>warunek niespełniony</w:t>
      </w:r>
      <w:r w:rsidRPr="00557968">
        <w:t xml:space="preserve">. </w:t>
      </w:r>
      <w:r w:rsidR="004F3D3E">
        <w:t xml:space="preserve">Lokalnie występują drzwi o wysokości 1,95 m, przy wymaganej wysokości 2 m – </w:t>
      </w:r>
      <w:r w:rsidR="004F3D3E" w:rsidRPr="0046435A">
        <w:rPr>
          <w:b/>
          <w:u w:val="single"/>
        </w:rPr>
        <w:t>warunek niespełniony</w:t>
      </w:r>
      <w:r w:rsidR="00DD0673">
        <w:rPr>
          <w:b/>
          <w:u w:val="single"/>
        </w:rPr>
        <w:t>.</w:t>
      </w:r>
    </w:p>
    <w:p w:rsidR="002A187A" w:rsidRDefault="00466DC6" w:rsidP="002A187A">
      <w:pPr>
        <w:ind w:firstLine="425"/>
      </w:pPr>
      <w:r w:rsidRPr="00557968">
        <w:t>Szerokość drzwi stanowiących wyjście ewakuacyjne z budynku, a także szerokość drzwi na drodze ewakuacyjnej z klatki schodowej, powinna być nie mniejsza niż szerokość biegu klatki schodowej, tj. 1,</w:t>
      </w:r>
      <w:r w:rsidR="004008E1">
        <w:t>4</w:t>
      </w:r>
      <w:r w:rsidRPr="00557968">
        <w:t xml:space="preserve"> m. </w:t>
      </w:r>
      <w:r>
        <w:br/>
      </w:r>
      <w:r w:rsidR="002A187A">
        <w:t>Wyjścia z bloku C o następujących szerokościach:</w:t>
      </w:r>
    </w:p>
    <w:p w:rsidR="004008E1" w:rsidRDefault="002A187A" w:rsidP="004008E1">
      <w:pPr>
        <w:pStyle w:val="Akapitzlist"/>
        <w:numPr>
          <w:ilvl w:val="0"/>
          <w:numId w:val="30"/>
        </w:numPr>
        <w:spacing w:before="60"/>
        <w:ind w:left="714" w:hanging="357"/>
      </w:pPr>
      <w:r>
        <w:t xml:space="preserve">wyjście główne – drzwi rozsuwane automatycznie o szer. w świetle </w:t>
      </w:r>
      <w:r w:rsidRPr="004008E1">
        <w:rPr>
          <w:b/>
        </w:rPr>
        <w:t>1,3 m</w:t>
      </w:r>
      <w:r>
        <w:t xml:space="preserve"> – </w:t>
      </w:r>
      <w:r w:rsidR="004008E1" w:rsidRPr="00557968">
        <w:rPr>
          <w:b/>
          <w:u w:val="single"/>
        </w:rPr>
        <w:t>warunek niespełniony</w:t>
      </w:r>
      <w:r w:rsidR="004008E1">
        <w:rPr>
          <w:b/>
          <w:u w:val="single"/>
        </w:rPr>
        <w:t>,</w:t>
      </w:r>
    </w:p>
    <w:p w:rsidR="002A187A" w:rsidRDefault="002A187A" w:rsidP="002A187A">
      <w:pPr>
        <w:pStyle w:val="Akapitzlist"/>
        <w:numPr>
          <w:ilvl w:val="0"/>
          <w:numId w:val="30"/>
        </w:numPr>
        <w:spacing w:before="60"/>
        <w:ind w:left="714" w:hanging="357"/>
      </w:pPr>
      <w:r>
        <w:t xml:space="preserve">wyjście z apteki – drzwi jednoskrzydłowe, otwierane na zewnątrz o szer. 0,9 m – </w:t>
      </w:r>
      <w:r w:rsidRPr="00557968">
        <w:rPr>
          <w:b/>
          <w:u w:val="single"/>
        </w:rPr>
        <w:t>warunek niespełniony</w:t>
      </w:r>
      <w:r>
        <w:rPr>
          <w:b/>
          <w:u w:val="single"/>
        </w:rPr>
        <w:t>,</w:t>
      </w:r>
    </w:p>
    <w:p w:rsidR="002A187A" w:rsidRDefault="002A187A" w:rsidP="002A187A">
      <w:pPr>
        <w:pStyle w:val="Akapitzlist"/>
        <w:numPr>
          <w:ilvl w:val="0"/>
          <w:numId w:val="30"/>
        </w:numPr>
        <w:spacing w:before="60"/>
        <w:ind w:left="714" w:hanging="357"/>
      </w:pPr>
      <w:r>
        <w:lastRenderedPageBreak/>
        <w:t xml:space="preserve">dwa wyjścia z  </w:t>
      </w:r>
      <w:r>
        <w:rPr>
          <w:rFonts w:cs="Arial"/>
        </w:rPr>
        <w:t xml:space="preserve">Poradni Dziecięcej (GOZ) </w:t>
      </w:r>
      <w:r>
        <w:t xml:space="preserve">– drzwi jednoskrzydłowe, otwierane na zewnątrz o szer. 0,9 m – </w:t>
      </w:r>
      <w:r w:rsidRPr="00557968">
        <w:rPr>
          <w:b/>
          <w:u w:val="single"/>
        </w:rPr>
        <w:t>warunek niespełniony</w:t>
      </w:r>
      <w:r>
        <w:rPr>
          <w:b/>
          <w:u w:val="single"/>
        </w:rPr>
        <w:t>,</w:t>
      </w:r>
    </w:p>
    <w:p w:rsidR="002A187A" w:rsidRPr="004008E1" w:rsidRDefault="002A187A" w:rsidP="002A187A">
      <w:pPr>
        <w:pStyle w:val="Akapitzlist"/>
        <w:numPr>
          <w:ilvl w:val="0"/>
          <w:numId w:val="30"/>
        </w:numPr>
        <w:spacing w:before="60"/>
        <w:ind w:left="714" w:hanging="357"/>
      </w:pPr>
      <w:r>
        <w:t xml:space="preserve">wyjście z klatki schodowej KC-1 – drzwi jednoskrzydłowe, otwierane na zewnątrz o szer. 0,9 m – </w:t>
      </w:r>
      <w:r w:rsidRPr="00557968">
        <w:rPr>
          <w:b/>
          <w:u w:val="single"/>
        </w:rPr>
        <w:t>warunek niespełniony</w:t>
      </w:r>
      <w:r w:rsidR="004008E1">
        <w:rPr>
          <w:b/>
          <w:u w:val="single"/>
        </w:rPr>
        <w:t>,</w:t>
      </w:r>
    </w:p>
    <w:p w:rsidR="004008E1" w:rsidRDefault="004008E1" w:rsidP="004008E1">
      <w:pPr>
        <w:pStyle w:val="Akapitzlist"/>
        <w:numPr>
          <w:ilvl w:val="0"/>
          <w:numId w:val="30"/>
        </w:numPr>
        <w:spacing w:before="60"/>
        <w:ind w:left="714" w:hanging="357"/>
      </w:pPr>
      <w:r w:rsidRPr="004008E1">
        <w:t xml:space="preserve">wyjście z piwnicy – drzwi dwuskrzydłowe o szer. </w:t>
      </w:r>
      <w:r w:rsidRPr="004008E1">
        <w:rPr>
          <w:b/>
        </w:rPr>
        <w:t>1,3 m</w:t>
      </w:r>
      <w:r w:rsidRPr="004008E1">
        <w:t xml:space="preserve"> (1+0,3), otwierane na zewnątrz</w:t>
      </w:r>
      <w:r>
        <w:t xml:space="preserve"> - </w:t>
      </w:r>
      <w:r w:rsidRPr="00557968">
        <w:rPr>
          <w:b/>
          <w:u w:val="single"/>
        </w:rPr>
        <w:t>warunek niespełniony</w:t>
      </w:r>
      <w:r>
        <w:rPr>
          <w:b/>
          <w:u w:val="single"/>
        </w:rPr>
        <w:t>.</w:t>
      </w:r>
    </w:p>
    <w:p w:rsidR="00466DC6" w:rsidRPr="006710AB" w:rsidRDefault="004008E1" w:rsidP="00466DC6">
      <w:pPr>
        <w:ind w:firstLine="425"/>
      </w:pPr>
      <w:r>
        <w:t>W piwnicy</w:t>
      </w:r>
      <w:r w:rsidR="00466DC6" w:rsidRPr="006710AB">
        <w:t xml:space="preserve"> występują drzwi wieloskrzydłowe na drodze ewakuacyjnej posiadające nieblokowane skrzydło </w:t>
      </w:r>
      <w:r w:rsidR="00466DC6">
        <w:br/>
      </w:r>
      <w:r>
        <w:t xml:space="preserve">o szerokości </w:t>
      </w:r>
      <w:r w:rsidRPr="004008E1">
        <w:rPr>
          <w:b/>
        </w:rPr>
        <w:t>0,7</w:t>
      </w:r>
      <w:r w:rsidR="00466DC6" w:rsidRPr="004008E1">
        <w:rPr>
          <w:b/>
        </w:rPr>
        <w:t xml:space="preserve"> m</w:t>
      </w:r>
      <w:r w:rsidR="00466DC6" w:rsidRPr="006710AB">
        <w:t xml:space="preserve">, przy wymaganej szer. 0,9 m – </w:t>
      </w:r>
      <w:r w:rsidR="00466DC6" w:rsidRPr="006710AB">
        <w:rPr>
          <w:b/>
          <w:u w:val="single"/>
        </w:rPr>
        <w:t>warunek niespełniony</w:t>
      </w:r>
      <w:r w:rsidR="00466DC6" w:rsidRPr="006710AB">
        <w:t xml:space="preserve">. </w:t>
      </w:r>
      <w:r>
        <w:t xml:space="preserve"> Na parterze w Poradni GOZ na drodze ewakuacyjnej występują drzwi jednoskrzydłowe o szer. </w:t>
      </w:r>
      <w:r w:rsidRPr="004008E1">
        <w:rPr>
          <w:b/>
        </w:rPr>
        <w:t>0,7 m</w:t>
      </w:r>
      <w:r>
        <w:t xml:space="preserve">, przy wymaganej 0,9 m </w:t>
      </w:r>
      <w:r w:rsidRPr="006710AB">
        <w:t xml:space="preserve">– </w:t>
      </w:r>
      <w:r w:rsidRPr="006710AB">
        <w:rPr>
          <w:b/>
          <w:u w:val="single"/>
        </w:rPr>
        <w:t>warunek niespełniony</w:t>
      </w:r>
      <w:r>
        <w:rPr>
          <w:b/>
          <w:u w:val="single"/>
        </w:rPr>
        <w:t>.</w:t>
      </w:r>
    </w:p>
    <w:p w:rsidR="004008E1" w:rsidRDefault="00466DC6" w:rsidP="00466DC6">
      <w:pPr>
        <w:ind w:firstLine="403"/>
      </w:pPr>
      <w:r w:rsidRPr="006710AB">
        <w:t xml:space="preserve">W budynku nie występują drzwi obrotowe oraz podnoszone. Drzwi rozsuwane mogą stanowić wyjścia na drogi ewakuacyjne, a także być stosowane na drogach ewakuacyjnych, jeżeli są przeznaczone nie tylko do celów ewakuacji, a ich konstrukcja zapewnia otwieranie automatyczne i ręczne bez możliwości ich blokowania oraz samoczynne ich rozsunięcie i pozostanie w pozycji otwartej w wyniku zasygnalizowania pożaru przez system wykrywania dymu chroniący strefę pożarową, do ewakuacji z której te drzwi są przeznaczone, a także </w:t>
      </w:r>
      <w:r w:rsidRPr="006710AB">
        <w:br/>
        <w:t>w przypadku awarii d</w:t>
      </w:r>
      <w:r w:rsidR="004008E1">
        <w:t xml:space="preserve">rzwi. Drzwi rozsuwane stanowią wejście główne do Szpitala. </w:t>
      </w:r>
      <w:r w:rsidR="004008E1" w:rsidRPr="00B03B54">
        <w:rPr>
          <w:u w:val="single"/>
        </w:rPr>
        <w:t>Zostaną one podłączone do systemu sygnalizacji pożarowej i automatycznie otwierane w przypadku wykrycia pożaru</w:t>
      </w:r>
      <w:r w:rsidR="004008E1">
        <w:t xml:space="preserve"> – warunek spełniony.</w:t>
      </w:r>
    </w:p>
    <w:p w:rsidR="00466DC6" w:rsidRPr="0052691E" w:rsidRDefault="00466DC6" w:rsidP="00466DC6">
      <w:pPr>
        <w:ind w:firstLine="403"/>
      </w:pPr>
      <w:r w:rsidRPr="0052691E">
        <w:t>Drzwi, bramy i inne zamknięcia otworów o wymaganej klasie odporności ogniowej lub dymoszczelności powinny być zaopatrzone w urządzenia, zapewniające samoczynne zamykanie otworu w razie pożaru – wszystkie drzwi przeciwpożarowe w budynku będą posiadały samozamykacze lub będą zamykane w razie pożaru (sterowanie poprzez SSP) – warunek spełniony.</w:t>
      </w:r>
    </w:p>
    <w:p w:rsidR="00466DC6" w:rsidRPr="0052691E" w:rsidRDefault="00466DC6" w:rsidP="00466DC6">
      <w:pPr>
        <w:ind w:firstLine="0"/>
        <w:rPr>
          <w:b/>
          <w:bCs/>
          <w:i/>
          <w:iCs/>
        </w:rPr>
      </w:pPr>
      <w:r w:rsidRPr="0052691E">
        <w:rPr>
          <w:b/>
          <w:bCs/>
          <w:i/>
          <w:iCs/>
        </w:rPr>
        <w:t>Pionowe drogi ewakuacyjne</w:t>
      </w:r>
    </w:p>
    <w:p w:rsidR="00466DC6" w:rsidRDefault="00466DC6" w:rsidP="00466DC6">
      <w:pPr>
        <w:spacing w:after="120"/>
        <w:ind w:firstLine="425"/>
      </w:pPr>
      <w:r w:rsidRPr="0052691E">
        <w:t xml:space="preserve">Do ewakuacji z wyższych kondygnacji w bloku </w:t>
      </w:r>
      <w:r w:rsidR="004008E1">
        <w:t>C</w:t>
      </w:r>
      <w:r w:rsidRPr="0052691E">
        <w:t xml:space="preserve"> służy obudowana,</w:t>
      </w:r>
      <w:r w:rsidR="004008E1">
        <w:t xml:space="preserve"> zamknięta klatka schodowa (</w:t>
      </w:r>
      <w:r w:rsidRPr="0052691E">
        <w:t>K</w:t>
      </w:r>
      <w:r w:rsidR="004008E1">
        <w:t>C</w:t>
      </w:r>
      <w:r w:rsidRPr="0052691E">
        <w:t>-1</w:t>
      </w:r>
      <w:r w:rsidR="004008E1">
        <w:t>).</w:t>
      </w:r>
    </w:p>
    <w:tbl>
      <w:tblPr>
        <w:tblStyle w:val="Tabela-Siatka"/>
        <w:tblW w:w="0" w:type="auto"/>
        <w:tblLook w:val="04A0"/>
      </w:tblPr>
      <w:tblGrid>
        <w:gridCol w:w="817"/>
        <w:gridCol w:w="1276"/>
        <w:gridCol w:w="2126"/>
        <w:gridCol w:w="1559"/>
        <w:gridCol w:w="1701"/>
        <w:gridCol w:w="1753"/>
      </w:tblGrid>
      <w:tr w:rsidR="00466DC6" w:rsidRPr="00D02E95" w:rsidTr="00466DC6">
        <w:tc>
          <w:tcPr>
            <w:tcW w:w="817" w:type="dxa"/>
            <w:vMerge w:val="restart"/>
            <w:shd w:val="clear" w:color="auto" w:fill="F2F2F2" w:themeFill="background1" w:themeFillShade="F2"/>
          </w:tcPr>
          <w:p w:rsidR="00466DC6" w:rsidRPr="00D02E95" w:rsidRDefault="00466DC6" w:rsidP="00466DC6">
            <w:pPr>
              <w:spacing w:before="0"/>
              <w:ind w:firstLine="0"/>
              <w:jc w:val="center"/>
              <w:rPr>
                <w:sz w:val="20"/>
              </w:rPr>
            </w:pPr>
            <w:r w:rsidRPr="00D02E95">
              <w:rPr>
                <w:sz w:val="20"/>
              </w:rPr>
              <w:t>Klatka</w:t>
            </w:r>
          </w:p>
        </w:tc>
        <w:tc>
          <w:tcPr>
            <w:tcW w:w="1276" w:type="dxa"/>
            <w:vMerge w:val="restart"/>
            <w:shd w:val="clear" w:color="auto" w:fill="F2F2F2" w:themeFill="background1" w:themeFillShade="F2"/>
          </w:tcPr>
          <w:p w:rsidR="00466DC6" w:rsidRPr="00D02E95" w:rsidRDefault="00466DC6" w:rsidP="00466DC6">
            <w:pPr>
              <w:spacing w:before="0"/>
              <w:ind w:firstLine="0"/>
              <w:jc w:val="center"/>
              <w:rPr>
                <w:sz w:val="20"/>
              </w:rPr>
            </w:pPr>
            <w:r w:rsidRPr="00D02E95">
              <w:rPr>
                <w:sz w:val="20"/>
              </w:rPr>
              <w:t>Konstrukcja</w:t>
            </w:r>
          </w:p>
        </w:tc>
        <w:tc>
          <w:tcPr>
            <w:tcW w:w="3685" w:type="dxa"/>
            <w:gridSpan w:val="2"/>
            <w:shd w:val="clear" w:color="auto" w:fill="F2F2F2" w:themeFill="background1" w:themeFillShade="F2"/>
          </w:tcPr>
          <w:p w:rsidR="00466DC6" w:rsidRPr="00D02E95" w:rsidRDefault="00466DC6" w:rsidP="00466DC6">
            <w:pPr>
              <w:spacing w:before="0"/>
              <w:ind w:firstLine="0"/>
              <w:jc w:val="center"/>
              <w:rPr>
                <w:sz w:val="20"/>
              </w:rPr>
            </w:pPr>
            <w:r w:rsidRPr="00D02E95">
              <w:rPr>
                <w:sz w:val="20"/>
              </w:rPr>
              <w:t>Parametry</w:t>
            </w:r>
          </w:p>
        </w:tc>
        <w:tc>
          <w:tcPr>
            <w:tcW w:w="1701" w:type="dxa"/>
            <w:vMerge w:val="restart"/>
            <w:shd w:val="clear" w:color="auto" w:fill="F2F2F2" w:themeFill="background1" w:themeFillShade="F2"/>
          </w:tcPr>
          <w:p w:rsidR="00466DC6" w:rsidRPr="00D02E95" w:rsidRDefault="00466DC6" w:rsidP="00466DC6">
            <w:pPr>
              <w:spacing w:before="0"/>
              <w:ind w:firstLine="0"/>
              <w:jc w:val="center"/>
              <w:rPr>
                <w:sz w:val="20"/>
              </w:rPr>
            </w:pPr>
            <w:r w:rsidRPr="00D02E95">
              <w:rPr>
                <w:sz w:val="20"/>
              </w:rPr>
              <w:t>Ocena</w:t>
            </w:r>
          </w:p>
        </w:tc>
        <w:tc>
          <w:tcPr>
            <w:tcW w:w="1753" w:type="dxa"/>
            <w:vMerge w:val="restart"/>
            <w:shd w:val="clear" w:color="auto" w:fill="F2F2F2" w:themeFill="background1" w:themeFillShade="F2"/>
          </w:tcPr>
          <w:p w:rsidR="00466DC6" w:rsidRPr="00D02E95" w:rsidRDefault="00466DC6" w:rsidP="00466DC6">
            <w:pPr>
              <w:spacing w:before="0"/>
              <w:ind w:firstLine="0"/>
              <w:jc w:val="center"/>
              <w:rPr>
                <w:sz w:val="20"/>
              </w:rPr>
            </w:pPr>
            <w:r w:rsidRPr="00D02E95">
              <w:rPr>
                <w:sz w:val="20"/>
              </w:rPr>
              <w:t>Zabezpieczenie przed zadymieniem</w:t>
            </w:r>
          </w:p>
        </w:tc>
      </w:tr>
      <w:tr w:rsidR="00466DC6" w:rsidRPr="00D02E95" w:rsidTr="00466DC6">
        <w:tc>
          <w:tcPr>
            <w:tcW w:w="817" w:type="dxa"/>
            <w:vMerge/>
            <w:shd w:val="clear" w:color="auto" w:fill="F2F2F2" w:themeFill="background1" w:themeFillShade="F2"/>
          </w:tcPr>
          <w:p w:rsidR="00466DC6" w:rsidRPr="00D02E95" w:rsidRDefault="00466DC6" w:rsidP="00466DC6">
            <w:pPr>
              <w:spacing w:before="0"/>
              <w:ind w:firstLine="0"/>
              <w:rPr>
                <w:sz w:val="20"/>
              </w:rPr>
            </w:pPr>
          </w:p>
        </w:tc>
        <w:tc>
          <w:tcPr>
            <w:tcW w:w="1276" w:type="dxa"/>
            <w:vMerge/>
            <w:shd w:val="clear" w:color="auto" w:fill="F2F2F2" w:themeFill="background1" w:themeFillShade="F2"/>
          </w:tcPr>
          <w:p w:rsidR="00466DC6" w:rsidRPr="00D02E95" w:rsidRDefault="00466DC6" w:rsidP="00466DC6">
            <w:pPr>
              <w:spacing w:before="0"/>
              <w:ind w:firstLine="0"/>
              <w:rPr>
                <w:sz w:val="20"/>
              </w:rPr>
            </w:pPr>
          </w:p>
        </w:tc>
        <w:tc>
          <w:tcPr>
            <w:tcW w:w="2126" w:type="dxa"/>
            <w:shd w:val="clear" w:color="auto" w:fill="F2F2F2" w:themeFill="background1" w:themeFillShade="F2"/>
          </w:tcPr>
          <w:p w:rsidR="00466DC6" w:rsidRPr="00D02E95" w:rsidRDefault="00466DC6" w:rsidP="00466DC6">
            <w:pPr>
              <w:spacing w:before="0"/>
              <w:ind w:firstLine="0"/>
              <w:jc w:val="center"/>
              <w:rPr>
                <w:sz w:val="20"/>
              </w:rPr>
            </w:pPr>
            <w:r w:rsidRPr="00D02E95">
              <w:rPr>
                <w:sz w:val="20"/>
              </w:rPr>
              <w:t>wymagane</w:t>
            </w:r>
          </w:p>
        </w:tc>
        <w:tc>
          <w:tcPr>
            <w:tcW w:w="1559" w:type="dxa"/>
            <w:shd w:val="clear" w:color="auto" w:fill="F2F2F2" w:themeFill="background1" w:themeFillShade="F2"/>
          </w:tcPr>
          <w:p w:rsidR="00466DC6" w:rsidRPr="00D02E95" w:rsidRDefault="00466DC6" w:rsidP="00466DC6">
            <w:pPr>
              <w:spacing w:before="0"/>
              <w:ind w:firstLine="0"/>
              <w:jc w:val="center"/>
              <w:rPr>
                <w:sz w:val="20"/>
              </w:rPr>
            </w:pPr>
            <w:r w:rsidRPr="00D02E95">
              <w:rPr>
                <w:sz w:val="20"/>
              </w:rPr>
              <w:t>istniejące</w:t>
            </w:r>
          </w:p>
        </w:tc>
        <w:tc>
          <w:tcPr>
            <w:tcW w:w="1701" w:type="dxa"/>
            <w:vMerge/>
            <w:shd w:val="clear" w:color="auto" w:fill="F2F2F2" w:themeFill="background1" w:themeFillShade="F2"/>
          </w:tcPr>
          <w:p w:rsidR="00466DC6" w:rsidRPr="00D02E95" w:rsidRDefault="00466DC6" w:rsidP="00466DC6">
            <w:pPr>
              <w:spacing w:before="0"/>
              <w:ind w:firstLine="0"/>
              <w:rPr>
                <w:sz w:val="20"/>
              </w:rPr>
            </w:pPr>
          </w:p>
        </w:tc>
        <w:tc>
          <w:tcPr>
            <w:tcW w:w="1753" w:type="dxa"/>
            <w:vMerge/>
            <w:shd w:val="clear" w:color="auto" w:fill="F2F2F2" w:themeFill="background1" w:themeFillShade="F2"/>
          </w:tcPr>
          <w:p w:rsidR="00466DC6" w:rsidRPr="00D02E95" w:rsidRDefault="00466DC6" w:rsidP="00466DC6">
            <w:pPr>
              <w:spacing w:before="0"/>
              <w:ind w:firstLine="0"/>
              <w:rPr>
                <w:sz w:val="20"/>
              </w:rPr>
            </w:pPr>
          </w:p>
        </w:tc>
      </w:tr>
      <w:tr w:rsidR="00466DC6" w:rsidRPr="00D02E95" w:rsidTr="00466DC6">
        <w:tc>
          <w:tcPr>
            <w:tcW w:w="817" w:type="dxa"/>
          </w:tcPr>
          <w:p w:rsidR="00466DC6" w:rsidRPr="00D02E95" w:rsidRDefault="00466DC6" w:rsidP="004008E1">
            <w:pPr>
              <w:spacing w:before="0"/>
              <w:ind w:firstLine="0"/>
              <w:jc w:val="left"/>
              <w:rPr>
                <w:sz w:val="20"/>
              </w:rPr>
            </w:pPr>
            <w:r>
              <w:rPr>
                <w:sz w:val="20"/>
              </w:rPr>
              <w:t>K</w:t>
            </w:r>
            <w:r w:rsidR="004008E1">
              <w:rPr>
                <w:sz w:val="20"/>
              </w:rPr>
              <w:t>C</w:t>
            </w:r>
            <w:r>
              <w:rPr>
                <w:sz w:val="20"/>
              </w:rPr>
              <w:t>-1</w:t>
            </w:r>
          </w:p>
        </w:tc>
        <w:tc>
          <w:tcPr>
            <w:tcW w:w="1276" w:type="dxa"/>
          </w:tcPr>
          <w:p w:rsidR="00466DC6" w:rsidRPr="00D02E95" w:rsidRDefault="00466DC6" w:rsidP="00466DC6">
            <w:pPr>
              <w:spacing w:before="0"/>
              <w:ind w:firstLine="0"/>
              <w:jc w:val="left"/>
              <w:rPr>
                <w:sz w:val="20"/>
              </w:rPr>
            </w:pPr>
            <w:r>
              <w:rPr>
                <w:sz w:val="20"/>
              </w:rPr>
              <w:t>Żelbetowa, wykończenie lastriko</w:t>
            </w:r>
          </w:p>
        </w:tc>
        <w:tc>
          <w:tcPr>
            <w:tcW w:w="2126" w:type="dxa"/>
          </w:tcPr>
          <w:p w:rsidR="00466DC6" w:rsidRDefault="00466DC6" w:rsidP="00466DC6">
            <w:pPr>
              <w:spacing w:before="0"/>
              <w:ind w:firstLine="0"/>
              <w:jc w:val="left"/>
              <w:rPr>
                <w:sz w:val="20"/>
              </w:rPr>
            </w:pPr>
            <w:r>
              <w:rPr>
                <w:sz w:val="20"/>
              </w:rPr>
              <w:t>Szer. biegu – 1,4 m</w:t>
            </w:r>
          </w:p>
          <w:p w:rsidR="00466DC6" w:rsidRDefault="00466DC6" w:rsidP="00466DC6">
            <w:pPr>
              <w:spacing w:before="0"/>
              <w:ind w:firstLine="0"/>
              <w:jc w:val="left"/>
              <w:rPr>
                <w:sz w:val="20"/>
              </w:rPr>
            </w:pPr>
            <w:r>
              <w:rPr>
                <w:sz w:val="20"/>
              </w:rPr>
              <w:t>Szer. spocznika – 1,5 m</w:t>
            </w:r>
          </w:p>
          <w:p w:rsidR="00466DC6" w:rsidRDefault="00466DC6" w:rsidP="00466DC6">
            <w:pPr>
              <w:spacing w:before="0"/>
              <w:ind w:firstLine="0"/>
              <w:jc w:val="left"/>
              <w:rPr>
                <w:sz w:val="20"/>
              </w:rPr>
            </w:pPr>
          </w:p>
          <w:p w:rsidR="00466DC6" w:rsidRDefault="00466DC6" w:rsidP="00466DC6">
            <w:pPr>
              <w:spacing w:before="0"/>
              <w:ind w:firstLine="0"/>
              <w:jc w:val="left"/>
              <w:rPr>
                <w:sz w:val="20"/>
              </w:rPr>
            </w:pPr>
            <w:proofErr w:type="spellStart"/>
            <w:r>
              <w:rPr>
                <w:sz w:val="20"/>
              </w:rPr>
              <w:t>Max</w:t>
            </w:r>
            <w:proofErr w:type="spellEnd"/>
            <w:r>
              <w:rPr>
                <w:sz w:val="20"/>
              </w:rPr>
              <w:t>. wys. stopni – 0,15 m</w:t>
            </w:r>
          </w:p>
          <w:p w:rsidR="00466DC6" w:rsidRPr="00D02E95" w:rsidRDefault="00466DC6" w:rsidP="00466DC6">
            <w:pPr>
              <w:spacing w:before="0"/>
              <w:ind w:firstLine="0"/>
              <w:jc w:val="left"/>
              <w:rPr>
                <w:sz w:val="20"/>
              </w:rPr>
            </w:pPr>
            <w:r>
              <w:rPr>
                <w:sz w:val="20"/>
              </w:rPr>
              <w:t>KOO schodów – R 60</w:t>
            </w:r>
          </w:p>
        </w:tc>
        <w:tc>
          <w:tcPr>
            <w:tcW w:w="1559" w:type="dxa"/>
          </w:tcPr>
          <w:p w:rsidR="00466DC6" w:rsidRDefault="00466DC6" w:rsidP="00466DC6">
            <w:pPr>
              <w:spacing w:before="0"/>
              <w:ind w:firstLine="0"/>
              <w:jc w:val="left"/>
              <w:rPr>
                <w:sz w:val="20"/>
              </w:rPr>
            </w:pPr>
            <w:r w:rsidRPr="00A1004E">
              <w:rPr>
                <w:b/>
                <w:sz w:val="20"/>
              </w:rPr>
              <w:t>1,</w:t>
            </w:r>
            <w:r>
              <w:rPr>
                <w:b/>
                <w:sz w:val="20"/>
              </w:rPr>
              <w:t>3</w:t>
            </w:r>
            <w:r w:rsidR="004008E1">
              <w:rPr>
                <w:b/>
                <w:sz w:val="20"/>
              </w:rPr>
              <w:t>2</w:t>
            </w:r>
            <w:r>
              <w:rPr>
                <w:sz w:val="20"/>
              </w:rPr>
              <w:t xml:space="preserve"> ÷ </w:t>
            </w:r>
            <w:r w:rsidRPr="004008E1">
              <w:rPr>
                <w:b/>
                <w:sz w:val="20"/>
              </w:rPr>
              <w:t>1,</w:t>
            </w:r>
            <w:r w:rsidR="004008E1" w:rsidRPr="004008E1">
              <w:rPr>
                <w:b/>
                <w:sz w:val="20"/>
              </w:rPr>
              <w:t>38</w:t>
            </w:r>
            <w:r w:rsidRPr="004008E1">
              <w:rPr>
                <w:b/>
                <w:sz w:val="20"/>
              </w:rPr>
              <w:t xml:space="preserve"> m</w:t>
            </w:r>
          </w:p>
          <w:p w:rsidR="00466DC6" w:rsidRDefault="00466DC6" w:rsidP="00466DC6">
            <w:pPr>
              <w:spacing w:before="0"/>
              <w:ind w:firstLine="0"/>
              <w:jc w:val="left"/>
              <w:rPr>
                <w:sz w:val="20"/>
              </w:rPr>
            </w:pPr>
            <w:r w:rsidRPr="00A1004E">
              <w:rPr>
                <w:b/>
                <w:sz w:val="20"/>
              </w:rPr>
              <w:t>1,</w:t>
            </w:r>
            <w:r w:rsidR="004008E1">
              <w:rPr>
                <w:b/>
                <w:sz w:val="20"/>
              </w:rPr>
              <w:t>22</w:t>
            </w:r>
            <w:r w:rsidR="004008E1">
              <w:rPr>
                <w:sz w:val="20"/>
              </w:rPr>
              <w:t xml:space="preserve"> ÷ </w:t>
            </w:r>
            <w:r w:rsidR="004008E1" w:rsidRPr="004008E1">
              <w:rPr>
                <w:b/>
                <w:sz w:val="20"/>
              </w:rPr>
              <w:t>1,48</w:t>
            </w:r>
            <w:r w:rsidRPr="004008E1">
              <w:rPr>
                <w:b/>
                <w:sz w:val="20"/>
              </w:rPr>
              <w:t xml:space="preserve"> m</w:t>
            </w:r>
          </w:p>
          <w:p w:rsidR="00466DC6" w:rsidRDefault="004008E1" w:rsidP="00466DC6">
            <w:pPr>
              <w:spacing w:before="0"/>
              <w:ind w:firstLine="0"/>
              <w:jc w:val="left"/>
              <w:rPr>
                <w:sz w:val="20"/>
              </w:rPr>
            </w:pPr>
            <w:r>
              <w:rPr>
                <w:b/>
                <w:sz w:val="20"/>
              </w:rPr>
              <w:t>1,1</w:t>
            </w:r>
            <w:r w:rsidR="00466DC6">
              <w:rPr>
                <w:b/>
                <w:sz w:val="20"/>
              </w:rPr>
              <w:t>5</w:t>
            </w:r>
            <w:r w:rsidR="00466DC6">
              <w:rPr>
                <w:sz w:val="20"/>
              </w:rPr>
              <w:t xml:space="preserve"> ÷ </w:t>
            </w:r>
            <w:r w:rsidR="00466DC6">
              <w:rPr>
                <w:b/>
                <w:sz w:val="20"/>
              </w:rPr>
              <w:t>1,</w:t>
            </w:r>
            <w:r>
              <w:rPr>
                <w:b/>
                <w:sz w:val="20"/>
              </w:rPr>
              <w:t>16</w:t>
            </w:r>
            <w:r w:rsidR="00466DC6" w:rsidRPr="00A1004E">
              <w:rPr>
                <w:b/>
                <w:sz w:val="20"/>
              </w:rPr>
              <w:t xml:space="preserve"> m</w:t>
            </w:r>
            <w:r w:rsidR="00466DC6">
              <w:rPr>
                <w:b/>
                <w:sz w:val="20"/>
              </w:rPr>
              <w:t>*</w:t>
            </w:r>
          </w:p>
          <w:p w:rsidR="00466DC6" w:rsidRDefault="00466DC6" w:rsidP="00466DC6">
            <w:pPr>
              <w:spacing w:before="0"/>
              <w:ind w:firstLine="0"/>
              <w:jc w:val="left"/>
              <w:rPr>
                <w:sz w:val="20"/>
              </w:rPr>
            </w:pPr>
            <w:r w:rsidRPr="00A1004E">
              <w:rPr>
                <w:sz w:val="20"/>
              </w:rPr>
              <w:t>0,</w:t>
            </w:r>
            <w:r w:rsidR="005C2AE0">
              <w:rPr>
                <w:sz w:val="20"/>
              </w:rPr>
              <w:t xml:space="preserve">14 ÷ </w:t>
            </w:r>
            <w:r w:rsidR="005C2AE0" w:rsidRPr="005C2AE0">
              <w:rPr>
                <w:b/>
                <w:sz w:val="20"/>
              </w:rPr>
              <w:t>0,16</w:t>
            </w:r>
            <w:r w:rsidRPr="005C2AE0">
              <w:rPr>
                <w:b/>
                <w:sz w:val="20"/>
              </w:rPr>
              <w:t xml:space="preserve"> m</w:t>
            </w:r>
          </w:p>
          <w:p w:rsidR="00466DC6" w:rsidRPr="009315D3" w:rsidRDefault="00466DC6" w:rsidP="00466DC6">
            <w:pPr>
              <w:spacing w:before="0"/>
              <w:ind w:firstLine="0"/>
              <w:jc w:val="left"/>
              <w:rPr>
                <w:sz w:val="20"/>
              </w:rPr>
            </w:pPr>
            <w:r w:rsidRPr="009315D3">
              <w:rPr>
                <w:sz w:val="20"/>
              </w:rPr>
              <w:t>R 60</w:t>
            </w:r>
          </w:p>
        </w:tc>
        <w:tc>
          <w:tcPr>
            <w:tcW w:w="1701" w:type="dxa"/>
          </w:tcPr>
          <w:p w:rsidR="00466DC6" w:rsidRDefault="00466DC6" w:rsidP="00466DC6">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466DC6" w:rsidRDefault="00466DC6" w:rsidP="00466DC6">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466DC6" w:rsidRDefault="00466DC6" w:rsidP="00466DC6">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5C2AE0" w:rsidRDefault="005C2AE0" w:rsidP="005C2AE0">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466DC6" w:rsidRPr="00A1004E" w:rsidRDefault="00466DC6" w:rsidP="00466DC6">
            <w:pPr>
              <w:spacing w:before="0"/>
              <w:ind w:firstLine="0"/>
              <w:jc w:val="left"/>
              <w:rPr>
                <w:b/>
                <w:color w:val="00B050"/>
                <w:sz w:val="20"/>
              </w:rPr>
            </w:pPr>
            <w:r w:rsidRPr="00A1004E">
              <w:rPr>
                <w:b/>
                <w:color w:val="00B050"/>
                <w:sz w:val="20"/>
              </w:rPr>
              <w:t>War. spełniony</w:t>
            </w:r>
          </w:p>
        </w:tc>
        <w:tc>
          <w:tcPr>
            <w:tcW w:w="1753" w:type="dxa"/>
          </w:tcPr>
          <w:p w:rsidR="00466DC6" w:rsidRPr="00D02E95" w:rsidRDefault="004008E1" w:rsidP="004008E1">
            <w:pPr>
              <w:spacing w:before="0"/>
              <w:ind w:firstLine="0"/>
              <w:jc w:val="left"/>
              <w:rPr>
                <w:sz w:val="20"/>
              </w:rPr>
            </w:pPr>
            <w:r>
              <w:rPr>
                <w:sz w:val="20"/>
              </w:rPr>
              <w:t xml:space="preserve">Obecnie brak. </w:t>
            </w:r>
            <w:r w:rsidRPr="004008E1">
              <w:rPr>
                <w:b/>
                <w:sz w:val="20"/>
              </w:rPr>
              <w:t>Klatka zostanie wyposażona w urządzenia do usuwania dymu</w:t>
            </w:r>
          </w:p>
        </w:tc>
      </w:tr>
    </w:tbl>
    <w:p w:rsidR="00466DC6" w:rsidRDefault="00466DC6" w:rsidP="00466DC6">
      <w:pPr>
        <w:spacing w:before="0"/>
        <w:ind w:firstLine="0"/>
        <w:rPr>
          <w:b/>
          <w:i/>
          <w:sz w:val="20"/>
        </w:rPr>
      </w:pPr>
      <w:r w:rsidRPr="00A1004E">
        <w:rPr>
          <w:b/>
          <w:i/>
          <w:sz w:val="20"/>
        </w:rPr>
        <w:t>* - lokalne zawężenia spoczników na półpiętrach poprzez zainstalowane tam grzejniki</w:t>
      </w:r>
    </w:p>
    <w:p w:rsidR="00466DC6" w:rsidRPr="009315D3" w:rsidRDefault="00466DC6" w:rsidP="00466DC6">
      <w:pPr>
        <w:ind w:firstLine="0"/>
        <w:rPr>
          <w:i/>
          <w:sz w:val="20"/>
        </w:rPr>
      </w:pPr>
      <w:r w:rsidRPr="009315D3">
        <w:rPr>
          <w:i/>
          <w:sz w:val="20"/>
        </w:rPr>
        <w:t xml:space="preserve">Powyższych pomiarów dokonano za pomocą dalmierza laserowego </w:t>
      </w:r>
      <w:proofErr w:type="spellStart"/>
      <w:r w:rsidRPr="009315D3">
        <w:rPr>
          <w:i/>
          <w:sz w:val="20"/>
        </w:rPr>
        <w:t>Leica</w:t>
      </w:r>
      <w:proofErr w:type="spellEnd"/>
      <w:r w:rsidRPr="009315D3">
        <w:rPr>
          <w:i/>
          <w:sz w:val="20"/>
        </w:rPr>
        <w:t xml:space="preserve"> DISTO D2 oraz taśmy mierniczej. Szerokość użytkową schodów zmierzono między wewnętrznymi krawędziami poręczy, a w przypadku balustrady jednostronnej - między wykończoną powierzchnią ściany a wewnętrzną krawędzią poręczy tej balustrady.</w:t>
      </w:r>
    </w:p>
    <w:p w:rsidR="005C2AE0" w:rsidRDefault="00466DC6" w:rsidP="00466DC6">
      <w:pPr>
        <w:suppressAutoHyphens w:val="0"/>
        <w:ind w:firstLine="425"/>
        <w:rPr>
          <w:rFonts w:cs="Arial"/>
          <w:szCs w:val="24"/>
        </w:rPr>
      </w:pPr>
      <w:r w:rsidRPr="00816D50">
        <w:rPr>
          <w:rFonts w:cs="Arial"/>
          <w:szCs w:val="24"/>
        </w:rPr>
        <w:t>Klatka schodowa K</w:t>
      </w:r>
      <w:r w:rsidR="005C2AE0">
        <w:rPr>
          <w:rFonts w:cs="Arial"/>
          <w:szCs w:val="24"/>
        </w:rPr>
        <w:t>C</w:t>
      </w:r>
      <w:r w:rsidRPr="00816D50">
        <w:rPr>
          <w:rFonts w:cs="Arial"/>
          <w:szCs w:val="24"/>
        </w:rPr>
        <w:t>-1 zostanie wydzielona pożarowo ścianami i stropem o odporności REI 60 oraz  zamknięta drzwiami o klasie odporności ogniowej</w:t>
      </w:r>
      <w:r w:rsidR="005C2AE0">
        <w:rPr>
          <w:rFonts w:cs="Arial"/>
          <w:szCs w:val="24"/>
        </w:rPr>
        <w:t xml:space="preserve"> </w:t>
      </w:r>
      <w:r w:rsidR="005C2AE0" w:rsidRPr="009C3B8B">
        <w:rPr>
          <w:rFonts w:cs="Arial"/>
          <w:szCs w:val="24"/>
          <w:u w:val="single"/>
        </w:rPr>
        <w:t>El 30</w:t>
      </w:r>
      <w:r w:rsidR="00B03B54" w:rsidRPr="009C3B8B">
        <w:rPr>
          <w:rFonts w:cs="Arial"/>
          <w:szCs w:val="24"/>
          <w:u w:val="single"/>
        </w:rPr>
        <w:t xml:space="preserve"> z funkcją dymoszczelności S</w:t>
      </w:r>
      <w:r w:rsidR="005C2AE0">
        <w:rPr>
          <w:rFonts w:cs="Arial"/>
          <w:szCs w:val="24"/>
        </w:rPr>
        <w:t xml:space="preserve"> na każdej kondygnacji, </w:t>
      </w:r>
      <w:r w:rsidR="00B03B54">
        <w:rPr>
          <w:rFonts w:cs="Arial"/>
          <w:szCs w:val="24"/>
        </w:rPr>
        <w:br/>
      </w:r>
      <w:r w:rsidR="005C2AE0">
        <w:rPr>
          <w:rFonts w:cs="Arial"/>
          <w:szCs w:val="24"/>
        </w:rPr>
        <w:t>a także wyposażona w urządzenia do usuwania dymu.</w:t>
      </w:r>
    </w:p>
    <w:p w:rsidR="00466DC6" w:rsidRPr="00816D50" w:rsidRDefault="00466DC6" w:rsidP="00466DC6">
      <w:pPr>
        <w:ind w:firstLine="0"/>
        <w:rPr>
          <w:b/>
          <w:bCs/>
          <w:i/>
          <w:iCs/>
        </w:rPr>
      </w:pPr>
      <w:r w:rsidRPr="00816D50">
        <w:rPr>
          <w:b/>
          <w:bCs/>
          <w:i/>
          <w:iCs/>
        </w:rPr>
        <w:t>Poziome drogi ewakuacyjne</w:t>
      </w:r>
    </w:p>
    <w:p w:rsidR="00466DC6" w:rsidRPr="00816D50" w:rsidRDefault="00466DC6" w:rsidP="00466DC6">
      <w:pPr>
        <w:suppressAutoHyphens w:val="0"/>
        <w:ind w:firstLine="425"/>
        <w:rPr>
          <w:b/>
          <w:bCs/>
          <w:iCs/>
        </w:rPr>
      </w:pPr>
      <w:r w:rsidRPr="00816D50">
        <w:rPr>
          <w:bCs/>
          <w:iCs/>
        </w:rPr>
        <w:t xml:space="preserve">Obudowa poziomych dróg ewakuacyjnych powinna mieć klasę odporności ogniowej wymaganą dla ścian wewnętrznych – EI 30. Ściany działowe gr. 12 cm z cegły kratówki oraz 6 cm z cegły dziurawki. Nowe ściany </w:t>
      </w:r>
      <w:r w:rsidRPr="00816D50">
        <w:rPr>
          <w:bCs/>
          <w:iCs/>
        </w:rPr>
        <w:br/>
        <w:t xml:space="preserve">z bloczków lub systemowe z płyt GK. </w:t>
      </w:r>
      <w:r w:rsidRPr="00816D50">
        <w:rPr>
          <w:b/>
          <w:bCs/>
          <w:iCs/>
        </w:rPr>
        <w:t>W kilku miejscach występują otwory w ścianach (</w:t>
      </w:r>
      <w:r w:rsidR="005C2AE0">
        <w:rPr>
          <w:b/>
          <w:bCs/>
          <w:iCs/>
        </w:rPr>
        <w:t>hol główny, rejestracja</w:t>
      </w:r>
      <w:r w:rsidRPr="00816D50">
        <w:rPr>
          <w:b/>
          <w:bCs/>
          <w:iCs/>
        </w:rPr>
        <w:t>), wypełnione szkłem bez wymaganej klasy EI 30 dla obudowy drogi</w:t>
      </w:r>
      <w:r w:rsidR="005C2AE0">
        <w:rPr>
          <w:b/>
          <w:bCs/>
          <w:iCs/>
        </w:rPr>
        <w:t xml:space="preserve"> </w:t>
      </w:r>
      <w:r w:rsidRPr="00816D50">
        <w:rPr>
          <w:b/>
          <w:bCs/>
          <w:iCs/>
        </w:rPr>
        <w:t xml:space="preserve">– </w:t>
      </w:r>
      <w:r w:rsidRPr="00816D50">
        <w:rPr>
          <w:b/>
          <w:bCs/>
          <w:iCs/>
          <w:u w:val="single"/>
        </w:rPr>
        <w:t>warunek niespełniony</w:t>
      </w:r>
      <w:r w:rsidRPr="00816D50">
        <w:rPr>
          <w:b/>
          <w:bCs/>
          <w:iCs/>
        </w:rPr>
        <w:t>.</w:t>
      </w:r>
    </w:p>
    <w:p w:rsidR="00466DC6" w:rsidRDefault="008754A8" w:rsidP="005C2AE0">
      <w:pPr>
        <w:suppressAutoHyphens w:val="0"/>
        <w:ind w:firstLine="0"/>
        <w:jc w:val="center"/>
        <w:rPr>
          <w:b/>
          <w:bCs/>
          <w:iCs/>
          <w:color w:val="808080" w:themeColor="background1" w:themeShade="80"/>
        </w:rPr>
      </w:pPr>
      <w:r w:rsidRPr="008754A8">
        <w:rPr>
          <w:b/>
          <w:bCs/>
          <w:iCs/>
          <w:noProof/>
          <w:color w:val="808080" w:themeColor="background1" w:themeShade="80"/>
        </w:rPr>
        <w:lastRenderedPageBreak/>
        <w:drawing>
          <wp:inline distT="0" distB="0" distL="0" distR="0">
            <wp:extent cx="1666875" cy="2963356"/>
            <wp:effectExtent l="19050" t="0" r="0" b="0"/>
            <wp:docPr id="14" name="Obraz 10" descr="20170425_094937 - Kop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0425_094937 - Kopia.jpg"/>
                    <pic:cNvPicPr/>
                  </pic:nvPicPr>
                  <pic:blipFill>
                    <a:blip r:embed="rId18" cstate="print"/>
                    <a:stretch>
                      <a:fillRect/>
                    </a:stretch>
                  </pic:blipFill>
                  <pic:spPr>
                    <a:xfrm>
                      <a:off x="0" y="0"/>
                      <a:ext cx="1667892" cy="2965165"/>
                    </a:xfrm>
                    <a:prstGeom prst="rect">
                      <a:avLst/>
                    </a:prstGeom>
                  </pic:spPr>
                </pic:pic>
              </a:graphicData>
            </a:graphic>
          </wp:inline>
        </w:drawing>
      </w:r>
      <w:r w:rsidR="005C2AE0">
        <w:rPr>
          <w:b/>
          <w:bCs/>
          <w:iCs/>
          <w:color w:val="808080" w:themeColor="background1" w:themeShade="80"/>
        </w:rPr>
        <w:tab/>
      </w:r>
      <w:r>
        <w:rPr>
          <w:b/>
          <w:bCs/>
          <w:iCs/>
          <w:color w:val="808080" w:themeColor="background1" w:themeShade="80"/>
        </w:rPr>
        <w:tab/>
      </w:r>
      <w:r>
        <w:rPr>
          <w:b/>
          <w:bCs/>
          <w:iCs/>
          <w:color w:val="808080" w:themeColor="background1" w:themeShade="80"/>
        </w:rPr>
        <w:tab/>
      </w:r>
      <w:r w:rsidR="005C2AE0">
        <w:rPr>
          <w:b/>
          <w:bCs/>
          <w:iCs/>
          <w:noProof/>
          <w:color w:val="808080" w:themeColor="background1" w:themeShade="80"/>
        </w:rPr>
        <w:drawing>
          <wp:inline distT="0" distB="0" distL="0" distR="0">
            <wp:extent cx="1466850" cy="2606163"/>
            <wp:effectExtent l="19050" t="0" r="0" b="0"/>
            <wp:docPr id="24" name="Obraz 23" descr="20170425_094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0425_094900.jpg"/>
                    <pic:cNvPicPr/>
                  </pic:nvPicPr>
                  <pic:blipFill>
                    <a:blip r:embed="rId19" cstate="print"/>
                    <a:stretch>
                      <a:fillRect/>
                    </a:stretch>
                  </pic:blipFill>
                  <pic:spPr>
                    <a:xfrm>
                      <a:off x="0" y="0"/>
                      <a:ext cx="1471625" cy="2614647"/>
                    </a:xfrm>
                    <a:prstGeom prst="rect">
                      <a:avLst/>
                    </a:prstGeom>
                  </pic:spPr>
                </pic:pic>
              </a:graphicData>
            </a:graphic>
          </wp:inline>
        </w:drawing>
      </w:r>
    </w:p>
    <w:p w:rsidR="008754A8" w:rsidRPr="00015AFF" w:rsidRDefault="008754A8" w:rsidP="005C2AE0">
      <w:pPr>
        <w:suppressAutoHyphens w:val="0"/>
        <w:ind w:firstLine="0"/>
        <w:jc w:val="center"/>
        <w:rPr>
          <w:b/>
          <w:bCs/>
          <w:iCs/>
          <w:color w:val="808080" w:themeColor="background1" w:themeShade="80"/>
        </w:rPr>
      </w:pPr>
      <w:r w:rsidRPr="008754A8">
        <w:rPr>
          <w:b/>
          <w:bCs/>
          <w:iCs/>
          <w:noProof/>
          <w:color w:val="808080" w:themeColor="background1" w:themeShade="80"/>
        </w:rPr>
        <w:drawing>
          <wp:inline distT="0" distB="0" distL="0" distR="0">
            <wp:extent cx="3164109" cy="1781055"/>
            <wp:effectExtent l="19050" t="0" r="0" b="0"/>
            <wp:docPr id="17" name="Obraz 20" descr="20170425_0949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0425_094955.jpg"/>
                    <pic:cNvPicPr/>
                  </pic:nvPicPr>
                  <pic:blipFill>
                    <a:blip r:embed="rId20" cstate="print"/>
                    <a:stretch>
                      <a:fillRect/>
                    </a:stretch>
                  </pic:blipFill>
                  <pic:spPr>
                    <a:xfrm>
                      <a:off x="0" y="0"/>
                      <a:ext cx="3168206" cy="1783361"/>
                    </a:xfrm>
                    <a:prstGeom prst="rect">
                      <a:avLst/>
                    </a:prstGeom>
                  </pic:spPr>
                </pic:pic>
              </a:graphicData>
            </a:graphic>
          </wp:inline>
        </w:drawing>
      </w:r>
    </w:p>
    <w:p w:rsidR="00466DC6" w:rsidRPr="00816D50" w:rsidRDefault="00466DC6" w:rsidP="00466DC6">
      <w:pPr>
        <w:ind w:firstLine="0"/>
        <w:jc w:val="center"/>
        <w:rPr>
          <w:i/>
          <w:sz w:val="20"/>
        </w:rPr>
      </w:pPr>
      <w:r w:rsidRPr="00816D50">
        <w:rPr>
          <w:i/>
          <w:sz w:val="20"/>
        </w:rPr>
        <w:t>Rys.</w:t>
      </w:r>
      <w:r w:rsidR="009C7071">
        <w:rPr>
          <w:i/>
          <w:sz w:val="20"/>
        </w:rPr>
        <w:t xml:space="preserve"> </w:t>
      </w:r>
      <w:r w:rsidR="00C01F49">
        <w:rPr>
          <w:i/>
          <w:sz w:val="20"/>
        </w:rPr>
        <w:t>6</w:t>
      </w:r>
      <w:r w:rsidR="009C7071">
        <w:rPr>
          <w:i/>
          <w:sz w:val="20"/>
        </w:rPr>
        <w:t xml:space="preserve">. </w:t>
      </w:r>
      <w:r w:rsidRPr="00816D50">
        <w:rPr>
          <w:i/>
          <w:sz w:val="20"/>
        </w:rPr>
        <w:t xml:space="preserve">Przykładowe miejsca występowania otworów w obudowie poziomych dróg ewakuacyjnych bez klasy EI </w:t>
      </w:r>
      <w:r w:rsidRPr="00816D50">
        <w:rPr>
          <w:i/>
          <w:sz w:val="20"/>
        </w:rPr>
        <w:br/>
        <w:t>(źródło: wykonanie własne).</w:t>
      </w:r>
    </w:p>
    <w:p w:rsidR="00466DC6" w:rsidRPr="001A5E79" w:rsidRDefault="00466DC6" w:rsidP="001A5E79">
      <w:pPr>
        <w:suppressAutoHyphens w:val="0"/>
        <w:ind w:firstLine="425"/>
      </w:pPr>
      <w:r w:rsidRPr="001A5E79">
        <w:t xml:space="preserve">Szerokość korytarzy w bloku </w:t>
      </w:r>
      <w:r w:rsidR="005C2AE0" w:rsidRPr="001A5E79">
        <w:t>C</w:t>
      </w:r>
      <w:r w:rsidRPr="001A5E79">
        <w:t xml:space="preserve"> </w:t>
      </w:r>
      <w:r w:rsidR="001A5E79" w:rsidRPr="001A5E79">
        <w:t>wynosi 2,21</w:t>
      </w:r>
      <w:r w:rsidRPr="001A5E79">
        <w:t xml:space="preserve"> m – warunek spełniony.  Wewnętrzny korytarz apteki na parterze o szer. </w:t>
      </w:r>
      <w:r w:rsidRPr="001A5E79">
        <w:rPr>
          <w:b/>
        </w:rPr>
        <w:t>1,1</w:t>
      </w:r>
      <w:r w:rsidR="001A5E79" w:rsidRPr="001A5E79">
        <w:rPr>
          <w:b/>
        </w:rPr>
        <w:t>5</w:t>
      </w:r>
      <w:r w:rsidRPr="001A5E79">
        <w:rPr>
          <w:b/>
        </w:rPr>
        <w:t xml:space="preserve"> m</w:t>
      </w:r>
      <w:r w:rsidR="001A5E79" w:rsidRPr="001A5E79">
        <w:rPr>
          <w:b/>
        </w:rPr>
        <w:t xml:space="preserve"> z miejscowym zawężeniem do 0,95 m</w:t>
      </w:r>
      <w:r w:rsidRPr="001A5E79">
        <w:t xml:space="preserve"> - przy wymaganej minimalnej szerokości 1,2 m (ewakuacja do 20 os.) – </w:t>
      </w:r>
      <w:r w:rsidRPr="001A5E79">
        <w:rPr>
          <w:b/>
          <w:u w:val="single"/>
        </w:rPr>
        <w:t>warunek niespełniony</w:t>
      </w:r>
      <w:r w:rsidRPr="001A5E79">
        <w:t xml:space="preserve">. </w:t>
      </w:r>
    </w:p>
    <w:p w:rsidR="00466DC6" w:rsidRPr="00530958" w:rsidRDefault="001A5E79" w:rsidP="00466DC6">
      <w:pPr>
        <w:ind w:firstLine="425"/>
      </w:pPr>
      <w:r w:rsidRPr="00530958">
        <w:t>Wysokość korytarzy zmienna 2,29</w:t>
      </w:r>
      <w:r w:rsidR="00466DC6" w:rsidRPr="00530958">
        <w:t xml:space="preserve"> ÷ </w:t>
      </w:r>
      <w:r w:rsidRPr="00530958">
        <w:t>3,01</w:t>
      </w:r>
      <w:r w:rsidR="00466DC6" w:rsidRPr="00530958">
        <w:t xml:space="preserve"> m – warunek spełniony. W bloku </w:t>
      </w:r>
      <w:r w:rsidR="00530958" w:rsidRPr="00530958">
        <w:t>C</w:t>
      </w:r>
      <w:r w:rsidR="00466DC6" w:rsidRPr="00530958">
        <w:t xml:space="preserve"> długość korytarzy </w:t>
      </w:r>
      <w:r w:rsidR="00530958" w:rsidRPr="00530958">
        <w:t xml:space="preserve">na piętrach </w:t>
      </w:r>
      <w:r w:rsidR="00530958" w:rsidRPr="00530958">
        <w:br/>
        <w:t xml:space="preserve">I – III </w:t>
      </w:r>
      <w:r w:rsidR="00466DC6" w:rsidRPr="00530958">
        <w:rPr>
          <w:b/>
        </w:rPr>
        <w:t>przekracza 50 m</w:t>
      </w:r>
      <w:r w:rsidR="00530958" w:rsidRPr="00530958">
        <w:rPr>
          <w:b/>
        </w:rPr>
        <w:t xml:space="preserve"> i wynosi ~56 m</w:t>
      </w:r>
      <w:r w:rsidR="00466DC6" w:rsidRPr="00530958">
        <w:t>.</w:t>
      </w:r>
      <w:r w:rsidR="00530958" w:rsidRPr="00530958">
        <w:t xml:space="preserve"> </w:t>
      </w:r>
      <w:r w:rsidR="00530958" w:rsidRPr="00530958">
        <w:rPr>
          <w:u w:val="single"/>
        </w:rPr>
        <w:t>Korytarze te zostaną podzielone na mniejsze odcinki poprzez wstawienie nowych drzwi lub wymianę istniejących na drzwi dymoszczelne</w:t>
      </w:r>
      <w:r w:rsidR="00530958" w:rsidRPr="00530958">
        <w:t xml:space="preserve">. W przestrzeni </w:t>
      </w:r>
      <w:proofErr w:type="spellStart"/>
      <w:r w:rsidR="00530958" w:rsidRPr="00530958">
        <w:t>międzystropowej</w:t>
      </w:r>
      <w:proofErr w:type="spellEnd"/>
      <w:r w:rsidR="00530958" w:rsidRPr="00530958">
        <w:t xml:space="preserve"> poprowadzone są trasy kablowe oraz instalacyjne, wobec czego wykonanie ww. przegród przy istniejącym już suficie podwieszanym jest technicznie mocno ograniczone lub niemożliwe do wykonania – </w:t>
      </w:r>
      <w:r w:rsidR="00530958" w:rsidRPr="00530958">
        <w:rPr>
          <w:b/>
          <w:u w:val="single"/>
        </w:rPr>
        <w:t>warunek niespełniony</w:t>
      </w:r>
      <w:r w:rsidR="00530958" w:rsidRPr="00530958">
        <w:rPr>
          <w:u w:val="single"/>
        </w:rPr>
        <w:t xml:space="preserve">. Przestrzeń </w:t>
      </w:r>
      <w:proofErr w:type="spellStart"/>
      <w:r w:rsidR="00530958" w:rsidRPr="00530958">
        <w:rPr>
          <w:u w:val="single"/>
        </w:rPr>
        <w:t>międzysufitowa</w:t>
      </w:r>
      <w:proofErr w:type="spellEnd"/>
      <w:r w:rsidR="00530958" w:rsidRPr="00530958">
        <w:rPr>
          <w:u w:val="single"/>
        </w:rPr>
        <w:t xml:space="preserve"> będzie chroniona czujkami systemu sygnalizacji pożarowej.</w:t>
      </w:r>
    </w:p>
    <w:p w:rsidR="00466DC6" w:rsidRPr="0097643E" w:rsidRDefault="00466DC6" w:rsidP="00466DC6">
      <w:pPr>
        <w:ind w:firstLine="425"/>
      </w:pPr>
      <w:r w:rsidRPr="0097643E">
        <w:t xml:space="preserve">Skrzydła drzwi, stanowiących wyjście na drogę ewakuacyjną, nie mogą, po ich całkowitym otwarciu, zmniejszać wymaganej szerokości tej drogi. </w:t>
      </w:r>
      <w:r w:rsidRPr="0097643E">
        <w:rPr>
          <w:u w:val="single"/>
        </w:rPr>
        <w:t>W miejscach, gdzie takie zawężenia mogą wystąpić zostaną zastosowane samozamykacze w drzwiach</w:t>
      </w:r>
      <w:r w:rsidRPr="0097643E">
        <w:t>.</w:t>
      </w:r>
    </w:p>
    <w:p w:rsidR="0097643E" w:rsidRPr="0097643E" w:rsidRDefault="00191653" w:rsidP="0097643E">
      <w:pPr>
        <w:ind w:firstLine="425"/>
        <w:rPr>
          <w:u w:val="single"/>
        </w:rPr>
      </w:pPr>
      <w:r w:rsidRPr="0097643E">
        <w:t xml:space="preserve">Kondygnacja piwnic </w:t>
      </w:r>
      <w:r w:rsidR="0097643E" w:rsidRPr="0097643E">
        <w:t>oddzielona jest stropem o klasie odporności ogniowej REI 60</w:t>
      </w:r>
      <w:r w:rsidRPr="0097643E">
        <w:t xml:space="preserve">. </w:t>
      </w:r>
      <w:r w:rsidR="0097643E" w:rsidRPr="0097643E">
        <w:rPr>
          <w:u w:val="single"/>
        </w:rPr>
        <w:t>Zostanie zamknięta drzwiami o odporności ogniowej EI 60 na granicy stref pożarowych blok B</w:t>
      </w:r>
      <w:r w:rsidR="0061498E">
        <w:rPr>
          <w:u w:val="single"/>
        </w:rPr>
        <w:t xml:space="preserve"> </w:t>
      </w:r>
      <w:r w:rsidR="0097643E" w:rsidRPr="0097643E">
        <w:rPr>
          <w:u w:val="single"/>
        </w:rPr>
        <w:t>/</w:t>
      </w:r>
      <w:r w:rsidR="0061498E">
        <w:rPr>
          <w:u w:val="single"/>
        </w:rPr>
        <w:t xml:space="preserve"> </w:t>
      </w:r>
      <w:r w:rsidR="0097643E" w:rsidRPr="0097643E">
        <w:rPr>
          <w:u w:val="single"/>
        </w:rPr>
        <w:t>blok C oraz drzwiami EI 60 prowadzącymi na klatkę schodową KC-1</w:t>
      </w:r>
      <w:r w:rsidRPr="0097643E">
        <w:rPr>
          <w:u w:val="single"/>
        </w:rPr>
        <w:t>.</w:t>
      </w:r>
      <w:r w:rsidR="0097643E">
        <w:rPr>
          <w:u w:val="single"/>
        </w:rPr>
        <w:t xml:space="preserve"> </w:t>
      </w:r>
      <w:r w:rsidR="0097643E">
        <w:t>W piwnicy jedynym pomieszczeniem przeznaczonym na pobyt ludzi jest warsztat (1 osoba), pozostałe pomieszczenia nie przeznaczone na pobyt ludzi (w szatniach personelu czas przebywania osób poniżej 2h).</w:t>
      </w:r>
      <w:r w:rsidR="0097643E">
        <w:rPr>
          <w:color w:val="C00000"/>
        </w:rPr>
        <w:t xml:space="preserve"> </w:t>
      </w:r>
      <w:r w:rsidR="0097643E" w:rsidRPr="0097643E">
        <w:rPr>
          <w:u w:val="single"/>
        </w:rPr>
        <w:t xml:space="preserve">Schody prowadzące z poziomu parteru do piwnic zostaną zabezpieczone </w:t>
      </w:r>
      <w:r w:rsidR="0097643E">
        <w:rPr>
          <w:u w:val="single"/>
        </w:rPr>
        <w:br/>
      </w:r>
      <w:r w:rsidR="0097643E" w:rsidRPr="0097643E">
        <w:rPr>
          <w:u w:val="single"/>
        </w:rPr>
        <w:t>w sposób uniemożliwiający omyłkowe zejście ludzi do piwnic</w:t>
      </w:r>
      <w:r w:rsidR="0097643E">
        <w:rPr>
          <w:u w:val="single"/>
        </w:rPr>
        <w:t xml:space="preserve"> </w:t>
      </w:r>
      <w:r w:rsidR="0097643E" w:rsidRPr="0097643E">
        <w:rPr>
          <w:u w:val="single"/>
        </w:rPr>
        <w:t>w przypadku ewakuacji (np. ruchomą barierą).</w:t>
      </w:r>
    </w:p>
    <w:p w:rsidR="008754A8" w:rsidRDefault="008754A8" w:rsidP="00466DC6">
      <w:pPr>
        <w:ind w:firstLine="425"/>
      </w:pPr>
    </w:p>
    <w:p w:rsidR="0097643E" w:rsidRPr="0097643E" w:rsidRDefault="00466DC6" w:rsidP="00466DC6">
      <w:pPr>
        <w:ind w:firstLine="425"/>
      </w:pPr>
      <w:r w:rsidRPr="0097643E">
        <w:lastRenderedPageBreak/>
        <w:t xml:space="preserve">Dopuszczalna długość dojścia ewakuacyjnego w rozpatrywanym </w:t>
      </w:r>
      <w:r w:rsidR="0097643E" w:rsidRPr="0097643E">
        <w:t>bloku C</w:t>
      </w:r>
      <w:r w:rsidRPr="0097643E">
        <w:t xml:space="preserve"> wynosi </w:t>
      </w:r>
      <w:r w:rsidR="0097643E" w:rsidRPr="0097643E">
        <w:t>3</w:t>
      </w:r>
      <w:r w:rsidRPr="0097643E">
        <w:t xml:space="preserve">0 m, przy jednym kierunku dojścia </w:t>
      </w:r>
      <w:r w:rsidR="0097643E" w:rsidRPr="0097643E">
        <w:t xml:space="preserve">(w tym nie więcej niż 20 m na poziomej drodze ewakuacyjnej) </w:t>
      </w:r>
      <w:r w:rsidRPr="0097643E">
        <w:t xml:space="preserve">oraz </w:t>
      </w:r>
      <w:r w:rsidR="0097643E" w:rsidRPr="0097643E">
        <w:t>6</w:t>
      </w:r>
      <w:r w:rsidRPr="0097643E">
        <w:t xml:space="preserve">0 </w:t>
      </w:r>
      <w:r w:rsidR="0097643E" w:rsidRPr="0097643E">
        <w:t>m (dla dojścia najkrótszego) i 12</w:t>
      </w:r>
      <w:r w:rsidRPr="0097643E">
        <w:t xml:space="preserve">0 m (dla dojścia najdłuższego), przy co najmniej dwóch dojściach, niekrzyżujących </w:t>
      </w:r>
      <w:r w:rsidR="0097643E" w:rsidRPr="0097643E">
        <w:br/>
      </w:r>
      <w:r w:rsidRPr="0097643E">
        <w:t xml:space="preserve">i niepokrywających się. </w:t>
      </w:r>
      <w:r w:rsidR="0097643E">
        <w:t>Po wydzieleniu pożarowym klatki KC-1 oraz wyposażeniu jej w urządzenia do usuwania dymu długości dojść w bloku C będą zgodne z ww. wymaganiami – warunek spełniony.</w:t>
      </w:r>
    </w:p>
    <w:p w:rsidR="0097643E" w:rsidRDefault="0097643E" w:rsidP="00466DC6">
      <w:pPr>
        <w:ind w:firstLine="425"/>
      </w:pPr>
      <w:r w:rsidRPr="0097643E">
        <w:t>Klatka KC</w:t>
      </w:r>
      <w:r w:rsidR="00466DC6" w:rsidRPr="0097643E">
        <w:t>-1 posia</w:t>
      </w:r>
      <w:r w:rsidRPr="0097643E">
        <w:t>da bezpośrednie</w:t>
      </w:r>
      <w:r w:rsidR="00466DC6" w:rsidRPr="0097643E">
        <w:t xml:space="preserve"> wyjści</w:t>
      </w:r>
      <w:r w:rsidRPr="0097643E">
        <w:t>e</w:t>
      </w:r>
      <w:r w:rsidR="00466DC6" w:rsidRPr="0097643E">
        <w:t xml:space="preserve"> na zewnątrz budynku</w:t>
      </w:r>
      <w:r w:rsidRPr="0097643E">
        <w:t xml:space="preserve"> poprzez drzwi zlokalizowane na spoczniku między piwnicami a parterem.</w:t>
      </w:r>
      <w:r>
        <w:t xml:space="preserve"> </w:t>
      </w:r>
    </w:p>
    <w:p w:rsidR="0097643E" w:rsidRDefault="0097643E" w:rsidP="00466DC6">
      <w:pPr>
        <w:ind w:firstLine="425"/>
      </w:pPr>
      <w:r>
        <w:t xml:space="preserve">W bloku C na poziomie parteru droga ewakuacyjna do wyjścia na zewnątrz </w:t>
      </w:r>
      <w:r w:rsidR="00A17BD2">
        <w:t xml:space="preserve">przebiega przez hol główny szpitala, pełniący dodatkową funkcję: informacyjną, rejestracyjną, ochrony budynku oraz drobnego handlu. W tym przypadku </w:t>
      </w:r>
      <w:r w:rsidR="00A17BD2" w:rsidRPr="00A17BD2">
        <w:rPr>
          <w:b/>
        </w:rPr>
        <w:t>hol ten nie spełnia wymagań określonych w § 256 ust. 6</w:t>
      </w:r>
      <w:r w:rsidR="00A17BD2">
        <w:t xml:space="preserve"> [2], tj.:</w:t>
      </w:r>
    </w:p>
    <w:p w:rsidR="0097643E" w:rsidRDefault="0097643E" w:rsidP="00A17BD2">
      <w:pPr>
        <w:pStyle w:val="Akapitzlist"/>
        <w:numPr>
          <w:ilvl w:val="0"/>
          <w:numId w:val="31"/>
        </w:numPr>
      </w:pPr>
      <w:r>
        <w:t>wysokość holu w miejscu, w którym przebiega droga ewakuacyjna</w:t>
      </w:r>
      <w:r w:rsidR="00A17BD2">
        <w:t xml:space="preserve"> wynosi </w:t>
      </w:r>
      <w:r w:rsidR="00A17BD2" w:rsidRPr="00A17BD2">
        <w:rPr>
          <w:b/>
        </w:rPr>
        <w:t>2,92 m</w:t>
      </w:r>
      <w:r>
        <w:t xml:space="preserve">, </w:t>
      </w:r>
      <w:r w:rsidR="00A17BD2">
        <w:t>przy wymaganej wysokości</w:t>
      </w:r>
      <w:r>
        <w:t xml:space="preserve"> </w:t>
      </w:r>
      <w:r w:rsidR="00A17BD2">
        <w:t xml:space="preserve">nie mniejszej </w:t>
      </w:r>
      <w:r>
        <w:t>niż 3,3 m</w:t>
      </w:r>
      <w:r w:rsidR="00A17BD2">
        <w:t xml:space="preserve">  </w:t>
      </w:r>
      <w:r w:rsidR="00A17BD2" w:rsidRPr="001A5E79">
        <w:t xml:space="preserve">– </w:t>
      </w:r>
      <w:r w:rsidR="00A17BD2" w:rsidRPr="001A5E79">
        <w:rPr>
          <w:b/>
          <w:u w:val="single"/>
        </w:rPr>
        <w:t>warunek niespełniony</w:t>
      </w:r>
      <w:r w:rsidR="00A17BD2">
        <w:rPr>
          <w:b/>
          <w:u w:val="single"/>
        </w:rPr>
        <w:t>,</w:t>
      </w:r>
    </w:p>
    <w:p w:rsidR="00A17BD2" w:rsidRDefault="0097643E" w:rsidP="00A17BD2">
      <w:pPr>
        <w:pStyle w:val="Akapitzlist"/>
        <w:numPr>
          <w:ilvl w:val="0"/>
          <w:numId w:val="31"/>
        </w:numPr>
      </w:pPr>
      <w:r>
        <w:t xml:space="preserve">szerokość drzwi wyjściowych na zewnątrz budynku </w:t>
      </w:r>
      <w:r w:rsidR="00A17BD2">
        <w:t xml:space="preserve">wynosi 1,3 m (drzwi rozsuwane automatyczne), przy wymaganej szerokości nie mniejszej niż 2,1 m </w:t>
      </w:r>
      <w:r w:rsidR="00A17BD2" w:rsidRPr="001A5E79">
        <w:t xml:space="preserve">– </w:t>
      </w:r>
      <w:r w:rsidR="00A17BD2" w:rsidRPr="001A5E79">
        <w:rPr>
          <w:b/>
          <w:u w:val="single"/>
        </w:rPr>
        <w:t>warunek niespełniony</w:t>
      </w:r>
      <w:r w:rsidR="00A17BD2">
        <w:rPr>
          <w:b/>
          <w:u w:val="single"/>
        </w:rPr>
        <w:t>.</w:t>
      </w:r>
    </w:p>
    <w:p w:rsidR="00A17BD2" w:rsidRDefault="00A17BD2" w:rsidP="00466DC6">
      <w:pPr>
        <w:ind w:firstLine="425"/>
      </w:pPr>
      <w:r>
        <w:t xml:space="preserve">Ponadto wyjście z wydzielonej pożarowo i oddymianej klatki schodowej KB-1 prowadzi przez ww. hol. Obudowa holu posiada wymaganą odporności ogniową REI 60, </w:t>
      </w:r>
      <w:r w:rsidRPr="004F3D3E">
        <w:rPr>
          <w:b/>
        </w:rPr>
        <w:t>jednak otwory w tej obudowie (drzwi do pomieszczeń, okna reje</w:t>
      </w:r>
      <w:r w:rsidR="004F3D3E" w:rsidRPr="004F3D3E">
        <w:rPr>
          <w:b/>
        </w:rPr>
        <w:t>stracji, sklepów) bez wymaganej klasy odporności ogniowej EI 30 –</w:t>
      </w:r>
      <w:r w:rsidR="004F3D3E" w:rsidRPr="001A5E79">
        <w:t xml:space="preserve"> </w:t>
      </w:r>
      <w:r w:rsidR="004F3D3E" w:rsidRPr="001A5E79">
        <w:rPr>
          <w:b/>
          <w:u w:val="single"/>
        </w:rPr>
        <w:t>warunek niespełniony</w:t>
      </w:r>
      <w:r w:rsidR="004F3D3E">
        <w:rPr>
          <w:b/>
          <w:u w:val="single"/>
        </w:rPr>
        <w:t>.</w:t>
      </w:r>
    </w:p>
    <w:p w:rsidR="004F3D3E" w:rsidRPr="00480548" w:rsidRDefault="004F3D3E" w:rsidP="004F3D3E">
      <w:pPr>
        <w:spacing w:before="240"/>
        <w:ind w:firstLine="0"/>
        <w:jc w:val="center"/>
        <w:rPr>
          <w:b/>
          <w:bCs/>
          <w:iCs/>
          <w:sz w:val="28"/>
        </w:rPr>
      </w:pPr>
      <w:r w:rsidRPr="00480548">
        <w:rPr>
          <w:b/>
          <w:bCs/>
          <w:iCs/>
          <w:sz w:val="28"/>
          <w:highlight w:val="yellow"/>
        </w:rPr>
        <w:t xml:space="preserve">BLOK </w:t>
      </w:r>
      <w:r w:rsidRPr="004F3D3E">
        <w:rPr>
          <w:b/>
          <w:bCs/>
          <w:iCs/>
          <w:sz w:val="28"/>
          <w:highlight w:val="yellow"/>
        </w:rPr>
        <w:t>D</w:t>
      </w:r>
    </w:p>
    <w:p w:rsidR="004F3D3E" w:rsidRPr="005977D1" w:rsidRDefault="004F3D3E" w:rsidP="004F3D3E">
      <w:pPr>
        <w:ind w:firstLine="0"/>
        <w:rPr>
          <w:b/>
          <w:bCs/>
          <w:i/>
          <w:iCs/>
        </w:rPr>
      </w:pPr>
      <w:r w:rsidRPr="005977D1">
        <w:rPr>
          <w:b/>
          <w:bCs/>
          <w:i/>
          <w:iCs/>
        </w:rPr>
        <w:t>Wyjścia ewakuacyjne z budynku i pomieszczeń, przejście ewakuacyjne</w:t>
      </w:r>
    </w:p>
    <w:p w:rsidR="00DD0673" w:rsidRDefault="00DD0673" w:rsidP="004F3D3E">
      <w:pPr>
        <w:ind w:firstLine="425"/>
      </w:pPr>
      <w:r>
        <w:t xml:space="preserve">W bloku D kondygnacja suteren zawiera pomieszczenia </w:t>
      </w:r>
      <w:r w:rsidRPr="00A777BA">
        <w:rPr>
          <w:u w:val="single"/>
        </w:rPr>
        <w:t>nie przeznaczone na pobyt ludzi</w:t>
      </w:r>
      <w:r>
        <w:t xml:space="preserve"> – są to pomieszczenia techniczne oraz magazynowe.</w:t>
      </w:r>
    </w:p>
    <w:p w:rsidR="004F3D3E" w:rsidRPr="00F11E14" w:rsidRDefault="004F3D3E" w:rsidP="004F3D3E">
      <w:pPr>
        <w:ind w:firstLine="425"/>
      </w:pPr>
      <w:r w:rsidRPr="00F11E14">
        <w:t>Wyjścia z pomieszczeń na drogi ewakuacyjne zamykane są drzwiami</w:t>
      </w:r>
      <w:r>
        <w:t xml:space="preserve"> </w:t>
      </w:r>
      <w:r w:rsidRPr="002A187A">
        <w:t>– warunek spełniony</w:t>
      </w:r>
      <w:r w:rsidRPr="00F11E14">
        <w:t>.</w:t>
      </w:r>
      <w:r>
        <w:t xml:space="preserve"> </w:t>
      </w:r>
      <w:r w:rsidRPr="00F11E14">
        <w:t>Wszystkie drzwi stanowiące wyjścia ewakuacyjne z budynku otwierają się na zewnątrz.</w:t>
      </w:r>
    </w:p>
    <w:p w:rsidR="004F3D3E" w:rsidRPr="00F11E14" w:rsidRDefault="004F3D3E" w:rsidP="004F3D3E">
      <w:pPr>
        <w:ind w:firstLine="425"/>
      </w:pPr>
      <w:r w:rsidRPr="009C7DDA">
        <w:t>Dopuszczalna długość przejścia ewakuacyjnego 40 m w żadnym przypadku nie jest przekroczona. Przejście ewakuacyjne nie prowadzi przez więcej niż 3 pomieszczenia</w:t>
      </w:r>
      <w:r w:rsidRPr="004F3D3E">
        <w:rPr>
          <w:color w:val="C00000"/>
        </w:rPr>
        <w:t>.</w:t>
      </w:r>
      <w:r w:rsidRPr="00F11E14">
        <w:t xml:space="preserve"> Minimalna szerokość przejść ewakuacyjnych 0,9 m (0,8 m do 3 osób) zachowana – warunek spełniony.</w:t>
      </w:r>
    </w:p>
    <w:p w:rsidR="004F3D3E" w:rsidRPr="00F11E14" w:rsidRDefault="004F3D3E" w:rsidP="004F3D3E">
      <w:pPr>
        <w:ind w:firstLine="425"/>
      </w:pPr>
      <w:r w:rsidRPr="00F11E14">
        <w:t xml:space="preserve">W bloku </w:t>
      </w:r>
      <w:r>
        <w:t>D</w:t>
      </w:r>
      <w:r w:rsidRPr="00F11E14">
        <w:t xml:space="preserve"> nie występują pomieszczenia przeznaczone do jednoczesnego przebywania powyżej 50 osób lub 30 osób o ograniczonej zdolności poruszania się.</w:t>
      </w:r>
    </w:p>
    <w:p w:rsidR="00DD0673" w:rsidRDefault="004F3D3E" w:rsidP="004F3D3E">
      <w:pPr>
        <w:ind w:firstLine="425"/>
      </w:pPr>
      <w:r w:rsidRPr="00557968">
        <w:t xml:space="preserve">Drzwi z pomieszczeń na drogi ewakuacyjne zamykane są drzwiami o zmiennych szerokościach od </w:t>
      </w:r>
      <w:r w:rsidRPr="00A777BA">
        <w:rPr>
          <w:b/>
        </w:rPr>
        <w:t>0,</w:t>
      </w:r>
      <w:r w:rsidR="00A777BA" w:rsidRPr="00A777BA">
        <w:rPr>
          <w:b/>
        </w:rPr>
        <w:t>6</w:t>
      </w:r>
      <w:r w:rsidRPr="00557968">
        <w:t xml:space="preserve"> do </w:t>
      </w:r>
      <w:r w:rsidR="00A777BA">
        <w:br/>
      </w:r>
      <w:r w:rsidRPr="00557968">
        <w:t>1</w:t>
      </w:r>
      <w:r>
        <w:t xml:space="preserve"> </w:t>
      </w:r>
      <w:r w:rsidR="00A777BA">
        <w:t xml:space="preserve">m </w:t>
      </w:r>
      <w:r w:rsidR="00A777BA" w:rsidRPr="006710AB">
        <w:t xml:space="preserve">– </w:t>
      </w:r>
      <w:r w:rsidR="00A777BA" w:rsidRPr="006710AB">
        <w:rPr>
          <w:b/>
          <w:u w:val="single"/>
        </w:rPr>
        <w:t>warunek niespełniony</w:t>
      </w:r>
      <w:r w:rsidR="00A777BA">
        <w:rPr>
          <w:b/>
          <w:u w:val="single"/>
        </w:rPr>
        <w:t>.</w:t>
      </w:r>
      <w:r w:rsidRPr="00557968">
        <w:t xml:space="preserve"> Szerokość drzwi stanowiących wyjście ewakuacyjne z budynku, a także szerokość drzwi na drodze ewakuacyjnej z klatki schodowej, powinna być nie mniejsza niż szerokość biegu klatki schodowej, tj. 1,</w:t>
      </w:r>
      <w:r w:rsidR="00DD0673">
        <w:t>2</w:t>
      </w:r>
      <w:r w:rsidRPr="00557968">
        <w:t xml:space="preserve"> m.</w:t>
      </w:r>
      <w:r w:rsidR="00A777BA">
        <w:t xml:space="preserve"> </w:t>
      </w:r>
      <w:r>
        <w:t xml:space="preserve">Wyjścia z bloku </w:t>
      </w:r>
      <w:r w:rsidR="00DD0673">
        <w:t>D</w:t>
      </w:r>
      <w:r>
        <w:t xml:space="preserve"> </w:t>
      </w:r>
      <w:r w:rsidR="00DD0673">
        <w:t xml:space="preserve">zamykane drzwiami dwuskrzydłowymi o szerokości 1,2 m (0,9+0,3) – warunek spełniony. Drzwi do wiatrołapu na poziomie parteru są drzwiami dwuskrzydłowymi </w:t>
      </w:r>
      <w:r w:rsidR="00DD0673" w:rsidRPr="00DD0673">
        <w:rPr>
          <w:b/>
        </w:rPr>
        <w:t>2x0,7 m</w:t>
      </w:r>
      <w:r w:rsidR="00DD0673">
        <w:rPr>
          <w:b/>
        </w:rPr>
        <w:t xml:space="preserve">, </w:t>
      </w:r>
      <w:r w:rsidR="00DD0673" w:rsidRPr="006710AB">
        <w:t>przy wymaganej szer. 0,9 m</w:t>
      </w:r>
      <w:r w:rsidR="00DD0673">
        <w:t xml:space="preserve"> nieblokowanego skrzydła drzwi</w:t>
      </w:r>
      <w:r w:rsidR="00DD0673" w:rsidRPr="006710AB">
        <w:t xml:space="preserve"> – </w:t>
      </w:r>
      <w:r w:rsidR="00DD0673" w:rsidRPr="006710AB">
        <w:rPr>
          <w:b/>
          <w:u w:val="single"/>
        </w:rPr>
        <w:t>warunek niespełniony</w:t>
      </w:r>
      <w:r w:rsidR="00DD0673">
        <w:rPr>
          <w:b/>
          <w:u w:val="single"/>
        </w:rPr>
        <w:t>.</w:t>
      </w:r>
    </w:p>
    <w:p w:rsidR="004F3D3E" w:rsidRDefault="004F3D3E" w:rsidP="004F3D3E">
      <w:pPr>
        <w:ind w:firstLine="403"/>
      </w:pPr>
      <w:r w:rsidRPr="006710AB">
        <w:t>W budyn</w:t>
      </w:r>
      <w:r w:rsidR="00DD0673">
        <w:t xml:space="preserve">ku nie występują drzwi obrotowe, </w:t>
      </w:r>
      <w:r w:rsidRPr="006710AB">
        <w:t>podnoszone</w:t>
      </w:r>
      <w:r w:rsidR="00DD0673">
        <w:t xml:space="preserve"> oraz</w:t>
      </w:r>
      <w:r w:rsidRPr="006710AB">
        <w:t xml:space="preserve"> rozsuwane</w:t>
      </w:r>
      <w:r w:rsidR="00DD0673">
        <w:t xml:space="preserve">. </w:t>
      </w:r>
      <w:r w:rsidRPr="0052691E">
        <w:t>Drzwi, bramy i inne zamknięcia otworów o wymaganej klasie odporności ogniowej lub dymoszczelności powinny być zaopatrzone w urządzenia, zapewniające samoczynne zamykanie otworu w razie pożaru – wszystkie drzwi przeciwpożarowe w budynku będą posiadały samozamykacze lub będą zamykane w razie pożaru (sterowanie poprzez SSP) – warunek spełniony.</w:t>
      </w:r>
    </w:p>
    <w:p w:rsidR="004F3D3E" w:rsidRPr="0052691E" w:rsidRDefault="004F3D3E" w:rsidP="004F3D3E">
      <w:pPr>
        <w:ind w:firstLine="0"/>
        <w:rPr>
          <w:b/>
          <w:bCs/>
          <w:i/>
          <w:iCs/>
        </w:rPr>
      </w:pPr>
      <w:r w:rsidRPr="0052691E">
        <w:rPr>
          <w:b/>
          <w:bCs/>
          <w:i/>
          <w:iCs/>
        </w:rPr>
        <w:t>Pionowe drogi ewakuacyjne</w:t>
      </w:r>
    </w:p>
    <w:p w:rsidR="004F3D3E" w:rsidRDefault="004C1824" w:rsidP="004F3D3E">
      <w:pPr>
        <w:spacing w:after="120"/>
        <w:ind w:firstLine="425"/>
      </w:pPr>
      <w:r>
        <w:t>W bloku D występuje kla</w:t>
      </w:r>
      <w:r w:rsidR="009C7071">
        <w:t>t</w:t>
      </w:r>
      <w:r>
        <w:t>ka schodowa</w:t>
      </w:r>
      <w:r w:rsidR="004F3D3E">
        <w:t xml:space="preserve"> (</w:t>
      </w:r>
      <w:r w:rsidR="004F3D3E" w:rsidRPr="0052691E">
        <w:t>K</w:t>
      </w:r>
      <w:r>
        <w:t>D</w:t>
      </w:r>
      <w:r w:rsidR="004F3D3E" w:rsidRPr="0052691E">
        <w:t>-1</w:t>
      </w:r>
      <w:r>
        <w:t>) łącząca kondygnację suteren i parteru.</w:t>
      </w:r>
    </w:p>
    <w:p w:rsidR="008754A8" w:rsidRDefault="008754A8" w:rsidP="004F3D3E">
      <w:pPr>
        <w:spacing w:after="120"/>
        <w:ind w:firstLine="425"/>
      </w:pPr>
    </w:p>
    <w:p w:rsidR="008754A8" w:rsidRDefault="008754A8" w:rsidP="004F3D3E">
      <w:pPr>
        <w:spacing w:after="120"/>
        <w:ind w:firstLine="425"/>
      </w:pPr>
    </w:p>
    <w:p w:rsidR="008754A8" w:rsidRPr="0052691E" w:rsidRDefault="008754A8" w:rsidP="004F3D3E">
      <w:pPr>
        <w:spacing w:after="120"/>
        <w:ind w:firstLine="425"/>
      </w:pPr>
    </w:p>
    <w:tbl>
      <w:tblPr>
        <w:tblStyle w:val="Tabela-Siatka"/>
        <w:tblW w:w="0" w:type="auto"/>
        <w:tblLook w:val="04A0"/>
      </w:tblPr>
      <w:tblGrid>
        <w:gridCol w:w="817"/>
        <w:gridCol w:w="1276"/>
        <w:gridCol w:w="2268"/>
        <w:gridCol w:w="1417"/>
        <w:gridCol w:w="1701"/>
        <w:gridCol w:w="1753"/>
      </w:tblGrid>
      <w:tr w:rsidR="004F3D3E" w:rsidRPr="00D02E95" w:rsidTr="005D4DAB">
        <w:tc>
          <w:tcPr>
            <w:tcW w:w="817" w:type="dxa"/>
            <w:vMerge w:val="restart"/>
            <w:shd w:val="clear" w:color="auto" w:fill="F2F2F2" w:themeFill="background1" w:themeFillShade="F2"/>
          </w:tcPr>
          <w:p w:rsidR="004F3D3E" w:rsidRPr="00D02E95" w:rsidRDefault="004F3D3E" w:rsidP="005D4DAB">
            <w:pPr>
              <w:spacing w:before="0"/>
              <w:ind w:firstLine="0"/>
              <w:jc w:val="center"/>
              <w:rPr>
                <w:sz w:val="20"/>
              </w:rPr>
            </w:pPr>
            <w:r w:rsidRPr="00D02E95">
              <w:rPr>
                <w:sz w:val="20"/>
              </w:rPr>
              <w:lastRenderedPageBreak/>
              <w:t>Klatka</w:t>
            </w:r>
          </w:p>
        </w:tc>
        <w:tc>
          <w:tcPr>
            <w:tcW w:w="1276" w:type="dxa"/>
            <w:vMerge w:val="restart"/>
            <w:shd w:val="clear" w:color="auto" w:fill="F2F2F2" w:themeFill="background1" w:themeFillShade="F2"/>
          </w:tcPr>
          <w:p w:rsidR="004F3D3E" w:rsidRPr="00D02E95" w:rsidRDefault="004F3D3E" w:rsidP="005D4DAB">
            <w:pPr>
              <w:spacing w:before="0"/>
              <w:ind w:firstLine="0"/>
              <w:jc w:val="center"/>
              <w:rPr>
                <w:sz w:val="20"/>
              </w:rPr>
            </w:pPr>
            <w:r w:rsidRPr="00D02E95">
              <w:rPr>
                <w:sz w:val="20"/>
              </w:rPr>
              <w:t>Konstrukcja</w:t>
            </w:r>
          </w:p>
        </w:tc>
        <w:tc>
          <w:tcPr>
            <w:tcW w:w="3685" w:type="dxa"/>
            <w:gridSpan w:val="2"/>
            <w:shd w:val="clear" w:color="auto" w:fill="F2F2F2" w:themeFill="background1" w:themeFillShade="F2"/>
          </w:tcPr>
          <w:p w:rsidR="004F3D3E" w:rsidRPr="00D02E95" w:rsidRDefault="004F3D3E" w:rsidP="005D4DAB">
            <w:pPr>
              <w:spacing w:before="0"/>
              <w:ind w:firstLine="0"/>
              <w:jc w:val="center"/>
              <w:rPr>
                <w:sz w:val="20"/>
              </w:rPr>
            </w:pPr>
            <w:r w:rsidRPr="00D02E95">
              <w:rPr>
                <w:sz w:val="20"/>
              </w:rPr>
              <w:t>Parametry</w:t>
            </w:r>
          </w:p>
        </w:tc>
        <w:tc>
          <w:tcPr>
            <w:tcW w:w="1701" w:type="dxa"/>
            <w:vMerge w:val="restart"/>
            <w:shd w:val="clear" w:color="auto" w:fill="F2F2F2" w:themeFill="background1" w:themeFillShade="F2"/>
          </w:tcPr>
          <w:p w:rsidR="004F3D3E" w:rsidRPr="00D02E95" w:rsidRDefault="004F3D3E" w:rsidP="005D4DAB">
            <w:pPr>
              <w:spacing w:before="0"/>
              <w:ind w:firstLine="0"/>
              <w:jc w:val="center"/>
              <w:rPr>
                <w:sz w:val="20"/>
              </w:rPr>
            </w:pPr>
            <w:r w:rsidRPr="00D02E95">
              <w:rPr>
                <w:sz w:val="20"/>
              </w:rPr>
              <w:t>Ocena</w:t>
            </w:r>
          </w:p>
        </w:tc>
        <w:tc>
          <w:tcPr>
            <w:tcW w:w="1753" w:type="dxa"/>
            <w:vMerge w:val="restart"/>
            <w:shd w:val="clear" w:color="auto" w:fill="F2F2F2" w:themeFill="background1" w:themeFillShade="F2"/>
          </w:tcPr>
          <w:p w:rsidR="004F3D3E" w:rsidRPr="00D02E95" w:rsidRDefault="004F3D3E" w:rsidP="005D4DAB">
            <w:pPr>
              <w:spacing w:before="0"/>
              <w:ind w:firstLine="0"/>
              <w:jc w:val="center"/>
              <w:rPr>
                <w:sz w:val="20"/>
              </w:rPr>
            </w:pPr>
            <w:r w:rsidRPr="00D02E95">
              <w:rPr>
                <w:sz w:val="20"/>
              </w:rPr>
              <w:t>Zabezpieczenie przed zadymieniem</w:t>
            </w:r>
          </w:p>
        </w:tc>
      </w:tr>
      <w:tr w:rsidR="004F3D3E" w:rsidRPr="00D02E95" w:rsidTr="00497E71">
        <w:tc>
          <w:tcPr>
            <w:tcW w:w="817" w:type="dxa"/>
            <w:vMerge/>
            <w:shd w:val="clear" w:color="auto" w:fill="F2F2F2" w:themeFill="background1" w:themeFillShade="F2"/>
          </w:tcPr>
          <w:p w:rsidR="004F3D3E" w:rsidRPr="00D02E95" w:rsidRDefault="004F3D3E" w:rsidP="005D4DAB">
            <w:pPr>
              <w:spacing w:before="0"/>
              <w:ind w:firstLine="0"/>
              <w:rPr>
                <w:sz w:val="20"/>
              </w:rPr>
            </w:pPr>
          </w:p>
        </w:tc>
        <w:tc>
          <w:tcPr>
            <w:tcW w:w="1276" w:type="dxa"/>
            <w:vMerge/>
            <w:shd w:val="clear" w:color="auto" w:fill="F2F2F2" w:themeFill="background1" w:themeFillShade="F2"/>
          </w:tcPr>
          <w:p w:rsidR="004F3D3E" w:rsidRPr="00D02E95" w:rsidRDefault="004F3D3E" w:rsidP="005D4DAB">
            <w:pPr>
              <w:spacing w:before="0"/>
              <w:ind w:firstLine="0"/>
              <w:rPr>
                <w:sz w:val="20"/>
              </w:rPr>
            </w:pPr>
          </w:p>
        </w:tc>
        <w:tc>
          <w:tcPr>
            <w:tcW w:w="2268" w:type="dxa"/>
            <w:shd w:val="clear" w:color="auto" w:fill="F2F2F2" w:themeFill="background1" w:themeFillShade="F2"/>
          </w:tcPr>
          <w:p w:rsidR="004F3D3E" w:rsidRPr="00D02E95" w:rsidRDefault="004F3D3E" w:rsidP="005D4DAB">
            <w:pPr>
              <w:spacing w:before="0"/>
              <w:ind w:firstLine="0"/>
              <w:jc w:val="center"/>
              <w:rPr>
                <w:sz w:val="20"/>
              </w:rPr>
            </w:pPr>
            <w:r w:rsidRPr="00D02E95">
              <w:rPr>
                <w:sz w:val="20"/>
              </w:rPr>
              <w:t>wymagane</w:t>
            </w:r>
          </w:p>
        </w:tc>
        <w:tc>
          <w:tcPr>
            <w:tcW w:w="1417" w:type="dxa"/>
            <w:shd w:val="clear" w:color="auto" w:fill="F2F2F2" w:themeFill="background1" w:themeFillShade="F2"/>
          </w:tcPr>
          <w:p w:rsidR="004F3D3E" w:rsidRPr="00D02E95" w:rsidRDefault="004F3D3E" w:rsidP="005D4DAB">
            <w:pPr>
              <w:spacing w:before="0"/>
              <w:ind w:firstLine="0"/>
              <w:jc w:val="center"/>
              <w:rPr>
                <w:sz w:val="20"/>
              </w:rPr>
            </w:pPr>
            <w:r w:rsidRPr="00D02E95">
              <w:rPr>
                <w:sz w:val="20"/>
              </w:rPr>
              <w:t>istniejące</w:t>
            </w:r>
          </w:p>
        </w:tc>
        <w:tc>
          <w:tcPr>
            <w:tcW w:w="1701" w:type="dxa"/>
            <w:vMerge/>
            <w:shd w:val="clear" w:color="auto" w:fill="F2F2F2" w:themeFill="background1" w:themeFillShade="F2"/>
          </w:tcPr>
          <w:p w:rsidR="004F3D3E" w:rsidRPr="00D02E95" w:rsidRDefault="004F3D3E" w:rsidP="005D4DAB">
            <w:pPr>
              <w:spacing w:before="0"/>
              <w:ind w:firstLine="0"/>
              <w:rPr>
                <w:sz w:val="20"/>
              </w:rPr>
            </w:pPr>
          </w:p>
        </w:tc>
        <w:tc>
          <w:tcPr>
            <w:tcW w:w="1753" w:type="dxa"/>
            <w:vMerge/>
            <w:shd w:val="clear" w:color="auto" w:fill="F2F2F2" w:themeFill="background1" w:themeFillShade="F2"/>
          </w:tcPr>
          <w:p w:rsidR="004F3D3E" w:rsidRPr="00D02E95" w:rsidRDefault="004F3D3E" w:rsidP="005D4DAB">
            <w:pPr>
              <w:spacing w:before="0"/>
              <w:ind w:firstLine="0"/>
              <w:rPr>
                <w:sz w:val="20"/>
              </w:rPr>
            </w:pPr>
          </w:p>
        </w:tc>
      </w:tr>
      <w:tr w:rsidR="004F3D3E" w:rsidRPr="00D02E95" w:rsidTr="00497E71">
        <w:tc>
          <w:tcPr>
            <w:tcW w:w="817" w:type="dxa"/>
          </w:tcPr>
          <w:p w:rsidR="004F3D3E" w:rsidRPr="00D02E95" w:rsidRDefault="004F3D3E" w:rsidP="005D4DAB">
            <w:pPr>
              <w:spacing w:before="0"/>
              <w:ind w:firstLine="0"/>
              <w:jc w:val="left"/>
              <w:rPr>
                <w:sz w:val="20"/>
              </w:rPr>
            </w:pPr>
            <w:r>
              <w:rPr>
                <w:sz w:val="20"/>
              </w:rPr>
              <w:t>K</w:t>
            </w:r>
            <w:r w:rsidR="00DD0673">
              <w:rPr>
                <w:sz w:val="20"/>
              </w:rPr>
              <w:t>D</w:t>
            </w:r>
            <w:r>
              <w:rPr>
                <w:sz w:val="20"/>
              </w:rPr>
              <w:t>-1</w:t>
            </w:r>
          </w:p>
        </w:tc>
        <w:tc>
          <w:tcPr>
            <w:tcW w:w="1276" w:type="dxa"/>
          </w:tcPr>
          <w:p w:rsidR="004F3D3E" w:rsidRPr="00D02E95" w:rsidRDefault="004F3D3E" w:rsidP="005D4DAB">
            <w:pPr>
              <w:spacing w:before="0"/>
              <w:ind w:firstLine="0"/>
              <w:jc w:val="left"/>
              <w:rPr>
                <w:sz w:val="20"/>
              </w:rPr>
            </w:pPr>
            <w:r>
              <w:rPr>
                <w:sz w:val="20"/>
              </w:rPr>
              <w:t>Żelbetowa, wykończenie lastriko</w:t>
            </w:r>
          </w:p>
        </w:tc>
        <w:tc>
          <w:tcPr>
            <w:tcW w:w="2268" w:type="dxa"/>
          </w:tcPr>
          <w:p w:rsidR="004F3D3E" w:rsidRDefault="004C1824" w:rsidP="005D4DAB">
            <w:pPr>
              <w:spacing w:before="0"/>
              <w:ind w:firstLine="0"/>
              <w:jc w:val="left"/>
              <w:rPr>
                <w:sz w:val="20"/>
              </w:rPr>
            </w:pPr>
            <w:r>
              <w:rPr>
                <w:sz w:val="20"/>
              </w:rPr>
              <w:t>Szer. biegu – 1,2</w:t>
            </w:r>
            <w:r w:rsidR="004F3D3E">
              <w:rPr>
                <w:sz w:val="20"/>
              </w:rPr>
              <w:t xml:space="preserve"> m</w:t>
            </w:r>
          </w:p>
          <w:p w:rsidR="004F3D3E" w:rsidRDefault="004F3D3E" w:rsidP="005D4DAB">
            <w:pPr>
              <w:spacing w:before="0"/>
              <w:ind w:firstLine="0"/>
              <w:jc w:val="left"/>
              <w:rPr>
                <w:sz w:val="20"/>
              </w:rPr>
            </w:pPr>
            <w:r>
              <w:rPr>
                <w:sz w:val="20"/>
              </w:rPr>
              <w:t>Szer. spocznika – 1,5 m</w:t>
            </w:r>
          </w:p>
          <w:p w:rsidR="004F3D3E" w:rsidRDefault="004F3D3E" w:rsidP="005D4DAB">
            <w:pPr>
              <w:spacing w:before="0"/>
              <w:ind w:firstLine="0"/>
              <w:jc w:val="left"/>
              <w:rPr>
                <w:sz w:val="20"/>
              </w:rPr>
            </w:pPr>
            <w:proofErr w:type="spellStart"/>
            <w:r>
              <w:rPr>
                <w:sz w:val="20"/>
              </w:rPr>
              <w:t>Max</w:t>
            </w:r>
            <w:proofErr w:type="spellEnd"/>
            <w:r>
              <w:rPr>
                <w:sz w:val="20"/>
              </w:rPr>
              <w:t>. wys. stopni – 0,1</w:t>
            </w:r>
            <w:r w:rsidR="00497E71">
              <w:rPr>
                <w:sz w:val="20"/>
              </w:rPr>
              <w:t>75</w:t>
            </w:r>
            <w:r>
              <w:rPr>
                <w:sz w:val="20"/>
              </w:rPr>
              <w:t xml:space="preserve"> m</w:t>
            </w:r>
          </w:p>
          <w:p w:rsidR="004F3D3E" w:rsidRPr="00D02E95" w:rsidRDefault="004F3D3E" w:rsidP="005D4DAB">
            <w:pPr>
              <w:spacing w:before="0"/>
              <w:ind w:firstLine="0"/>
              <w:jc w:val="left"/>
              <w:rPr>
                <w:sz w:val="20"/>
              </w:rPr>
            </w:pPr>
            <w:r>
              <w:rPr>
                <w:sz w:val="20"/>
              </w:rPr>
              <w:t>KOO schodów – R 60</w:t>
            </w:r>
          </w:p>
        </w:tc>
        <w:tc>
          <w:tcPr>
            <w:tcW w:w="1417" w:type="dxa"/>
          </w:tcPr>
          <w:p w:rsidR="004F3D3E" w:rsidRDefault="004F3D3E" w:rsidP="005D4DAB">
            <w:pPr>
              <w:spacing w:before="0"/>
              <w:ind w:firstLine="0"/>
              <w:jc w:val="left"/>
              <w:rPr>
                <w:sz w:val="20"/>
              </w:rPr>
            </w:pPr>
            <w:r w:rsidRPr="00A1004E">
              <w:rPr>
                <w:b/>
                <w:sz w:val="20"/>
              </w:rPr>
              <w:t>1,</w:t>
            </w:r>
            <w:r w:rsidR="004C1824">
              <w:rPr>
                <w:b/>
                <w:sz w:val="20"/>
              </w:rPr>
              <w:t>03</w:t>
            </w:r>
            <w:r>
              <w:rPr>
                <w:sz w:val="20"/>
              </w:rPr>
              <w:t xml:space="preserve"> ÷ </w:t>
            </w:r>
            <w:r w:rsidRPr="004008E1">
              <w:rPr>
                <w:b/>
                <w:sz w:val="20"/>
              </w:rPr>
              <w:t>1,</w:t>
            </w:r>
            <w:r w:rsidR="004C1824">
              <w:rPr>
                <w:b/>
                <w:sz w:val="20"/>
              </w:rPr>
              <w:t>05</w:t>
            </w:r>
            <w:r w:rsidRPr="004008E1">
              <w:rPr>
                <w:b/>
                <w:sz w:val="20"/>
              </w:rPr>
              <w:t xml:space="preserve"> m</w:t>
            </w:r>
          </w:p>
          <w:p w:rsidR="004F3D3E" w:rsidRDefault="004C1824" w:rsidP="005D4DAB">
            <w:pPr>
              <w:spacing w:before="0"/>
              <w:ind w:firstLine="0"/>
              <w:jc w:val="left"/>
              <w:rPr>
                <w:sz w:val="20"/>
              </w:rPr>
            </w:pPr>
            <w:r>
              <w:rPr>
                <w:b/>
                <w:sz w:val="20"/>
              </w:rPr>
              <w:t>0,65</w:t>
            </w:r>
            <w:r w:rsidR="004F3D3E">
              <w:rPr>
                <w:sz w:val="20"/>
              </w:rPr>
              <w:t xml:space="preserve"> ÷ </w:t>
            </w:r>
            <w:r w:rsidR="00497E71">
              <w:rPr>
                <w:b/>
                <w:sz w:val="20"/>
              </w:rPr>
              <w:t>1,05</w:t>
            </w:r>
            <w:r w:rsidR="004F3D3E" w:rsidRPr="004008E1">
              <w:rPr>
                <w:b/>
                <w:sz w:val="20"/>
              </w:rPr>
              <w:t xml:space="preserve"> m</w:t>
            </w:r>
          </w:p>
          <w:p w:rsidR="004F3D3E" w:rsidRDefault="004F3D3E" w:rsidP="005D4DAB">
            <w:pPr>
              <w:spacing w:before="0"/>
              <w:ind w:firstLine="0"/>
              <w:jc w:val="left"/>
              <w:rPr>
                <w:sz w:val="20"/>
              </w:rPr>
            </w:pPr>
            <w:r w:rsidRPr="00A1004E">
              <w:rPr>
                <w:sz w:val="20"/>
              </w:rPr>
              <w:t>0,</w:t>
            </w:r>
            <w:r>
              <w:rPr>
                <w:sz w:val="20"/>
              </w:rPr>
              <w:t>1</w:t>
            </w:r>
            <w:r w:rsidR="00497E71">
              <w:rPr>
                <w:sz w:val="20"/>
              </w:rPr>
              <w:t>5</w:t>
            </w:r>
            <w:r>
              <w:rPr>
                <w:sz w:val="20"/>
              </w:rPr>
              <w:t xml:space="preserve"> ÷ </w:t>
            </w:r>
            <w:r w:rsidRPr="00497E71">
              <w:rPr>
                <w:sz w:val="20"/>
              </w:rPr>
              <w:t>0,16 m</w:t>
            </w:r>
          </w:p>
          <w:p w:rsidR="004F3D3E" w:rsidRPr="009315D3" w:rsidRDefault="004F3D3E" w:rsidP="005D4DAB">
            <w:pPr>
              <w:spacing w:before="0"/>
              <w:ind w:firstLine="0"/>
              <w:jc w:val="left"/>
              <w:rPr>
                <w:sz w:val="20"/>
              </w:rPr>
            </w:pPr>
            <w:r w:rsidRPr="009315D3">
              <w:rPr>
                <w:sz w:val="20"/>
              </w:rPr>
              <w:t>R 60</w:t>
            </w:r>
          </w:p>
        </w:tc>
        <w:tc>
          <w:tcPr>
            <w:tcW w:w="1701" w:type="dxa"/>
          </w:tcPr>
          <w:p w:rsidR="004F3D3E" w:rsidRDefault="004F3D3E" w:rsidP="005D4DAB">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4F3D3E" w:rsidRDefault="004F3D3E" w:rsidP="005D4DAB">
            <w:pPr>
              <w:spacing w:before="0"/>
              <w:ind w:firstLine="0"/>
              <w:jc w:val="left"/>
              <w:rPr>
                <w:b/>
                <w:color w:val="FF0000"/>
                <w:sz w:val="20"/>
              </w:rPr>
            </w:pPr>
            <w:r w:rsidRPr="00A1004E">
              <w:rPr>
                <w:b/>
                <w:color w:val="FF0000"/>
                <w:sz w:val="20"/>
              </w:rPr>
              <w:t xml:space="preserve">War. </w:t>
            </w:r>
            <w:r>
              <w:rPr>
                <w:b/>
                <w:color w:val="FF0000"/>
                <w:sz w:val="20"/>
              </w:rPr>
              <w:t>n</w:t>
            </w:r>
            <w:r w:rsidRPr="00A1004E">
              <w:rPr>
                <w:b/>
                <w:color w:val="FF0000"/>
                <w:sz w:val="20"/>
              </w:rPr>
              <w:t>iespełniony</w:t>
            </w:r>
          </w:p>
          <w:p w:rsidR="004F3D3E" w:rsidRPr="00A1004E" w:rsidRDefault="00497E71" w:rsidP="005D4DAB">
            <w:pPr>
              <w:spacing w:before="0"/>
              <w:ind w:firstLine="0"/>
              <w:jc w:val="left"/>
              <w:rPr>
                <w:b/>
                <w:color w:val="00B050"/>
                <w:sz w:val="20"/>
              </w:rPr>
            </w:pPr>
            <w:r w:rsidRPr="00A1004E">
              <w:rPr>
                <w:b/>
                <w:color w:val="00B050"/>
                <w:sz w:val="20"/>
              </w:rPr>
              <w:t xml:space="preserve">War. spełniony </w:t>
            </w:r>
            <w:r w:rsidR="004F3D3E" w:rsidRPr="00A1004E">
              <w:rPr>
                <w:b/>
                <w:color w:val="00B050"/>
                <w:sz w:val="20"/>
              </w:rPr>
              <w:t>War. spełniony</w:t>
            </w:r>
          </w:p>
        </w:tc>
        <w:tc>
          <w:tcPr>
            <w:tcW w:w="1753" w:type="dxa"/>
          </w:tcPr>
          <w:p w:rsidR="004F3D3E" w:rsidRPr="00D02E95" w:rsidRDefault="00497E71" w:rsidP="005D4DAB">
            <w:pPr>
              <w:spacing w:before="0"/>
              <w:ind w:firstLine="0"/>
              <w:jc w:val="left"/>
              <w:rPr>
                <w:sz w:val="20"/>
              </w:rPr>
            </w:pPr>
            <w:r>
              <w:rPr>
                <w:sz w:val="20"/>
              </w:rPr>
              <w:t>Nie wymaga</w:t>
            </w:r>
          </w:p>
        </w:tc>
      </w:tr>
    </w:tbl>
    <w:p w:rsidR="004F3D3E" w:rsidRDefault="004F3D3E" w:rsidP="004F3D3E">
      <w:pPr>
        <w:spacing w:before="0"/>
        <w:ind w:firstLine="0"/>
        <w:rPr>
          <w:b/>
          <w:i/>
          <w:sz w:val="20"/>
        </w:rPr>
      </w:pPr>
      <w:r w:rsidRPr="00A1004E">
        <w:rPr>
          <w:b/>
          <w:i/>
          <w:sz w:val="20"/>
        </w:rPr>
        <w:t>* - lokalne zawężenia spoczników na półpiętrach poprzez zainstalowane tam grzejniki</w:t>
      </w:r>
    </w:p>
    <w:p w:rsidR="004F3D3E" w:rsidRPr="009315D3" w:rsidRDefault="004F3D3E" w:rsidP="004F3D3E">
      <w:pPr>
        <w:ind w:firstLine="0"/>
        <w:rPr>
          <w:i/>
          <w:sz w:val="20"/>
        </w:rPr>
      </w:pPr>
      <w:r w:rsidRPr="009315D3">
        <w:rPr>
          <w:i/>
          <w:sz w:val="20"/>
        </w:rPr>
        <w:t xml:space="preserve">Powyższych pomiarów dokonano za pomocą dalmierza laserowego </w:t>
      </w:r>
      <w:proofErr w:type="spellStart"/>
      <w:r w:rsidRPr="009315D3">
        <w:rPr>
          <w:i/>
          <w:sz w:val="20"/>
        </w:rPr>
        <w:t>Leica</w:t>
      </w:r>
      <w:proofErr w:type="spellEnd"/>
      <w:r w:rsidRPr="009315D3">
        <w:rPr>
          <w:i/>
          <w:sz w:val="20"/>
        </w:rPr>
        <w:t xml:space="preserve"> DISTO D2 oraz taśmy mierniczej. Szerokość użytkową schodów zmierzono między wewnętrznymi krawędziami poręczy, a w przypadku balustrady jednostronnej - między wykończoną powierzchnią ściany a wewnętrzną krawędzią poręczy tej balustrady.</w:t>
      </w:r>
    </w:p>
    <w:p w:rsidR="00497E71" w:rsidRDefault="00497E71" w:rsidP="004F3D3E">
      <w:pPr>
        <w:suppressAutoHyphens w:val="0"/>
        <w:ind w:firstLine="425"/>
        <w:rPr>
          <w:rFonts w:cs="Arial"/>
          <w:szCs w:val="24"/>
        </w:rPr>
      </w:pPr>
      <w:r>
        <w:rPr>
          <w:rFonts w:cs="Arial"/>
          <w:szCs w:val="24"/>
        </w:rPr>
        <w:t>W poziomie suteren nie występują pomieszczenia przeznaczone na pobyt ludzi, wobec czego klatka ta nie stanowi drogi ewakuacyjnej. Jest to połączenie komunikacyjne pomiędzy kondygnacjami. Ponadto każda kondygnacja bloku D posiada bezpośrednie wyjścia na zewnątrz budynku.</w:t>
      </w:r>
    </w:p>
    <w:p w:rsidR="004F3D3E" w:rsidRPr="00816D50" w:rsidRDefault="004F3D3E" w:rsidP="004F3D3E">
      <w:pPr>
        <w:ind w:firstLine="0"/>
        <w:rPr>
          <w:b/>
          <w:bCs/>
          <w:i/>
          <w:iCs/>
        </w:rPr>
      </w:pPr>
      <w:r w:rsidRPr="00816D50">
        <w:rPr>
          <w:b/>
          <w:bCs/>
          <w:i/>
          <w:iCs/>
        </w:rPr>
        <w:t>Poziome drogi ewakuacyjne</w:t>
      </w:r>
    </w:p>
    <w:p w:rsidR="00497E71" w:rsidRDefault="004F3D3E" w:rsidP="004F3D3E">
      <w:pPr>
        <w:suppressAutoHyphens w:val="0"/>
        <w:ind w:firstLine="425"/>
        <w:rPr>
          <w:bCs/>
          <w:iCs/>
        </w:rPr>
      </w:pPr>
      <w:r w:rsidRPr="00816D50">
        <w:rPr>
          <w:bCs/>
          <w:iCs/>
        </w:rPr>
        <w:t>Obudowa poziomych dróg ewakuacyjnych powinna mieć klasę odporności ogniowej wymaga</w:t>
      </w:r>
      <w:r w:rsidR="002C06BF">
        <w:rPr>
          <w:bCs/>
          <w:iCs/>
        </w:rPr>
        <w:t>ną dla ścian wewnętrznych – EI 15</w:t>
      </w:r>
      <w:r w:rsidRPr="00816D50">
        <w:rPr>
          <w:bCs/>
          <w:iCs/>
        </w:rPr>
        <w:t xml:space="preserve">. Ściany działowe gr. 12 cm z cegły kratówki oraz 6 cm z cegły dziurawki. Nowe ściany </w:t>
      </w:r>
      <w:r w:rsidRPr="00816D50">
        <w:rPr>
          <w:bCs/>
          <w:iCs/>
        </w:rPr>
        <w:br/>
        <w:t>z bl</w:t>
      </w:r>
      <w:r w:rsidR="00497E71">
        <w:rPr>
          <w:bCs/>
          <w:iCs/>
        </w:rPr>
        <w:t>oczków lub systemowe z płyt GK – warunek spełniony.</w:t>
      </w:r>
    </w:p>
    <w:p w:rsidR="003E76CF" w:rsidRDefault="004F3D3E" w:rsidP="00497E71">
      <w:pPr>
        <w:suppressAutoHyphens w:val="0"/>
        <w:ind w:firstLine="425"/>
      </w:pPr>
      <w:r w:rsidRPr="001A5E79">
        <w:t xml:space="preserve">Szerokość korytarzy w bloku </w:t>
      </w:r>
      <w:r w:rsidR="00497E71">
        <w:t>D zmienna 1,</w:t>
      </w:r>
      <w:r w:rsidR="003E76CF">
        <w:t>47</w:t>
      </w:r>
      <w:r w:rsidR="00497E71">
        <w:t xml:space="preserve"> </w:t>
      </w:r>
      <w:r w:rsidR="00497E71" w:rsidRPr="00530958">
        <w:t>÷</w:t>
      </w:r>
      <w:r w:rsidR="00497E71">
        <w:t xml:space="preserve"> 2,44 m – warunek spełniony. </w:t>
      </w:r>
      <w:r w:rsidRPr="00530958">
        <w:t>Wysokość korytarzy zmienna 2,</w:t>
      </w:r>
      <w:r w:rsidR="003E76CF">
        <w:t>87</w:t>
      </w:r>
      <w:r w:rsidRPr="00530958">
        <w:t xml:space="preserve"> ÷ 3,</w:t>
      </w:r>
      <w:r w:rsidR="003E76CF">
        <w:t>67</w:t>
      </w:r>
      <w:r w:rsidRPr="00530958">
        <w:t xml:space="preserve"> m</w:t>
      </w:r>
      <w:r w:rsidR="003E76CF">
        <w:t xml:space="preserve"> , lokalne obniżenia (podciągi) 2 </w:t>
      </w:r>
      <w:r w:rsidR="003E76CF" w:rsidRPr="00530958">
        <w:t>÷</w:t>
      </w:r>
      <w:r w:rsidR="003E76CF">
        <w:t xml:space="preserve"> 2,5 m </w:t>
      </w:r>
      <w:r w:rsidRPr="00530958">
        <w:t xml:space="preserve"> – warunek spełniony. </w:t>
      </w:r>
    </w:p>
    <w:p w:rsidR="004F3D3E" w:rsidRPr="0097643E" w:rsidRDefault="004F3D3E" w:rsidP="004F3D3E">
      <w:pPr>
        <w:ind w:firstLine="425"/>
      </w:pPr>
      <w:r w:rsidRPr="0097643E">
        <w:t xml:space="preserve">Skrzydła drzwi, stanowiących wyjście na drogę ewakuacyjną, nie mogą, po ich całkowitym otwarciu, zmniejszać wymaganej szerokości tej drogi. </w:t>
      </w:r>
      <w:r w:rsidRPr="0097643E">
        <w:rPr>
          <w:u w:val="single"/>
        </w:rPr>
        <w:t>W miejscach, gdzie takie zawężenia mogą wystąpić zostaną zastosowane samozamykacze w drzwiach</w:t>
      </w:r>
      <w:r w:rsidRPr="0097643E">
        <w:t>.</w:t>
      </w:r>
    </w:p>
    <w:p w:rsidR="00A777BA" w:rsidRDefault="00A777BA" w:rsidP="004F3D3E">
      <w:pPr>
        <w:ind w:firstLine="425"/>
      </w:pPr>
      <w:r>
        <w:t>W bloku D nie występują piwnice.</w:t>
      </w:r>
    </w:p>
    <w:p w:rsidR="004F3D3E" w:rsidRDefault="004F3D3E" w:rsidP="004F3D3E">
      <w:pPr>
        <w:ind w:firstLine="425"/>
      </w:pPr>
      <w:r w:rsidRPr="0097643E">
        <w:t xml:space="preserve">Dopuszczalna długość dojścia ewakuacyjnego w rozpatrywanym bloku </w:t>
      </w:r>
      <w:r w:rsidR="00A777BA">
        <w:t>D</w:t>
      </w:r>
      <w:r w:rsidRPr="0097643E">
        <w:t xml:space="preserve"> wynosi 30 m, przy jednym kierunku dojścia (w tym nie więcej niż 20 m na poziomej drodze ewakuacyjnej) oraz 60 m (dla dojścia najkrótszego) i 120 m (dla dojścia najdłuższego), przy co najmniej dwóch dojściach, niekrzyżujących </w:t>
      </w:r>
      <w:r w:rsidRPr="0097643E">
        <w:br/>
        <w:t xml:space="preserve">i niepokrywających się. </w:t>
      </w:r>
      <w:r w:rsidR="00A777BA">
        <w:t xml:space="preserve">Długości dojść zgodne z ww. wymaganiami </w:t>
      </w:r>
      <w:r>
        <w:t>– warunek spełniony.</w:t>
      </w:r>
    </w:p>
    <w:p w:rsidR="0092497C" w:rsidRPr="00B04C6D" w:rsidRDefault="0092497C" w:rsidP="0092497C">
      <w:pPr>
        <w:pStyle w:val="Nagwek2"/>
        <w:numPr>
          <w:ilvl w:val="1"/>
          <w:numId w:val="2"/>
        </w:numPr>
        <w:ind w:left="1145"/>
        <w:rPr>
          <w:rFonts w:ascii="Calibri" w:hAnsi="Calibri"/>
          <w:sz w:val="24"/>
          <w:szCs w:val="24"/>
        </w:rPr>
      </w:pPr>
      <w:bookmarkStart w:id="18" w:name="_Toc510619516"/>
      <w:r w:rsidRPr="00B04C6D">
        <w:rPr>
          <w:rFonts w:ascii="Calibri" w:hAnsi="Calibri"/>
          <w:sz w:val="24"/>
          <w:szCs w:val="24"/>
        </w:rPr>
        <w:t xml:space="preserve">Wymagania  </w:t>
      </w:r>
      <w:r w:rsidR="002C06BF">
        <w:rPr>
          <w:rFonts w:ascii="Calibri" w:hAnsi="Calibri"/>
          <w:sz w:val="24"/>
          <w:szCs w:val="24"/>
        </w:rPr>
        <w:t>ppoż.</w:t>
      </w:r>
      <w:r w:rsidRPr="00B04C6D">
        <w:rPr>
          <w:rFonts w:ascii="Calibri" w:hAnsi="Calibri"/>
          <w:sz w:val="24"/>
          <w:szCs w:val="24"/>
        </w:rPr>
        <w:t xml:space="preserve"> dla elementów wykończenia wnętrz</w:t>
      </w:r>
      <w:r w:rsidR="002C06BF">
        <w:rPr>
          <w:rFonts w:ascii="Calibri" w:hAnsi="Calibri"/>
          <w:sz w:val="24"/>
          <w:szCs w:val="24"/>
        </w:rPr>
        <w:t xml:space="preserve"> </w:t>
      </w:r>
      <w:r w:rsidRPr="00B04C6D">
        <w:rPr>
          <w:rFonts w:ascii="Calibri" w:hAnsi="Calibri"/>
          <w:sz w:val="24"/>
          <w:szCs w:val="24"/>
        </w:rPr>
        <w:t>i wyposażenia stałego</w:t>
      </w:r>
      <w:bookmarkEnd w:id="18"/>
    </w:p>
    <w:p w:rsidR="0056005F" w:rsidRPr="0056005F" w:rsidRDefault="0056005F" w:rsidP="0092497C">
      <w:pPr>
        <w:ind w:firstLine="425"/>
        <w:rPr>
          <w:bCs/>
        </w:rPr>
      </w:pPr>
      <w:r w:rsidRPr="0056005F">
        <w:rPr>
          <w:bCs/>
        </w:rPr>
        <w:t>D</w:t>
      </w:r>
      <w:r w:rsidR="0092497C" w:rsidRPr="0056005F">
        <w:rPr>
          <w:bCs/>
        </w:rPr>
        <w:t>o wykończenia wnętrz w tego rodzaju obiekcie zabronione jest stosowanie materiałów i wyrobów łatwo zapalnych, których produkty rozkładu termicznego są bardzo to</w:t>
      </w:r>
      <w:r w:rsidRPr="0056005F">
        <w:rPr>
          <w:bCs/>
        </w:rPr>
        <w:t>ksyczne lub intensywnie dymiące.</w:t>
      </w:r>
    </w:p>
    <w:p w:rsidR="0092497C" w:rsidRPr="0056005F" w:rsidRDefault="0092497C" w:rsidP="0092497C">
      <w:pPr>
        <w:ind w:firstLine="425"/>
        <w:rPr>
          <w:bCs/>
        </w:rPr>
      </w:pPr>
      <w:r w:rsidRPr="0056005F">
        <w:rPr>
          <w:bCs/>
        </w:rPr>
        <w:t>Powyższe dotyczy także stosowania materiałów wykończeniowych luźno zwisających, takich jak kurtyny, zasłony, draperie, kotary oraz żaluzje. Materiały te także powinny posiadać klasę reakcji na ogień, gwarantującą stopień co najmniej trudno zapalne.</w:t>
      </w:r>
    </w:p>
    <w:p w:rsidR="0056005F" w:rsidRPr="0056005F" w:rsidRDefault="0056005F" w:rsidP="0056005F">
      <w:pPr>
        <w:ind w:firstLine="425"/>
      </w:pPr>
      <w:r w:rsidRPr="0056005F">
        <w:t xml:space="preserve">Na drogach komunikacji ogólnej, służących celom ewakuacji, stosowanie materiałów i wyrobów budowlanych łatwo zapalnych jest zabronione. Wykładziny dywanowe i inne wyroby stanowiące posadzki podłogowe powinny posiadać następujące klasy reakcji na ogień: </w:t>
      </w:r>
    </w:p>
    <w:p w:rsidR="0056005F" w:rsidRPr="0056005F" w:rsidRDefault="0056005F" w:rsidP="0056005F">
      <w:pPr>
        <w:spacing w:before="0"/>
        <w:ind w:firstLine="0"/>
      </w:pPr>
      <w:r w:rsidRPr="0056005F">
        <w:t xml:space="preserve">Niepalne: A1fl; A2fl-s1; A2fl-s2 </w:t>
      </w:r>
    </w:p>
    <w:p w:rsidR="0056005F" w:rsidRPr="0056005F" w:rsidRDefault="0056005F" w:rsidP="0056005F">
      <w:pPr>
        <w:spacing w:before="0"/>
        <w:ind w:firstLine="0"/>
      </w:pPr>
      <w:r w:rsidRPr="0056005F">
        <w:t>Trudno zapalne: Bfl-s1; Bfl-s2; Cfl-s1; Cfl-s2.</w:t>
      </w:r>
    </w:p>
    <w:p w:rsidR="00286676" w:rsidRDefault="00286676" w:rsidP="0092497C">
      <w:pPr>
        <w:ind w:firstLine="425"/>
        <w:rPr>
          <w:u w:val="single"/>
        </w:rPr>
      </w:pPr>
      <w:r w:rsidRPr="009C7071">
        <w:rPr>
          <w:b/>
        </w:rPr>
        <w:t>W części pomieszczeń oraz korytarzy występują płytki PCW,</w:t>
      </w:r>
      <w:r w:rsidRPr="00271BC6">
        <w:t xml:space="preserve"> </w:t>
      </w:r>
      <w:r w:rsidRPr="00271BC6">
        <w:rPr>
          <w:b/>
        </w:rPr>
        <w:t>nie posiadające klasy reakcji na ogień, zapewniającej ich co najmniej trudno zapalność</w:t>
      </w:r>
      <w:r w:rsidRPr="00271BC6">
        <w:t xml:space="preserve">. </w:t>
      </w:r>
      <w:r w:rsidR="00D0403B" w:rsidRPr="00271BC6">
        <w:rPr>
          <w:b/>
        </w:rPr>
        <w:t xml:space="preserve">Ponadto w części bloku A oraz bloku C </w:t>
      </w:r>
      <w:r w:rsidR="009C7071">
        <w:rPr>
          <w:b/>
        </w:rPr>
        <w:t xml:space="preserve">(rys. </w:t>
      </w:r>
      <w:r w:rsidR="00877340">
        <w:rPr>
          <w:b/>
        </w:rPr>
        <w:t>7</w:t>
      </w:r>
      <w:r w:rsidR="009C7071">
        <w:rPr>
          <w:b/>
        </w:rPr>
        <w:t xml:space="preserve">) </w:t>
      </w:r>
      <w:r w:rsidR="00D0403B" w:rsidRPr="00271BC6">
        <w:rPr>
          <w:b/>
        </w:rPr>
        <w:t>występuje drewniana okładzina ścienna – boazeria, bez wymaganej klasy reakcji na ogień</w:t>
      </w:r>
      <w:r w:rsidR="00D0403B" w:rsidRPr="00271BC6">
        <w:t xml:space="preserve">. </w:t>
      </w:r>
      <w:r w:rsidR="00D0403B" w:rsidRPr="00271BC6">
        <w:rPr>
          <w:u w:val="single"/>
        </w:rPr>
        <w:t xml:space="preserve">Zgodnie </w:t>
      </w:r>
      <w:r w:rsidR="003A62BB">
        <w:rPr>
          <w:u w:val="single"/>
        </w:rPr>
        <w:br/>
      </w:r>
      <w:r w:rsidR="00D0403B" w:rsidRPr="00271BC6">
        <w:rPr>
          <w:u w:val="single"/>
        </w:rPr>
        <w:t>z oświadczeniem Inwestora boazeria ta będzie zdemontowana.</w:t>
      </w:r>
    </w:p>
    <w:p w:rsidR="00D0403B" w:rsidRDefault="00271BC6" w:rsidP="00271BC6">
      <w:pPr>
        <w:ind w:firstLine="0"/>
        <w:jc w:val="center"/>
        <w:rPr>
          <w:color w:val="808080" w:themeColor="background1" w:themeShade="80"/>
        </w:rPr>
      </w:pPr>
      <w:r>
        <w:rPr>
          <w:noProof/>
          <w:color w:val="808080" w:themeColor="background1" w:themeShade="80"/>
        </w:rPr>
        <w:lastRenderedPageBreak/>
        <w:drawing>
          <wp:inline distT="0" distB="0" distL="0" distR="0">
            <wp:extent cx="2134255" cy="2523650"/>
            <wp:effectExtent l="19050" t="0" r="0" b="0"/>
            <wp:docPr id="13" name="Obraz 12" descr="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21" cstate="print"/>
                    <a:stretch>
                      <a:fillRect/>
                    </a:stretch>
                  </pic:blipFill>
                  <pic:spPr>
                    <a:xfrm>
                      <a:off x="0" y="0"/>
                      <a:ext cx="2143851" cy="2534996"/>
                    </a:xfrm>
                    <a:prstGeom prst="rect">
                      <a:avLst/>
                    </a:prstGeom>
                  </pic:spPr>
                </pic:pic>
              </a:graphicData>
            </a:graphic>
          </wp:inline>
        </w:drawing>
      </w:r>
      <w:r>
        <w:rPr>
          <w:color w:val="808080" w:themeColor="background1" w:themeShade="80"/>
        </w:rPr>
        <w:tab/>
      </w:r>
      <w:r w:rsidR="00877340">
        <w:rPr>
          <w:color w:val="808080" w:themeColor="background1" w:themeShade="80"/>
        </w:rPr>
        <w:tab/>
      </w:r>
      <w:r w:rsidR="009C7071">
        <w:rPr>
          <w:noProof/>
          <w:color w:val="808080" w:themeColor="background1" w:themeShade="80"/>
        </w:rPr>
        <w:drawing>
          <wp:inline distT="0" distB="0" distL="0" distR="0">
            <wp:extent cx="1252283" cy="2809875"/>
            <wp:effectExtent l="19050" t="0" r="5017" b="0"/>
            <wp:docPr id="9" name="Obraz 8" descr="Untitle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 1.jpg"/>
                    <pic:cNvPicPr/>
                  </pic:nvPicPr>
                  <pic:blipFill>
                    <a:blip r:embed="rId22" cstate="print"/>
                    <a:stretch>
                      <a:fillRect/>
                    </a:stretch>
                  </pic:blipFill>
                  <pic:spPr>
                    <a:xfrm>
                      <a:off x="0" y="0"/>
                      <a:ext cx="1254117" cy="2813991"/>
                    </a:xfrm>
                    <a:prstGeom prst="rect">
                      <a:avLst/>
                    </a:prstGeom>
                  </pic:spPr>
                </pic:pic>
              </a:graphicData>
            </a:graphic>
          </wp:inline>
        </w:drawing>
      </w:r>
      <w:r>
        <w:rPr>
          <w:color w:val="808080" w:themeColor="background1" w:themeShade="80"/>
        </w:rPr>
        <w:tab/>
      </w:r>
    </w:p>
    <w:p w:rsidR="00271BC6" w:rsidRPr="00271BC6" w:rsidRDefault="00271BC6" w:rsidP="00271BC6">
      <w:pPr>
        <w:ind w:firstLine="0"/>
        <w:jc w:val="center"/>
        <w:rPr>
          <w:i/>
          <w:sz w:val="20"/>
        </w:rPr>
      </w:pPr>
      <w:r w:rsidRPr="00271BC6">
        <w:rPr>
          <w:i/>
          <w:sz w:val="20"/>
        </w:rPr>
        <w:t>Rys.</w:t>
      </w:r>
      <w:r w:rsidR="009C7071">
        <w:rPr>
          <w:i/>
          <w:sz w:val="20"/>
        </w:rPr>
        <w:t xml:space="preserve"> </w:t>
      </w:r>
      <w:r w:rsidR="00C01F49">
        <w:rPr>
          <w:i/>
          <w:sz w:val="20"/>
        </w:rPr>
        <w:t>7</w:t>
      </w:r>
      <w:r w:rsidR="009C7071">
        <w:rPr>
          <w:i/>
          <w:sz w:val="20"/>
        </w:rPr>
        <w:t>.</w:t>
      </w:r>
      <w:r w:rsidRPr="00271BC6">
        <w:rPr>
          <w:i/>
          <w:sz w:val="20"/>
        </w:rPr>
        <w:t xml:space="preserve"> Przykładowe miejsca występowania drewnianej okładziny</w:t>
      </w:r>
      <w:r w:rsidR="009C7071">
        <w:rPr>
          <w:i/>
          <w:sz w:val="20"/>
        </w:rPr>
        <w:t xml:space="preserve"> </w:t>
      </w:r>
      <w:r w:rsidRPr="00271BC6">
        <w:rPr>
          <w:i/>
          <w:sz w:val="20"/>
        </w:rPr>
        <w:t>ściennej</w:t>
      </w:r>
      <w:r w:rsidR="009C7071">
        <w:rPr>
          <w:i/>
          <w:sz w:val="20"/>
        </w:rPr>
        <w:t xml:space="preserve"> (boazeria) </w:t>
      </w:r>
      <w:r w:rsidR="0085608B">
        <w:rPr>
          <w:i/>
          <w:sz w:val="20"/>
        </w:rPr>
        <w:t>- d</w:t>
      </w:r>
      <w:r w:rsidRPr="00271BC6">
        <w:rPr>
          <w:i/>
          <w:sz w:val="20"/>
        </w:rPr>
        <w:t>ocelowo do demontażu</w:t>
      </w:r>
      <w:r w:rsidR="0085608B">
        <w:rPr>
          <w:i/>
          <w:sz w:val="20"/>
        </w:rPr>
        <w:t xml:space="preserve"> </w:t>
      </w:r>
      <w:r w:rsidR="0085608B">
        <w:rPr>
          <w:i/>
          <w:sz w:val="20"/>
        </w:rPr>
        <w:br/>
        <w:t>(źródło: wykonanie własne)</w:t>
      </w:r>
      <w:r w:rsidRPr="00271BC6">
        <w:rPr>
          <w:i/>
          <w:sz w:val="20"/>
        </w:rPr>
        <w:t>.</w:t>
      </w:r>
    </w:p>
    <w:p w:rsidR="00A54B3C" w:rsidRDefault="00612345" w:rsidP="002C27D8">
      <w:pPr>
        <w:ind w:firstLine="425"/>
      </w:pPr>
      <w:r>
        <w:t>Ponadto w bloku A w kilku miejscach na drogach ewakuacyjn</w:t>
      </w:r>
      <w:r w:rsidR="00A54B3C">
        <w:t xml:space="preserve">ych zabudowano we wnękach szafy (rys. </w:t>
      </w:r>
      <w:r w:rsidR="00877340">
        <w:t>8</w:t>
      </w:r>
      <w:r w:rsidR="00A54B3C">
        <w:t>), pełniące funkcję magazynków podręcznych, w których przechowywane są środki opatrunkowe, podręczny sprzęt medyczny, bielizna czysta itp.</w:t>
      </w:r>
      <w:r w:rsidR="003A62BB">
        <w:t>,</w:t>
      </w:r>
      <w:r w:rsidR="00A54B3C">
        <w:t xml:space="preserve"> </w:t>
      </w:r>
      <w:r w:rsidR="003A62BB" w:rsidRPr="003A62BB">
        <w:rPr>
          <w:rFonts w:eastAsia="ArialNarrow" w:cs="ArialNarrow"/>
          <w:b/>
        </w:rPr>
        <w:t>bez potwierdzonej klasy reakcji na ogień,</w:t>
      </w:r>
      <w:r w:rsidR="003A62BB" w:rsidRPr="00C2228A">
        <w:rPr>
          <w:rFonts w:eastAsia="ArialNarrow" w:cs="ArialNarrow"/>
          <w:b/>
        </w:rPr>
        <w:t xml:space="preserve"> gwarantującej </w:t>
      </w:r>
      <w:r w:rsidR="003A62BB">
        <w:rPr>
          <w:rFonts w:eastAsia="ArialNarrow" w:cs="ArialNarrow"/>
          <w:b/>
        </w:rPr>
        <w:t>stopień co najmniej</w:t>
      </w:r>
      <w:r w:rsidR="003A62BB" w:rsidRPr="00C2228A">
        <w:rPr>
          <w:rFonts w:eastAsia="ArialNarrow" w:cs="ArialNarrow"/>
          <w:b/>
        </w:rPr>
        <w:t xml:space="preserve"> trudno zapaln</w:t>
      </w:r>
      <w:r w:rsidR="003A62BB">
        <w:rPr>
          <w:rFonts w:eastAsia="ArialNarrow" w:cs="ArialNarrow"/>
          <w:b/>
        </w:rPr>
        <w:t xml:space="preserve">e – </w:t>
      </w:r>
      <w:r w:rsidR="003A62BB" w:rsidRPr="003A62BB">
        <w:rPr>
          <w:rFonts w:eastAsia="ArialNarrow" w:cs="ArialNarrow"/>
          <w:b/>
          <w:u w:val="single"/>
        </w:rPr>
        <w:t>warunek niespełniony</w:t>
      </w:r>
      <w:r w:rsidR="003A62BB">
        <w:rPr>
          <w:rFonts w:eastAsia="ArialNarrow" w:cs="ArialNarrow"/>
          <w:b/>
        </w:rPr>
        <w:t xml:space="preserve">. </w:t>
      </w:r>
      <w:r w:rsidR="003A62BB" w:rsidRPr="003A62BB">
        <w:rPr>
          <w:rFonts w:eastAsia="ArialNarrow" w:cs="ArialNarrow"/>
        </w:rPr>
        <w:t>Ze względu na brak pomieszczeń w oddziałach Szpitala, mogących pełnić fu</w:t>
      </w:r>
      <w:r w:rsidR="003A62BB">
        <w:rPr>
          <w:rFonts w:eastAsia="ArialNarrow" w:cs="ArialNarrow"/>
        </w:rPr>
        <w:t>n</w:t>
      </w:r>
      <w:r w:rsidR="003A62BB" w:rsidRPr="003A62BB">
        <w:rPr>
          <w:rFonts w:eastAsia="ArialNarrow" w:cs="ArialNarrow"/>
        </w:rPr>
        <w:t>kcję magazynową na ww. sprzęt</w:t>
      </w:r>
      <w:r w:rsidR="003A62BB">
        <w:rPr>
          <w:rFonts w:eastAsia="ArialNarrow" w:cs="ArialNarrow"/>
        </w:rPr>
        <w:t>,</w:t>
      </w:r>
      <w:r w:rsidR="003A62BB" w:rsidRPr="003A62BB">
        <w:rPr>
          <w:rFonts w:eastAsia="ArialNarrow" w:cs="ArialNarrow"/>
        </w:rPr>
        <w:t xml:space="preserve"> postanowiono pozostawić </w:t>
      </w:r>
      <w:r w:rsidR="003A62BB">
        <w:rPr>
          <w:rFonts w:eastAsia="ArialNarrow" w:cs="ArialNarrow"/>
        </w:rPr>
        <w:t xml:space="preserve">tę </w:t>
      </w:r>
      <w:r w:rsidR="003A62BB" w:rsidRPr="003A62BB">
        <w:rPr>
          <w:rFonts w:eastAsia="ArialNarrow" w:cs="ArialNarrow"/>
        </w:rPr>
        <w:t>nieprawidłowość, przy zastosowaniu rozwiązań zamiennych przyjętych w całościowej koncepcji bezpieczeństwa obiektu.</w:t>
      </w:r>
      <w:r w:rsidR="003A62BB">
        <w:rPr>
          <w:rFonts w:eastAsia="ArialNarrow" w:cs="ArialNarrow"/>
        </w:rPr>
        <w:t xml:space="preserve"> Szafy te nie zawężają szerokości poziomych dróg ewakuacyjnych.</w:t>
      </w:r>
    </w:p>
    <w:p w:rsidR="00612345" w:rsidRDefault="00612345" w:rsidP="00612345">
      <w:pPr>
        <w:ind w:firstLine="0"/>
        <w:jc w:val="center"/>
      </w:pPr>
      <w:r>
        <w:rPr>
          <w:noProof/>
        </w:rPr>
        <w:drawing>
          <wp:inline distT="0" distB="0" distL="0" distR="0">
            <wp:extent cx="1323692" cy="2352675"/>
            <wp:effectExtent l="19050" t="0" r="0" b="0"/>
            <wp:docPr id="12" name="Obraz 11" descr="20170425_141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0425_141144.jpg"/>
                    <pic:cNvPicPr/>
                  </pic:nvPicPr>
                  <pic:blipFill>
                    <a:blip r:embed="rId23" cstate="print"/>
                    <a:stretch>
                      <a:fillRect/>
                    </a:stretch>
                  </pic:blipFill>
                  <pic:spPr>
                    <a:xfrm>
                      <a:off x="0" y="0"/>
                      <a:ext cx="1324823" cy="2354685"/>
                    </a:xfrm>
                    <a:prstGeom prst="rect">
                      <a:avLst/>
                    </a:prstGeom>
                  </pic:spPr>
                </pic:pic>
              </a:graphicData>
            </a:graphic>
          </wp:inline>
        </w:drawing>
      </w:r>
      <w:r>
        <w:tab/>
      </w:r>
      <w:r>
        <w:tab/>
      </w:r>
      <w:r>
        <w:rPr>
          <w:noProof/>
        </w:rPr>
        <w:drawing>
          <wp:inline distT="0" distB="0" distL="0" distR="0">
            <wp:extent cx="1343025" cy="2387035"/>
            <wp:effectExtent l="19050" t="0" r="9525" b="0"/>
            <wp:docPr id="16" name="Obraz 15" descr="20170425_1419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0425_141949.jpg"/>
                    <pic:cNvPicPr/>
                  </pic:nvPicPr>
                  <pic:blipFill>
                    <a:blip r:embed="rId24" cstate="print"/>
                    <a:stretch>
                      <a:fillRect/>
                    </a:stretch>
                  </pic:blipFill>
                  <pic:spPr>
                    <a:xfrm>
                      <a:off x="0" y="0"/>
                      <a:ext cx="1351376" cy="2401878"/>
                    </a:xfrm>
                    <a:prstGeom prst="rect">
                      <a:avLst/>
                    </a:prstGeom>
                  </pic:spPr>
                </pic:pic>
              </a:graphicData>
            </a:graphic>
          </wp:inline>
        </w:drawing>
      </w:r>
    </w:p>
    <w:p w:rsidR="00612345" w:rsidRPr="00271BC6" w:rsidRDefault="00612345" w:rsidP="00612345">
      <w:pPr>
        <w:ind w:firstLine="0"/>
        <w:jc w:val="center"/>
        <w:rPr>
          <w:i/>
          <w:sz w:val="20"/>
        </w:rPr>
      </w:pPr>
      <w:r w:rsidRPr="00271BC6">
        <w:rPr>
          <w:i/>
          <w:sz w:val="20"/>
        </w:rPr>
        <w:t>Rys.</w:t>
      </w:r>
      <w:r w:rsidR="003A62BB">
        <w:rPr>
          <w:i/>
          <w:sz w:val="20"/>
        </w:rPr>
        <w:t xml:space="preserve"> </w:t>
      </w:r>
      <w:r w:rsidR="00C01F49">
        <w:rPr>
          <w:i/>
          <w:sz w:val="20"/>
        </w:rPr>
        <w:t>8</w:t>
      </w:r>
      <w:r w:rsidR="003A62BB">
        <w:rPr>
          <w:i/>
          <w:sz w:val="20"/>
        </w:rPr>
        <w:t>.</w:t>
      </w:r>
      <w:r w:rsidRPr="00271BC6">
        <w:rPr>
          <w:i/>
          <w:sz w:val="20"/>
        </w:rPr>
        <w:t xml:space="preserve"> Przykładowe miejsca występowania </w:t>
      </w:r>
      <w:r w:rsidR="003A62BB">
        <w:rPr>
          <w:i/>
          <w:sz w:val="20"/>
        </w:rPr>
        <w:t xml:space="preserve">szaf na drogach ewakuacyjnych </w:t>
      </w:r>
      <w:r>
        <w:rPr>
          <w:i/>
          <w:sz w:val="20"/>
        </w:rPr>
        <w:t>(źródło: wykonanie własne)</w:t>
      </w:r>
      <w:r w:rsidRPr="00271BC6">
        <w:rPr>
          <w:i/>
          <w:sz w:val="20"/>
        </w:rPr>
        <w:t>.</w:t>
      </w:r>
    </w:p>
    <w:p w:rsidR="002C27D8" w:rsidRDefault="00286676" w:rsidP="002C27D8">
      <w:pPr>
        <w:ind w:firstLine="425"/>
      </w:pPr>
      <w:r w:rsidRPr="002C27D8">
        <w:t>W wyremontowanych oddziałach zastosowano wykładziny i posadzki podłogowe o wymaganej klasie reakcji na ogień</w:t>
      </w:r>
      <w:r w:rsidR="002C27D8">
        <w:t xml:space="preserve"> (B</w:t>
      </w:r>
      <w:r w:rsidR="002C27D8" w:rsidRPr="002C27D8">
        <w:t>fl</w:t>
      </w:r>
      <w:r w:rsidR="002C27D8">
        <w:t>-s1)</w:t>
      </w:r>
      <w:r w:rsidRPr="002C27D8">
        <w:t>.</w:t>
      </w:r>
      <w:r w:rsidR="0028689F">
        <w:t xml:space="preserve"> </w:t>
      </w:r>
      <w:r w:rsidR="002C27D8">
        <w:t>Pomieszczenia zabiegowe, higieniczne oraz sanitarne – płytki ceramiczne lub terakota, p</w:t>
      </w:r>
      <w:r w:rsidR="002C27D8" w:rsidRPr="002C27D8">
        <w:t>okoje biurowe – parkiet drewniany</w:t>
      </w:r>
      <w:r w:rsidR="002C27D8">
        <w:t xml:space="preserve">. </w:t>
      </w:r>
      <w:r w:rsidR="002C27D8" w:rsidRPr="002C27D8">
        <w:t xml:space="preserve">Na podstawie załącznika „Klasy reakcji na ogień drewnianych wyrobów podłogowych” </w:t>
      </w:r>
      <w:r w:rsidR="002C27D8" w:rsidRPr="002C27D8">
        <w:rPr>
          <w:i/>
        </w:rPr>
        <w:t>decyzji Komisji Europejskiej dnia 6 marca 2006 r. ustanawiającej klasy reakcji na ogień niektórych wyrobów budowlanych w odniesieniu do drewnianych pokryć podłogowych, paneli</w:t>
      </w:r>
      <w:r w:rsidR="0028689F">
        <w:rPr>
          <w:i/>
        </w:rPr>
        <w:t xml:space="preserve"> </w:t>
      </w:r>
      <w:r w:rsidR="002C27D8" w:rsidRPr="002C27D8">
        <w:rPr>
          <w:i/>
        </w:rPr>
        <w:t xml:space="preserve">z litego drewna oraz płyt okładzinowych, </w:t>
      </w:r>
      <w:r w:rsidR="002C27D8" w:rsidRPr="002C27D8">
        <w:t>zastosowane lite pokrycie pod</w:t>
      </w:r>
      <w:r w:rsidR="002C27D8" w:rsidRPr="002C27D8">
        <w:rPr>
          <w:rFonts w:hint="eastAsia"/>
        </w:rPr>
        <w:t>ł</w:t>
      </w:r>
      <w:r w:rsidR="002C27D8" w:rsidRPr="002C27D8">
        <w:t xml:space="preserve">ogowe posiada klasę reakcji na ogień </w:t>
      </w:r>
      <w:r w:rsidR="002C27D8" w:rsidRPr="002C27D8">
        <w:rPr>
          <w:u w:val="single"/>
        </w:rPr>
        <w:t>Cfl-s1</w:t>
      </w:r>
      <w:r w:rsidR="002C27D8" w:rsidRPr="002C27D8">
        <w:t xml:space="preserve"> – warunek spełniony.</w:t>
      </w:r>
    </w:p>
    <w:p w:rsidR="008754A8" w:rsidRDefault="008754A8" w:rsidP="002C27D8"/>
    <w:p w:rsidR="008754A8" w:rsidRDefault="008754A8" w:rsidP="002C27D8"/>
    <w:p w:rsidR="002C27D8" w:rsidRDefault="002C27D8" w:rsidP="002C27D8">
      <w:r>
        <w:lastRenderedPageBreak/>
        <w:t xml:space="preserve">Na korytarzach bloku A zastosowano odbojnice na ścianach wykonane z drewna oraz z tworzywa sztucznego (oddziały po remoncie). </w:t>
      </w:r>
      <w:r w:rsidR="0028689F">
        <w:t>Odbojnice z tworzywa posiad</w:t>
      </w:r>
      <w:r w:rsidR="0085608B">
        <w:t xml:space="preserve">ają klasę B-s2, d0, </w:t>
      </w:r>
      <w:r w:rsidR="0085608B" w:rsidRPr="00E633FF">
        <w:rPr>
          <w:b/>
        </w:rPr>
        <w:t>odbojnice drewniane bez potwie</w:t>
      </w:r>
      <w:r w:rsidR="00E633FF" w:rsidRPr="00E633FF">
        <w:rPr>
          <w:b/>
        </w:rPr>
        <w:t>rdzonej klasy reakcji na ogień</w:t>
      </w:r>
      <w:r w:rsidR="00E633FF">
        <w:t xml:space="preserve"> – </w:t>
      </w:r>
      <w:r w:rsidR="00E633FF" w:rsidRPr="00E633FF">
        <w:rPr>
          <w:u w:val="single"/>
        </w:rPr>
        <w:t>zostaną zastąpione odbojnicami spełniającymi wymagania dot. stopnia palności.</w:t>
      </w:r>
    </w:p>
    <w:p w:rsidR="0028689F" w:rsidRDefault="0028689F" w:rsidP="002C27D8">
      <w:r w:rsidRPr="00566643">
        <w:rPr>
          <w:b/>
        </w:rPr>
        <w:t>Na klatkach schodowych zastosowano osłony balustrad wykonane z płyty drewnopochodnej, bez po</w:t>
      </w:r>
      <w:r w:rsidR="00DE46C6">
        <w:rPr>
          <w:b/>
        </w:rPr>
        <w:t>twierdzonej klasy zapewniające i</w:t>
      </w:r>
      <w:r w:rsidRPr="00566643">
        <w:rPr>
          <w:b/>
        </w:rPr>
        <w:t>ch trudno zapalność</w:t>
      </w:r>
      <w:r>
        <w:t xml:space="preserve">. </w:t>
      </w:r>
      <w:r w:rsidRPr="00566643">
        <w:rPr>
          <w:u w:val="single"/>
        </w:rPr>
        <w:t>Osłony te zostaną całkowicie zdemontowane lub zastąpione osłonami posiadającymi cechę co najmniej trudno z</w:t>
      </w:r>
      <w:r w:rsidR="00566643">
        <w:rPr>
          <w:u w:val="single"/>
        </w:rPr>
        <w:t>a</w:t>
      </w:r>
      <w:r w:rsidRPr="00566643">
        <w:rPr>
          <w:u w:val="single"/>
        </w:rPr>
        <w:t>palne</w:t>
      </w:r>
      <w:r>
        <w:t>.</w:t>
      </w:r>
      <w:r w:rsidR="00566643">
        <w:t xml:space="preserve"> P</w:t>
      </w:r>
      <w:r>
        <w:t>ochwyty wykonane z litego lakierowanego drewna.</w:t>
      </w:r>
    </w:p>
    <w:p w:rsidR="00566643" w:rsidRDefault="00566643" w:rsidP="00566643">
      <w:pPr>
        <w:ind w:firstLine="0"/>
        <w:jc w:val="center"/>
      </w:pPr>
      <w:r>
        <w:rPr>
          <w:noProof/>
        </w:rPr>
        <w:drawing>
          <wp:inline distT="0" distB="0" distL="0" distR="0">
            <wp:extent cx="3362325" cy="1892628"/>
            <wp:effectExtent l="19050" t="0" r="9525" b="0"/>
            <wp:docPr id="15" name="Obraz 14" desc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25" cstate="print"/>
                    <a:stretch>
                      <a:fillRect/>
                    </a:stretch>
                  </pic:blipFill>
                  <pic:spPr>
                    <a:xfrm>
                      <a:off x="0" y="0"/>
                      <a:ext cx="3362325" cy="1892628"/>
                    </a:xfrm>
                    <a:prstGeom prst="rect">
                      <a:avLst/>
                    </a:prstGeom>
                  </pic:spPr>
                </pic:pic>
              </a:graphicData>
            </a:graphic>
          </wp:inline>
        </w:drawing>
      </w:r>
    </w:p>
    <w:p w:rsidR="00566643" w:rsidRPr="00271BC6" w:rsidRDefault="00566643" w:rsidP="00566643">
      <w:pPr>
        <w:ind w:firstLine="0"/>
        <w:jc w:val="center"/>
        <w:rPr>
          <w:i/>
          <w:sz w:val="20"/>
        </w:rPr>
      </w:pPr>
      <w:r w:rsidRPr="00271BC6">
        <w:rPr>
          <w:i/>
          <w:sz w:val="20"/>
        </w:rPr>
        <w:t>Rys</w:t>
      </w:r>
      <w:r>
        <w:rPr>
          <w:i/>
          <w:sz w:val="20"/>
        </w:rPr>
        <w:t>.</w:t>
      </w:r>
      <w:r w:rsidR="004F04C6">
        <w:rPr>
          <w:i/>
          <w:sz w:val="20"/>
        </w:rPr>
        <w:t xml:space="preserve"> </w:t>
      </w:r>
      <w:r w:rsidR="00C01F49">
        <w:rPr>
          <w:i/>
          <w:sz w:val="20"/>
        </w:rPr>
        <w:t>9</w:t>
      </w:r>
      <w:r w:rsidR="004F04C6">
        <w:rPr>
          <w:i/>
          <w:sz w:val="20"/>
        </w:rPr>
        <w:t>.</w:t>
      </w:r>
      <w:r>
        <w:rPr>
          <w:i/>
          <w:sz w:val="20"/>
        </w:rPr>
        <w:t xml:space="preserve"> Drewniane </w:t>
      </w:r>
      <w:r w:rsidRPr="00271BC6">
        <w:rPr>
          <w:i/>
          <w:sz w:val="20"/>
        </w:rPr>
        <w:t>o</w:t>
      </w:r>
      <w:r>
        <w:rPr>
          <w:i/>
          <w:sz w:val="20"/>
        </w:rPr>
        <w:t>słony balustrady na klatkach schodowych - d</w:t>
      </w:r>
      <w:r w:rsidR="004F04C6">
        <w:rPr>
          <w:i/>
          <w:sz w:val="20"/>
        </w:rPr>
        <w:t>ocelowo do demontażu (źródło: wykonanie własne).</w:t>
      </w:r>
    </w:p>
    <w:p w:rsidR="00D0403B" w:rsidRPr="002C27D8" w:rsidRDefault="00D0403B" w:rsidP="00D0403B">
      <w:pPr>
        <w:ind w:firstLine="425"/>
        <w:rPr>
          <w:u w:val="single"/>
        </w:rPr>
      </w:pPr>
      <w:r w:rsidRPr="002C27D8">
        <w:rPr>
          <w:u w:val="single"/>
        </w:rPr>
        <w:t xml:space="preserve">Wykładziny i posadzki podłogowe, </w:t>
      </w:r>
      <w:r w:rsidR="002C27D8" w:rsidRPr="002C27D8">
        <w:rPr>
          <w:u w:val="single"/>
        </w:rPr>
        <w:t xml:space="preserve">odbojniki i okładziny ścienne oraz inne stałe elementy stanowiące wykończenie wnętrz, </w:t>
      </w:r>
      <w:r w:rsidRPr="002C27D8">
        <w:rPr>
          <w:u w:val="single"/>
        </w:rPr>
        <w:t>nie posiadające wymaganej klasy reakcji na ogień, będą stopniowo wymieniane w ramach remontów</w:t>
      </w:r>
      <w:r w:rsidR="00E633FF">
        <w:rPr>
          <w:u w:val="single"/>
        </w:rPr>
        <w:t xml:space="preserve"> </w:t>
      </w:r>
      <w:r w:rsidR="00A51BF8">
        <w:rPr>
          <w:u w:val="single"/>
        </w:rPr>
        <w:t xml:space="preserve">oddziałów </w:t>
      </w:r>
      <w:r w:rsidR="00E633FF">
        <w:rPr>
          <w:u w:val="single"/>
        </w:rPr>
        <w:t>na spełniające wymagania dot. stopnia palności</w:t>
      </w:r>
      <w:r w:rsidRPr="002C27D8">
        <w:rPr>
          <w:u w:val="single"/>
        </w:rPr>
        <w:t>.</w:t>
      </w:r>
    </w:p>
    <w:p w:rsidR="0028689F" w:rsidRPr="00BB161D" w:rsidRDefault="0092497C" w:rsidP="002C27D8">
      <w:r w:rsidRPr="002C27D8">
        <w:t xml:space="preserve">Okładziny sufitów oraz sufity podwieszone należy wykonywać z materiałów niepalnych lub niezapalnych, niekapiących i nieodpadających pod wpływem ognia. </w:t>
      </w:r>
      <w:r w:rsidR="0028689F" w:rsidRPr="0028689F">
        <w:rPr>
          <w:u w:val="single"/>
        </w:rPr>
        <w:t>Istniejące stare sufity podwieszane są stopniowo wymieniane na nowe, kasetonowe, spełniające powyższe wymagania.</w:t>
      </w:r>
      <w:r w:rsidR="00BB161D">
        <w:rPr>
          <w:u w:val="single"/>
        </w:rPr>
        <w:t xml:space="preserve"> </w:t>
      </w:r>
      <w:r w:rsidR="00BB161D">
        <w:t>Przestrzeń nad sufitami podwieszanymi nie jest wykorzystywana do wentylacji i ogrzewania</w:t>
      </w:r>
      <w:r w:rsidR="00BA0135">
        <w:t xml:space="preserve"> – realizacja popr</w:t>
      </w:r>
      <w:r w:rsidR="00BB161D">
        <w:t>zez kanały wentylacyjne.</w:t>
      </w:r>
    </w:p>
    <w:p w:rsidR="0028689F" w:rsidRDefault="0028689F" w:rsidP="002C27D8">
      <w:r w:rsidRPr="002C27D8">
        <w:t>W budynku nie występują podłogi podniesione.</w:t>
      </w:r>
    </w:p>
    <w:p w:rsidR="0092497C" w:rsidRPr="002C27D8" w:rsidRDefault="0092497C" w:rsidP="002C27D8">
      <w:r w:rsidRPr="002C27D8">
        <w:t>Palne elementy wystroju wnętrz budynku, przez które lub obok których są prowadzone przewody ogrzewcze, wentylacyjne, dymowe lub spalinowe, powinny być zabezpieczone przed możliwością zapalenia lub zwęglenia.</w:t>
      </w:r>
    </w:p>
    <w:p w:rsidR="00C07F67" w:rsidRPr="0028689F" w:rsidRDefault="00C07F67" w:rsidP="00CB72D5">
      <w:pPr>
        <w:pStyle w:val="Nagwek2"/>
        <w:numPr>
          <w:ilvl w:val="1"/>
          <w:numId w:val="2"/>
        </w:numPr>
        <w:ind w:left="1145"/>
        <w:rPr>
          <w:rFonts w:ascii="Calibri" w:hAnsi="Calibri"/>
          <w:sz w:val="24"/>
          <w:szCs w:val="24"/>
        </w:rPr>
      </w:pPr>
      <w:bookmarkStart w:id="19" w:name="_Toc510619517"/>
      <w:r w:rsidRPr="0028689F">
        <w:rPr>
          <w:rFonts w:ascii="Calibri" w:hAnsi="Calibri"/>
          <w:sz w:val="24"/>
          <w:szCs w:val="24"/>
        </w:rPr>
        <w:t>Sposób zabezpieczenia przeciwpożarowego instalacji użytkowych</w:t>
      </w:r>
      <w:r w:rsidR="00E27AD3" w:rsidRPr="0028689F">
        <w:rPr>
          <w:rFonts w:ascii="Calibri" w:hAnsi="Calibri"/>
          <w:sz w:val="24"/>
          <w:szCs w:val="24"/>
        </w:rPr>
        <w:t>.</w:t>
      </w:r>
      <w:bookmarkEnd w:id="19"/>
    </w:p>
    <w:p w:rsidR="00466D8D" w:rsidRDefault="00466D8D" w:rsidP="00466D8D">
      <w:pPr>
        <w:ind w:firstLine="425"/>
      </w:pPr>
      <w:r w:rsidRPr="00466D8D">
        <w:t>Budynek wyposażony jest w następujące instalacje</w:t>
      </w:r>
      <w:r>
        <w:t>: elektryczną 230V/400V, piorunochronną, gazową (tylko blok D), wentylacji grawitacyjnej, wentylacji mechanicznej i klimatyzacji, grzewczą (z własnej kotłowni), wodociągową,  kanalizacyjną, gazów medycznych,</w:t>
      </w:r>
      <w:r w:rsidR="007F66A7">
        <w:t xml:space="preserve"> próżni,</w:t>
      </w:r>
      <w:r>
        <w:t xml:space="preserve"> </w:t>
      </w:r>
      <w:r w:rsidR="00A51BF8">
        <w:t>solarną</w:t>
      </w:r>
      <w:r>
        <w:t xml:space="preserve"> (</w:t>
      </w:r>
      <w:proofErr w:type="spellStart"/>
      <w:r w:rsidR="00A51BF8">
        <w:t>solary</w:t>
      </w:r>
      <w:proofErr w:type="spellEnd"/>
      <w:r>
        <w:t xml:space="preserve"> słoneczne dachowe), teletechniczne.</w:t>
      </w:r>
    </w:p>
    <w:p w:rsidR="00033F14" w:rsidRPr="0028689F" w:rsidRDefault="00033F14" w:rsidP="00033F14">
      <w:pPr>
        <w:ind w:firstLine="0"/>
        <w:rPr>
          <w:b/>
          <w:i/>
        </w:rPr>
      </w:pPr>
      <w:r w:rsidRPr="0028689F">
        <w:rPr>
          <w:b/>
          <w:i/>
        </w:rPr>
        <w:t>Instalacja elektryczna</w:t>
      </w:r>
    </w:p>
    <w:p w:rsidR="009B25BD" w:rsidRDefault="009B25BD" w:rsidP="009B25BD">
      <w:r>
        <w:t xml:space="preserve">Obecnie budynki szpitala zasilane są z dwusekcyjnej rozdzielni 0,4 </w:t>
      </w:r>
      <w:proofErr w:type="spellStart"/>
      <w:r>
        <w:t>kV</w:t>
      </w:r>
      <w:proofErr w:type="spellEnd"/>
      <w:r>
        <w:t xml:space="preserve"> zasilanej dwoma transformatorami 15/0,4 </w:t>
      </w:r>
      <w:proofErr w:type="spellStart"/>
      <w:r>
        <w:t>kV</w:t>
      </w:r>
      <w:proofErr w:type="spellEnd"/>
      <w:r>
        <w:t xml:space="preserve">, 630 </w:t>
      </w:r>
      <w:proofErr w:type="spellStart"/>
      <w:r>
        <w:t>kVA</w:t>
      </w:r>
      <w:proofErr w:type="spellEnd"/>
      <w:r>
        <w:t xml:space="preserve">, zlokalizowanej w odrębnym budynku. </w:t>
      </w:r>
    </w:p>
    <w:p w:rsidR="00EC3BFC" w:rsidRDefault="00EC3BFC" w:rsidP="00EC3BFC">
      <w:r w:rsidRPr="007F66A7">
        <w:t xml:space="preserve">Przeciwpożarowy wyłącznik prądu, odcinający dopływ prądu do wszystkich obwodów, z wyjątkiem obwodów zasilających instalacje i urządzenia, których funkcjonowanie jest niezbędne podczas pożaru, należy stosować </w:t>
      </w:r>
      <w:r>
        <w:br/>
      </w:r>
      <w:r w:rsidRPr="007F66A7">
        <w:t>w strefach pożarowych o kubaturze przekraczającej 1.000 m</w:t>
      </w:r>
      <w:r w:rsidRPr="007F66A7">
        <w:rPr>
          <w:vertAlign w:val="superscript"/>
        </w:rPr>
        <w:t>3</w:t>
      </w:r>
      <w:r w:rsidRPr="007F66A7">
        <w:t xml:space="preserve"> lub zawierających strefy zagrożone wybuchem. Odcięcie dopływu prądu przeciwpożarowym wyłącznikiem nie może powodować samoczynnego załączenia drugiego źródła energii elektrycznej, w tym zespołu prądotwórczego, z wyjątkiem źródła zasilającego oświetlenie awaryjne, jeżeli występuje ono w budynku. </w:t>
      </w:r>
    </w:p>
    <w:p w:rsidR="008754A8" w:rsidRDefault="008754A8" w:rsidP="00EC3BFC">
      <w:pPr>
        <w:rPr>
          <w:b/>
        </w:rPr>
      </w:pPr>
    </w:p>
    <w:p w:rsidR="00EC3BFC" w:rsidRDefault="00EC3BFC" w:rsidP="00EC3BFC">
      <w:r w:rsidRPr="008568CA">
        <w:rPr>
          <w:b/>
        </w:rPr>
        <w:lastRenderedPageBreak/>
        <w:t>Budynek szpitala nie posiada przeciwpożarowego wyłącznika prądu.</w:t>
      </w:r>
      <w:r>
        <w:t xml:space="preserve"> Główne wyłączniki prądu dla poszczególnych segmentów znajdują się w rozdzielni elektrycznej znajdującej się w bloku B. Ponadto </w:t>
      </w:r>
      <w:r w:rsidR="00A51BF8">
        <w:t>kompleks szpitalny</w:t>
      </w:r>
      <w:r>
        <w:t xml:space="preserve"> </w:t>
      </w:r>
      <w:r w:rsidRPr="00EC3BFC">
        <w:t xml:space="preserve">posiada </w:t>
      </w:r>
      <w:r w:rsidRPr="00EC3BFC">
        <w:rPr>
          <w:u w:val="single"/>
        </w:rPr>
        <w:t>samoczynnie załączające się</w:t>
      </w:r>
      <w:r>
        <w:t xml:space="preserve"> zasilanie rezerwowe w postaci agregatu prądotwórczego oraz </w:t>
      </w:r>
      <w:proofErr w:type="spellStart"/>
      <w:r>
        <w:t>UPS-ów</w:t>
      </w:r>
      <w:proofErr w:type="spellEnd"/>
      <w:r>
        <w:t>.</w:t>
      </w:r>
    </w:p>
    <w:p w:rsidR="00842056" w:rsidRDefault="00842056" w:rsidP="00842056">
      <w:r>
        <w:t>S</w:t>
      </w:r>
      <w:r w:rsidR="009B25BD">
        <w:t xml:space="preserve">zpital posiada </w:t>
      </w:r>
      <w:r w:rsidR="009B25BD" w:rsidRPr="00842056">
        <w:rPr>
          <w:b/>
        </w:rPr>
        <w:t>agregat (zespół) prądotwórczy</w:t>
      </w:r>
      <w:r w:rsidR="009B25BD">
        <w:t xml:space="preserve"> EPS System typ GI 330 A 50 o </w:t>
      </w:r>
      <w:r>
        <w:t>parametrach</w:t>
      </w:r>
      <w:r w:rsidR="009B25BD">
        <w:t xml:space="preserve">: moc maksymalna 330 </w:t>
      </w:r>
      <w:proofErr w:type="spellStart"/>
      <w:r w:rsidR="009B25BD">
        <w:t>kVA</w:t>
      </w:r>
      <w:proofErr w:type="spellEnd"/>
      <w:r w:rsidR="009B25BD">
        <w:t xml:space="preserve">/264 </w:t>
      </w:r>
      <w:proofErr w:type="spellStart"/>
      <w:r w:rsidR="009B25BD">
        <w:t>kW</w:t>
      </w:r>
      <w:proofErr w:type="spellEnd"/>
      <w:r w:rsidR="009B25BD">
        <w:t xml:space="preserve">, moc ciągła 300 </w:t>
      </w:r>
      <w:proofErr w:type="spellStart"/>
      <w:r w:rsidR="009B25BD">
        <w:t>kVA</w:t>
      </w:r>
      <w:proofErr w:type="spellEnd"/>
      <w:r w:rsidR="009B25BD">
        <w:t xml:space="preserve">/240 </w:t>
      </w:r>
      <w:proofErr w:type="spellStart"/>
      <w:r w:rsidR="009B25BD">
        <w:t>kW</w:t>
      </w:r>
      <w:proofErr w:type="spellEnd"/>
      <w:r w:rsidR="009B25BD">
        <w:t xml:space="preserve">, prąd In = 433 A, zasilanie ON – zlokalizowany </w:t>
      </w:r>
      <w:r w:rsidR="00EC3BFC">
        <w:br/>
      </w:r>
      <w:r w:rsidR="009B25BD">
        <w:t>w budynku H.</w:t>
      </w:r>
      <w:r>
        <w:t xml:space="preserve"> </w:t>
      </w:r>
      <w:r w:rsidRPr="00EC3BFC">
        <w:t xml:space="preserve">Załączanie agregatu </w:t>
      </w:r>
      <w:r w:rsidRPr="00EC3BFC">
        <w:rPr>
          <w:b/>
        </w:rPr>
        <w:t>samoczynne</w:t>
      </w:r>
      <w:r w:rsidRPr="00EC3BFC">
        <w:t xml:space="preserve"> w chwili zaniku napięcia podstawowego.</w:t>
      </w:r>
      <w:r w:rsidR="00466D8D">
        <w:t xml:space="preserve"> </w:t>
      </w:r>
      <w:r w:rsidRPr="00EC3BFC">
        <w:rPr>
          <w:u w:val="single"/>
        </w:rPr>
        <w:t xml:space="preserve">Agregat zasila cały </w:t>
      </w:r>
      <w:r w:rsidR="00A51BF8">
        <w:rPr>
          <w:u w:val="single"/>
        </w:rPr>
        <w:t xml:space="preserve">główny kompleks </w:t>
      </w:r>
      <w:r w:rsidRPr="00EC3BFC">
        <w:rPr>
          <w:u w:val="single"/>
        </w:rPr>
        <w:t>szpital</w:t>
      </w:r>
      <w:r w:rsidR="00A51BF8">
        <w:rPr>
          <w:u w:val="single"/>
        </w:rPr>
        <w:t>a</w:t>
      </w:r>
      <w:r w:rsidRPr="00EC3BFC">
        <w:rPr>
          <w:u w:val="single"/>
        </w:rPr>
        <w:t xml:space="preserve"> - z wyj. instalacji klimatyzacji i wentylacji.</w:t>
      </w:r>
      <w:r>
        <w:t xml:space="preserve"> Oświetlenie podstawowe również zasilane jest rezerwowo</w:t>
      </w:r>
      <w:r w:rsidR="00A51BF8">
        <w:t xml:space="preserve"> </w:t>
      </w:r>
      <w:r>
        <w:t>z agregatu.</w:t>
      </w:r>
      <w:r w:rsidR="00150EEC">
        <w:t xml:space="preserve"> Zapas paliwa starcza na ok. 10h pracy agregatu.</w:t>
      </w:r>
    </w:p>
    <w:p w:rsidR="009B25BD" w:rsidRDefault="009B25BD" w:rsidP="009B25BD">
      <w:r>
        <w:t>Szpital posiada również zasilacze bezprzewodowe z odpowiednim podtrzymaniem zasilania</w:t>
      </w:r>
      <w:r w:rsidR="00C92078">
        <w:t xml:space="preserve">. </w:t>
      </w:r>
      <w:r>
        <w:t>Blok operacyjny posiada UPS</w:t>
      </w:r>
      <w:r w:rsidR="00C92078">
        <w:t xml:space="preserve"> - </w:t>
      </w:r>
      <w:proofErr w:type="spellStart"/>
      <w:r>
        <w:t>Riello</w:t>
      </w:r>
      <w:proofErr w:type="spellEnd"/>
      <w:r>
        <w:t xml:space="preserve"> 40 </w:t>
      </w:r>
      <w:proofErr w:type="spellStart"/>
      <w:r>
        <w:t>kVA</w:t>
      </w:r>
      <w:proofErr w:type="spellEnd"/>
      <w:r>
        <w:t xml:space="preserve"> MDT UPS 3 x zestaw akumulatorów po 16 szt. – </w:t>
      </w:r>
      <w:proofErr w:type="spellStart"/>
      <w:r>
        <w:t>Europowe</w:t>
      </w:r>
      <w:proofErr w:type="spellEnd"/>
      <w:r>
        <w:t xml:space="preserve"> </w:t>
      </w:r>
      <w:proofErr w:type="spellStart"/>
      <w:r>
        <w:t>Ep</w:t>
      </w:r>
      <w:proofErr w:type="spellEnd"/>
      <w:r>
        <w:t xml:space="preserve"> 160-12/12V, 160 AH / 20HR. </w:t>
      </w:r>
      <w:r w:rsidRPr="007F66A7">
        <w:rPr>
          <w:u w:val="single"/>
        </w:rPr>
        <w:t xml:space="preserve">UPS zasila oświetlenie ewakuacyjne i </w:t>
      </w:r>
      <w:r w:rsidR="007F66A7" w:rsidRPr="007F66A7">
        <w:rPr>
          <w:u w:val="single"/>
        </w:rPr>
        <w:t>zapasowe</w:t>
      </w:r>
      <w:r w:rsidRPr="007F66A7">
        <w:rPr>
          <w:u w:val="single"/>
        </w:rPr>
        <w:t xml:space="preserve"> bloku</w:t>
      </w:r>
      <w:r>
        <w:t xml:space="preserve"> oraz wybrane urządzenia na bloku operacyjnym.</w:t>
      </w:r>
      <w:r w:rsidR="00C92078">
        <w:t xml:space="preserve"> </w:t>
      </w:r>
      <w:proofErr w:type="spellStart"/>
      <w:r>
        <w:t>UPSy</w:t>
      </w:r>
      <w:proofErr w:type="spellEnd"/>
      <w:r>
        <w:t xml:space="preserve"> dodatkowe:</w:t>
      </w:r>
    </w:p>
    <w:p w:rsidR="009B25BD" w:rsidRDefault="009B25BD" w:rsidP="00061789">
      <w:pPr>
        <w:pStyle w:val="Akapitzlist"/>
        <w:numPr>
          <w:ilvl w:val="0"/>
          <w:numId w:val="25"/>
        </w:numPr>
        <w:spacing w:before="0"/>
        <w:ind w:left="1145" w:hanging="357"/>
      </w:pPr>
      <w:r>
        <w:t>sala intensywnego nadzoru kardiologicznego</w:t>
      </w:r>
      <w:r w:rsidR="00C92078">
        <w:t>,</w:t>
      </w:r>
    </w:p>
    <w:p w:rsidR="009B25BD" w:rsidRDefault="009B25BD" w:rsidP="00061789">
      <w:pPr>
        <w:pStyle w:val="Akapitzlist"/>
        <w:numPr>
          <w:ilvl w:val="0"/>
          <w:numId w:val="25"/>
        </w:numPr>
        <w:spacing w:before="0"/>
        <w:ind w:left="1145" w:hanging="357"/>
      </w:pPr>
      <w:r>
        <w:t xml:space="preserve">stacja pogotowia ratunkowego - radiostacja, </w:t>
      </w:r>
    </w:p>
    <w:p w:rsidR="009B25BD" w:rsidRDefault="00C92078" w:rsidP="00061789">
      <w:pPr>
        <w:pStyle w:val="Akapitzlist"/>
        <w:numPr>
          <w:ilvl w:val="0"/>
          <w:numId w:val="25"/>
        </w:numPr>
        <w:spacing w:before="0"/>
        <w:ind w:left="1145" w:hanging="357"/>
      </w:pPr>
      <w:r>
        <w:t>oddział intensywnej opieki medycznej,</w:t>
      </w:r>
    </w:p>
    <w:p w:rsidR="009B25BD" w:rsidRDefault="009B25BD" w:rsidP="00061789">
      <w:pPr>
        <w:pStyle w:val="Akapitzlist"/>
        <w:numPr>
          <w:ilvl w:val="0"/>
          <w:numId w:val="25"/>
        </w:numPr>
        <w:spacing w:before="0"/>
        <w:ind w:left="1145" w:hanging="357"/>
      </w:pPr>
      <w:r>
        <w:t xml:space="preserve">serwerownia. </w:t>
      </w:r>
    </w:p>
    <w:p w:rsidR="00061789" w:rsidRDefault="008568CA" w:rsidP="008568CA">
      <w:r>
        <w:t>Ze względu na specyfikę obiektu proponuje się rezygnację z typowych ppoż. wyłączników prądu, ponieważ ich użycie</w:t>
      </w:r>
      <w:r w:rsidR="00061789">
        <w:t xml:space="preserve"> nie zagwarantuje braku załączenia zasilania rezerwowego, zgodnie z wymaganiami </w:t>
      </w:r>
      <w:r w:rsidR="00061789" w:rsidRPr="00061789">
        <w:t xml:space="preserve">§ 183 ust. 4 </w:t>
      </w:r>
      <w:r w:rsidR="00061789">
        <w:t xml:space="preserve">„warunków technicznych” [2]. Szpital bezwzględnie musi posiadać zasilanie rezerwowe, ze względu na </w:t>
      </w:r>
      <w:r>
        <w:t>konieczność pracy aparatury medycznej podtrzymującej życie.</w:t>
      </w:r>
    </w:p>
    <w:p w:rsidR="00C92078" w:rsidRDefault="008568CA" w:rsidP="008568CA">
      <w:pPr>
        <w:rPr>
          <w:color w:val="808080" w:themeColor="background1" w:themeShade="80"/>
        </w:rPr>
      </w:pPr>
      <w:r w:rsidRPr="008568CA">
        <w:rPr>
          <w:u w:val="single"/>
        </w:rPr>
        <w:t xml:space="preserve">Jako rozwiązanie zamienne zostanie opracowana </w:t>
      </w:r>
      <w:r w:rsidRPr="008568CA">
        <w:rPr>
          <w:b/>
          <w:u w:val="single"/>
        </w:rPr>
        <w:t>procedura wyłączania zasilania w poszczególnych obszarach Szpitala</w:t>
      </w:r>
      <w:r w:rsidRPr="008568CA">
        <w:rPr>
          <w:u w:val="single"/>
        </w:rPr>
        <w:t xml:space="preserve"> </w:t>
      </w:r>
      <w:r w:rsidR="00C92078" w:rsidRPr="008568CA">
        <w:rPr>
          <w:u w:val="single"/>
        </w:rPr>
        <w:t>na potrzeby prowadzenia działań ratowniczo-gaśniczych.</w:t>
      </w:r>
      <w:r w:rsidR="00C92078" w:rsidRPr="003969B6">
        <w:t xml:space="preserve"> </w:t>
      </w:r>
      <w:r w:rsidR="005E35AD" w:rsidRPr="005E35AD">
        <w:t>Procedura określać będzie m.in. lokalizację głównych wyłączników prądu, charakterystykę oraz lokalizację rezerwowych źródeł prądu</w:t>
      </w:r>
      <w:r w:rsidR="005E35AD">
        <w:t>, dokładne wskazanie obwodów zasilanych</w:t>
      </w:r>
      <w:r w:rsidR="00061789">
        <w:t xml:space="preserve"> </w:t>
      </w:r>
      <w:r w:rsidR="005E35AD">
        <w:t xml:space="preserve">z rezerwowych źródeł (agregat, </w:t>
      </w:r>
      <w:proofErr w:type="spellStart"/>
      <w:r w:rsidR="005E35AD">
        <w:t>UPSy</w:t>
      </w:r>
      <w:proofErr w:type="spellEnd"/>
      <w:r w:rsidR="005E35AD">
        <w:t>)</w:t>
      </w:r>
      <w:r w:rsidR="00061789">
        <w:t xml:space="preserve"> oraz</w:t>
      </w:r>
      <w:r w:rsidR="005E35AD">
        <w:t xml:space="preserve"> możliwość odłą</w:t>
      </w:r>
      <w:r w:rsidR="00FB56C5">
        <w:t xml:space="preserve">czenia </w:t>
      </w:r>
      <w:r w:rsidR="00061789">
        <w:t xml:space="preserve">zasilania – </w:t>
      </w:r>
      <w:r w:rsidR="00061789">
        <w:br/>
        <w:t xml:space="preserve">w tym </w:t>
      </w:r>
      <w:r w:rsidR="00FB56C5">
        <w:t>rezerwowych źródeł prądu</w:t>
      </w:r>
      <w:r w:rsidR="00061789">
        <w:t>.</w:t>
      </w:r>
      <w:r w:rsidR="00FB56C5">
        <w:t xml:space="preserve"> </w:t>
      </w:r>
      <w:r w:rsidRPr="005E35AD">
        <w:t>Procedura ta zostanie uzgodniona z miejscową Komendą Powiatową PSP. S</w:t>
      </w:r>
      <w:r w:rsidRPr="008568CA">
        <w:t>tanowić będzie również załącznik do I</w:t>
      </w:r>
      <w:r w:rsidR="00C92078" w:rsidRPr="008568CA">
        <w:t xml:space="preserve">nstrukcji Bezpieczeństwa </w:t>
      </w:r>
      <w:r w:rsidRPr="008568CA">
        <w:t>Pożarowego</w:t>
      </w:r>
      <w:r w:rsidR="00C92078" w:rsidRPr="008568CA">
        <w:t xml:space="preserve"> szpitala.</w:t>
      </w:r>
    </w:p>
    <w:p w:rsidR="00C92078" w:rsidRPr="00061789" w:rsidRDefault="005E35AD" w:rsidP="005E35AD">
      <w:pPr>
        <w:rPr>
          <w:u w:val="single"/>
        </w:rPr>
      </w:pPr>
      <w:r w:rsidRPr="00061789">
        <w:rPr>
          <w:u w:val="single"/>
        </w:rPr>
        <w:t xml:space="preserve">Tablice bezpiecznikowe znajdujące się w poszczególnych rozdzielniach, wyposażone w bezpieczniki topikowe starego typu, zostaną </w:t>
      </w:r>
      <w:r w:rsidR="009D1E8D" w:rsidRPr="00061789">
        <w:rPr>
          <w:u w:val="single"/>
        </w:rPr>
        <w:t>stopniowo</w:t>
      </w:r>
      <w:r w:rsidRPr="00061789">
        <w:rPr>
          <w:u w:val="single"/>
        </w:rPr>
        <w:t xml:space="preserve"> wymieniane na nowe tablice z automatycznymi bezpiecznikami oraz wyłącznikami</w:t>
      </w:r>
      <w:r w:rsidR="009D1E8D" w:rsidRPr="00061789">
        <w:rPr>
          <w:u w:val="single"/>
        </w:rPr>
        <w:t xml:space="preserve"> (np. typu S)</w:t>
      </w:r>
      <w:r w:rsidRPr="00061789">
        <w:rPr>
          <w:u w:val="single"/>
        </w:rPr>
        <w:t>, zgodnie z obowiązującymi wymaganiami w tym zakresie.</w:t>
      </w:r>
    </w:p>
    <w:p w:rsidR="006F44A3" w:rsidRDefault="00E049DD" w:rsidP="00E049DD">
      <w:pPr>
        <w:suppressAutoHyphens w:val="0"/>
        <w:ind w:firstLine="425"/>
        <w:rPr>
          <w:rFonts w:cs="Arial"/>
          <w:szCs w:val="24"/>
        </w:rPr>
      </w:pPr>
      <w:proofErr w:type="spellStart"/>
      <w:r>
        <w:t>Szachty</w:t>
      </w:r>
      <w:proofErr w:type="spellEnd"/>
      <w:r>
        <w:t xml:space="preserve"> elektryczne </w:t>
      </w:r>
      <w:r>
        <w:rPr>
          <w:rFonts w:cs="Arial"/>
          <w:szCs w:val="24"/>
        </w:rPr>
        <w:t>zlokalizowane w obrębie korytarzy budynku w miejscu przejść przez stropy posiadają przegrod</w:t>
      </w:r>
      <w:r w:rsidR="006F44A3">
        <w:rPr>
          <w:rFonts w:cs="Arial"/>
          <w:szCs w:val="24"/>
        </w:rPr>
        <w:t>y betonowe</w:t>
      </w:r>
      <w:r>
        <w:rPr>
          <w:rFonts w:cs="Arial"/>
          <w:szCs w:val="24"/>
        </w:rPr>
        <w:t>, któr</w:t>
      </w:r>
      <w:r w:rsidR="006F44A3">
        <w:rPr>
          <w:rFonts w:cs="Arial"/>
          <w:szCs w:val="24"/>
        </w:rPr>
        <w:t>e</w:t>
      </w:r>
      <w:r>
        <w:rPr>
          <w:rFonts w:cs="Arial"/>
          <w:szCs w:val="24"/>
        </w:rPr>
        <w:t xml:space="preserve"> </w:t>
      </w:r>
      <w:r w:rsidR="006F44A3">
        <w:rPr>
          <w:rFonts w:cs="Arial"/>
          <w:szCs w:val="24"/>
        </w:rPr>
        <w:t xml:space="preserve">w pewnym stopniu </w:t>
      </w:r>
      <w:r>
        <w:rPr>
          <w:rFonts w:cs="Arial"/>
          <w:szCs w:val="24"/>
        </w:rPr>
        <w:t>ogranicz</w:t>
      </w:r>
      <w:r w:rsidR="006F44A3">
        <w:rPr>
          <w:rFonts w:cs="Arial"/>
          <w:szCs w:val="24"/>
        </w:rPr>
        <w:t>ają</w:t>
      </w:r>
      <w:r>
        <w:rPr>
          <w:rFonts w:cs="Arial"/>
          <w:szCs w:val="24"/>
        </w:rPr>
        <w:t xml:space="preserve"> możliwość szybkiego pionowego rozprzestrzeniania się </w:t>
      </w:r>
      <w:r w:rsidR="006F44A3">
        <w:rPr>
          <w:rFonts w:cs="Arial"/>
          <w:szCs w:val="24"/>
        </w:rPr>
        <w:t xml:space="preserve">ognia w </w:t>
      </w:r>
      <w:proofErr w:type="spellStart"/>
      <w:r w:rsidR="006F44A3">
        <w:rPr>
          <w:rFonts w:cs="Arial"/>
          <w:szCs w:val="24"/>
        </w:rPr>
        <w:t>szachcie</w:t>
      </w:r>
      <w:proofErr w:type="spellEnd"/>
      <w:r w:rsidR="004970D0">
        <w:rPr>
          <w:rFonts w:cs="Arial"/>
          <w:szCs w:val="24"/>
        </w:rPr>
        <w:t xml:space="preserve"> (eliminacja występowania tzw. ciągu kominowego)</w:t>
      </w:r>
      <w:r w:rsidR="006F44A3">
        <w:rPr>
          <w:rFonts w:cs="Arial"/>
          <w:szCs w:val="24"/>
        </w:rPr>
        <w:t xml:space="preserve">. </w:t>
      </w:r>
      <w:r w:rsidR="006F44A3" w:rsidRPr="00061789">
        <w:rPr>
          <w:rFonts w:cs="Arial"/>
          <w:szCs w:val="24"/>
          <w:u w:val="single"/>
        </w:rPr>
        <w:t xml:space="preserve">Poza tym </w:t>
      </w:r>
      <w:proofErr w:type="spellStart"/>
      <w:r w:rsidR="006F44A3" w:rsidRPr="00061789">
        <w:rPr>
          <w:rFonts w:cs="Arial"/>
          <w:szCs w:val="24"/>
          <w:u w:val="single"/>
        </w:rPr>
        <w:t>szachty</w:t>
      </w:r>
      <w:proofErr w:type="spellEnd"/>
      <w:r w:rsidR="006F44A3" w:rsidRPr="00061789">
        <w:rPr>
          <w:rFonts w:cs="Arial"/>
          <w:szCs w:val="24"/>
          <w:u w:val="single"/>
        </w:rPr>
        <w:t xml:space="preserve"> te w miejscu przejść przez elementy oddzieleń ppoż. (stropy) należy zabezpieczyć w klasie stropu (EI).</w:t>
      </w:r>
      <w:r w:rsidR="006F44A3">
        <w:rPr>
          <w:rFonts w:cs="Arial"/>
          <w:szCs w:val="24"/>
        </w:rPr>
        <w:t xml:space="preserve"> </w:t>
      </w:r>
    </w:p>
    <w:p w:rsidR="00033F14" w:rsidRPr="003969B6" w:rsidRDefault="00033F14" w:rsidP="00595D90">
      <w:pPr>
        <w:pStyle w:val="Tekstpodstawowywcity2"/>
        <w:spacing w:line="240" w:lineRule="auto"/>
        <w:ind w:left="0" w:firstLine="0"/>
        <w:rPr>
          <w:rFonts w:ascii="Arial Narrow" w:hAnsi="Arial Narrow" w:cs="Arial"/>
          <w:b/>
          <w:i/>
          <w:sz w:val="22"/>
          <w:szCs w:val="22"/>
        </w:rPr>
      </w:pPr>
      <w:r w:rsidRPr="003969B6">
        <w:rPr>
          <w:rFonts w:ascii="Arial Narrow" w:hAnsi="Arial Narrow" w:cs="Arial"/>
          <w:b/>
          <w:i/>
          <w:sz w:val="22"/>
          <w:szCs w:val="22"/>
        </w:rPr>
        <w:t xml:space="preserve">Instalacja </w:t>
      </w:r>
      <w:r w:rsidR="00840FFE" w:rsidRPr="003969B6">
        <w:rPr>
          <w:rFonts w:ascii="Arial Narrow" w:hAnsi="Arial Narrow" w:cs="Arial"/>
          <w:b/>
          <w:i/>
          <w:sz w:val="22"/>
          <w:szCs w:val="22"/>
        </w:rPr>
        <w:t>piorunochronna</w:t>
      </w:r>
    </w:p>
    <w:p w:rsidR="00033F14" w:rsidRPr="003969B6" w:rsidRDefault="00081DF0" w:rsidP="00840FFE">
      <w:pPr>
        <w:ind w:firstLine="425"/>
      </w:pPr>
      <w:r w:rsidRPr="003969B6">
        <w:t>Budynek wyposażony w instalacje piorunochronną w wykonaniu podstawowym.</w:t>
      </w:r>
      <w:r w:rsidR="00840FFE" w:rsidRPr="003969B6">
        <w:t xml:space="preserve"> Instalacja ta </w:t>
      </w:r>
      <w:r w:rsidR="009D1E8D">
        <w:t xml:space="preserve">przeszła remont w ramach przeprowadzonej termomodernizacji obiektu w latach 2013/2014. </w:t>
      </w:r>
      <w:r w:rsidR="00061789">
        <w:t>Szczegółowe w</w:t>
      </w:r>
      <w:r w:rsidR="00840FFE" w:rsidRPr="003969B6">
        <w:t xml:space="preserve">ymagania </w:t>
      </w:r>
      <w:r w:rsidR="00061789">
        <w:t xml:space="preserve">dla instalacji piorunochronnej </w:t>
      </w:r>
      <w:r w:rsidR="00840FFE" w:rsidRPr="003969B6">
        <w:t>określone</w:t>
      </w:r>
      <w:r w:rsidRPr="003969B6">
        <w:t xml:space="preserve"> </w:t>
      </w:r>
      <w:r w:rsidR="00061789">
        <w:t xml:space="preserve">są </w:t>
      </w:r>
      <w:r w:rsidR="00840FFE" w:rsidRPr="003969B6">
        <w:t xml:space="preserve">w Polskich Normach </w:t>
      </w:r>
      <w:r w:rsidR="00061789">
        <w:t>dot. tej instalacji</w:t>
      </w:r>
      <w:r w:rsidR="00033F14" w:rsidRPr="003969B6">
        <w:t>.</w:t>
      </w:r>
      <w:r w:rsidR="009D1E8D">
        <w:t xml:space="preserve"> </w:t>
      </w:r>
    </w:p>
    <w:p w:rsidR="006352C6" w:rsidRPr="003969B6" w:rsidRDefault="006352C6" w:rsidP="00CD7512">
      <w:pPr>
        <w:pStyle w:val="Tekstpodstawowywcity2"/>
        <w:spacing w:line="240" w:lineRule="auto"/>
        <w:ind w:left="0" w:firstLine="0"/>
        <w:rPr>
          <w:rFonts w:ascii="Arial Narrow" w:hAnsi="Arial Narrow" w:cs="Arial"/>
          <w:b/>
          <w:i/>
          <w:sz w:val="22"/>
          <w:szCs w:val="22"/>
        </w:rPr>
      </w:pPr>
      <w:r w:rsidRPr="003969B6">
        <w:rPr>
          <w:rFonts w:ascii="Arial Narrow" w:hAnsi="Arial Narrow" w:cs="Arial"/>
          <w:b/>
          <w:i/>
          <w:sz w:val="22"/>
          <w:szCs w:val="22"/>
        </w:rPr>
        <w:t>Instalacja gazowa</w:t>
      </w:r>
    </w:p>
    <w:p w:rsidR="00764DA4" w:rsidRDefault="00081DF0" w:rsidP="00840FFE">
      <w:r w:rsidRPr="003969B6">
        <w:rPr>
          <w:rFonts w:cs="Arial"/>
        </w:rPr>
        <w:t>Instalacja</w:t>
      </w:r>
      <w:r w:rsidR="00CC4127" w:rsidRPr="003969B6">
        <w:rPr>
          <w:rFonts w:cs="Arial"/>
        </w:rPr>
        <w:t xml:space="preserve"> gazowa doprowadzona jest do </w:t>
      </w:r>
      <w:r w:rsidRPr="003969B6">
        <w:rPr>
          <w:rFonts w:cs="Arial"/>
        </w:rPr>
        <w:t>pomieszczeń kuchni</w:t>
      </w:r>
      <w:r w:rsidR="00764DA4" w:rsidRPr="003969B6">
        <w:rPr>
          <w:rFonts w:cs="Arial"/>
        </w:rPr>
        <w:t xml:space="preserve"> </w:t>
      </w:r>
      <w:r w:rsidR="003969B6" w:rsidRPr="003969B6">
        <w:rPr>
          <w:rFonts w:cs="Arial"/>
        </w:rPr>
        <w:t xml:space="preserve">w bloku D. </w:t>
      </w:r>
      <w:r w:rsidR="00872073" w:rsidRPr="003969B6">
        <w:t xml:space="preserve">Główny kurek instalacji gazowej </w:t>
      </w:r>
      <w:r w:rsidR="00764DA4" w:rsidRPr="003969B6">
        <w:t xml:space="preserve">– odcinający dopływ gazu do całego budynku - </w:t>
      </w:r>
      <w:r w:rsidR="00872073" w:rsidRPr="003969B6">
        <w:t xml:space="preserve">zlokalizowany jest na zewnątrz budynku, na ścianie </w:t>
      </w:r>
      <w:r w:rsidR="003969B6">
        <w:t xml:space="preserve">północnej </w:t>
      </w:r>
      <w:r w:rsidR="003969B6">
        <w:br/>
      </w:r>
      <w:r w:rsidRPr="003969B6">
        <w:t>w wentylowanej metal</w:t>
      </w:r>
      <w:r w:rsidR="003969B6">
        <w:t xml:space="preserve">owej szafce. Zachowano odległość min. 0,5 m </w:t>
      </w:r>
      <w:r w:rsidR="00EC6BBD">
        <w:t xml:space="preserve">od poziomu terenu oraz najbliższej krawędzi otworu w budynku </w:t>
      </w:r>
      <w:r w:rsidR="003969B6">
        <w:t>– warunek spełniony</w:t>
      </w:r>
      <w:r w:rsidR="00872073" w:rsidRPr="003969B6">
        <w:t>.</w:t>
      </w:r>
      <w:r w:rsidR="00B55B35" w:rsidRPr="003969B6">
        <w:t xml:space="preserve"> </w:t>
      </w:r>
    </w:p>
    <w:p w:rsidR="00EC6BBD" w:rsidRPr="00B56523" w:rsidRDefault="00EC6BBD" w:rsidP="00840FFE">
      <w:pPr>
        <w:rPr>
          <w:u w:val="single"/>
        </w:rPr>
      </w:pPr>
      <w:r>
        <w:t xml:space="preserve">Ponadto pomieszczenie kuchni wyposażone jest w </w:t>
      </w:r>
      <w:r w:rsidRPr="00E2382E">
        <w:t>aktywny system bezpieczeństwa instalacji gazowej typu GX, na który składa się detektor gazu o konstrukcji</w:t>
      </w:r>
      <w:r>
        <w:t xml:space="preserve"> przeciwwybuchowej</w:t>
      </w:r>
      <w:r w:rsidRPr="00E2382E">
        <w:t>, moduł alarmowy, sterujący pracą systemu</w:t>
      </w:r>
      <w:r>
        <w:t xml:space="preserve"> oraz elektrozawór</w:t>
      </w:r>
      <w:r w:rsidRPr="00E2382E">
        <w:t xml:space="preserve"> </w:t>
      </w:r>
      <w:r>
        <w:t xml:space="preserve">odcinający </w:t>
      </w:r>
      <w:r w:rsidRPr="00E2382E">
        <w:t>MAG-3</w:t>
      </w:r>
      <w:r>
        <w:t>.</w:t>
      </w:r>
      <w:r w:rsidR="00B56523">
        <w:t xml:space="preserve"> </w:t>
      </w:r>
      <w:r w:rsidR="00B56523" w:rsidRPr="00B56523">
        <w:rPr>
          <w:u w:val="single"/>
        </w:rPr>
        <w:t>Zostanie dodany dodatkowy detektor nad drugim rzędem palników w kuchni.</w:t>
      </w:r>
    </w:p>
    <w:p w:rsidR="0089259C" w:rsidRPr="00EC6BBD" w:rsidRDefault="0089259C" w:rsidP="00840FFE">
      <w:r w:rsidRPr="00EC6BBD">
        <w:t>W obiekcie nie występują urządzenia zasilane gazem płynnym.</w:t>
      </w:r>
    </w:p>
    <w:p w:rsidR="003A7114" w:rsidRDefault="00EC6BBD" w:rsidP="00D66CD5">
      <w:pPr>
        <w:pStyle w:val="Tekstpodstawowywcity2"/>
        <w:spacing w:line="240" w:lineRule="auto"/>
        <w:ind w:left="0" w:firstLine="0"/>
        <w:rPr>
          <w:rFonts w:ascii="Arial Narrow" w:hAnsi="Arial Narrow" w:cs="Arial"/>
          <w:b/>
          <w:i/>
          <w:sz w:val="22"/>
          <w:szCs w:val="22"/>
        </w:rPr>
      </w:pPr>
      <w:r>
        <w:rPr>
          <w:rFonts w:ascii="Arial Narrow" w:hAnsi="Arial Narrow" w:cs="Arial"/>
          <w:b/>
          <w:i/>
          <w:sz w:val="22"/>
          <w:szCs w:val="22"/>
        </w:rPr>
        <w:lastRenderedPageBreak/>
        <w:t>Dźwigi osobowe</w:t>
      </w:r>
    </w:p>
    <w:p w:rsidR="009D1E8D" w:rsidRPr="00061789" w:rsidRDefault="009D1E8D" w:rsidP="009F7D2E">
      <w:pPr>
        <w:pStyle w:val="Tekstpodstawowywcity2"/>
        <w:spacing w:line="240" w:lineRule="auto"/>
        <w:ind w:left="0"/>
        <w:rPr>
          <w:rFonts w:ascii="Arial Narrow" w:hAnsi="Arial Narrow" w:cs="Arial"/>
          <w:sz w:val="22"/>
          <w:szCs w:val="22"/>
        </w:rPr>
      </w:pPr>
      <w:r w:rsidRPr="009D1E8D">
        <w:rPr>
          <w:rFonts w:ascii="Arial Narrow" w:hAnsi="Arial Narrow" w:cs="Arial"/>
          <w:sz w:val="22"/>
          <w:szCs w:val="22"/>
        </w:rPr>
        <w:t xml:space="preserve">W obiekcie </w:t>
      </w:r>
      <w:r w:rsidR="00FB56C5">
        <w:rPr>
          <w:rFonts w:ascii="Arial Narrow" w:hAnsi="Arial Narrow" w:cs="Arial"/>
          <w:sz w:val="22"/>
          <w:szCs w:val="22"/>
        </w:rPr>
        <w:t>znajduj</w:t>
      </w:r>
      <w:r w:rsidR="00061789">
        <w:rPr>
          <w:rFonts w:ascii="Arial Narrow" w:hAnsi="Arial Narrow" w:cs="Arial"/>
          <w:sz w:val="22"/>
          <w:szCs w:val="22"/>
        </w:rPr>
        <w:t>ą</w:t>
      </w:r>
      <w:r w:rsidR="00FB56C5">
        <w:rPr>
          <w:rFonts w:ascii="Arial Narrow" w:hAnsi="Arial Narrow" w:cs="Arial"/>
          <w:sz w:val="22"/>
          <w:szCs w:val="22"/>
        </w:rPr>
        <w:t xml:space="preserve"> się </w:t>
      </w:r>
      <w:r w:rsidR="00061789">
        <w:rPr>
          <w:rFonts w:ascii="Arial Narrow" w:hAnsi="Arial Narrow" w:cs="Arial"/>
          <w:sz w:val="22"/>
          <w:szCs w:val="22"/>
        </w:rPr>
        <w:t>4 dźwigi</w:t>
      </w:r>
      <w:r w:rsidR="00FB56C5">
        <w:rPr>
          <w:rFonts w:ascii="Arial Narrow" w:hAnsi="Arial Narrow" w:cs="Arial"/>
          <w:sz w:val="22"/>
          <w:szCs w:val="22"/>
        </w:rPr>
        <w:t xml:space="preserve"> </w:t>
      </w:r>
      <w:r w:rsidR="00061789">
        <w:rPr>
          <w:rFonts w:ascii="Arial Narrow" w:hAnsi="Arial Narrow" w:cs="Arial"/>
          <w:sz w:val="22"/>
          <w:szCs w:val="22"/>
        </w:rPr>
        <w:t>osobowe</w:t>
      </w:r>
      <w:r w:rsidR="00EA291F">
        <w:rPr>
          <w:rFonts w:ascii="Arial Narrow" w:hAnsi="Arial Narrow" w:cs="Arial"/>
          <w:sz w:val="22"/>
          <w:szCs w:val="22"/>
        </w:rPr>
        <w:t>: dwa w bloku A</w:t>
      </w:r>
      <w:r w:rsidR="00FB56C5">
        <w:rPr>
          <w:rFonts w:ascii="Arial Narrow" w:hAnsi="Arial Narrow" w:cs="Arial"/>
          <w:sz w:val="22"/>
          <w:szCs w:val="22"/>
        </w:rPr>
        <w:t xml:space="preserve">, dwa </w:t>
      </w:r>
      <w:r w:rsidR="00EA291F">
        <w:rPr>
          <w:rFonts w:ascii="Arial Narrow" w:hAnsi="Arial Narrow" w:cs="Arial"/>
          <w:sz w:val="22"/>
          <w:szCs w:val="22"/>
        </w:rPr>
        <w:t>w</w:t>
      </w:r>
      <w:r w:rsidR="00FB56C5">
        <w:rPr>
          <w:rFonts w:ascii="Arial Narrow" w:hAnsi="Arial Narrow" w:cs="Arial"/>
          <w:sz w:val="22"/>
          <w:szCs w:val="22"/>
        </w:rPr>
        <w:t xml:space="preserve"> bloku B</w:t>
      </w:r>
      <w:r w:rsidR="00061789">
        <w:rPr>
          <w:rFonts w:ascii="Arial Narrow" w:hAnsi="Arial Narrow" w:cs="Arial"/>
          <w:sz w:val="22"/>
          <w:szCs w:val="22"/>
        </w:rPr>
        <w:t xml:space="preserve">. W bloku D natomiast znajdują się dwa dźwigi towarowe. </w:t>
      </w:r>
      <w:r w:rsidR="00EA291F" w:rsidRPr="00061789">
        <w:rPr>
          <w:rFonts w:ascii="Arial Narrow" w:hAnsi="Arial Narrow" w:cs="Arial"/>
          <w:sz w:val="22"/>
          <w:szCs w:val="22"/>
          <w:u w:val="single"/>
        </w:rPr>
        <w:t>Szyby windowe w bloku A i B zostaną wydzielone pożarowo</w:t>
      </w:r>
      <w:r w:rsidR="004970D0">
        <w:rPr>
          <w:rFonts w:ascii="Arial Narrow" w:hAnsi="Arial Narrow" w:cs="Arial"/>
          <w:sz w:val="22"/>
          <w:szCs w:val="22"/>
          <w:u w:val="single"/>
        </w:rPr>
        <w:t xml:space="preserve"> ścianami REI 120</w:t>
      </w:r>
      <w:r w:rsidR="00EA291F" w:rsidRPr="00061789">
        <w:rPr>
          <w:rFonts w:ascii="Arial Narrow" w:hAnsi="Arial Narrow" w:cs="Arial"/>
          <w:sz w:val="22"/>
          <w:szCs w:val="22"/>
          <w:u w:val="single"/>
        </w:rPr>
        <w:t xml:space="preserve"> oraz zamknięte drzwiami EI 60 na każdej kondygnacji.</w:t>
      </w:r>
      <w:r w:rsidR="00061789" w:rsidRPr="00061789">
        <w:rPr>
          <w:rFonts w:ascii="Arial Narrow" w:hAnsi="Arial Narrow" w:cs="Arial"/>
          <w:sz w:val="22"/>
          <w:szCs w:val="22"/>
          <w:u w:val="single"/>
        </w:rPr>
        <w:t xml:space="preserve"> </w:t>
      </w:r>
    </w:p>
    <w:p w:rsidR="009F7D2E" w:rsidRDefault="009F7D2E" w:rsidP="009F7D2E">
      <w:pPr>
        <w:spacing w:after="120"/>
        <w:ind w:firstLine="425"/>
      </w:pPr>
      <w:r w:rsidRPr="001219A5">
        <w:t xml:space="preserve">Zasadą dot. reakcji dźwigu w przypadku pożaru jest powrót kabiny na wyznaczony przystanek </w:t>
      </w:r>
      <w:r>
        <w:br/>
      </w:r>
      <w:r w:rsidRPr="001219A5">
        <w:t>i umożliwienie wyjścia wszystkim pasażerom.</w:t>
      </w:r>
      <w:r>
        <w:t xml:space="preserve"> </w:t>
      </w:r>
      <w:r w:rsidRPr="001219A5">
        <w:t xml:space="preserve">Wymagania dla dźwigów osobowych dot. ich zachowania w razie pożaru określa Polska Norma PN-EN 81-73 </w:t>
      </w:r>
      <w:r>
        <w:t xml:space="preserve">(…) </w:t>
      </w:r>
      <w:r w:rsidRPr="001219A5">
        <w:t>Część 73: Funkcjonowanie dźwigów w przypadku pożaru.</w:t>
      </w:r>
      <w:r>
        <w:t xml:space="preserve"> Ponadto w</w:t>
      </w:r>
      <w:r w:rsidRPr="001219A5">
        <w:t xml:space="preserve"> razie zaniku napięcia zasilania każda z kabin dźwigów zastosowanych w budynku powinna realizować scenariusz zjazdu do najbliższego przystanku, samoczynnego otwarcia drzwi i zablokowania ich w pozycji otwartej.</w:t>
      </w:r>
    </w:p>
    <w:p w:rsidR="009F7D2E" w:rsidRDefault="00EC6BBD" w:rsidP="009F7D2E">
      <w:pPr>
        <w:spacing w:after="120"/>
        <w:rPr>
          <w:rFonts w:cs="Arial"/>
          <w:u w:val="single"/>
        </w:rPr>
      </w:pPr>
      <w:r w:rsidRPr="004D7381">
        <w:rPr>
          <w:rFonts w:cs="Arial"/>
          <w:u w:val="single"/>
        </w:rPr>
        <w:t>W ramach koncepcji zapewn</w:t>
      </w:r>
      <w:r w:rsidR="009F7D2E">
        <w:rPr>
          <w:rFonts w:cs="Arial"/>
          <w:u w:val="single"/>
        </w:rPr>
        <w:t xml:space="preserve">ienia bezpiecznej ewakuacji pacjentów „leżących” bloku A </w:t>
      </w:r>
      <w:r w:rsidRPr="004D7381">
        <w:rPr>
          <w:rFonts w:cs="Arial"/>
          <w:u w:val="single"/>
        </w:rPr>
        <w:t>proponuje się wyposażenie</w:t>
      </w:r>
      <w:r w:rsidR="009F7D2E">
        <w:rPr>
          <w:rFonts w:cs="Arial"/>
          <w:u w:val="single"/>
        </w:rPr>
        <w:t xml:space="preserve"> jednego z dwóch</w:t>
      </w:r>
      <w:r w:rsidRPr="004D7381">
        <w:rPr>
          <w:rFonts w:cs="Arial"/>
          <w:u w:val="single"/>
        </w:rPr>
        <w:t xml:space="preserve"> dźwig</w:t>
      </w:r>
      <w:r w:rsidR="009F7D2E">
        <w:rPr>
          <w:rFonts w:cs="Arial"/>
          <w:u w:val="single"/>
        </w:rPr>
        <w:t>ów</w:t>
      </w:r>
      <w:r w:rsidRPr="004D7381">
        <w:rPr>
          <w:rFonts w:cs="Arial"/>
          <w:u w:val="single"/>
        </w:rPr>
        <w:t xml:space="preserve"> osobow</w:t>
      </w:r>
      <w:r w:rsidR="009F7D2E">
        <w:rPr>
          <w:rFonts w:cs="Arial"/>
          <w:u w:val="single"/>
        </w:rPr>
        <w:t>ych bloku A</w:t>
      </w:r>
      <w:r w:rsidRPr="004D7381">
        <w:rPr>
          <w:rFonts w:cs="Arial"/>
          <w:u w:val="single"/>
        </w:rPr>
        <w:t xml:space="preserve"> </w:t>
      </w:r>
      <w:r w:rsidRPr="009F7D2E">
        <w:rPr>
          <w:rFonts w:cs="Arial"/>
          <w:b/>
          <w:u w:val="single"/>
        </w:rPr>
        <w:t>w funkcję jazdy priorytetowej</w:t>
      </w:r>
      <w:r w:rsidRPr="004D7381">
        <w:rPr>
          <w:rFonts w:cs="Arial"/>
          <w:u w:val="single"/>
        </w:rPr>
        <w:t xml:space="preserve"> z możliwością jej użycia do ewakuacji </w:t>
      </w:r>
      <w:r w:rsidR="009F7D2E">
        <w:rPr>
          <w:rFonts w:cs="Arial"/>
          <w:u w:val="single"/>
        </w:rPr>
        <w:t>pacjentów „leżących” pod nadzorem</w:t>
      </w:r>
      <w:r w:rsidRPr="004D7381">
        <w:rPr>
          <w:rFonts w:cs="Arial"/>
          <w:u w:val="single"/>
        </w:rPr>
        <w:t xml:space="preserve"> Kierującego </w:t>
      </w:r>
      <w:r w:rsidR="009F7D2E">
        <w:rPr>
          <w:rFonts w:cs="Arial"/>
          <w:u w:val="single"/>
        </w:rPr>
        <w:t>Działaniami</w:t>
      </w:r>
      <w:r w:rsidRPr="004D7381">
        <w:rPr>
          <w:rFonts w:cs="Arial"/>
          <w:u w:val="single"/>
        </w:rPr>
        <w:t xml:space="preserve"> Ratownicz</w:t>
      </w:r>
      <w:r w:rsidR="009F7D2E">
        <w:rPr>
          <w:rFonts w:cs="Arial"/>
          <w:u w:val="single"/>
        </w:rPr>
        <w:t xml:space="preserve">ymi. Dźwig ten zostanie wyposażony </w:t>
      </w:r>
      <w:r w:rsidR="004970D0">
        <w:rPr>
          <w:rFonts w:cs="Arial"/>
          <w:u w:val="single"/>
        </w:rPr>
        <w:t xml:space="preserve">w </w:t>
      </w:r>
      <w:r w:rsidR="009F7D2E">
        <w:rPr>
          <w:rFonts w:cs="Arial"/>
          <w:u w:val="single"/>
        </w:rPr>
        <w:t>zasilanie rezerwowe z agregatu szpitala.</w:t>
      </w:r>
    </w:p>
    <w:p w:rsidR="00EC6BBD" w:rsidRPr="004D7381" w:rsidRDefault="00EC6BBD" w:rsidP="00EC6BBD">
      <w:pPr>
        <w:rPr>
          <w:rFonts w:cs="Arial"/>
        </w:rPr>
      </w:pPr>
      <w:r w:rsidRPr="004D7381">
        <w:rPr>
          <w:rFonts w:cs="Arial"/>
        </w:rPr>
        <w:t>W przypadku wystąpienia alarmu pożarowego system sygnalizacji pożarowej sprowadza</w:t>
      </w:r>
      <w:r w:rsidR="009F7D2E">
        <w:rPr>
          <w:rFonts w:cs="Arial"/>
        </w:rPr>
        <w:t>ć będzie</w:t>
      </w:r>
      <w:r w:rsidRPr="004D7381">
        <w:rPr>
          <w:rFonts w:cs="Arial"/>
        </w:rPr>
        <w:t xml:space="preserve"> wind</w:t>
      </w:r>
      <w:r w:rsidR="009F7D2E">
        <w:rPr>
          <w:rFonts w:cs="Arial"/>
        </w:rPr>
        <w:t>y</w:t>
      </w:r>
      <w:r w:rsidRPr="004D7381">
        <w:rPr>
          <w:rFonts w:cs="Arial"/>
        </w:rPr>
        <w:t xml:space="preserve"> na kondygnację parteru i </w:t>
      </w:r>
      <w:r w:rsidR="009F7D2E">
        <w:rPr>
          <w:rFonts w:cs="Arial"/>
        </w:rPr>
        <w:t>za</w:t>
      </w:r>
      <w:r w:rsidRPr="004D7381">
        <w:rPr>
          <w:rFonts w:cs="Arial"/>
        </w:rPr>
        <w:t>blokuje j</w:t>
      </w:r>
      <w:r w:rsidR="009F7D2E">
        <w:rPr>
          <w:rFonts w:cs="Arial"/>
        </w:rPr>
        <w:t>e</w:t>
      </w:r>
      <w:r w:rsidRPr="004D7381">
        <w:rPr>
          <w:rFonts w:cs="Arial"/>
        </w:rPr>
        <w:t xml:space="preserve"> w pozycji otwartej do czasu zakończenia trwania alarmu. W kabinie windy zostanie zainstalowany przełącznik kluczowy na tablicy rozdzielczej, który zdejmie blokadę z systemu sygnalizacji pożarowej i umożliwi użycie windy – tylko na potrzeby ewentualnej ewakuacji </w:t>
      </w:r>
      <w:r w:rsidR="009F7D2E">
        <w:rPr>
          <w:rFonts w:cs="Arial"/>
        </w:rPr>
        <w:t>pacjentów</w:t>
      </w:r>
      <w:r w:rsidRPr="004D7381">
        <w:rPr>
          <w:rFonts w:cs="Arial"/>
        </w:rPr>
        <w:t xml:space="preserve"> przez Kierującego Działaniami Ratowniczymi (</w:t>
      </w:r>
      <w:r w:rsidRPr="004D7381">
        <w:t>odstąpienie od zasad działania uzn</w:t>
      </w:r>
      <w:r w:rsidR="004970D0">
        <w:t>anych powszechnie za bezpieczne</w:t>
      </w:r>
      <w:r w:rsidRPr="004D7381">
        <w:t>). Po przekręceniu kluczyka w pozycję 0 i wyjęciu, sygnał blokujący windę powinien powrócić.</w:t>
      </w:r>
    </w:p>
    <w:p w:rsidR="00EC6BBD" w:rsidRPr="009F7D2E" w:rsidRDefault="00EC6BBD" w:rsidP="009F7D2E">
      <w:pPr>
        <w:rPr>
          <w:i/>
        </w:rPr>
      </w:pPr>
      <w:r w:rsidRPr="009F7D2E">
        <w:rPr>
          <w:i/>
        </w:rPr>
        <w:t xml:space="preserve">Dźwig </w:t>
      </w:r>
      <w:r w:rsidR="009F7D2E" w:rsidRPr="009F7D2E">
        <w:rPr>
          <w:i/>
        </w:rPr>
        <w:t xml:space="preserve">ten </w:t>
      </w:r>
      <w:r w:rsidRPr="009F7D2E">
        <w:rPr>
          <w:i/>
          <w:u w:val="single"/>
        </w:rPr>
        <w:t>nie będzie</w:t>
      </w:r>
      <w:r w:rsidRPr="009F7D2E">
        <w:rPr>
          <w:i/>
        </w:rPr>
        <w:t xml:space="preserve"> dźwigiem dla ekip ratowniczych w rozumieniu przepisów techniczno-budowanych [2] oraz Polskiej Normy PN-EN 81-72 dot. dźwigów dla straży pożarnej.</w:t>
      </w:r>
    </w:p>
    <w:p w:rsidR="00702BB1" w:rsidRDefault="00702BB1" w:rsidP="00D66CD5">
      <w:pPr>
        <w:pStyle w:val="Tekstpodstawowywcity2"/>
        <w:spacing w:line="240" w:lineRule="auto"/>
        <w:ind w:left="0" w:firstLine="0"/>
        <w:rPr>
          <w:rFonts w:ascii="Arial Narrow" w:hAnsi="Arial Narrow" w:cs="Arial"/>
          <w:b/>
          <w:i/>
          <w:sz w:val="22"/>
          <w:szCs w:val="22"/>
        </w:rPr>
      </w:pPr>
      <w:r>
        <w:rPr>
          <w:rFonts w:ascii="Arial Narrow" w:hAnsi="Arial Narrow" w:cs="Arial"/>
          <w:b/>
          <w:i/>
          <w:sz w:val="22"/>
          <w:szCs w:val="22"/>
        </w:rPr>
        <w:t>Wentylacja</w:t>
      </w:r>
      <w:r w:rsidR="00AE63C1">
        <w:rPr>
          <w:rFonts w:ascii="Arial Narrow" w:hAnsi="Arial Narrow" w:cs="Arial"/>
          <w:b/>
          <w:i/>
          <w:sz w:val="22"/>
          <w:szCs w:val="22"/>
        </w:rPr>
        <w:t xml:space="preserve"> grawitacyjna oraz mechaniczna</w:t>
      </w:r>
    </w:p>
    <w:p w:rsidR="00AE63C1" w:rsidRPr="000254C2" w:rsidRDefault="00AE63C1" w:rsidP="00AE63C1">
      <w:pPr>
        <w:rPr>
          <w:rFonts w:cs="Arial"/>
        </w:rPr>
      </w:pPr>
      <w:r w:rsidRPr="000254C2">
        <w:rPr>
          <w:rFonts w:cs="Arial"/>
        </w:rPr>
        <w:t xml:space="preserve">Przewody wentylacyjne </w:t>
      </w:r>
      <w:r w:rsidR="000254C2">
        <w:rPr>
          <w:rFonts w:cs="Arial"/>
        </w:rPr>
        <w:t xml:space="preserve">wykonano z materiałów niepalnych. </w:t>
      </w:r>
      <w:r w:rsidR="000254C2" w:rsidRPr="00CE2320">
        <w:t xml:space="preserve">Wentylacja grawitacyjna </w:t>
      </w:r>
      <w:r w:rsidR="000254C2">
        <w:t>–</w:t>
      </w:r>
      <w:r w:rsidR="000254C2" w:rsidRPr="00CE2320">
        <w:t xml:space="preserve"> </w:t>
      </w:r>
      <w:r w:rsidR="000254C2">
        <w:t>z pustaków azbestowo-cementowych 17,2x17,2 cm, piony z cegły dziurawki 6 cm, mechaniczna – kanały z blachy stalowej. W przypadku stosowania palnych</w:t>
      </w:r>
      <w:r w:rsidRPr="000254C2">
        <w:rPr>
          <w:rFonts w:cs="Arial"/>
        </w:rPr>
        <w:t xml:space="preserve"> izolacj</w:t>
      </w:r>
      <w:r w:rsidR="000254C2">
        <w:rPr>
          <w:rFonts w:cs="Arial"/>
        </w:rPr>
        <w:t>i</w:t>
      </w:r>
      <w:r w:rsidRPr="000254C2">
        <w:rPr>
          <w:rFonts w:cs="Arial"/>
        </w:rPr>
        <w:t xml:space="preserve"> ciepln</w:t>
      </w:r>
      <w:r w:rsidR="000254C2">
        <w:rPr>
          <w:rFonts w:cs="Arial"/>
        </w:rPr>
        <w:t xml:space="preserve">ych </w:t>
      </w:r>
      <w:r w:rsidRPr="000254C2">
        <w:rPr>
          <w:rFonts w:cs="Arial"/>
        </w:rPr>
        <w:t>i akustyczn</w:t>
      </w:r>
      <w:r w:rsidR="000254C2">
        <w:rPr>
          <w:rFonts w:cs="Arial"/>
        </w:rPr>
        <w:t>ych oraz innych</w:t>
      </w:r>
      <w:r w:rsidRPr="000254C2">
        <w:rPr>
          <w:rFonts w:cs="Arial"/>
        </w:rPr>
        <w:t xml:space="preserve"> paln</w:t>
      </w:r>
      <w:r w:rsidR="000254C2">
        <w:rPr>
          <w:rFonts w:cs="Arial"/>
        </w:rPr>
        <w:t>ych</w:t>
      </w:r>
      <w:r w:rsidRPr="000254C2">
        <w:rPr>
          <w:rFonts w:cs="Arial"/>
        </w:rPr>
        <w:t xml:space="preserve"> okładzin</w:t>
      </w:r>
      <w:r w:rsidR="000254C2">
        <w:rPr>
          <w:rFonts w:cs="Arial"/>
        </w:rPr>
        <w:t>,</w:t>
      </w:r>
      <w:r w:rsidRPr="000254C2">
        <w:rPr>
          <w:rFonts w:cs="Arial"/>
        </w:rPr>
        <w:t xml:space="preserve"> mogą być stosowane tylko na zewnętrznej ich powierzchni w sposób zapewniający nierozprzestrzenianie ognia. </w:t>
      </w:r>
    </w:p>
    <w:p w:rsidR="00FD3E0F" w:rsidRDefault="00AE63C1" w:rsidP="00FD3E0F">
      <w:r>
        <w:t>W budynku B zamontowane są 2 szt. central klimatyzacyjnych</w:t>
      </w:r>
      <w:r w:rsidR="00FD3E0F">
        <w:t xml:space="preserve"> TWH 4 P3B</w:t>
      </w:r>
      <w:r>
        <w:t xml:space="preserve"> </w:t>
      </w:r>
      <w:r w:rsidR="00FD3E0F">
        <w:t>i 3 szt. central wentylacyjnych KWH 3 B3</w:t>
      </w:r>
      <w:r>
        <w:t>.</w:t>
      </w:r>
      <w:r w:rsidR="00FD3E0F">
        <w:t xml:space="preserve"> Znajdują się one w wydzielonych pomieszczeniach technicznych. </w:t>
      </w:r>
      <w:r>
        <w:t xml:space="preserve">W suterenach </w:t>
      </w:r>
      <w:r w:rsidR="00FD3E0F">
        <w:t>bloku</w:t>
      </w:r>
      <w:r>
        <w:t xml:space="preserve"> A </w:t>
      </w:r>
      <w:r w:rsidR="00FD3E0F">
        <w:t>zamontowana jest centrala wentylacyjna d</w:t>
      </w:r>
      <w:r>
        <w:t xml:space="preserve">la stołówki i </w:t>
      </w:r>
      <w:r w:rsidR="00FD3E0F">
        <w:t>oddziału fizjoterapii  - c</w:t>
      </w:r>
      <w:r>
        <w:t xml:space="preserve">entrala nawiewno-wywiewna </w:t>
      </w:r>
      <w:proofErr w:type="spellStart"/>
      <w:r>
        <w:t>Eduro</w:t>
      </w:r>
      <w:proofErr w:type="spellEnd"/>
      <w:r>
        <w:t xml:space="preserve"> 0X/H V/P/P.</w:t>
      </w:r>
      <w:r w:rsidR="00FD3E0F">
        <w:t xml:space="preserve"> </w:t>
      </w:r>
    </w:p>
    <w:p w:rsidR="00FD3E0F" w:rsidRDefault="00FD3E0F" w:rsidP="00FD3E0F">
      <w:r>
        <w:t>Na przejściach p</w:t>
      </w:r>
      <w:r w:rsidR="001526B7">
        <w:t>rzewod</w:t>
      </w:r>
      <w:r>
        <w:t xml:space="preserve">ów </w:t>
      </w:r>
      <w:r w:rsidR="001526B7">
        <w:t>wentylacyjn</w:t>
      </w:r>
      <w:r>
        <w:t>ych</w:t>
      </w:r>
      <w:r w:rsidR="001526B7">
        <w:t xml:space="preserve"> i klimatyzacyjn</w:t>
      </w:r>
      <w:r>
        <w:t>ych</w:t>
      </w:r>
      <w:r w:rsidR="001526B7">
        <w:t xml:space="preserve"> przez elementy oddzielenia przeciwpożarowego </w:t>
      </w:r>
      <w:r>
        <w:t>zostaną one</w:t>
      </w:r>
      <w:r w:rsidR="001526B7">
        <w:t xml:space="preserve"> wyposażone w przeciwpożarowe klapy odcinające o klasie odporności ogniowej </w:t>
      </w:r>
      <w:r>
        <w:t xml:space="preserve">EIS </w:t>
      </w:r>
      <w:r w:rsidR="001526B7">
        <w:t>równej klasie odporności ogniowej elementu oddzielenia przeciwpożarowego</w:t>
      </w:r>
      <w:r>
        <w:t xml:space="preserve"> – dotyczy to także pomieszczeń zamkniętych wydzielonych pożarowo, o których mowa w punkcie 3.7.</w:t>
      </w:r>
    </w:p>
    <w:p w:rsidR="00FD3E0F" w:rsidRPr="00FD3E0F" w:rsidRDefault="00FD3E0F" w:rsidP="00FD3E0F">
      <w:r>
        <w:t>Klapy pożarowe p</w:t>
      </w:r>
      <w:r w:rsidR="001526B7">
        <w:t xml:space="preserve">owinny być uruchamiane przez tę instalację, niezależnie od zastosowanego wyzwalacza termicznego. </w:t>
      </w:r>
      <w:r w:rsidRPr="00FD3E0F">
        <w:t xml:space="preserve">Niektóre z klap pożarowych nie posiadają siłowników elektrycznych. W projekcie </w:t>
      </w:r>
      <w:r>
        <w:t xml:space="preserve">systemu sygnalizacji pożarowej należy </w:t>
      </w:r>
      <w:r w:rsidRPr="00FD3E0F">
        <w:t>przewidzi</w:t>
      </w:r>
      <w:r>
        <w:t>eć</w:t>
      </w:r>
      <w:r w:rsidRPr="00FD3E0F">
        <w:t xml:space="preserve"> moduły sterujące, które umoż</w:t>
      </w:r>
      <w:r>
        <w:t>liwią</w:t>
      </w:r>
      <w:r w:rsidRPr="00FD3E0F">
        <w:t xml:space="preserve"> sterowanie tymi klapami po wyposażeniu ich w siłowniki. </w:t>
      </w:r>
    </w:p>
    <w:p w:rsidR="007E5F82" w:rsidRPr="009F7D2E" w:rsidRDefault="00E04A0C" w:rsidP="00D66CD5">
      <w:pPr>
        <w:pStyle w:val="Tekstpodstawowywcity2"/>
        <w:spacing w:line="240" w:lineRule="auto"/>
        <w:ind w:left="0" w:firstLine="0"/>
        <w:rPr>
          <w:rFonts w:ascii="Arial Narrow" w:hAnsi="Arial Narrow" w:cs="Arial"/>
          <w:b/>
          <w:i/>
          <w:sz w:val="22"/>
          <w:szCs w:val="22"/>
        </w:rPr>
      </w:pPr>
      <w:r w:rsidRPr="009F7D2E">
        <w:rPr>
          <w:rFonts w:ascii="Arial Narrow" w:hAnsi="Arial Narrow" w:cs="Arial"/>
          <w:b/>
          <w:i/>
          <w:sz w:val="22"/>
          <w:szCs w:val="22"/>
        </w:rPr>
        <w:t>Inne instalacje</w:t>
      </w:r>
    </w:p>
    <w:p w:rsidR="00702BB1" w:rsidRDefault="00702BB1" w:rsidP="00702BB1">
      <w:pPr>
        <w:rPr>
          <w:rFonts w:cs="Arial"/>
        </w:rPr>
      </w:pPr>
      <w:r>
        <w:rPr>
          <w:rFonts w:cs="Arial"/>
        </w:rPr>
        <w:t xml:space="preserve">Instalacja grzewcza szpitala zasilana jest w ciepło z własnej kotłowni gazowo-olejowej, zlokalizowanej </w:t>
      </w:r>
      <w:r>
        <w:rPr>
          <w:rFonts w:cs="Arial"/>
        </w:rPr>
        <w:br/>
        <w:t>w odrębnym budynku.</w:t>
      </w:r>
    </w:p>
    <w:p w:rsidR="004970D0" w:rsidRDefault="00884D66" w:rsidP="00702BB1">
      <w:pPr>
        <w:rPr>
          <w:rFonts w:cs="Arial"/>
        </w:rPr>
      </w:pPr>
      <w:r w:rsidRPr="00884D66">
        <w:rPr>
          <w:rFonts w:cs="Arial"/>
        </w:rPr>
        <w:t>Na dachu bloku A zastosowano kolektory słoneczne</w:t>
      </w:r>
      <w:r w:rsidR="004970D0">
        <w:rPr>
          <w:rFonts w:cs="Arial"/>
        </w:rPr>
        <w:t xml:space="preserve"> solarne</w:t>
      </w:r>
      <w:r w:rsidRPr="00884D66">
        <w:rPr>
          <w:rFonts w:cs="Arial"/>
        </w:rPr>
        <w:t xml:space="preserve"> o łą</w:t>
      </w:r>
      <w:r>
        <w:rPr>
          <w:rFonts w:cs="Arial"/>
        </w:rPr>
        <w:t>cz</w:t>
      </w:r>
      <w:r w:rsidRPr="00884D66">
        <w:rPr>
          <w:rFonts w:cs="Arial"/>
        </w:rPr>
        <w:t>ne</w:t>
      </w:r>
      <w:r>
        <w:rPr>
          <w:rFonts w:cs="Arial"/>
        </w:rPr>
        <w:t>j</w:t>
      </w:r>
      <w:r w:rsidRPr="00884D66">
        <w:rPr>
          <w:rFonts w:cs="Arial"/>
        </w:rPr>
        <w:t xml:space="preserve"> </w:t>
      </w:r>
      <w:r>
        <w:rPr>
          <w:rFonts w:cs="Arial"/>
        </w:rPr>
        <w:t>powierzchni</w:t>
      </w:r>
      <w:r w:rsidRPr="00884D66">
        <w:rPr>
          <w:rFonts w:cs="Arial"/>
        </w:rPr>
        <w:t xml:space="preserve"> absorpcji ok. 230 m</w:t>
      </w:r>
      <w:r w:rsidRPr="00884D66">
        <w:rPr>
          <w:rFonts w:cs="Arial"/>
          <w:vertAlign w:val="superscript"/>
        </w:rPr>
        <w:t>2</w:t>
      </w:r>
      <w:r>
        <w:rPr>
          <w:rFonts w:cs="Arial"/>
        </w:rPr>
        <w:t>.</w:t>
      </w:r>
      <w:r w:rsidRPr="00884D66">
        <w:rPr>
          <w:rFonts w:cs="Arial"/>
        </w:rPr>
        <w:t xml:space="preserve"> </w:t>
      </w:r>
      <w:r>
        <w:rPr>
          <w:rFonts w:cs="Arial"/>
        </w:rPr>
        <w:t>Z</w:t>
      </w:r>
      <w:r w:rsidRPr="00884D66">
        <w:rPr>
          <w:rFonts w:cs="Arial"/>
        </w:rPr>
        <w:t xml:space="preserve">asilają </w:t>
      </w:r>
      <w:r>
        <w:rPr>
          <w:rFonts w:cs="Arial"/>
        </w:rPr>
        <w:t xml:space="preserve">one </w:t>
      </w:r>
      <w:r w:rsidRPr="00884D66">
        <w:rPr>
          <w:rFonts w:cs="Arial"/>
        </w:rPr>
        <w:t>zbiorniki wody o pojemności 6000 litrów.</w:t>
      </w:r>
      <w:r>
        <w:rPr>
          <w:rFonts w:cs="Arial"/>
        </w:rPr>
        <w:t xml:space="preserve"> </w:t>
      </w:r>
    </w:p>
    <w:p w:rsidR="00702BB1" w:rsidRPr="00702BB1" w:rsidRDefault="007E5F82" w:rsidP="00702BB1">
      <w:pPr>
        <w:rPr>
          <w:rFonts w:cs="Arial"/>
        </w:rPr>
      </w:pPr>
      <w:r w:rsidRPr="00702BB1">
        <w:rPr>
          <w:rFonts w:cs="Arial"/>
        </w:rPr>
        <w:t xml:space="preserve">Instalacje sanitarne powinny być zaprojektowane i wykonane w sposób ograniczający możliwość powstania i rozprzestrzeniania się pożaru. Jako izolacje termiczne dopuszczalne są rozwiązania, które zapewnią nierozprzestrzenianie się ognia. </w:t>
      </w:r>
    </w:p>
    <w:p w:rsidR="007E5F82" w:rsidRPr="00702BB1" w:rsidRDefault="007E5F82" w:rsidP="00702BB1">
      <w:pPr>
        <w:rPr>
          <w:rFonts w:cs="Arial"/>
        </w:rPr>
      </w:pPr>
      <w:r w:rsidRPr="00702BB1">
        <w:rPr>
          <w:rFonts w:cs="Arial"/>
        </w:rPr>
        <w:lastRenderedPageBreak/>
        <w:t>Przepusty instalacyjne poprzez elementy oddzielenia przeciwpożarowego powinny posiadać klasę odporności ogniowej przenikanego elementu. Odstępstwa od tej zasady mogą dotyczyć wyłącznie pojedynczych instalacji wodnych i ogrzewczych, wprowadzanych do pomieszczeń higieniczno-sanitarnych. Wymagane jest ponadto, aby przepusty o średnicy powyżej 4 cm we wszystkich ścianach i stropach, dla których wymagana jest klasa co najmniej EI 60 (pomimo że nie pełnią funkcji oddzielenia przeciwpożarowego), również miały odporność ogniową (EI) przenikanego elementu.</w:t>
      </w:r>
    </w:p>
    <w:p w:rsidR="00C07F67" w:rsidRPr="00702BB1" w:rsidRDefault="00CB72D5" w:rsidP="00CB72D5">
      <w:pPr>
        <w:pStyle w:val="Nagwek2"/>
        <w:numPr>
          <w:ilvl w:val="1"/>
          <w:numId w:val="2"/>
        </w:numPr>
        <w:ind w:left="1145"/>
        <w:rPr>
          <w:rFonts w:ascii="Calibri" w:hAnsi="Calibri"/>
          <w:sz w:val="24"/>
          <w:szCs w:val="24"/>
        </w:rPr>
      </w:pPr>
      <w:bookmarkStart w:id="20" w:name="_Toc510619518"/>
      <w:r w:rsidRPr="00702BB1">
        <w:rPr>
          <w:rFonts w:ascii="Calibri" w:hAnsi="Calibri"/>
          <w:sz w:val="24"/>
          <w:szCs w:val="24"/>
        </w:rPr>
        <w:t xml:space="preserve">Dobór urządzeń przeciwpożarowych i innych urządzeń służących bezpieczeństwu pożarowemu, dostosowany do wymagań wynikających </w:t>
      </w:r>
      <w:r w:rsidRPr="00702BB1">
        <w:rPr>
          <w:rFonts w:ascii="Calibri" w:hAnsi="Calibri"/>
          <w:sz w:val="24"/>
          <w:szCs w:val="24"/>
        </w:rPr>
        <w:br/>
        <w:t>z przepisów dotyczących ochrony przeciwpożarowej i przyjętych scenariuszy pożarowych urządzeń przeciwpożarowych w obiekcie</w:t>
      </w:r>
      <w:r w:rsidR="00E27AD3" w:rsidRPr="00702BB1">
        <w:rPr>
          <w:rFonts w:ascii="Calibri" w:hAnsi="Calibri"/>
          <w:sz w:val="24"/>
          <w:szCs w:val="24"/>
        </w:rPr>
        <w:t>.</w:t>
      </w:r>
      <w:bookmarkEnd w:id="20"/>
    </w:p>
    <w:p w:rsidR="00953FFB" w:rsidRPr="007C0BC0" w:rsidRDefault="00953FFB" w:rsidP="00E12DE8">
      <w:pPr>
        <w:pStyle w:val="Akapitzlist"/>
        <w:numPr>
          <w:ilvl w:val="0"/>
          <w:numId w:val="9"/>
        </w:numPr>
        <w:spacing w:before="240"/>
        <w:ind w:left="1145" w:hanging="357"/>
        <w:rPr>
          <w:i/>
          <w:u w:val="single"/>
        </w:rPr>
      </w:pPr>
      <w:r w:rsidRPr="007C0BC0">
        <w:rPr>
          <w:i/>
          <w:u w:val="single"/>
        </w:rPr>
        <w:t>Przeciwpożarowy wyłącznik prądu</w:t>
      </w:r>
    </w:p>
    <w:p w:rsidR="00702BB1" w:rsidRDefault="00702BB1" w:rsidP="00702BB1">
      <w:r w:rsidRPr="008568CA">
        <w:rPr>
          <w:b/>
        </w:rPr>
        <w:t>Budynek szpitala nie posiada przeciwpożarowego wyłącznika prądu.</w:t>
      </w:r>
      <w:r>
        <w:t xml:space="preserve"> Główne wyłączniki prądu dla poszczególnych segmentów znajdują się w rozdzielni elektrycznej znajdującej się w bloku B. Ponadto budynek posiada samoczynnie załączające się zasilanie rezerwowe w postaci agregatu prądotwórczego oraz </w:t>
      </w:r>
      <w:proofErr w:type="spellStart"/>
      <w:r>
        <w:t>UPS-ów</w:t>
      </w:r>
      <w:proofErr w:type="spellEnd"/>
      <w:r>
        <w:t>.</w:t>
      </w:r>
    </w:p>
    <w:p w:rsidR="00702BB1" w:rsidRDefault="00702BB1" w:rsidP="00702BB1">
      <w:pPr>
        <w:rPr>
          <w:u w:val="single"/>
        </w:rPr>
      </w:pPr>
      <w:r>
        <w:t xml:space="preserve">Ze względu na specyfikę obiektu proponuje się rezygnację z typowych ppoż. wyłączników prądu, ponieważ ich użycie mogłoby powodować zatrzymanie wind pomiędzy kondygnacjami oraz konieczność pracy aparatury medycznej podtrzymującej życie na zasilaniu awaryjnym. </w:t>
      </w:r>
      <w:r w:rsidRPr="008568CA">
        <w:rPr>
          <w:u w:val="single"/>
        </w:rPr>
        <w:t xml:space="preserve">Jako rozwiązanie zamienne zostanie opracowana </w:t>
      </w:r>
      <w:r w:rsidRPr="008568CA">
        <w:rPr>
          <w:b/>
          <w:u w:val="single"/>
        </w:rPr>
        <w:t>procedura wyłączania zasilania w poszczególnych obszarach Szpitala</w:t>
      </w:r>
      <w:r w:rsidRPr="008568CA">
        <w:rPr>
          <w:u w:val="single"/>
        </w:rPr>
        <w:t xml:space="preserve"> na potrzeby prowadzenia działań ratowniczo-gaśniczych</w:t>
      </w:r>
      <w:r>
        <w:rPr>
          <w:u w:val="single"/>
        </w:rPr>
        <w:t>.</w:t>
      </w:r>
    </w:p>
    <w:p w:rsidR="00F527FC" w:rsidRPr="007C0BC0" w:rsidRDefault="006F44A3" w:rsidP="00E12DE8">
      <w:pPr>
        <w:pStyle w:val="Akapitzlist"/>
        <w:numPr>
          <w:ilvl w:val="0"/>
          <w:numId w:val="9"/>
        </w:numPr>
        <w:spacing w:before="240"/>
        <w:ind w:left="1145" w:hanging="357"/>
        <w:rPr>
          <w:i/>
          <w:u w:val="single"/>
        </w:rPr>
      </w:pPr>
      <w:r w:rsidRPr="007C0BC0">
        <w:rPr>
          <w:i/>
          <w:u w:val="single"/>
        </w:rPr>
        <w:t>Urządzenia do usuwania dymu z klatek schodowych</w:t>
      </w:r>
    </w:p>
    <w:p w:rsidR="00F80AB4" w:rsidRPr="00F80AB4" w:rsidRDefault="00F80AB4" w:rsidP="00F80AB4">
      <w:r w:rsidRPr="00F80AB4">
        <w:t>Klatki schodowe w bloku A (KA-1, KA-</w:t>
      </w:r>
      <w:r>
        <w:t>3</w:t>
      </w:r>
      <w:r w:rsidRPr="00F80AB4">
        <w:t xml:space="preserve">) wyposażone są w urządzenia służące do usuwania dymu – klapy dymowe, zamontowane w 2009 r. w oparciu o </w:t>
      </w:r>
      <w:r w:rsidR="006F44A3">
        <w:t xml:space="preserve">projekt budowlany systemu oddymiania i odprowadzania gazów spalinowych z klatek schodowych segmentu A, projektant: inż. Ireneusz Olczak </w:t>
      </w:r>
      <w:proofErr w:type="spellStart"/>
      <w:r w:rsidR="006F44A3">
        <w:t>(up</w:t>
      </w:r>
      <w:proofErr w:type="spellEnd"/>
      <w:r w:rsidR="006F44A3">
        <w:t>r. budowlane 308/92), wrzesień 2009 r., uzgodniony w dniu 28.09.2009 przez mgr inż. Adama Szkutę</w:t>
      </w:r>
      <w:r>
        <w:t xml:space="preserve"> </w:t>
      </w:r>
      <w:r w:rsidR="006F44A3">
        <w:t xml:space="preserve">- rzeczoznawcę ds. zabezpieczeń ppoż. (nr </w:t>
      </w:r>
      <w:proofErr w:type="spellStart"/>
      <w:r w:rsidR="006F44A3">
        <w:t>upr</w:t>
      </w:r>
      <w:proofErr w:type="spellEnd"/>
      <w:r w:rsidR="006F44A3">
        <w:t>. 441/2001).</w:t>
      </w:r>
      <w:r>
        <w:t xml:space="preserve"> System zaprojektowano w</w:t>
      </w:r>
      <w:r w:rsidR="006F44A3">
        <w:t xml:space="preserve"> oparciu o normę PN-B-02877-4:2001/Az1:2006. Wg projektu dobrano klapy dymowe o podstawie prostej o wymiarach 1,2x1,3x0,7 m z owiewkami, posiadając</w:t>
      </w:r>
      <w:r>
        <w:t>e</w:t>
      </w:r>
      <w:r w:rsidR="006F44A3">
        <w:t xml:space="preserve"> powierzchnię czynn</w:t>
      </w:r>
      <w:r>
        <w:t>ą</w:t>
      </w:r>
      <w:r w:rsidR="006F44A3">
        <w:t xml:space="preserve"> oddymiania 1,17 m</w:t>
      </w:r>
      <w:r w:rsidR="006F44A3" w:rsidRPr="00F80AB4">
        <w:rPr>
          <w:vertAlign w:val="superscript"/>
        </w:rPr>
        <w:t>2</w:t>
      </w:r>
      <w:r w:rsidR="006F44A3">
        <w:t xml:space="preserve">. Zastosowano jedną czujkę dymu na ostatniej kondygnacji klatki schodowej. </w:t>
      </w:r>
      <w:r w:rsidR="006F44A3" w:rsidRPr="00F80AB4">
        <w:t>Wg projektu napływ powietrza odbywa się drzwiami wyjściowymi otwieranymi przez wychodzących ludzi.</w:t>
      </w:r>
      <w:r>
        <w:t xml:space="preserve"> Klatki te nie posiadają bezpośredniego wyjścia na zewnątrz, wobec czego konieczne byłoby otwarcie co najmniej dwóch par drzwi (a nawet trzech). </w:t>
      </w:r>
      <w:r w:rsidR="006F44A3" w:rsidRPr="00F80AB4">
        <w:t xml:space="preserve"> </w:t>
      </w:r>
    </w:p>
    <w:p w:rsidR="006F44A3" w:rsidRDefault="00F80AB4" w:rsidP="006F44A3">
      <w:r w:rsidRPr="00F80AB4">
        <w:t>Klatka KA-2 w bloku A oraz klatka KB-1 w bloku B zostały wyposażone w urządzenia do usuwania dymu – fasadowe okna oddymiające, wg p</w:t>
      </w:r>
      <w:r w:rsidR="006F44A3">
        <w:t>rojekt</w:t>
      </w:r>
      <w:r>
        <w:t>u</w:t>
      </w:r>
      <w:r w:rsidR="006F44A3">
        <w:t xml:space="preserve"> z września 1997 r., projektant: inż. Tadeusz Konieczny </w:t>
      </w:r>
      <w:proofErr w:type="spellStart"/>
      <w:r w:rsidR="006F44A3">
        <w:t>(up</w:t>
      </w:r>
      <w:proofErr w:type="spellEnd"/>
      <w:r w:rsidR="006F44A3">
        <w:t>r. nr 339/KL/74). Bez uzgodnienia – nie było wymagane wg rozporządzenia MSW z 1992 r.</w:t>
      </w:r>
      <w:r>
        <w:t xml:space="preserve"> </w:t>
      </w:r>
      <w:r w:rsidR="006F44A3">
        <w:t xml:space="preserve">System zaprojektowano zgodnie z ówcześnie obowiązująca normą PN 74/B-02866. Zgodnie z projektem system oddymiania funkcjonuje w połączeniu z istniejącym SSP. Zastosowano fasadowe okna oddymiające, umieszczone w ścianie ostatniej kondygnacji klatki. Została zamontowana jedna czujka na </w:t>
      </w:r>
      <w:r>
        <w:t>ostatniej</w:t>
      </w:r>
      <w:r w:rsidR="006F44A3">
        <w:t xml:space="preserve"> kondygnacji klatki schodowej, podłączona do SSP. Otwarcie automatyczne i ręczne. Zgodnie z częścią obliczeniową projektu na klatce schodowej </w:t>
      </w:r>
      <w:r>
        <w:t>K</w:t>
      </w:r>
      <w:r w:rsidR="006F44A3">
        <w:t>A</w:t>
      </w:r>
      <w:r>
        <w:t>-2 jako ur</w:t>
      </w:r>
      <w:r w:rsidR="006F44A3">
        <w:t xml:space="preserve">ządzenie oddymiające przyjęto okno o wym. (szer. x wys.) 0,90 x 1,50 m z siłownikiem umieszczonym u  góry. </w:t>
      </w:r>
      <w:r>
        <w:t>Szerokość</w:t>
      </w:r>
      <w:r w:rsidR="006F44A3">
        <w:t xml:space="preserve"> obliczeniowa otwarcia 0,5 m, wysuw wrzeciona siłownika 0,80 m. Dla klatki B – okno o wym. 0,95 x 1,35, szerokość otwarcia 0,44 m, wysuw wrzeciona siłownika 0,80 m. Zasilanie siłowników kablem YDY p 3x1,5 mm</w:t>
      </w:r>
      <w:r w:rsidR="006F44A3" w:rsidRPr="00F80AB4">
        <w:rPr>
          <w:vertAlign w:val="superscript"/>
        </w:rPr>
        <w:t>2</w:t>
      </w:r>
      <w:r w:rsidR="006F44A3">
        <w:t>.</w:t>
      </w:r>
    </w:p>
    <w:p w:rsidR="00427D86" w:rsidRDefault="00427D86" w:rsidP="006F44A3">
      <w:r w:rsidRPr="00F05B4E">
        <w:rPr>
          <w:u w:val="single"/>
        </w:rPr>
        <w:t xml:space="preserve">W ramach przyjętej koncepcji bezpieczeństwa pożarowego systemy oddymiania klatek schodowych zostaną zmodernizowane oraz dostosowane do obecnych wymagań dotyczących ich skuteczności i funkcjonalności </w:t>
      </w:r>
      <w:r w:rsidRPr="00F05B4E">
        <w:rPr>
          <w:u w:val="single"/>
        </w:rPr>
        <w:br/>
        <w:t xml:space="preserve">w oparciu o obecnie obowiązujące standardy projektowe (np. </w:t>
      </w:r>
      <w:r w:rsidR="004970D0">
        <w:rPr>
          <w:u w:val="single"/>
        </w:rPr>
        <w:t xml:space="preserve">PN, </w:t>
      </w:r>
      <w:r w:rsidRPr="00F05B4E">
        <w:rPr>
          <w:u w:val="single"/>
        </w:rPr>
        <w:t xml:space="preserve">CNBOP) lub na podstawie opracowanej symulacji komputerowej weryfikującej skuteczność </w:t>
      </w:r>
      <w:r w:rsidR="004970D0">
        <w:rPr>
          <w:u w:val="single"/>
        </w:rPr>
        <w:t xml:space="preserve">działania </w:t>
      </w:r>
      <w:r w:rsidRPr="00F05B4E">
        <w:rPr>
          <w:u w:val="single"/>
        </w:rPr>
        <w:t>danego systemu</w:t>
      </w:r>
      <w:r>
        <w:t>.</w:t>
      </w:r>
    </w:p>
    <w:p w:rsidR="00F80AB4" w:rsidRDefault="00F80AB4" w:rsidP="006F44A3">
      <w:r>
        <w:t xml:space="preserve">Zostanie wykonane </w:t>
      </w:r>
      <w:r w:rsidR="00427D86" w:rsidRPr="00427D86">
        <w:rPr>
          <w:u w:val="single"/>
        </w:rPr>
        <w:t>automatyczne</w:t>
      </w:r>
      <w:r w:rsidR="00427D86">
        <w:t xml:space="preserve"> </w:t>
      </w:r>
      <w:r>
        <w:t xml:space="preserve">napowietrzanie klatek </w:t>
      </w:r>
      <w:r w:rsidR="00427D86">
        <w:t xml:space="preserve">schodowych </w:t>
      </w:r>
      <w:r>
        <w:t>grawitacyjne lub mechaniczne (zalecane)</w:t>
      </w:r>
      <w:r w:rsidR="00F05B4E">
        <w:t>. W</w:t>
      </w:r>
      <w:r w:rsidR="00427D86">
        <w:t xml:space="preserve"> przypadku klatki KA-2 oraz KB-1, gdzie zastosowano </w:t>
      </w:r>
      <w:r w:rsidR="00F05B4E">
        <w:t xml:space="preserve">fasadowe </w:t>
      </w:r>
      <w:r w:rsidR="00427D86">
        <w:t xml:space="preserve">okna oddymiające, </w:t>
      </w:r>
      <w:r w:rsidR="00427D86" w:rsidRPr="00427D86">
        <w:rPr>
          <w:u w:val="single"/>
        </w:rPr>
        <w:t>należy przyjąć wyłącznie nawiew mechaniczny</w:t>
      </w:r>
      <w:r w:rsidR="00F05B4E">
        <w:rPr>
          <w:u w:val="single"/>
        </w:rPr>
        <w:t>.</w:t>
      </w:r>
      <w:r w:rsidR="00F05B4E" w:rsidRPr="00F05B4E">
        <w:t xml:space="preserve"> Z</w:t>
      </w:r>
      <w:r w:rsidR="00427D86">
        <w:t xml:space="preserve">ostaną dodane czujki dymu na każdej kondygnacji klatek schodowych oraz </w:t>
      </w:r>
      <w:r w:rsidR="00427D86">
        <w:lastRenderedPageBreak/>
        <w:t xml:space="preserve">zostaną wymienione istniejące okna oddymiające na okna spełniające wymagania PN-EN 12101-2 i oznakowane znakiem CE. </w:t>
      </w:r>
    </w:p>
    <w:p w:rsidR="005C2AE0" w:rsidRDefault="005C2AE0" w:rsidP="006F44A3">
      <w:r>
        <w:t>Klatka w bloku C (KC-1) zostanie również wyposażona w urządzenia do usuwania dym</w:t>
      </w:r>
      <w:r w:rsidR="004970D0">
        <w:t>u</w:t>
      </w:r>
      <w:r>
        <w:t xml:space="preserve">, zaprojektowane </w:t>
      </w:r>
      <w:r w:rsidR="00B56523">
        <w:br/>
      </w:r>
      <w:r>
        <w:t>i wykonane wg uznanego standardu projektowego.</w:t>
      </w:r>
    </w:p>
    <w:p w:rsidR="006F44A3" w:rsidRPr="00427D86" w:rsidRDefault="00074506" w:rsidP="006F44A3">
      <w:r w:rsidRPr="00074506">
        <w:rPr>
          <w:u w:val="single"/>
        </w:rPr>
        <w:t>Skuteczność systemów oddymiania należy zweryfikować po ich modernizacji poprzez przeprowadzenie praktycznych prób na obiekcie z użyciem ciepłego dymu.</w:t>
      </w:r>
      <w:r w:rsidR="004970D0" w:rsidRPr="004970D0">
        <w:t xml:space="preserve"> </w:t>
      </w:r>
      <w:r w:rsidR="006F44A3" w:rsidRPr="00427D86">
        <w:t>Sprawny system oddymiania klatek to nie tylko bezpieczne drogi ewakuacji, wolne od dymu i toksycznych gazów spalinowych</w:t>
      </w:r>
      <w:r w:rsidR="00427D86" w:rsidRPr="00427D86">
        <w:t>,</w:t>
      </w:r>
      <w:r w:rsidR="006F44A3" w:rsidRPr="00427D86">
        <w:t xml:space="preserve"> ale także bezpieczne drogi dojścia do pożaru dla ekip ratowniczych.</w:t>
      </w:r>
    </w:p>
    <w:p w:rsidR="00074506" w:rsidRPr="005E57D5" w:rsidRDefault="005E57D5" w:rsidP="00C21FA1">
      <w:pPr>
        <w:ind w:firstLine="425"/>
      </w:pPr>
      <w:r>
        <w:rPr>
          <w:b/>
          <w:u w:val="single"/>
        </w:rPr>
        <w:t xml:space="preserve">Uwaga: </w:t>
      </w:r>
      <w:r w:rsidR="00427D86" w:rsidRPr="005E57D5">
        <w:t xml:space="preserve">Centrale oddymiające należy </w:t>
      </w:r>
      <w:r>
        <w:t>zintegrować</w:t>
      </w:r>
      <w:r w:rsidR="00427D86" w:rsidRPr="005E57D5">
        <w:t xml:space="preserve"> z systemem sygnalizacji pożarowej linią kontrolną – monitorowanie. Oznacza to, że urządzenia oddymiające na klatkach będą uruchamiane wyłącznie przez czujki znajdu</w:t>
      </w:r>
      <w:r w:rsidRPr="005E57D5">
        <w:t>jące się na klatkach schodowych</w:t>
      </w:r>
      <w:r>
        <w:t xml:space="preserve"> (czujka na każdej kondygnacji)</w:t>
      </w:r>
      <w:r w:rsidRPr="005E57D5">
        <w:t xml:space="preserve">. Sygnał o otwarciu klap/okien dymowych będzie odbierany przez centralę systemu sygnalizacji pożarowej. </w:t>
      </w:r>
      <w:r w:rsidR="00074506" w:rsidRPr="00074506">
        <w:t>Wykrycie dymu przez system sygnalizacji pożarowej w dowolnej części budynku poza przestrzenią klatki schodowej nie spowoduje automatycznego uruchomienia urządzeń oddymiających w klatce schodowej.</w:t>
      </w:r>
    </w:p>
    <w:p w:rsidR="007275D6" w:rsidRPr="007C0BC0" w:rsidRDefault="007275D6" w:rsidP="00E12DE8">
      <w:pPr>
        <w:pStyle w:val="Akapitzlist"/>
        <w:numPr>
          <w:ilvl w:val="0"/>
          <w:numId w:val="9"/>
        </w:numPr>
        <w:spacing w:before="240"/>
        <w:rPr>
          <w:i/>
          <w:u w:val="single"/>
        </w:rPr>
      </w:pPr>
      <w:r w:rsidRPr="007C0BC0">
        <w:rPr>
          <w:i/>
          <w:u w:val="single"/>
        </w:rPr>
        <w:t>System sygnalizacji pożarowej</w:t>
      </w:r>
    </w:p>
    <w:p w:rsidR="00413BE6" w:rsidRPr="002F3A47" w:rsidRDefault="000B606F" w:rsidP="00413BE6">
      <w:r>
        <w:rPr>
          <w:rFonts w:cs="Calibri"/>
          <w:szCs w:val="20"/>
        </w:rPr>
        <w:t>B</w:t>
      </w:r>
      <w:r w:rsidR="00413BE6" w:rsidRPr="00203B13">
        <w:rPr>
          <w:rFonts w:cs="Calibri"/>
          <w:szCs w:val="20"/>
        </w:rPr>
        <w:t xml:space="preserve">udynek wyposażony jest w system sygnalizacji pożarowej TELSAP zainstalowany w latach </w:t>
      </w:r>
      <w:r w:rsidR="00413BE6" w:rsidRPr="00203B13">
        <w:rPr>
          <w:rFonts w:cs="Calibri"/>
          <w:szCs w:val="20"/>
        </w:rPr>
        <w:br/>
        <w:t>90-tych ub. wieku wraz z monitoringiem pożarowym do PSP – brak projektu pierwotnego.</w:t>
      </w:r>
      <w:r w:rsidR="002F3A47">
        <w:rPr>
          <w:rFonts w:cs="Calibri"/>
          <w:szCs w:val="20"/>
        </w:rPr>
        <w:t xml:space="preserve"> Centrala CSP zlokalizowana jest w pomieszczeniu ochrony w holu głównym szpitala (parter, blok C).</w:t>
      </w:r>
      <w:r>
        <w:rPr>
          <w:rFonts w:cs="Calibri"/>
          <w:szCs w:val="20"/>
        </w:rPr>
        <w:t xml:space="preserve"> </w:t>
      </w:r>
      <w:r w:rsidR="00413BE6" w:rsidRPr="002F3A47">
        <w:rPr>
          <w:b/>
        </w:rPr>
        <w:t xml:space="preserve">Obecnie </w:t>
      </w:r>
      <w:r w:rsidR="002F3A47" w:rsidRPr="002F3A47">
        <w:rPr>
          <w:b/>
        </w:rPr>
        <w:t>obiekt</w:t>
      </w:r>
      <w:r w:rsidR="00413BE6" w:rsidRPr="002F3A47">
        <w:rPr>
          <w:b/>
        </w:rPr>
        <w:t xml:space="preserve"> chronion</w:t>
      </w:r>
      <w:r w:rsidR="002F3A47" w:rsidRPr="002F3A47">
        <w:rPr>
          <w:b/>
        </w:rPr>
        <w:t>y jest</w:t>
      </w:r>
      <w:r w:rsidR="00413BE6" w:rsidRPr="002F3A47">
        <w:rPr>
          <w:b/>
        </w:rPr>
        <w:t xml:space="preserve"> częściowo</w:t>
      </w:r>
      <w:r w:rsidR="002F3A47" w:rsidRPr="002F3A47">
        <w:rPr>
          <w:b/>
        </w:rPr>
        <w:t xml:space="preserve"> – blok A oraz piwnice bloku C</w:t>
      </w:r>
      <w:r w:rsidR="00413BE6" w:rsidRPr="002F3A47">
        <w:t xml:space="preserve">. </w:t>
      </w:r>
      <w:r w:rsidR="00F05B4E">
        <w:t>W</w:t>
      </w:r>
      <w:r w:rsidR="00413BE6" w:rsidRPr="002F3A47">
        <w:t xml:space="preserve"> skład SSP wchodzą jonizacyjne czujki dymu</w:t>
      </w:r>
      <w:r w:rsidR="002F3A47" w:rsidRPr="002F3A47">
        <w:t xml:space="preserve">, </w:t>
      </w:r>
      <w:r w:rsidR="00413BE6" w:rsidRPr="002F3A47">
        <w:t>optyczne czujki dymu oraz ręczne ostrzegacze pożarowe ROP.</w:t>
      </w:r>
      <w:r w:rsidR="002F3A47" w:rsidRPr="002F3A47">
        <w:t xml:space="preserve"> </w:t>
      </w:r>
      <w:r w:rsidR="00413BE6" w:rsidRPr="002F3A47">
        <w:t xml:space="preserve">Czujki jonizacyjne będące elementami systemu zostały wyprodukowane w </w:t>
      </w:r>
      <w:r w:rsidR="002F3A47" w:rsidRPr="002F3A47">
        <w:t xml:space="preserve">latach </w:t>
      </w:r>
      <w:r w:rsidR="002F3A47" w:rsidRPr="002F3A47">
        <w:rPr>
          <w:rFonts w:cs="Calibri"/>
          <w:szCs w:val="20"/>
        </w:rPr>
        <w:t>90-tych ub. wieku</w:t>
      </w:r>
      <w:r w:rsidR="00413BE6" w:rsidRPr="002F3A47">
        <w:t xml:space="preserve">, a czas ich użytkowania według zaleceń producenta to 15 lat. </w:t>
      </w:r>
    </w:p>
    <w:p w:rsidR="002F3A47" w:rsidRDefault="00413BE6" w:rsidP="002F3A47">
      <w:pPr>
        <w:ind w:firstLine="425"/>
        <w:rPr>
          <w:rFonts w:cs="Calibri"/>
          <w:szCs w:val="20"/>
        </w:rPr>
      </w:pPr>
      <w:r w:rsidRPr="002F3A47">
        <w:rPr>
          <w:rFonts w:cs="Calibri"/>
          <w:szCs w:val="20"/>
          <w:u w:val="single"/>
        </w:rPr>
        <w:t xml:space="preserve">W związku z powyższym oraz </w:t>
      </w:r>
      <w:r w:rsidR="002F3A47" w:rsidRPr="002F3A47">
        <w:rPr>
          <w:rFonts w:cs="Calibri"/>
          <w:szCs w:val="20"/>
          <w:u w:val="single"/>
        </w:rPr>
        <w:t xml:space="preserve">przyjętą koncepcją bezpieczeństwa pożarowego cały główny kompleks Szpitala </w:t>
      </w:r>
      <w:r w:rsidR="002F3A47" w:rsidRPr="002F3A47">
        <w:rPr>
          <w:rFonts w:cs="Calibri"/>
          <w:b/>
          <w:szCs w:val="20"/>
          <w:u w:val="single"/>
        </w:rPr>
        <w:t>zostanie wyposażony w nowy, certyfikowany, adresowalny system sygnalizacji pożarowej</w:t>
      </w:r>
      <w:r w:rsidRPr="002F3A47">
        <w:rPr>
          <w:rFonts w:cs="Calibri"/>
          <w:b/>
          <w:szCs w:val="20"/>
          <w:u w:val="single"/>
        </w:rPr>
        <w:t xml:space="preserve"> </w:t>
      </w:r>
      <w:r w:rsidR="002F3A47">
        <w:rPr>
          <w:rFonts w:cs="Calibri"/>
          <w:b/>
          <w:szCs w:val="20"/>
          <w:u w:val="single"/>
        </w:rPr>
        <w:br/>
      </w:r>
      <w:r w:rsidRPr="002F3A47">
        <w:rPr>
          <w:rFonts w:cs="Calibri"/>
          <w:b/>
          <w:szCs w:val="20"/>
          <w:u w:val="single"/>
        </w:rPr>
        <w:t>z zachowaniem ochrony całkowitej obiektu</w:t>
      </w:r>
      <w:r w:rsidRPr="002F3A47">
        <w:rPr>
          <w:rFonts w:cs="Calibri"/>
          <w:szCs w:val="20"/>
          <w:u w:val="single"/>
        </w:rPr>
        <w:t>.</w:t>
      </w:r>
      <w:r w:rsidR="002F3A47" w:rsidRPr="002F3A47">
        <w:rPr>
          <w:rFonts w:cs="Calibri"/>
          <w:szCs w:val="20"/>
        </w:rPr>
        <w:t xml:space="preserve"> </w:t>
      </w:r>
      <w:r w:rsidRPr="002F3A47">
        <w:rPr>
          <w:rFonts w:cs="Calibri"/>
          <w:szCs w:val="20"/>
        </w:rPr>
        <w:t xml:space="preserve">Zachowane zostanie połączenie SSP z Państwową Strażą Pożarną (tzw. monitoring pożarowy). </w:t>
      </w:r>
    </w:p>
    <w:p w:rsidR="00416042" w:rsidRDefault="002F3A47" w:rsidP="002F3A47">
      <w:r w:rsidRPr="002F3A47">
        <w:rPr>
          <w:rFonts w:cs="Calibri"/>
          <w:szCs w:val="20"/>
        </w:rPr>
        <w:t xml:space="preserve">SSP zostanie zaprojektowany zgodnie z przyjętymi i uznanymi standardami projektowymi oraz w oparciu </w:t>
      </w:r>
      <w:r w:rsidRPr="002F3A47">
        <w:rPr>
          <w:rFonts w:cs="Calibri"/>
          <w:szCs w:val="20"/>
        </w:rPr>
        <w:br/>
        <w:t xml:space="preserve">o opracowany </w:t>
      </w:r>
      <w:r w:rsidRPr="002F3A47">
        <w:rPr>
          <w:rFonts w:cs="Calibri"/>
          <w:b/>
          <w:szCs w:val="20"/>
        </w:rPr>
        <w:t>scenariusz pożarowy dla budynku</w:t>
      </w:r>
      <w:r w:rsidRPr="002F3A47">
        <w:t xml:space="preserve">, </w:t>
      </w:r>
      <w:r w:rsidRPr="002F3A47">
        <w:rPr>
          <w:u w:val="single"/>
        </w:rPr>
        <w:t>uwzględniając</w:t>
      </w:r>
      <w:r w:rsidR="009C217E">
        <w:rPr>
          <w:u w:val="single"/>
        </w:rPr>
        <w:t>y</w:t>
      </w:r>
      <w:r w:rsidRPr="002F3A47">
        <w:rPr>
          <w:u w:val="single"/>
        </w:rPr>
        <w:t xml:space="preserve"> specyfikę rozwiązań techniczn</w:t>
      </w:r>
      <w:r>
        <w:rPr>
          <w:u w:val="single"/>
        </w:rPr>
        <w:t>o</w:t>
      </w:r>
      <w:r w:rsidRPr="002F3A47">
        <w:rPr>
          <w:u w:val="single"/>
        </w:rPr>
        <w:t>-organizacyjnych, zawartych w niniejszej ekspertyzie</w:t>
      </w:r>
      <w:r w:rsidRPr="002F3A47">
        <w:t xml:space="preserve">. </w:t>
      </w:r>
      <w:r w:rsidR="009C217E">
        <w:t>C</w:t>
      </w:r>
      <w:r w:rsidRPr="002F3A47">
        <w:t xml:space="preserve">hronione </w:t>
      </w:r>
      <w:r>
        <w:t>będą</w:t>
      </w:r>
      <w:r w:rsidRPr="002F3A47">
        <w:t xml:space="preserve"> wszystkie zasadnicze przestrzenie </w:t>
      </w:r>
      <w:r w:rsidR="009C217E">
        <w:br/>
      </w:r>
      <w:r w:rsidRPr="002F3A47">
        <w:t xml:space="preserve">i pomieszczenia w budynku z wyjątkiem obszarów niewymagających ochrony zgodnie z ustaleniami standardu. </w:t>
      </w:r>
    </w:p>
    <w:p w:rsidR="00FE2106" w:rsidRDefault="002F3A47" w:rsidP="002F3A47">
      <w:r w:rsidRPr="00FE2106">
        <w:rPr>
          <w:u w:val="single"/>
        </w:rPr>
        <w:t xml:space="preserve">System sygnalizacji pożarowej zostanie wyposażony w </w:t>
      </w:r>
      <w:r w:rsidRPr="00416042">
        <w:rPr>
          <w:b/>
          <w:u w:val="single"/>
        </w:rPr>
        <w:t>sygnalizatory</w:t>
      </w:r>
      <w:r w:rsidRPr="00FE2106">
        <w:rPr>
          <w:u w:val="single"/>
        </w:rPr>
        <w:t xml:space="preserve"> </w:t>
      </w:r>
      <w:r w:rsidR="00FE2106" w:rsidRPr="00C01F86">
        <w:rPr>
          <w:b/>
          <w:u w:val="single"/>
        </w:rPr>
        <w:t>głosowe</w:t>
      </w:r>
      <w:r w:rsidR="00FE2106" w:rsidRPr="00FE2106">
        <w:rPr>
          <w:u w:val="single"/>
        </w:rPr>
        <w:t xml:space="preserve">,  umożliwiające nadawanie komunikatów </w:t>
      </w:r>
      <w:r w:rsidR="00FE2106" w:rsidRPr="00FB1E77">
        <w:rPr>
          <w:u w:val="single"/>
        </w:rPr>
        <w:t xml:space="preserve">głosowych o zagrożeniu. W bloku A (w oddziałach szpitalnych) zostaną zastosowane sygnalizatory </w:t>
      </w:r>
      <w:r w:rsidR="00416042">
        <w:rPr>
          <w:u w:val="single"/>
        </w:rPr>
        <w:t>głosowe</w:t>
      </w:r>
      <w:r w:rsidR="00FE2106" w:rsidRPr="00FB1E77">
        <w:rPr>
          <w:u w:val="single"/>
        </w:rPr>
        <w:t xml:space="preserve">, </w:t>
      </w:r>
      <w:r w:rsidR="00FE2106" w:rsidRPr="00416042">
        <w:rPr>
          <w:b/>
          <w:u w:val="single"/>
        </w:rPr>
        <w:t xml:space="preserve">zainstalowane </w:t>
      </w:r>
      <w:r w:rsidRPr="00416042">
        <w:rPr>
          <w:b/>
          <w:u w:val="single"/>
        </w:rPr>
        <w:t>tylko i wyłącznie w oddziałowych Punktach Pielęgniarskich</w:t>
      </w:r>
      <w:r w:rsidR="00FE2106" w:rsidRPr="00416042">
        <w:rPr>
          <w:b/>
          <w:u w:val="single"/>
        </w:rPr>
        <w:t xml:space="preserve"> oraz pokojach personelu lekarskiego</w:t>
      </w:r>
      <w:r w:rsidR="00FE2106" w:rsidRPr="00FB1E77">
        <w:rPr>
          <w:u w:val="single"/>
        </w:rPr>
        <w:t>.</w:t>
      </w:r>
      <w:r w:rsidR="00FE2106">
        <w:t xml:space="preserve"> </w:t>
      </w:r>
      <w:r w:rsidRPr="002F3A47">
        <w:t>W momencie zasygnalizowania pożaru przez czujkę (alarm I stopnia ) w dowolnej strefie dozorowej</w:t>
      </w:r>
      <w:r w:rsidR="001B21DE">
        <w:t>,</w:t>
      </w:r>
      <w:r w:rsidRPr="002F3A47">
        <w:t xml:space="preserve"> zostanie wygenerowany alarm w centrali sygnalizacji pożarowej (CSP)</w:t>
      </w:r>
      <w:r w:rsidR="00416042">
        <w:t xml:space="preserve"> </w:t>
      </w:r>
      <w:r w:rsidRPr="002F3A47">
        <w:t xml:space="preserve">z precyzyjnym wskazaniem miejsca uruchomienia alarmu </w:t>
      </w:r>
      <w:r w:rsidR="00416042">
        <w:t>(czujki)</w:t>
      </w:r>
      <w:r w:rsidRPr="002F3A47">
        <w:t>.</w:t>
      </w:r>
      <w:r w:rsidR="00416042">
        <w:t xml:space="preserve"> </w:t>
      </w:r>
      <w:r w:rsidR="00FB1E77" w:rsidRPr="00416042">
        <w:t>Alarm pożarowy (alarm II stopnia) powinien wystąpić tylko</w:t>
      </w:r>
      <w:r w:rsidR="00416042">
        <w:t xml:space="preserve"> </w:t>
      </w:r>
      <w:r w:rsidR="00FB1E77" w:rsidRPr="00416042">
        <w:t xml:space="preserve">w obrębie jednej strefy pożarowej. </w:t>
      </w:r>
    </w:p>
    <w:p w:rsidR="00FB1E77" w:rsidRDefault="00F05B4E" w:rsidP="002F3A47">
      <w:r>
        <w:t>Central</w:t>
      </w:r>
      <w:r w:rsidR="002F3A47" w:rsidRPr="002F3A47">
        <w:t>a sygnalizacji pożarowej zostanie zaprogramowana na określony czas opóźnienia uruchomienia alarmu II stopnia, po</w:t>
      </w:r>
      <w:r>
        <w:t>z</w:t>
      </w:r>
      <w:r w:rsidR="002F3A47" w:rsidRPr="002F3A47">
        <w:t>walający na zweryfikowanie przez personel szpitala informacji o zagrożeniu. Potwierdzenie przez obsługę CSP informacji o pożarze, wciśniecie przycisku ROP lub upłynięcie czasu opóźnienia spowoduje wygenerowanie alarmu II stopnia i włączenie się sygnalizatora akustycznego w punkcie pielęgniarskim który obsługuje strefę dozorową w której wygenerowany został alarm pożarowy. Brak reakcji przez określony cz</w:t>
      </w:r>
      <w:r w:rsidR="00FB1E77">
        <w:t xml:space="preserve">as osób obsługujących </w:t>
      </w:r>
      <w:r w:rsidR="002F3A47" w:rsidRPr="002F3A47">
        <w:t>C</w:t>
      </w:r>
      <w:r w:rsidR="00FB1E77">
        <w:t>S</w:t>
      </w:r>
      <w:r w:rsidR="002F3A47" w:rsidRPr="002F3A47">
        <w:t xml:space="preserve">P lub wciśnięcie przycisku ROP również spowoduje </w:t>
      </w:r>
      <w:r w:rsidR="00416042">
        <w:t xml:space="preserve">wygenerowanie alarmu II stopnia. </w:t>
      </w:r>
    </w:p>
    <w:p w:rsidR="00FB1E77" w:rsidRDefault="007C0BC0" w:rsidP="002F3A47">
      <w:r>
        <w:t>Komunikacja pomiędzy ochroną budynku (miejsce lokalizacji CPS) a poszczególnymi pokojami dyżurek lekarskich i pielęgni</w:t>
      </w:r>
      <w:r w:rsidR="00416042">
        <w:t xml:space="preserve">arskich odbywać się będzie za </w:t>
      </w:r>
      <w:r>
        <w:t>pomocą wewnętrznej instalacji telefonicznej oraz za pomocą telefonów komórkowych. W pomieszczeniu ochrony należy zastosować wykaz poszczególnych dyżurek personelu wraz z wykazem telefonów do poszczególnych osób.</w:t>
      </w:r>
      <w:r w:rsidR="00416042">
        <w:t xml:space="preserve"> </w:t>
      </w:r>
      <w:r w:rsidR="00FB1E77">
        <w:t>Wystąpienie alarmu pożarowego w danej strefie dozorowej/pożarowej powinno skutkować uruchomieniem odpowiedniej procedury postępowania personelu Szpitala, określonej dla każdego z oddziałów.</w:t>
      </w:r>
    </w:p>
    <w:p w:rsidR="002F3A47" w:rsidRDefault="00FB1E77" w:rsidP="002F3A47">
      <w:pPr>
        <w:rPr>
          <w:rFonts w:cs="Calibri"/>
          <w:szCs w:val="20"/>
          <w:u w:val="single"/>
        </w:rPr>
      </w:pPr>
      <w:r>
        <w:rPr>
          <w:rFonts w:cs="Calibri"/>
          <w:szCs w:val="20"/>
          <w:u w:val="single"/>
        </w:rPr>
        <w:lastRenderedPageBreak/>
        <w:t xml:space="preserve">Dokładne informacje oraz ograniczenia, wynikające ze specyfiki obiektu (szpital) zostaną określone </w:t>
      </w:r>
      <w:r>
        <w:rPr>
          <w:rFonts w:cs="Calibri"/>
          <w:szCs w:val="20"/>
          <w:u w:val="single"/>
        </w:rPr>
        <w:br/>
        <w:t xml:space="preserve">w </w:t>
      </w:r>
      <w:r w:rsidR="005977D1">
        <w:rPr>
          <w:rFonts w:cs="Calibri"/>
          <w:szCs w:val="20"/>
          <w:u w:val="single"/>
        </w:rPr>
        <w:t xml:space="preserve">odrębnie </w:t>
      </w:r>
      <w:r>
        <w:rPr>
          <w:rFonts w:cs="Calibri"/>
          <w:szCs w:val="20"/>
          <w:u w:val="single"/>
        </w:rPr>
        <w:t xml:space="preserve">opracowanym </w:t>
      </w:r>
      <w:r w:rsidRPr="00FB1E77">
        <w:rPr>
          <w:rFonts w:cs="Calibri"/>
          <w:b/>
          <w:szCs w:val="20"/>
          <w:u w:val="single"/>
        </w:rPr>
        <w:t>scenariuszu pożarowym</w:t>
      </w:r>
      <w:r>
        <w:rPr>
          <w:rFonts w:cs="Calibri"/>
          <w:szCs w:val="20"/>
          <w:u w:val="single"/>
        </w:rPr>
        <w:t>, który powinien stanowić wytyczne dla projektanta systemu sygnalizacji pożarowej.</w:t>
      </w:r>
    </w:p>
    <w:p w:rsidR="002F3A47" w:rsidRPr="002F3A47" w:rsidRDefault="002F3A47" w:rsidP="002F3A47">
      <w:r w:rsidRPr="002F3A47">
        <w:t xml:space="preserve">Projekt systemu sygnalizacji pożarowej – zgodnie z § 3 ust. 1 rozporządzenia [3] powinien być uzgodniony </w:t>
      </w:r>
      <w:r w:rsidR="00FB1E77">
        <w:br/>
      </w:r>
      <w:r w:rsidRPr="002F3A47">
        <w:t>z rzeczoznawcą ds. zabezpieczeń przeciwpożarowych.</w:t>
      </w:r>
    </w:p>
    <w:p w:rsidR="005E7807" w:rsidRPr="007C0BC0" w:rsidRDefault="00B51648" w:rsidP="00E12DE8">
      <w:pPr>
        <w:pStyle w:val="Akapitzlist"/>
        <w:numPr>
          <w:ilvl w:val="0"/>
          <w:numId w:val="9"/>
        </w:numPr>
        <w:spacing w:before="240"/>
        <w:rPr>
          <w:i/>
          <w:u w:val="single"/>
        </w:rPr>
      </w:pPr>
      <w:r w:rsidRPr="007C0BC0">
        <w:rPr>
          <w:i/>
          <w:u w:val="single"/>
        </w:rPr>
        <w:t>Oświetlenie ewakuacyjne</w:t>
      </w:r>
    </w:p>
    <w:p w:rsidR="00D14EE0" w:rsidRPr="00D14EE0" w:rsidRDefault="00F23A91" w:rsidP="00F23A91">
      <w:r w:rsidRPr="00D14EE0">
        <w:t>Awaryjne oświetlenie ewakuacyjne należy stosować</w:t>
      </w:r>
      <w:r w:rsidRPr="00F23A91">
        <w:t xml:space="preserve"> </w:t>
      </w:r>
      <w:r w:rsidRPr="00D14EE0">
        <w:t>w szpitalach i innych budynkach przeznaczonych przede wszystkim do użytku osób o ograniczonej zdolności poruszania się</w:t>
      </w:r>
      <w:r w:rsidRPr="00F23A91">
        <w:t xml:space="preserve">. Ponadto </w:t>
      </w:r>
      <w:r w:rsidR="00D14EE0" w:rsidRPr="00D14EE0">
        <w:t xml:space="preserve">w pomieszczeniach, </w:t>
      </w:r>
      <w:r w:rsidRPr="00F23A91">
        <w:br/>
      </w:r>
      <w:r w:rsidR="00D14EE0" w:rsidRPr="00D14EE0">
        <w:t>w których po zaniku oświetlenia podstawowego istnieje konieczność kontynuowania czynności w niezmieniony sposób lub ich bezpiecznego zakończenia,</w:t>
      </w:r>
      <w:r w:rsidRPr="00F23A91">
        <w:t xml:space="preserve"> należy stosować awaryjne oświetlenie zapasowe, </w:t>
      </w:r>
      <w:r w:rsidR="00D14EE0" w:rsidRPr="00D14EE0">
        <w:t xml:space="preserve">przy czym czas działania tego oświetlenia powinien być dostosowany do uwarunkowań wynikających z wykonywanych czynności oraz warunków występujących w pomieszczeniu. </w:t>
      </w:r>
    </w:p>
    <w:p w:rsidR="00F23A91" w:rsidRPr="00F23A91" w:rsidRDefault="00D14EE0" w:rsidP="00C9057A">
      <w:r w:rsidRPr="00F23A91">
        <w:t>Szpital posiada 3 niezależne źródła oświetlenia awaryjnego</w:t>
      </w:r>
      <w:r w:rsidR="00F23A91" w:rsidRPr="00F23A91">
        <w:t xml:space="preserve">: indywidualne oprawy awaryjne i ewakuacyjne usytuowane na drogach ewakuacyjnych (czas pracy 1h), oświetlenie podstawowe zasilane awaryjnie z agregatu prądotwórczego, oświetlenie ewakuacyjne oraz zapasowe bloku operacyjnego zasilane z </w:t>
      </w:r>
      <w:proofErr w:type="spellStart"/>
      <w:r w:rsidR="00F23A91" w:rsidRPr="00F23A91">
        <w:t>UPSów</w:t>
      </w:r>
      <w:proofErr w:type="spellEnd"/>
      <w:r w:rsidR="00F23A91" w:rsidRPr="00F23A91">
        <w:t xml:space="preserve"> (czas pracy ~2h).</w:t>
      </w:r>
      <w:r w:rsidR="007C0BC0">
        <w:t xml:space="preserve"> </w:t>
      </w:r>
      <w:r w:rsidR="00F23A91">
        <w:t>Zgodnie z przedstawionymi protokołami z przeglądów i pomiarów instalacja ta jest sprawna i spełnia wymagania.</w:t>
      </w:r>
    </w:p>
    <w:p w:rsidR="00F00263" w:rsidRPr="00D14EE0" w:rsidRDefault="00F00263" w:rsidP="00C9057A">
      <w:pPr>
        <w:rPr>
          <w:u w:val="single"/>
        </w:rPr>
      </w:pPr>
      <w:r w:rsidRPr="00D14EE0">
        <w:rPr>
          <w:u w:val="single"/>
        </w:rPr>
        <w:t>W ramach przyjętej koncepcji bezpieczeństwa pożarowego obiektu zostaną dołożone dodatkowe oprawy ewakuacyjne z podświetlanymi piktogramami ewakuacyjnymi pracujące w trybie ciągłym (na jasno). Oprawy te zostaną zastosowane na korytarzach w miejscach prowadzących do wyjść na poszczególne klatki schodowe or</w:t>
      </w:r>
      <w:r w:rsidR="00B56523">
        <w:rPr>
          <w:u w:val="single"/>
        </w:rPr>
        <w:t>az do wyjść ewakuacyjnych.</w:t>
      </w:r>
    </w:p>
    <w:p w:rsidR="00E51D98" w:rsidRPr="007C0BC0" w:rsidRDefault="007C0BC0" w:rsidP="007C0BC0">
      <w:pPr>
        <w:pStyle w:val="Akapitzlist"/>
        <w:numPr>
          <w:ilvl w:val="0"/>
          <w:numId w:val="9"/>
        </w:numPr>
        <w:spacing w:before="240"/>
        <w:rPr>
          <w:i/>
          <w:u w:val="single"/>
        </w:rPr>
      </w:pPr>
      <w:r w:rsidRPr="007C0BC0">
        <w:rPr>
          <w:i/>
          <w:u w:val="single"/>
        </w:rPr>
        <w:t>Dźwiękowy system ostrzegawczy</w:t>
      </w:r>
    </w:p>
    <w:p w:rsidR="00D14EE0" w:rsidRPr="007C0BC0" w:rsidRDefault="00FB1E77" w:rsidP="007C0BC0">
      <w:pPr>
        <w:suppressAutoHyphens w:val="0"/>
      </w:pPr>
      <w:r w:rsidRPr="007C0BC0">
        <w:t xml:space="preserve">Zgodnie z </w:t>
      </w:r>
      <w:r w:rsidR="00D14EE0" w:rsidRPr="007C0BC0">
        <w:t>§  29</w:t>
      </w:r>
      <w:r w:rsidRPr="007C0BC0">
        <w:t xml:space="preserve"> rozporządzenia </w:t>
      </w:r>
      <w:proofErr w:type="spellStart"/>
      <w:r w:rsidRPr="007C0BC0">
        <w:t>MSWiA</w:t>
      </w:r>
      <w:proofErr w:type="spellEnd"/>
      <w:r w:rsidRPr="007C0BC0">
        <w:t xml:space="preserve"> [3] s</w:t>
      </w:r>
      <w:r w:rsidR="00D14EE0" w:rsidRPr="007C0BC0">
        <w:t>tosowanie dźwiękowego systemu ostrzegawczego, umożliwiającego rozgłaszanie sygnałów ostrzegawczych i komunikatów głosowych na potrzeby bezpieczeństwa osób przebywających w obiekcie, nadawanych automatycznie po otrzymaniu sygnału z systemu sygnalizacji pożarowej, a także p</w:t>
      </w:r>
      <w:r w:rsidR="007C0BC0" w:rsidRPr="007C0BC0">
        <w:t xml:space="preserve">rzez operatora, jest wymagane m.in. w </w:t>
      </w:r>
      <w:r w:rsidR="00D14EE0" w:rsidRPr="007C0BC0">
        <w:t xml:space="preserve">szpitalach i sanatoriach </w:t>
      </w:r>
      <w:r w:rsidR="00D14EE0" w:rsidRPr="002E6FBF">
        <w:rPr>
          <w:u w:val="single"/>
        </w:rPr>
        <w:t>o liczbie łóżek powyżej 200</w:t>
      </w:r>
      <w:r w:rsidR="00D14EE0" w:rsidRPr="007C0BC0">
        <w:t xml:space="preserve"> w budynku, z wyłączeniem pomieszczeń intensywnej opieki medycznej, sal </w:t>
      </w:r>
      <w:r w:rsidR="007C0BC0" w:rsidRPr="007C0BC0">
        <w:t>operacyjnych oraz sal z chorymi.</w:t>
      </w:r>
    </w:p>
    <w:p w:rsidR="00A328D6" w:rsidRPr="00C01F86" w:rsidRDefault="00C01F86" w:rsidP="00C01F86">
      <w:pPr>
        <w:suppressAutoHyphens w:val="0"/>
      </w:pPr>
      <w:r w:rsidRPr="00C01F86">
        <w:rPr>
          <w:b/>
        </w:rPr>
        <w:t xml:space="preserve">Obiekt nie posiada dźwiękowego systemu ostrzegawczego – </w:t>
      </w:r>
      <w:r w:rsidRPr="00C01F86">
        <w:rPr>
          <w:b/>
          <w:u w:val="single"/>
        </w:rPr>
        <w:t>warunek niespełniony</w:t>
      </w:r>
      <w:r>
        <w:t xml:space="preserve">. </w:t>
      </w:r>
      <w:r w:rsidRPr="00C01F86">
        <w:t>Ze względu na specyfikę szpitala ważne jest, aby informacje mogące powodować stres lub panikę</w:t>
      </w:r>
      <w:r w:rsidR="00B53B5D">
        <w:t xml:space="preserve"> </w:t>
      </w:r>
      <w:r w:rsidRPr="00C01F86">
        <w:t xml:space="preserve">u chorych do nich nie trafiały. </w:t>
      </w:r>
      <w:r>
        <w:t xml:space="preserve">Celowe staje </w:t>
      </w:r>
      <w:r w:rsidRPr="00C01F86">
        <w:t>się zatem, aby adresatem tych komunikatów nie byli pacjenci</w:t>
      </w:r>
      <w:r>
        <w:t>,</w:t>
      </w:r>
      <w:r w:rsidRPr="00C01F86">
        <w:t xml:space="preserve"> lecz personel szpitala.</w:t>
      </w:r>
      <w:r>
        <w:t xml:space="preserve"> </w:t>
      </w:r>
      <w:r w:rsidR="00A328D6" w:rsidRPr="00C01F86">
        <w:t>Ewakuacja chorych nie będzie możliwa bez udziału personelu. Personel musi</w:t>
      </w:r>
      <w:r>
        <w:t xml:space="preserve"> </w:t>
      </w:r>
      <w:r w:rsidR="00A328D6" w:rsidRPr="00C01F86">
        <w:t>zadecydować</w:t>
      </w:r>
      <w:r w:rsidR="00B53B5D">
        <w:t xml:space="preserve"> </w:t>
      </w:r>
      <w:r w:rsidR="00A328D6" w:rsidRPr="00C01F86">
        <w:t xml:space="preserve">o jej sposobie, kolejności </w:t>
      </w:r>
      <w:r w:rsidR="00B53B5D">
        <w:br/>
      </w:r>
      <w:r w:rsidR="00A328D6" w:rsidRPr="00C01F86">
        <w:t>i kierunku. Komunikaty o konieczności</w:t>
      </w:r>
      <w:r>
        <w:t xml:space="preserve"> </w:t>
      </w:r>
      <w:r w:rsidR="00A328D6" w:rsidRPr="00C01F86">
        <w:t xml:space="preserve">ewakuacji mogą spowodować panikę i stres, a samodzielna ewakuacja </w:t>
      </w:r>
      <w:r w:rsidR="002E6FBF">
        <w:t xml:space="preserve">pacjentów „leżących” </w:t>
      </w:r>
      <w:r w:rsidR="00A328D6" w:rsidRPr="00C01F86">
        <w:t>i tak nie będzie</w:t>
      </w:r>
      <w:r>
        <w:t xml:space="preserve"> </w:t>
      </w:r>
      <w:r w:rsidR="00A328D6" w:rsidRPr="00C01F86">
        <w:t>możliwa. Dźwiękowy system ostrzegawczy nie spełni w tych warunkach swojej funkcji.</w:t>
      </w:r>
    </w:p>
    <w:p w:rsidR="00A328D6" w:rsidRPr="00C01F86" w:rsidRDefault="00C01F86" w:rsidP="00C01F86">
      <w:pPr>
        <w:suppressAutoHyphens w:val="0"/>
      </w:pPr>
      <w:r>
        <w:t>W ocenie autorów w</w:t>
      </w:r>
      <w:r w:rsidR="00A328D6" w:rsidRPr="00C01F86">
        <w:t xml:space="preserve">ystarczające będzie </w:t>
      </w:r>
      <w:r>
        <w:t xml:space="preserve">zatem </w:t>
      </w:r>
      <w:r w:rsidR="00A328D6" w:rsidRPr="00C01F86">
        <w:t>alarmowanie personelu z wykorzystaniem systemu sygnalizacji</w:t>
      </w:r>
      <w:r>
        <w:t xml:space="preserve"> </w:t>
      </w:r>
      <w:r w:rsidR="00A328D6" w:rsidRPr="00C01F86">
        <w:t>pożar</w:t>
      </w:r>
      <w:r>
        <w:t>owej</w:t>
      </w:r>
      <w:r w:rsidR="00A328D6" w:rsidRPr="00C01F86">
        <w:t xml:space="preserve"> </w:t>
      </w:r>
      <w:r>
        <w:t>oraz</w:t>
      </w:r>
      <w:r w:rsidR="00A328D6" w:rsidRPr="00C01F86">
        <w:t xml:space="preserve"> opracowanie szczegółowych procedur </w:t>
      </w:r>
      <w:r>
        <w:t>w</w:t>
      </w:r>
      <w:r w:rsidR="00A328D6" w:rsidRPr="00C01F86">
        <w:t xml:space="preserve"> zakresie </w:t>
      </w:r>
      <w:r>
        <w:t>postępowania na wypadek pożaru lub innego zag</w:t>
      </w:r>
      <w:r w:rsidR="002E6FBF">
        <w:t>rożenia dla każdego z oddziałów. Istotnym jest</w:t>
      </w:r>
      <w:r w:rsidR="00A328D6" w:rsidRPr="00C01F86">
        <w:t>, że każdy zagrożony oddział będzie można</w:t>
      </w:r>
      <w:r>
        <w:t xml:space="preserve"> </w:t>
      </w:r>
      <w:r w:rsidR="00A328D6" w:rsidRPr="00C01F86">
        <w:t>ewakuować w poziomie do sąsiedniej strefy pożarowej, a pożar zostanie wykryty w</w:t>
      </w:r>
      <w:r>
        <w:t xml:space="preserve"> </w:t>
      </w:r>
      <w:r w:rsidR="00A328D6" w:rsidRPr="00C01F86">
        <w:t>bardzo wczesnej fazie</w:t>
      </w:r>
      <w:r w:rsidR="002E6FBF">
        <w:t xml:space="preserve"> (SSP)</w:t>
      </w:r>
      <w:r w:rsidR="00A328D6" w:rsidRPr="00C01F86">
        <w:t>.</w:t>
      </w:r>
    </w:p>
    <w:p w:rsidR="00E51D98" w:rsidRDefault="00C01F86" w:rsidP="00C01F86">
      <w:pPr>
        <w:suppressAutoHyphens w:val="0"/>
        <w:rPr>
          <w:u w:val="single"/>
        </w:rPr>
      </w:pPr>
      <w:r w:rsidRPr="002E6FBF">
        <w:rPr>
          <w:u w:val="single"/>
        </w:rPr>
        <w:t>W bloku C, D oraz w częściach bloku B</w:t>
      </w:r>
      <w:r w:rsidR="00416042">
        <w:rPr>
          <w:u w:val="single"/>
        </w:rPr>
        <w:t xml:space="preserve"> i A</w:t>
      </w:r>
      <w:r w:rsidRPr="002E6FBF">
        <w:rPr>
          <w:u w:val="single"/>
        </w:rPr>
        <w:t>, gdzie nie przebywają osoby leżące</w:t>
      </w:r>
      <w:r w:rsidR="00416042">
        <w:rPr>
          <w:u w:val="single"/>
        </w:rPr>
        <w:t>,</w:t>
      </w:r>
      <w:r w:rsidRPr="002E6FBF">
        <w:rPr>
          <w:u w:val="single"/>
        </w:rPr>
        <w:t xml:space="preserve"> zostaną zastosowane sygnalizatory głosowe systemu sygnalizacji pożarowej,</w:t>
      </w:r>
      <w:r w:rsidR="002E6FBF" w:rsidRPr="002E6FBF">
        <w:rPr>
          <w:u w:val="single"/>
        </w:rPr>
        <w:t xml:space="preserve"> posiadające możliwość nadawania</w:t>
      </w:r>
      <w:r w:rsidRPr="002E6FBF">
        <w:rPr>
          <w:u w:val="single"/>
        </w:rPr>
        <w:t xml:space="preserve"> komunikatów głosowych o zagrożeniu i konieczności ewakuacji. </w:t>
      </w:r>
    </w:p>
    <w:p w:rsidR="003707B8" w:rsidRPr="007C0BC0" w:rsidRDefault="003707B8" w:rsidP="00E12DE8">
      <w:pPr>
        <w:pStyle w:val="Akapitzlist"/>
        <w:numPr>
          <w:ilvl w:val="0"/>
          <w:numId w:val="9"/>
        </w:numPr>
        <w:spacing w:before="240"/>
        <w:rPr>
          <w:i/>
          <w:u w:val="single"/>
        </w:rPr>
      </w:pPr>
      <w:r w:rsidRPr="007C0BC0">
        <w:rPr>
          <w:i/>
          <w:u w:val="single"/>
        </w:rPr>
        <w:t>Instalacja wodociągowa przeciwpożarowa</w:t>
      </w:r>
    </w:p>
    <w:p w:rsidR="00373B85" w:rsidRDefault="00446AB4" w:rsidP="00373B85">
      <w:r w:rsidRPr="00446AB4">
        <w:t>Budynek posiada</w:t>
      </w:r>
      <w:r w:rsidR="009B6DA3" w:rsidRPr="00446AB4">
        <w:t xml:space="preserve"> </w:t>
      </w:r>
      <w:r w:rsidRPr="00446AB4">
        <w:t>instalację</w:t>
      </w:r>
      <w:r w:rsidR="009B6DA3" w:rsidRPr="00446AB4">
        <w:t xml:space="preserve"> wodociągową przeciwpożarową z </w:t>
      </w:r>
      <w:r w:rsidR="009B6DA3" w:rsidRPr="00446AB4">
        <w:rPr>
          <w:b/>
        </w:rPr>
        <w:t>hydrantami 5</w:t>
      </w:r>
      <w:r w:rsidRPr="00446AB4">
        <w:rPr>
          <w:b/>
        </w:rPr>
        <w:t>2</w:t>
      </w:r>
      <w:r w:rsidR="009B6DA3" w:rsidRPr="00446AB4">
        <w:rPr>
          <w:b/>
        </w:rPr>
        <w:t xml:space="preserve"> z wężem </w:t>
      </w:r>
      <w:r w:rsidRPr="00446AB4">
        <w:rPr>
          <w:b/>
        </w:rPr>
        <w:t>płasko składanym</w:t>
      </w:r>
      <w:r w:rsidR="005977D1">
        <w:rPr>
          <w:b/>
        </w:rPr>
        <w:t>.</w:t>
      </w:r>
      <w:r w:rsidR="00413BE6">
        <w:rPr>
          <w:b/>
        </w:rPr>
        <w:t xml:space="preserve"> </w:t>
      </w:r>
      <w:r w:rsidRPr="00446AB4">
        <w:t xml:space="preserve">Zgodnie z przepisami ppoż. - § 19 ust. 1 rozporządzenia </w:t>
      </w:r>
      <w:proofErr w:type="spellStart"/>
      <w:r w:rsidRPr="00446AB4">
        <w:t>MSWiA</w:t>
      </w:r>
      <w:proofErr w:type="spellEnd"/>
      <w:r w:rsidRPr="00446AB4">
        <w:t xml:space="preserve"> [3]</w:t>
      </w:r>
      <w:r w:rsidR="00413BE6">
        <w:t xml:space="preserve"> – w strefach pożarowych zakwalifikowanych do kategorii zagrożenia ludzi ZL </w:t>
      </w:r>
      <w:r w:rsidR="00B3766F">
        <w:t>należy</w:t>
      </w:r>
      <w:r w:rsidR="00413BE6">
        <w:t xml:space="preserve"> stosowa</w:t>
      </w:r>
      <w:r w:rsidR="00B3766F">
        <w:t>ć</w:t>
      </w:r>
      <w:r w:rsidR="00413BE6">
        <w:t xml:space="preserve"> </w:t>
      </w:r>
      <w:r w:rsidR="00413BE6" w:rsidRPr="00413BE6">
        <w:rPr>
          <w:u w:val="single"/>
        </w:rPr>
        <w:t>hydranty 25 z wężem półsztywnym</w:t>
      </w:r>
      <w:r w:rsidR="00413BE6">
        <w:t xml:space="preserve">, spełniające wymagania Polskich Norm dotyczących tych urządzeń. Hydranty wewnętrzne 52 z wężem płasko składanym stosuje się </w:t>
      </w:r>
      <w:r w:rsidR="00B3766F">
        <w:br/>
      </w:r>
      <w:r w:rsidR="00413BE6">
        <w:t>w strefach pożarowych PM (produkcyjno-magazynowych).</w:t>
      </w:r>
    </w:p>
    <w:p w:rsidR="00416042" w:rsidRDefault="00416042" w:rsidP="00B56523">
      <w:r w:rsidRPr="00D62643">
        <w:rPr>
          <w:b/>
        </w:rPr>
        <w:lastRenderedPageBreak/>
        <w:t>Z uwagi na ograniczenia konstrukcyjne</w:t>
      </w:r>
      <w:r w:rsidR="00B3766F">
        <w:rPr>
          <w:b/>
        </w:rPr>
        <w:t>,</w:t>
      </w:r>
      <w:r w:rsidRPr="00D62643">
        <w:rPr>
          <w:b/>
        </w:rPr>
        <w:t xml:space="preserve"> istniejące otwory w ścianach </w:t>
      </w:r>
      <w:r w:rsidR="00765804" w:rsidRPr="00D62643">
        <w:rPr>
          <w:b/>
        </w:rPr>
        <w:t>pod szafki hydrantowe 52 nie mogą zostać poszerzone do rozmiarów szafki hydrantowej 25</w:t>
      </w:r>
      <w:r w:rsidR="00147F15">
        <w:rPr>
          <w:b/>
        </w:rPr>
        <w:t xml:space="preserve"> z wężem półsztywnym</w:t>
      </w:r>
      <w:r w:rsidR="00765804" w:rsidRPr="00D62643">
        <w:rPr>
          <w:b/>
        </w:rPr>
        <w:t>.</w:t>
      </w:r>
      <w:r w:rsidR="00765804">
        <w:t xml:space="preserve"> </w:t>
      </w:r>
      <w:r w:rsidR="00765804" w:rsidRPr="00D62643">
        <w:rPr>
          <w:u w:val="single"/>
        </w:rPr>
        <w:t xml:space="preserve">Wobec powyższego proponuje się wymianę istniejących zaworów 52 na zawory 25 wraz z wymianą istniejących węży (wraz </w:t>
      </w:r>
      <w:r w:rsidR="00147F15">
        <w:rPr>
          <w:u w:val="single"/>
        </w:rPr>
        <w:br/>
      </w:r>
      <w:r w:rsidR="00765804" w:rsidRPr="00D62643">
        <w:rPr>
          <w:u w:val="single"/>
        </w:rPr>
        <w:t>z prądownicami) z W-52 na W-25</w:t>
      </w:r>
      <w:r w:rsidR="00D62643" w:rsidRPr="00D62643">
        <w:rPr>
          <w:u w:val="single"/>
        </w:rPr>
        <w:t xml:space="preserve"> płasko składane</w:t>
      </w:r>
      <w:r w:rsidR="00147F15">
        <w:rPr>
          <w:u w:val="single"/>
        </w:rPr>
        <w:t xml:space="preserve">. Wprawdzie będą to hydranty wewnętrzne 25, jednak z wężem płasko składanym, zatem nie spełniające wymagań Polskiej Normy dot. tych urządzeń </w:t>
      </w:r>
      <w:r w:rsidR="00D62643" w:rsidRPr="00D62643">
        <w:rPr>
          <w:u w:val="single"/>
        </w:rPr>
        <w:t xml:space="preserve">– </w:t>
      </w:r>
      <w:r w:rsidR="00D62643" w:rsidRPr="00D62643">
        <w:rPr>
          <w:b/>
          <w:u w:val="single"/>
        </w:rPr>
        <w:t>warunek niespełniony</w:t>
      </w:r>
      <w:r w:rsidR="00D62643">
        <w:t>.</w:t>
      </w:r>
    </w:p>
    <w:p w:rsidR="00147F15" w:rsidRDefault="00147F15" w:rsidP="00B56523">
      <w:pPr>
        <w:rPr>
          <w:u w:val="single"/>
        </w:rPr>
      </w:pPr>
      <w:r>
        <w:t>Rozwiązanie to z pewnością ułatwi sprawienie oraz obsługę hydrantów przez personel (mniejsza waga odcinka węża z wodą, łatwiejsze sprawienie i manewrowanie) oraz zapewni mniejsze wymagania dotyczące ciśnienia i wydatku wody niż w przypadku hydrantów 52.</w:t>
      </w:r>
    </w:p>
    <w:p w:rsidR="00B56523" w:rsidRPr="00373B85" w:rsidRDefault="00B56523" w:rsidP="00B56523">
      <w:r w:rsidRPr="00A81D0F">
        <w:rPr>
          <w:u w:val="single"/>
        </w:rPr>
        <w:t>Ponadto po podziale na strefy pożarowe zostaną zainstalowane w miarę potrzeby dodatkowe hydranty, tak aby swoim zasięgiem obejmowały całą chronioną powierzchnię strefy pożarowej</w:t>
      </w:r>
      <w:r>
        <w:t xml:space="preserve">. </w:t>
      </w:r>
      <w:r w:rsidRPr="00136C0D">
        <w:t xml:space="preserve">Zasięg hydrantów wewnętrznych </w:t>
      </w:r>
      <w:r>
        <w:t>przyjmuje się jako sumę długości odcinka węża w hydrancie oraz efektywnego zasięgu rzutu prądu gaśniczego – 3 m.</w:t>
      </w:r>
      <w:r w:rsidR="004F04C6">
        <w:t xml:space="preserve"> </w:t>
      </w:r>
      <w:r>
        <w:t xml:space="preserve">Hydrant zlokalizowany w jednej strefie pożarowej </w:t>
      </w:r>
      <w:r w:rsidRPr="00136C0D">
        <w:rPr>
          <w:b/>
        </w:rPr>
        <w:t>nie może</w:t>
      </w:r>
      <w:r>
        <w:t xml:space="preserve"> chronić strefy sąsiedniej – </w:t>
      </w:r>
      <w:proofErr w:type="spellStart"/>
      <w:r>
        <w:t>rozszczelnienie</w:t>
      </w:r>
      <w:proofErr w:type="spellEnd"/>
      <w:r>
        <w:t xml:space="preserve"> stref pożarowych w przypadku użycia hydrantu. </w:t>
      </w:r>
    </w:p>
    <w:p w:rsidR="00373B85" w:rsidRDefault="00B3766F" w:rsidP="00373B85">
      <w:r>
        <w:t>Z</w:t>
      </w:r>
      <w:r w:rsidR="00413BE6">
        <w:t xml:space="preserve">godnie z § 20 ust. 1 rozporządzenia </w:t>
      </w:r>
      <w:proofErr w:type="spellStart"/>
      <w:r w:rsidR="00413BE6">
        <w:t>MSWiA</w:t>
      </w:r>
      <w:proofErr w:type="spellEnd"/>
      <w:r w:rsidR="00413BE6">
        <w:t xml:space="preserve"> [3] h</w:t>
      </w:r>
      <w:r w:rsidR="00413BE6" w:rsidRPr="00744411">
        <w:t>ydranty wewnętrzne powinny być umieszczane przy drogach komunikacji ogólnej, w szczególnoś</w:t>
      </w:r>
      <w:r w:rsidR="00413BE6">
        <w:t xml:space="preserve">ci </w:t>
      </w:r>
      <w:r w:rsidR="00413BE6" w:rsidRPr="00744411">
        <w:t xml:space="preserve">przy wejściach do budynku </w:t>
      </w:r>
      <w:r w:rsidR="00413BE6" w:rsidRPr="00744411">
        <w:rPr>
          <w:u w:val="single"/>
        </w:rPr>
        <w:t>i klatek schodowych</w:t>
      </w:r>
      <w:r w:rsidR="00413BE6" w:rsidRPr="00744411">
        <w:t xml:space="preserve"> na każ</w:t>
      </w:r>
      <w:r w:rsidR="00413BE6">
        <w:t xml:space="preserve">dej kondygnacji budynku. </w:t>
      </w:r>
      <w:r w:rsidR="004F04C6" w:rsidRPr="004F04C6">
        <w:rPr>
          <w:b/>
        </w:rPr>
        <w:t>Część</w:t>
      </w:r>
      <w:r w:rsidR="004F04C6">
        <w:t xml:space="preserve"> </w:t>
      </w:r>
      <w:r w:rsidR="004F04C6">
        <w:rPr>
          <w:b/>
        </w:rPr>
        <w:t>h</w:t>
      </w:r>
      <w:r w:rsidR="00413BE6" w:rsidRPr="00744411">
        <w:rPr>
          <w:b/>
        </w:rPr>
        <w:t>ydrant</w:t>
      </w:r>
      <w:r>
        <w:rPr>
          <w:b/>
        </w:rPr>
        <w:t>ów</w:t>
      </w:r>
      <w:r w:rsidR="00413BE6" w:rsidRPr="00744411">
        <w:rPr>
          <w:b/>
        </w:rPr>
        <w:t xml:space="preserve"> zna</w:t>
      </w:r>
      <w:r w:rsidR="004F04C6">
        <w:rPr>
          <w:b/>
        </w:rPr>
        <w:t xml:space="preserve">jduje </w:t>
      </w:r>
      <w:r w:rsidR="00413BE6" w:rsidRPr="00744411">
        <w:rPr>
          <w:b/>
        </w:rPr>
        <w:t xml:space="preserve">się w </w:t>
      </w:r>
      <w:r w:rsidR="004F04C6">
        <w:rPr>
          <w:b/>
        </w:rPr>
        <w:t>przestrzeni</w:t>
      </w:r>
      <w:r w:rsidR="00413BE6" w:rsidRPr="00744411">
        <w:rPr>
          <w:b/>
        </w:rPr>
        <w:t xml:space="preserve"> klat</w:t>
      </w:r>
      <w:r w:rsidR="00F23A91">
        <w:rPr>
          <w:b/>
        </w:rPr>
        <w:t>e</w:t>
      </w:r>
      <w:r w:rsidR="00413BE6" w:rsidRPr="00744411">
        <w:rPr>
          <w:b/>
        </w:rPr>
        <w:t>k schodow</w:t>
      </w:r>
      <w:r w:rsidR="00F23A91">
        <w:rPr>
          <w:b/>
        </w:rPr>
        <w:t>ych</w:t>
      </w:r>
      <w:r w:rsidR="004F04C6">
        <w:rPr>
          <w:b/>
        </w:rPr>
        <w:t>, które zostaną wydzielone pożarowo</w:t>
      </w:r>
      <w:r w:rsidR="00F23A91">
        <w:rPr>
          <w:b/>
        </w:rPr>
        <w:t xml:space="preserve"> </w:t>
      </w:r>
      <w:r w:rsidR="00413BE6" w:rsidRPr="00744411">
        <w:rPr>
          <w:b/>
        </w:rPr>
        <w:t xml:space="preserve"> – </w:t>
      </w:r>
      <w:r w:rsidR="00413BE6" w:rsidRPr="008871FD">
        <w:rPr>
          <w:b/>
          <w:u w:val="single"/>
        </w:rPr>
        <w:t>warunek niespełniony</w:t>
      </w:r>
      <w:r w:rsidR="00413BE6">
        <w:t>. Ze względu na warunki techniczne i instalacyjne w budynku oraz ekonomiczny aspekt ewentualnej przebudowy instalacji w tym zakresie</w:t>
      </w:r>
      <w:r w:rsidR="008871FD">
        <w:t>,</w:t>
      </w:r>
      <w:r w:rsidR="00413BE6">
        <w:t xml:space="preserve"> proponuje się pozostawienie hydrantów w ich dotychczasowej lokalizacji, jako niezgodność wskazan</w:t>
      </w:r>
      <w:r w:rsidR="008871FD">
        <w:t>ą</w:t>
      </w:r>
      <w:r w:rsidR="00413BE6">
        <w:t xml:space="preserve"> w rozdziale 4 niniejszej ekspertyzy.</w:t>
      </w:r>
    </w:p>
    <w:p w:rsidR="00373B85" w:rsidRDefault="00F527FC" w:rsidP="00373B85">
      <w:r w:rsidRPr="00373B85">
        <w:t>Instalacja wodociągowa przeciwpożarowa zasilana</w:t>
      </w:r>
      <w:r w:rsidR="001A1754" w:rsidRPr="00373B85">
        <w:t xml:space="preserve"> jest</w:t>
      </w:r>
      <w:r w:rsidRPr="00373B85">
        <w:t xml:space="preserve"> z </w:t>
      </w:r>
      <w:r w:rsidR="00373B85" w:rsidRPr="00373B85">
        <w:t>wewnętrznej</w:t>
      </w:r>
      <w:r w:rsidRPr="00373B85">
        <w:t xml:space="preserve"> sieci wodociągowej</w:t>
      </w:r>
      <w:r w:rsidR="001A1754" w:rsidRPr="00373B85">
        <w:t xml:space="preserve"> </w:t>
      </w:r>
      <w:r w:rsidR="00373B85" w:rsidRPr="00373B85">
        <w:t xml:space="preserve">szpitala </w:t>
      </w:r>
      <w:r w:rsidR="00373B85" w:rsidRPr="00373B85">
        <w:br/>
      </w:r>
      <w:r w:rsidRPr="00373B85">
        <w:t xml:space="preserve">w sposób zapewniający spełnienie wymagań dot. zapewnienia </w:t>
      </w:r>
      <w:r w:rsidR="001A1754" w:rsidRPr="00373B85">
        <w:t xml:space="preserve">wymaganego wydatku i ciśnienia, co potwierdzone </w:t>
      </w:r>
      <w:r w:rsidR="00373B85" w:rsidRPr="00373B85">
        <w:t xml:space="preserve">zostało aktualnym </w:t>
      </w:r>
      <w:r w:rsidR="001A1754" w:rsidRPr="00373B85">
        <w:t xml:space="preserve">protokołem z badania i </w:t>
      </w:r>
      <w:r w:rsidR="00373B85" w:rsidRPr="00373B85">
        <w:t>pomiarów hydrantów wewnętrznych.</w:t>
      </w:r>
    </w:p>
    <w:p w:rsidR="00373B85" w:rsidRDefault="00F00263" w:rsidP="00373B85">
      <w:r w:rsidRPr="00F00263">
        <w:t xml:space="preserve">Przewody zasilające instalacji wodociągowej przeciwpożarowej </w:t>
      </w:r>
      <w:r w:rsidR="00F23A91" w:rsidRPr="00373B85">
        <w:t xml:space="preserve">wykonane są z </w:t>
      </w:r>
      <w:r w:rsidR="00373B85" w:rsidRPr="00373B85">
        <w:t>materiałów</w:t>
      </w:r>
      <w:r w:rsidR="00F23A91" w:rsidRPr="00373B85">
        <w:t xml:space="preserve"> niepalnych, </w:t>
      </w:r>
      <w:r w:rsidRPr="00F00263">
        <w:t>jako piony w klatkach schodowych lub przy kl</w:t>
      </w:r>
      <w:r w:rsidR="00F23A91" w:rsidRPr="00373B85">
        <w:t>atkach schodowych.</w:t>
      </w:r>
    </w:p>
    <w:p w:rsidR="00373B85" w:rsidRDefault="00F00263" w:rsidP="00373B85">
      <w:r w:rsidRPr="00F00263">
        <w:t>Instalacja wodociągowa przeciwpożarowa powinna zapewniać możliwość jednoczesnego poboru wody na jednej kondygnacji budynku lub w jednej strefie pożarowej z</w:t>
      </w:r>
      <w:r w:rsidR="00F23A91" w:rsidRPr="00373B85">
        <w:t xml:space="preserve"> </w:t>
      </w:r>
      <w:r w:rsidRPr="00F00263">
        <w:t>dwóch sąsiednich hydrantów wewnęt</w:t>
      </w:r>
      <w:r w:rsidR="00F23A91" w:rsidRPr="00373B85">
        <w:t>rznych.</w:t>
      </w:r>
    </w:p>
    <w:p w:rsidR="00F00263" w:rsidRDefault="00F00263" w:rsidP="00373B85">
      <w:r>
        <w:t>Dopuszcza się przyłączanie do przewodów zasilających instalacji wodociągowej przeciwpożarowej przyborów sanitarnych, pod warunkiem że w przypadku ich uszkodzenia nie spowoduje to niekontrolowanego wypływu wody z instalacji.</w:t>
      </w:r>
    </w:p>
    <w:p w:rsidR="004F04C6" w:rsidRDefault="004F04C6" w:rsidP="00E12DE8">
      <w:pPr>
        <w:pStyle w:val="Akapitzlist"/>
        <w:numPr>
          <w:ilvl w:val="0"/>
          <w:numId w:val="9"/>
        </w:numPr>
        <w:spacing w:before="240"/>
        <w:rPr>
          <w:i/>
          <w:u w:val="single"/>
        </w:rPr>
      </w:pPr>
      <w:r>
        <w:rPr>
          <w:i/>
          <w:u w:val="single"/>
        </w:rPr>
        <w:t>Klapy przeciwpożarowe na kanałach wentylacyjnych</w:t>
      </w:r>
    </w:p>
    <w:p w:rsidR="004F04C6" w:rsidRDefault="004F04C6" w:rsidP="004F04C6">
      <w:r>
        <w:t>Na przejściach przewodów wentylacyjnych i klimatyzacyjnych przez elementy oddzielenia przeciwpożarowego zostaną zastosowane przeciwpożarowe klapy odcinające o klasie odporności ogniowej EIS równej klasie odporności ogniowej elementu oddzielenia przeciwpożarowego – dotyczy to także pomieszczeń zamkniętych wydzielonych pożarowo, o których mowa w punkcie 3.7.</w:t>
      </w:r>
    </w:p>
    <w:p w:rsidR="004F04C6" w:rsidRDefault="004F04C6" w:rsidP="004F04C6">
      <w:r>
        <w:t xml:space="preserve">Klapy pożarowe powinny być uruchamiane przez system sygnalizacji pożarowej, niezależnie od zastosowanego wyzwalacza termicznego. </w:t>
      </w:r>
      <w:r w:rsidRPr="004F04C6">
        <w:rPr>
          <w:u w:val="single"/>
        </w:rPr>
        <w:t xml:space="preserve">Niektóre z klap pożarowych nie posiadają siłowników elektrycznych. </w:t>
      </w:r>
      <w:r w:rsidRPr="004F04C6">
        <w:rPr>
          <w:u w:val="single"/>
        </w:rPr>
        <w:br/>
        <w:t>W projekcie systemu sygnalizacji pożarowej należy przewidzieć moduły sterujące, które umożliwią sterowanie tymi klapami po wyposażeniu ich w siłowniki</w:t>
      </w:r>
      <w:r w:rsidRPr="00FD3E0F">
        <w:t xml:space="preserve">. </w:t>
      </w:r>
    </w:p>
    <w:p w:rsidR="00193C6D" w:rsidRPr="007C0BC0" w:rsidRDefault="00373B85" w:rsidP="00E12DE8">
      <w:pPr>
        <w:pStyle w:val="Akapitzlist"/>
        <w:numPr>
          <w:ilvl w:val="0"/>
          <w:numId w:val="9"/>
        </w:numPr>
        <w:spacing w:before="240"/>
        <w:rPr>
          <w:i/>
          <w:u w:val="single"/>
        </w:rPr>
      </w:pPr>
      <w:r w:rsidRPr="007C0BC0">
        <w:rPr>
          <w:i/>
          <w:u w:val="single"/>
        </w:rPr>
        <w:t>System detekcji gazu ziemnego</w:t>
      </w:r>
    </w:p>
    <w:p w:rsidR="00E10335" w:rsidRPr="00446AB4" w:rsidRDefault="00446AB4" w:rsidP="00193C6D">
      <w:r w:rsidRPr="00446AB4">
        <w:t>Kuchnię w bloku D</w:t>
      </w:r>
      <w:r w:rsidR="00E10335" w:rsidRPr="00446AB4">
        <w:t xml:space="preserve"> </w:t>
      </w:r>
      <w:r w:rsidRPr="00446AB4">
        <w:t>wyposażono</w:t>
      </w:r>
      <w:r w:rsidR="00193C6D" w:rsidRPr="00446AB4">
        <w:t xml:space="preserve"> w</w:t>
      </w:r>
      <w:r w:rsidR="00E10335" w:rsidRPr="00446AB4">
        <w:t xml:space="preserve"> urządzenie sygnalizacyjno-odcinające -</w:t>
      </w:r>
      <w:r w:rsidR="00193C6D" w:rsidRPr="00446AB4">
        <w:t xml:space="preserve"> system detekcji gazu ziemnego (metanu). Detektor metanu w chwili wykrycia stężenia metanu odpowiadającego 10% jego dolnej granicy wybuchowości automatycznie </w:t>
      </w:r>
      <w:r w:rsidRPr="00446AB4">
        <w:t>odcina</w:t>
      </w:r>
      <w:r w:rsidR="00193C6D" w:rsidRPr="00446AB4">
        <w:t xml:space="preserve"> dopływ gazu do budynku za pomocą elektrozaworu typu MAG.</w:t>
      </w:r>
      <w:r w:rsidRPr="00446AB4">
        <w:t xml:space="preserve"> </w:t>
      </w:r>
      <w:r w:rsidR="00193C6D" w:rsidRPr="00446AB4">
        <w:t>Zawór odcinający dopływ gazu do</w:t>
      </w:r>
      <w:r w:rsidRPr="00446AB4">
        <w:t xml:space="preserve"> budynku </w:t>
      </w:r>
      <w:r w:rsidR="00193C6D" w:rsidRPr="00446AB4">
        <w:t>zainstalowany</w:t>
      </w:r>
      <w:r w:rsidR="00C9057A" w:rsidRPr="00446AB4">
        <w:t xml:space="preserve"> </w:t>
      </w:r>
      <w:r w:rsidRPr="00446AB4">
        <w:t xml:space="preserve">jest </w:t>
      </w:r>
      <w:r w:rsidR="00193C6D" w:rsidRPr="00446AB4">
        <w:t xml:space="preserve">w szafce razem z głównym kurkiem instalacji gazowej. </w:t>
      </w:r>
    </w:p>
    <w:p w:rsidR="00E84AB1" w:rsidRPr="00373B85" w:rsidRDefault="00074506" w:rsidP="00074506">
      <w:pPr>
        <w:spacing w:before="240"/>
        <w:ind w:firstLine="357"/>
        <w:rPr>
          <w:i/>
        </w:rPr>
      </w:pPr>
      <w:r>
        <w:rPr>
          <w:i/>
        </w:rPr>
        <w:t xml:space="preserve">Projekty wykonawcze urządzeń ppoż., tj. systemu sygnalizacji pożarowej, modernizacji instalacji wodociągowej przeciwpożarowej oraz modernizacji systemów oddymiania należy </w:t>
      </w:r>
      <w:r w:rsidRPr="00373B85">
        <w:rPr>
          <w:i/>
        </w:rPr>
        <w:t>uzgodni</w:t>
      </w:r>
      <w:r>
        <w:rPr>
          <w:i/>
        </w:rPr>
        <w:t>ć</w:t>
      </w:r>
      <w:r w:rsidRPr="00373B85">
        <w:rPr>
          <w:i/>
        </w:rPr>
        <w:t xml:space="preserve"> </w:t>
      </w:r>
      <w:r w:rsidRPr="00373B85">
        <w:rPr>
          <w:i/>
        </w:rPr>
        <w:br/>
        <w:t>z rzeczoznawcą do spraw zabezpieczeń przeciwpożarowych</w:t>
      </w:r>
      <w:r>
        <w:rPr>
          <w:i/>
        </w:rPr>
        <w:t>. W</w:t>
      </w:r>
      <w:r w:rsidR="00E84AB1" w:rsidRPr="00373B85">
        <w:rPr>
          <w:i/>
        </w:rPr>
        <w:t xml:space="preserve">arunkiem dopuszczenia ich do użytkowana jest </w:t>
      </w:r>
      <w:r w:rsidR="00E84AB1" w:rsidRPr="00373B85">
        <w:rPr>
          <w:i/>
        </w:rPr>
        <w:lastRenderedPageBreak/>
        <w:t>przeprowadzenie odpowiednich dla danego urządzenia prób i badań potwierdzających prawidłowość ich działania.</w:t>
      </w:r>
    </w:p>
    <w:p w:rsidR="008A4D76" w:rsidRPr="00EC6BBD" w:rsidRDefault="00C07F67" w:rsidP="00CB72D5">
      <w:pPr>
        <w:pStyle w:val="Nagwek2"/>
        <w:numPr>
          <w:ilvl w:val="1"/>
          <w:numId w:val="2"/>
        </w:numPr>
        <w:ind w:left="1145"/>
      </w:pPr>
      <w:bookmarkStart w:id="21" w:name="_Toc510619519"/>
      <w:r w:rsidRPr="00EC6BBD">
        <w:rPr>
          <w:rFonts w:ascii="Calibri" w:hAnsi="Calibri"/>
          <w:sz w:val="24"/>
          <w:szCs w:val="24"/>
        </w:rPr>
        <w:t>Wyposażenie obiektu w gaśnice</w:t>
      </w:r>
      <w:r w:rsidR="00E27AD3" w:rsidRPr="00EC6BBD">
        <w:rPr>
          <w:rFonts w:ascii="Calibri" w:hAnsi="Calibri"/>
          <w:sz w:val="24"/>
          <w:szCs w:val="24"/>
        </w:rPr>
        <w:t>.</w:t>
      </w:r>
      <w:bookmarkEnd w:id="21"/>
    </w:p>
    <w:p w:rsidR="00C5787D" w:rsidRPr="00EC6BBD" w:rsidRDefault="00C5787D" w:rsidP="00C5787D">
      <w:pPr>
        <w:autoSpaceDE w:val="0"/>
        <w:autoSpaceDN w:val="0"/>
        <w:adjustRightInd w:val="0"/>
        <w:rPr>
          <w:rFonts w:cs="Arial"/>
        </w:rPr>
      </w:pPr>
      <w:r w:rsidRPr="00EC6BBD">
        <w:rPr>
          <w:rFonts w:cs="Arial"/>
        </w:rPr>
        <w:t xml:space="preserve">Budynek wyposażony </w:t>
      </w:r>
      <w:r w:rsidR="003B1C04" w:rsidRPr="00EC6BBD">
        <w:rPr>
          <w:rFonts w:cs="Arial"/>
        </w:rPr>
        <w:t xml:space="preserve">jest  w </w:t>
      </w:r>
      <w:r w:rsidRPr="00EC6BBD">
        <w:rPr>
          <w:rFonts w:cs="Arial"/>
        </w:rPr>
        <w:t>gaśnic</w:t>
      </w:r>
      <w:r w:rsidR="003B1C04" w:rsidRPr="00EC6BBD">
        <w:rPr>
          <w:rFonts w:cs="Arial"/>
        </w:rPr>
        <w:t>e</w:t>
      </w:r>
      <w:r w:rsidRPr="00EC6BBD">
        <w:rPr>
          <w:rFonts w:cs="Arial"/>
        </w:rPr>
        <w:t xml:space="preserve"> spełniając</w:t>
      </w:r>
      <w:r w:rsidR="003B1C04" w:rsidRPr="00EC6BBD">
        <w:rPr>
          <w:rFonts w:cs="Arial"/>
        </w:rPr>
        <w:t>e</w:t>
      </w:r>
      <w:r w:rsidRPr="00EC6BBD">
        <w:rPr>
          <w:rFonts w:cs="Arial"/>
        </w:rPr>
        <w:t xml:space="preserve"> wymagania Polskich Norm będących odpowiednikami norm europejskich (EN), dotyczących gaśnic. W odniesieniu do obiektu przepisy przeciwpożarowe [3] mówią </w:t>
      </w:r>
      <w:r w:rsidR="003B1C04" w:rsidRPr="00EC6BBD">
        <w:rPr>
          <w:rFonts w:cs="Arial"/>
        </w:rPr>
        <w:br/>
      </w:r>
      <w:r w:rsidRPr="00EC6BBD">
        <w:rPr>
          <w:rFonts w:cs="Arial"/>
        </w:rPr>
        <w:t>o jednej jednostce masy środka gaśniczego 2 kg (lub 3 dm</w:t>
      </w:r>
      <w:r w:rsidRPr="00EC6BBD">
        <w:rPr>
          <w:rFonts w:cs="Arial"/>
          <w:vertAlign w:val="superscript"/>
        </w:rPr>
        <w:t>3</w:t>
      </w:r>
      <w:r w:rsidRPr="00EC6BBD">
        <w:rPr>
          <w:rFonts w:cs="Arial"/>
        </w:rPr>
        <w:t>) zawartego w gaśnicach przypadającej na każde 100 m</w:t>
      </w:r>
      <w:r w:rsidRPr="00EC6BBD">
        <w:rPr>
          <w:rFonts w:cs="Arial"/>
          <w:vertAlign w:val="superscript"/>
        </w:rPr>
        <w:t>2</w:t>
      </w:r>
      <w:r w:rsidRPr="00EC6BBD">
        <w:rPr>
          <w:rFonts w:cs="Arial"/>
        </w:rPr>
        <w:t xml:space="preserve"> powierzchni</w:t>
      </w:r>
      <w:r w:rsidR="00D66CD5" w:rsidRPr="00EC6BBD">
        <w:rPr>
          <w:rFonts w:cs="Arial"/>
        </w:rPr>
        <w:t xml:space="preserve"> strefy ZL</w:t>
      </w:r>
      <w:r w:rsidRPr="00EC6BBD">
        <w:rPr>
          <w:rFonts w:cs="Arial"/>
        </w:rPr>
        <w:t xml:space="preserve">. </w:t>
      </w:r>
    </w:p>
    <w:p w:rsidR="00C5787D" w:rsidRPr="00EC6BBD" w:rsidRDefault="00C5787D" w:rsidP="00C5787D">
      <w:pPr>
        <w:autoSpaceDE w:val="0"/>
        <w:autoSpaceDN w:val="0"/>
        <w:adjustRightInd w:val="0"/>
        <w:rPr>
          <w:rFonts w:cs="Arial"/>
        </w:rPr>
      </w:pPr>
      <w:r w:rsidRPr="00EC6BBD">
        <w:rPr>
          <w:rFonts w:cs="Arial"/>
        </w:rPr>
        <w:t>Rodzaj gaśnic powinien być dostosowany do gaszenia tych grup pożarów, które mogą wystąpić w obiekcie:</w:t>
      </w:r>
    </w:p>
    <w:p w:rsidR="00C5787D" w:rsidRPr="00EC6BBD" w:rsidRDefault="00C5787D" w:rsidP="00B016D6">
      <w:pPr>
        <w:numPr>
          <w:ilvl w:val="0"/>
          <w:numId w:val="6"/>
        </w:numPr>
        <w:tabs>
          <w:tab w:val="right" w:pos="284"/>
          <w:tab w:val="left" w:pos="408"/>
        </w:tabs>
        <w:suppressAutoHyphens w:val="0"/>
        <w:autoSpaceDE w:val="0"/>
        <w:autoSpaceDN w:val="0"/>
        <w:adjustRightInd w:val="0"/>
        <w:spacing w:before="0"/>
        <w:rPr>
          <w:rFonts w:cs="Arial"/>
        </w:rPr>
      </w:pPr>
      <w:r w:rsidRPr="00EC6BBD">
        <w:rPr>
          <w:rFonts w:cs="Arial"/>
        </w:rPr>
        <w:t>A - materiałów stałych, zwykle pochodzenia organicznego, których normalne spalanie zachodzi z tworzeniem żarzących się węgli;</w:t>
      </w:r>
    </w:p>
    <w:p w:rsidR="00C5787D" w:rsidRPr="00EC6BBD" w:rsidRDefault="00C5787D" w:rsidP="00B016D6">
      <w:pPr>
        <w:numPr>
          <w:ilvl w:val="0"/>
          <w:numId w:val="6"/>
        </w:numPr>
        <w:tabs>
          <w:tab w:val="right" w:pos="284"/>
          <w:tab w:val="left" w:pos="408"/>
        </w:tabs>
        <w:suppressAutoHyphens w:val="0"/>
        <w:autoSpaceDE w:val="0"/>
        <w:autoSpaceDN w:val="0"/>
        <w:adjustRightInd w:val="0"/>
        <w:spacing w:before="0"/>
        <w:rPr>
          <w:rFonts w:cs="Arial"/>
        </w:rPr>
      </w:pPr>
      <w:r w:rsidRPr="00EC6BBD">
        <w:rPr>
          <w:rFonts w:cs="Arial"/>
        </w:rPr>
        <w:t>B - cieczy i materiałów stałych topiących się;</w:t>
      </w:r>
    </w:p>
    <w:p w:rsidR="00C5787D" w:rsidRPr="00EC6BBD" w:rsidRDefault="00C5787D" w:rsidP="00B016D6">
      <w:pPr>
        <w:numPr>
          <w:ilvl w:val="0"/>
          <w:numId w:val="6"/>
        </w:numPr>
        <w:tabs>
          <w:tab w:val="right" w:pos="284"/>
          <w:tab w:val="left" w:pos="408"/>
        </w:tabs>
        <w:suppressAutoHyphens w:val="0"/>
        <w:autoSpaceDE w:val="0"/>
        <w:autoSpaceDN w:val="0"/>
        <w:adjustRightInd w:val="0"/>
        <w:spacing w:before="0"/>
        <w:rPr>
          <w:rFonts w:cs="Arial"/>
        </w:rPr>
      </w:pPr>
      <w:r w:rsidRPr="00EC6BBD">
        <w:rPr>
          <w:rFonts w:cs="Arial"/>
        </w:rPr>
        <w:t>C - gazów;</w:t>
      </w:r>
    </w:p>
    <w:p w:rsidR="00C5787D" w:rsidRPr="00EC6BBD" w:rsidRDefault="00C5787D" w:rsidP="00B016D6">
      <w:pPr>
        <w:numPr>
          <w:ilvl w:val="0"/>
          <w:numId w:val="6"/>
        </w:numPr>
        <w:tabs>
          <w:tab w:val="right" w:pos="284"/>
          <w:tab w:val="left" w:pos="408"/>
        </w:tabs>
        <w:suppressAutoHyphens w:val="0"/>
        <w:autoSpaceDE w:val="0"/>
        <w:autoSpaceDN w:val="0"/>
        <w:adjustRightInd w:val="0"/>
        <w:spacing w:before="0"/>
        <w:rPr>
          <w:rFonts w:cs="Arial"/>
        </w:rPr>
      </w:pPr>
      <w:r w:rsidRPr="00EC6BBD">
        <w:rPr>
          <w:rFonts w:cs="Arial"/>
        </w:rPr>
        <w:t>D - metali;</w:t>
      </w:r>
    </w:p>
    <w:p w:rsidR="00C5787D" w:rsidRPr="00EC6BBD" w:rsidRDefault="00C5787D" w:rsidP="00B016D6">
      <w:pPr>
        <w:numPr>
          <w:ilvl w:val="0"/>
          <w:numId w:val="6"/>
        </w:numPr>
        <w:tabs>
          <w:tab w:val="right" w:pos="284"/>
          <w:tab w:val="left" w:pos="408"/>
        </w:tabs>
        <w:suppressAutoHyphens w:val="0"/>
        <w:autoSpaceDE w:val="0"/>
        <w:autoSpaceDN w:val="0"/>
        <w:adjustRightInd w:val="0"/>
        <w:spacing w:before="0"/>
        <w:rPr>
          <w:rFonts w:cs="Arial"/>
        </w:rPr>
      </w:pPr>
      <w:r w:rsidRPr="00EC6BBD">
        <w:rPr>
          <w:rFonts w:cs="Arial"/>
        </w:rPr>
        <w:t>F - tłuszczów i olejów w urządzeniach kuchennych.</w:t>
      </w:r>
    </w:p>
    <w:p w:rsidR="00D66CD5" w:rsidRDefault="00EC6BBD" w:rsidP="0017653A">
      <w:pPr>
        <w:ind w:firstLine="360"/>
        <w:rPr>
          <w:rFonts w:cs="Arial"/>
        </w:rPr>
      </w:pPr>
      <w:r w:rsidRPr="00EC6BBD">
        <w:rPr>
          <w:rFonts w:cs="Arial"/>
        </w:rPr>
        <w:t xml:space="preserve">Budynek wyposażono w gaśnice proszkowe ABC oraz gaśnice śniegowe. Gaśnice znajdują się głównie </w:t>
      </w:r>
      <w:r w:rsidRPr="00EC6BBD">
        <w:rPr>
          <w:rFonts w:cs="Arial"/>
        </w:rPr>
        <w:br/>
        <w:t xml:space="preserve">w obrębie ciągów komunikacyjnych oraz w wybranych pomieszczeniach. </w:t>
      </w:r>
      <w:r w:rsidR="00604B07" w:rsidRPr="00EC6BBD">
        <w:rPr>
          <w:rFonts w:cs="Arial"/>
          <w:u w:val="single"/>
        </w:rPr>
        <w:t>Kuchnię</w:t>
      </w:r>
      <w:r w:rsidRPr="00EC6BBD">
        <w:rPr>
          <w:rFonts w:cs="Arial"/>
          <w:u w:val="single"/>
        </w:rPr>
        <w:t xml:space="preserve"> w bloku D</w:t>
      </w:r>
      <w:r w:rsidR="00604B07" w:rsidRPr="00EC6BBD">
        <w:rPr>
          <w:rFonts w:cs="Arial"/>
          <w:u w:val="single"/>
        </w:rPr>
        <w:t xml:space="preserve"> </w:t>
      </w:r>
      <w:r w:rsidRPr="00EC6BBD">
        <w:rPr>
          <w:rFonts w:cs="Arial"/>
          <w:u w:val="single"/>
        </w:rPr>
        <w:t xml:space="preserve">należy </w:t>
      </w:r>
      <w:r w:rsidR="00604B07" w:rsidRPr="00EC6BBD">
        <w:rPr>
          <w:rFonts w:cs="Arial"/>
          <w:u w:val="single"/>
        </w:rPr>
        <w:t>wyposaż</w:t>
      </w:r>
      <w:r w:rsidRPr="00EC6BBD">
        <w:rPr>
          <w:rFonts w:cs="Arial"/>
          <w:u w:val="single"/>
        </w:rPr>
        <w:t>yć</w:t>
      </w:r>
      <w:r w:rsidR="00604B07" w:rsidRPr="00EC6BBD">
        <w:rPr>
          <w:rFonts w:cs="Arial"/>
          <w:u w:val="single"/>
        </w:rPr>
        <w:t xml:space="preserve"> </w:t>
      </w:r>
      <w:r w:rsidRPr="00EC6BBD">
        <w:rPr>
          <w:rFonts w:cs="Arial"/>
          <w:u w:val="single"/>
        </w:rPr>
        <w:br/>
      </w:r>
      <w:r w:rsidR="00604B07" w:rsidRPr="00EC6BBD">
        <w:rPr>
          <w:rFonts w:cs="Arial"/>
          <w:u w:val="single"/>
        </w:rPr>
        <w:t>w gaśnicę przeznaczoną do pożarów grupy F</w:t>
      </w:r>
      <w:r w:rsidR="00604B07" w:rsidRPr="00EC6BBD">
        <w:rPr>
          <w:rFonts w:cs="Arial"/>
        </w:rPr>
        <w:t>.</w:t>
      </w:r>
      <w:r w:rsidR="00B56523">
        <w:rPr>
          <w:rFonts w:cs="Arial"/>
        </w:rPr>
        <w:t xml:space="preserve"> </w:t>
      </w:r>
    </w:p>
    <w:p w:rsidR="008A4D76" w:rsidRPr="00FC7853" w:rsidRDefault="00CB72D5" w:rsidP="00CB72D5">
      <w:pPr>
        <w:pStyle w:val="Nagwek2"/>
        <w:numPr>
          <w:ilvl w:val="1"/>
          <w:numId w:val="2"/>
        </w:numPr>
        <w:ind w:left="1145"/>
        <w:rPr>
          <w:rFonts w:ascii="Calibri" w:hAnsi="Calibri"/>
          <w:sz w:val="24"/>
          <w:szCs w:val="24"/>
        </w:rPr>
      </w:pPr>
      <w:bookmarkStart w:id="22" w:name="_Toc510619520"/>
      <w:r w:rsidRPr="00FC7853">
        <w:rPr>
          <w:rFonts w:ascii="Calibri" w:hAnsi="Calibri"/>
          <w:sz w:val="24"/>
          <w:szCs w:val="24"/>
        </w:rPr>
        <w:t>Przygotowanie obiektu budowlanego i terenu do prowadzenia działań ratowniczo-gaśniczych, a w szczególności informacje o drogach pożarowych, zaopatrzeniu w wodę do zewnętrznego gaszenia pożaru oraz o sprzęcie służącym do tych działań</w:t>
      </w:r>
      <w:r w:rsidR="00C07F67" w:rsidRPr="00FC7853">
        <w:rPr>
          <w:rFonts w:ascii="Calibri" w:hAnsi="Calibri"/>
          <w:sz w:val="24"/>
          <w:szCs w:val="24"/>
        </w:rPr>
        <w:t>.</w:t>
      </w:r>
      <w:bookmarkEnd w:id="22"/>
    </w:p>
    <w:p w:rsidR="009B6DA3" w:rsidRPr="00A81D0F" w:rsidRDefault="009B6DA3" w:rsidP="00E12DE8">
      <w:pPr>
        <w:pStyle w:val="Akapitzlist"/>
        <w:numPr>
          <w:ilvl w:val="0"/>
          <w:numId w:val="13"/>
        </w:numPr>
        <w:rPr>
          <w:rStyle w:val="FontStyle24"/>
          <w:rFonts w:ascii="Arial Narrow" w:hAnsi="Arial Narrow"/>
          <w:sz w:val="22"/>
          <w:szCs w:val="22"/>
          <w:u w:val="single"/>
        </w:rPr>
      </w:pPr>
      <w:r w:rsidRPr="00A81D0F">
        <w:rPr>
          <w:rStyle w:val="FontStyle24"/>
          <w:rFonts w:ascii="Arial Narrow" w:hAnsi="Arial Narrow"/>
          <w:sz w:val="22"/>
          <w:szCs w:val="22"/>
          <w:u w:val="single"/>
        </w:rPr>
        <w:t>Zaopatrzenie w wodę do zewnętrznego gaszenia</w:t>
      </w:r>
    </w:p>
    <w:p w:rsidR="00BA593B" w:rsidRPr="00A81D0F" w:rsidRDefault="007769D6" w:rsidP="00C80C3B">
      <w:pPr>
        <w:ind w:firstLine="425"/>
      </w:pPr>
      <w:r w:rsidRPr="00A81D0F">
        <w:rPr>
          <w:rStyle w:val="FontStyle24"/>
          <w:rFonts w:ascii="Arial Narrow" w:hAnsi="Arial Narrow"/>
          <w:sz w:val="22"/>
          <w:szCs w:val="22"/>
        </w:rPr>
        <w:t>N</w:t>
      </w:r>
      <w:r w:rsidR="001057B1" w:rsidRPr="00A81D0F">
        <w:rPr>
          <w:rStyle w:val="FontStyle24"/>
          <w:rFonts w:ascii="Arial Narrow" w:hAnsi="Arial Narrow"/>
          <w:sz w:val="22"/>
          <w:szCs w:val="22"/>
        </w:rPr>
        <w:t>a podstawie § 5</w:t>
      </w:r>
      <w:r w:rsidRPr="00A81D0F">
        <w:rPr>
          <w:rStyle w:val="FontStyle24"/>
          <w:rFonts w:ascii="Arial Narrow" w:hAnsi="Arial Narrow"/>
          <w:sz w:val="22"/>
          <w:szCs w:val="22"/>
        </w:rPr>
        <w:t xml:space="preserve"> ust. </w:t>
      </w:r>
      <w:r w:rsidR="001057B1" w:rsidRPr="00A81D0F">
        <w:rPr>
          <w:rStyle w:val="FontStyle24"/>
          <w:rFonts w:ascii="Arial Narrow" w:hAnsi="Arial Narrow"/>
          <w:sz w:val="22"/>
          <w:szCs w:val="22"/>
        </w:rPr>
        <w:t>1</w:t>
      </w:r>
      <w:r w:rsidR="005514BD" w:rsidRPr="00A81D0F">
        <w:rPr>
          <w:rStyle w:val="FontStyle24"/>
          <w:rFonts w:ascii="Arial Narrow" w:hAnsi="Arial Narrow"/>
          <w:sz w:val="22"/>
          <w:szCs w:val="22"/>
        </w:rPr>
        <w:t xml:space="preserve"> </w:t>
      </w:r>
      <w:r w:rsidRPr="00A81D0F">
        <w:rPr>
          <w:rStyle w:val="FontStyle24"/>
          <w:rFonts w:ascii="Arial Narrow" w:hAnsi="Arial Narrow"/>
          <w:sz w:val="22"/>
          <w:szCs w:val="22"/>
        </w:rPr>
        <w:t>rozporządzenia [4] w</w:t>
      </w:r>
      <w:r w:rsidR="008A4D76" w:rsidRPr="00A81D0F">
        <w:rPr>
          <w:rStyle w:val="FontStyle24"/>
          <w:rFonts w:ascii="Arial Narrow" w:hAnsi="Arial Narrow"/>
          <w:sz w:val="22"/>
          <w:szCs w:val="22"/>
        </w:rPr>
        <w:t>ymagane przeciwpożarowe zao</w:t>
      </w:r>
      <w:r w:rsidR="008E7EED" w:rsidRPr="00A81D0F">
        <w:rPr>
          <w:rStyle w:val="FontStyle24"/>
          <w:rFonts w:ascii="Arial Narrow" w:hAnsi="Arial Narrow"/>
          <w:sz w:val="22"/>
          <w:szCs w:val="22"/>
        </w:rPr>
        <w:t>patrzenie</w:t>
      </w:r>
      <w:r w:rsidR="00B27A74" w:rsidRPr="00A81D0F">
        <w:rPr>
          <w:rStyle w:val="FontStyle24"/>
          <w:rFonts w:ascii="Arial Narrow" w:hAnsi="Arial Narrow"/>
          <w:sz w:val="22"/>
          <w:szCs w:val="22"/>
        </w:rPr>
        <w:t xml:space="preserve"> </w:t>
      </w:r>
      <w:r w:rsidR="008E7EED" w:rsidRPr="00A81D0F">
        <w:rPr>
          <w:rStyle w:val="FontStyle24"/>
          <w:rFonts w:ascii="Arial Narrow" w:hAnsi="Arial Narrow"/>
          <w:sz w:val="22"/>
          <w:szCs w:val="22"/>
        </w:rPr>
        <w:t xml:space="preserve">w wodę </w:t>
      </w:r>
      <w:r w:rsidRPr="00A81D0F">
        <w:rPr>
          <w:rStyle w:val="FontStyle24"/>
          <w:rFonts w:ascii="Arial Narrow" w:hAnsi="Arial Narrow"/>
          <w:sz w:val="22"/>
          <w:szCs w:val="22"/>
        </w:rPr>
        <w:t xml:space="preserve">do zewnętrznego gaszenia pożaru dla </w:t>
      </w:r>
      <w:r w:rsidR="001057B1" w:rsidRPr="00A81D0F">
        <w:rPr>
          <w:rStyle w:val="FontStyle24"/>
          <w:rFonts w:ascii="Arial Narrow" w:hAnsi="Arial Narrow"/>
          <w:sz w:val="22"/>
          <w:szCs w:val="22"/>
        </w:rPr>
        <w:t xml:space="preserve">rozpatrywanego </w:t>
      </w:r>
      <w:r w:rsidR="00CA1DDB" w:rsidRPr="00A81D0F">
        <w:rPr>
          <w:rStyle w:val="FontStyle24"/>
          <w:rFonts w:ascii="Arial Narrow" w:hAnsi="Arial Narrow"/>
          <w:sz w:val="22"/>
          <w:szCs w:val="22"/>
        </w:rPr>
        <w:t xml:space="preserve">obiektu </w:t>
      </w:r>
      <w:r w:rsidR="001057B1" w:rsidRPr="00A81D0F">
        <w:rPr>
          <w:rStyle w:val="FontStyle24"/>
          <w:rFonts w:ascii="Arial Narrow" w:hAnsi="Arial Narrow"/>
          <w:sz w:val="22"/>
          <w:szCs w:val="22"/>
        </w:rPr>
        <w:t xml:space="preserve">wynosi </w:t>
      </w:r>
      <w:r w:rsidR="00CA1DDB" w:rsidRPr="00A81D0F">
        <w:rPr>
          <w:rStyle w:val="FontStyle24"/>
          <w:rFonts w:ascii="Arial Narrow" w:hAnsi="Arial Narrow"/>
          <w:sz w:val="22"/>
          <w:szCs w:val="22"/>
        </w:rPr>
        <w:t>2</w:t>
      </w:r>
      <w:r w:rsidR="005514BD" w:rsidRPr="00A81D0F">
        <w:rPr>
          <w:rStyle w:val="FontStyle24"/>
          <w:rFonts w:ascii="Arial Narrow" w:hAnsi="Arial Narrow"/>
          <w:sz w:val="22"/>
          <w:szCs w:val="22"/>
        </w:rPr>
        <w:t>0 dm</w:t>
      </w:r>
      <w:r w:rsidR="005514BD" w:rsidRPr="00A81D0F">
        <w:rPr>
          <w:rStyle w:val="FontStyle24"/>
          <w:rFonts w:ascii="Arial Narrow" w:hAnsi="Arial Narrow"/>
          <w:sz w:val="22"/>
          <w:szCs w:val="22"/>
          <w:vertAlign w:val="superscript"/>
        </w:rPr>
        <w:t>3</w:t>
      </w:r>
      <w:r w:rsidR="005514BD" w:rsidRPr="00A81D0F">
        <w:rPr>
          <w:rStyle w:val="FontStyle24"/>
          <w:rFonts w:ascii="Arial Narrow" w:hAnsi="Arial Narrow"/>
          <w:sz w:val="22"/>
          <w:szCs w:val="22"/>
        </w:rPr>
        <w:t>/s</w:t>
      </w:r>
      <w:r w:rsidR="00BA593B" w:rsidRPr="00A81D0F">
        <w:rPr>
          <w:rStyle w:val="FontStyle24"/>
          <w:rFonts w:ascii="Arial Narrow" w:hAnsi="Arial Narrow"/>
          <w:sz w:val="22"/>
          <w:szCs w:val="22"/>
        </w:rPr>
        <w:t xml:space="preserve"> </w:t>
      </w:r>
      <w:r w:rsidR="00BA593B" w:rsidRPr="00A81D0F">
        <w:t>z co najmniej dwóch hydra</w:t>
      </w:r>
      <w:r w:rsidR="000D24CF" w:rsidRPr="00A81D0F">
        <w:t xml:space="preserve">ntów </w:t>
      </w:r>
      <w:r w:rsidR="000D24CF" w:rsidRPr="00A81D0F">
        <w:br/>
        <w:t>o średnicy 80 mm lub 200 m</w:t>
      </w:r>
      <w:r w:rsidR="000D24CF" w:rsidRPr="00A81D0F">
        <w:rPr>
          <w:vertAlign w:val="superscript"/>
        </w:rPr>
        <w:t>3</w:t>
      </w:r>
      <w:r w:rsidR="000D24CF" w:rsidRPr="00A81D0F">
        <w:t xml:space="preserve"> </w:t>
      </w:r>
      <w:r w:rsidR="00BA593B" w:rsidRPr="00A81D0F">
        <w:t>zapasu wody w przeciwpożarowym zbiorniku wodnym.</w:t>
      </w:r>
    </w:p>
    <w:p w:rsidR="00136C0D" w:rsidRPr="00A81D0F" w:rsidRDefault="00150EEC" w:rsidP="00136C0D">
      <w:pPr>
        <w:ind w:firstLine="425"/>
        <w:rPr>
          <w:rStyle w:val="FontStyle24"/>
          <w:rFonts w:ascii="Arial Narrow" w:hAnsi="Arial Narrow"/>
          <w:sz w:val="22"/>
          <w:szCs w:val="22"/>
        </w:rPr>
      </w:pPr>
      <w:r w:rsidRPr="00A81D0F">
        <w:rPr>
          <w:rStyle w:val="FontStyle24"/>
          <w:rFonts w:ascii="Arial Narrow" w:hAnsi="Arial Narrow"/>
          <w:sz w:val="22"/>
          <w:szCs w:val="22"/>
        </w:rPr>
        <w:t xml:space="preserve">Zaopatrzenie wodne realizowane jest z własnej sieci wodociągowej szpitala. Hydranty zewnętrzne </w:t>
      </w:r>
      <w:r w:rsidR="00A81D0F">
        <w:rPr>
          <w:rStyle w:val="FontStyle24"/>
          <w:rFonts w:ascii="Arial Narrow" w:hAnsi="Arial Narrow"/>
          <w:sz w:val="22"/>
          <w:szCs w:val="22"/>
        </w:rPr>
        <w:t xml:space="preserve">DN80 </w:t>
      </w:r>
      <w:r w:rsidR="00A81D0F">
        <w:rPr>
          <w:rStyle w:val="FontStyle24"/>
          <w:rFonts w:ascii="Arial Narrow" w:hAnsi="Arial Narrow"/>
          <w:sz w:val="22"/>
          <w:szCs w:val="22"/>
        </w:rPr>
        <w:br/>
      </w:r>
      <w:r w:rsidRPr="00A81D0F">
        <w:rPr>
          <w:rStyle w:val="FontStyle24"/>
          <w:rFonts w:ascii="Arial Narrow" w:hAnsi="Arial Narrow"/>
          <w:sz w:val="22"/>
          <w:szCs w:val="22"/>
        </w:rPr>
        <w:t>(5 szt.)</w:t>
      </w:r>
      <w:r w:rsidR="00A81D0F">
        <w:rPr>
          <w:rStyle w:val="FontStyle24"/>
          <w:rFonts w:ascii="Arial Narrow" w:hAnsi="Arial Narrow"/>
          <w:sz w:val="22"/>
          <w:szCs w:val="22"/>
        </w:rPr>
        <w:t>,</w:t>
      </w:r>
      <w:r w:rsidRPr="00A81D0F">
        <w:rPr>
          <w:rStyle w:val="FontStyle24"/>
          <w:rFonts w:ascii="Arial Narrow" w:hAnsi="Arial Narrow"/>
          <w:sz w:val="22"/>
          <w:szCs w:val="22"/>
        </w:rPr>
        <w:t xml:space="preserve"> znajdujące się na terenie Szpitala</w:t>
      </w:r>
      <w:r w:rsidR="00A81D0F">
        <w:rPr>
          <w:rStyle w:val="FontStyle24"/>
          <w:rFonts w:ascii="Arial Narrow" w:hAnsi="Arial Narrow"/>
          <w:sz w:val="22"/>
          <w:szCs w:val="22"/>
        </w:rPr>
        <w:t>,</w:t>
      </w:r>
      <w:r w:rsidRPr="00A81D0F">
        <w:rPr>
          <w:rStyle w:val="FontStyle24"/>
          <w:rFonts w:ascii="Arial Narrow" w:hAnsi="Arial Narrow"/>
          <w:sz w:val="22"/>
          <w:szCs w:val="22"/>
        </w:rPr>
        <w:t xml:space="preserve"> zasilane są ze studni głębinowej szpitalnej. Za zapewnienie odpowiedniego ciśnienia i wydatku zastosowano zespół hydroforowy składający się z trzech pomp, załączających się kolejno w zależności od intensywności poboru wody.</w:t>
      </w:r>
      <w:r w:rsidR="005D7A11" w:rsidRPr="00A81D0F">
        <w:rPr>
          <w:rStyle w:val="FontStyle24"/>
          <w:rFonts w:ascii="Arial Narrow" w:hAnsi="Arial Narrow"/>
          <w:sz w:val="22"/>
          <w:szCs w:val="22"/>
        </w:rPr>
        <w:t xml:space="preserve"> Pompy te są mają możliwość zasilania z trzech niezależnych trans</w:t>
      </w:r>
      <w:r w:rsidR="00A81D0F">
        <w:rPr>
          <w:rStyle w:val="FontStyle24"/>
          <w:rFonts w:ascii="Arial Narrow" w:hAnsi="Arial Narrow"/>
          <w:sz w:val="22"/>
          <w:szCs w:val="22"/>
        </w:rPr>
        <w:t>formatorów oraz podłączone są do</w:t>
      </w:r>
      <w:r w:rsidR="005D7A11" w:rsidRPr="00A81D0F">
        <w:rPr>
          <w:rStyle w:val="FontStyle24"/>
          <w:rFonts w:ascii="Arial Narrow" w:hAnsi="Arial Narrow"/>
          <w:sz w:val="22"/>
          <w:szCs w:val="22"/>
        </w:rPr>
        <w:t xml:space="preserve"> agregatu prądotwórczego. Istnieje także możliwość przełączenia na </w:t>
      </w:r>
      <w:r w:rsidR="00A81D0F">
        <w:rPr>
          <w:rStyle w:val="FontStyle24"/>
          <w:rFonts w:ascii="Arial Narrow" w:hAnsi="Arial Narrow"/>
          <w:sz w:val="22"/>
          <w:szCs w:val="22"/>
        </w:rPr>
        <w:t xml:space="preserve">zasilanie </w:t>
      </w:r>
      <w:r w:rsidR="004F04C6">
        <w:rPr>
          <w:rStyle w:val="FontStyle24"/>
          <w:rFonts w:ascii="Arial Narrow" w:hAnsi="Arial Narrow"/>
          <w:sz w:val="22"/>
          <w:szCs w:val="22"/>
        </w:rPr>
        <w:t xml:space="preserve">bezpośrednio </w:t>
      </w:r>
      <w:r w:rsidR="00A81D0F">
        <w:rPr>
          <w:rStyle w:val="FontStyle24"/>
          <w:rFonts w:ascii="Arial Narrow" w:hAnsi="Arial Narrow"/>
          <w:sz w:val="22"/>
          <w:szCs w:val="22"/>
        </w:rPr>
        <w:t xml:space="preserve">z miejskiej </w:t>
      </w:r>
      <w:r w:rsidR="005D7A11" w:rsidRPr="00A81D0F">
        <w:rPr>
          <w:rStyle w:val="FontStyle24"/>
          <w:rFonts w:ascii="Arial Narrow" w:hAnsi="Arial Narrow"/>
          <w:sz w:val="22"/>
          <w:szCs w:val="22"/>
        </w:rPr>
        <w:t>sie</w:t>
      </w:r>
      <w:r w:rsidR="00A81D0F">
        <w:rPr>
          <w:rStyle w:val="FontStyle24"/>
          <w:rFonts w:ascii="Arial Narrow" w:hAnsi="Arial Narrow"/>
          <w:sz w:val="22"/>
          <w:szCs w:val="22"/>
        </w:rPr>
        <w:t>ci</w:t>
      </w:r>
      <w:r w:rsidR="005D7A11" w:rsidRPr="00A81D0F">
        <w:rPr>
          <w:rStyle w:val="FontStyle24"/>
          <w:rFonts w:ascii="Arial Narrow" w:hAnsi="Arial Narrow"/>
          <w:sz w:val="22"/>
          <w:szCs w:val="22"/>
        </w:rPr>
        <w:t xml:space="preserve"> wodociągow</w:t>
      </w:r>
      <w:r w:rsidR="00A81D0F">
        <w:rPr>
          <w:rStyle w:val="FontStyle24"/>
          <w:rFonts w:ascii="Arial Narrow" w:hAnsi="Arial Narrow"/>
          <w:sz w:val="22"/>
          <w:szCs w:val="22"/>
        </w:rPr>
        <w:t>ej</w:t>
      </w:r>
      <w:r w:rsidR="005D7A11" w:rsidRPr="00A81D0F">
        <w:rPr>
          <w:rStyle w:val="FontStyle24"/>
          <w:rFonts w:ascii="Arial Narrow" w:hAnsi="Arial Narrow"/>
          <w:sz w:val="22"/>
          <w:szCs w:val="22"/>
        </w:rPr>
        <w:t>.</w:t>
      </w:r>
      <w:r w:rsidR="00136C0D">
        <w:rPr>
          <w:rStyle w:val="FontStyle24"/>
          <w:rFonts w:ascii="Arial Narrow" w:hAnsi="Arial Narrow"/>
          <w:sz w:val="22"/>
          <w:szCs w:val="22"/>
        </w:rPr>
        <w:t xml:space="preserve"> </w:t>
      </w:r>
      <w:r w:rsidR="00136C0D" w:rsidRPr="00A81D0F">
        <w:rPr>
          <w:rStyle w:val="FontStyle24"/>
          <w:rFonts w:ascii="Arial Narrow" w:hAnsi="Arial Narrow"/>
          <w:sz w:val="22"/>
          <w:szCs w:val="22"/>
        </w:rPr>
        <w:t>Lokalizację hydrantów zewnętrznych na terenie Szpitala za</w:t>
      </w:r>
      <w:r w:rsidR="00136C0D">
        <w:rPr>
          <w:rStyle w:val="FontStyle24"/>
          <w:rFonts w:ascii="Arial Narrow" w:hAnsi="Arial Narrow"/>
          <w:sz w:val="22"/>
          <w:szCs w:val="22"/>
        </w:rPr>
        <w:t>z</w:t>
      </w:r>
      <w:r w:rsidR="00136C0D" w:rsidRPr="00A81D0F">
        <w:rPr>
          <w:rStyle w:val="FontStyle24"/>
          <w:rFonts w:ascii="Arial Narrow" w:hAnsi="Arial Narrow"/>
          <w:sz w:val="22"/>
          <w:szCs w:val="22"/>
        </w:rPr>
        <w:t>n</w:t>
      </w:r>
      <w:r w:rsidR="00136C0D">
        <w:rPr>
          <w:rStyle w:val="FontStyle24"/>
          <w:rFonts w:ascii="Arial Narrow" w:hAnsi="Arial Narrow"/>
          <w:sz w:val="22"/>
          <w:szCs w:val="22"/>
        </w:rPr>
        <w:t>ac</w:t>
      </w:r>
      <w:r w:rsidR="00136C0D" w:rsidRPr="00A81D0F">
        <w:rPr>
          <w:rStyle w:val="FontStyle24"/>
          <w:rFonts w:ascii="Arial Narrow" w:hAnsi="Arial Narrow"/>
          <w:sz w:val="22"/>
          <w:szCs w:val="22"/>
        </w:rPr>
        <w:t>zo</w:t>
      </w:r>
      <w:r w:rsidR="00136C0D">
        <w:rPr>
          <w:rStyle w:val="FontStyle24"/>
          <w:rFonts w:ascii="Arial Narrow" w:hAnsi="Arial Narrow"/>
          <w:sz w:val="22"/>
          <w:szCs w:val="22"/>
        </w:rPr>
        <w:t>no na załączonym  pl</w:t>
      </w:r>
      <w:r w:rsidR="00136C0D" w:rsidRPr="00A81D0F">
        <w:rPr>
          <w:rStyle w:val="FontStyle24"/>
          <w:rFonts w:ascii="Arial Narrow" w:hAnsi="Arial Narrow"/>
          <w:sz w:val="22"/>
          <w:szCs w:val="22"/>
        </w:rPr>
        <w:t>anie sytuacyjnym.</w:t>
      </w:r>
    </w:p>
    <w:p w:rsidR="005D7A11" w:rsidRDefault="005D7A11" w:rsidP="005D7A11">
      <w:pPr>
        <w:ind w:firstLine="425"/>
        <w:rPr>
          <w:rStyle w:val="FontStyle24"/>
          <w:rFonts w:ascii="Arial Narrow" w:hAnsi="Arial Narrow"/>
          <w:sz w:val="22"/>
          <w:szCs w:val="22"/>
        </w:rPr>
      </w:pPr>
      <w:r w:rsidRPr="00A81D0F">
        <w:rPr>
          <w:rStyle w:val="FontStyle24"/>
          <w:rFonts w:ascii="Arial Narrow" w:hAnsi="Arial Narrow"/>
          <w:sz w:val="22"/>
          <w:szCs w:val="22"/>
        </w:rPr>
        <w:t>Na terenie Szpitala znajdują się również dwa rezerwowe zbiorniki wody użytkowe</w:t>
      </w:r>
      <w:r w:rsidR="00136C0D">
        <w:rPr>
          <w:rStyle w:val="FontStyle24"/>
          <w:rFonts w:ascii="Arial Narrow" w:hAnsi="Arial Narrow"/>
          <w:sz w:val="22"/>
          <w:szCs w:val="22"/>
        </w:rPr>
        <w:t>j</w:t>
      </w:r>
      <w:r w:rsidRPr="00A81D0F">
        <w:rPr>
          <w:rStyle w:val="FontStyle24"/>
          <w:rFonts w:ascii="Arial Narrow" w:hAnsi="Arial Narrow"/>
          <w:sz w:val="22"/>
          <w:szCs w:val="22"/>
        </w:rPr>
        <w:t xml:space="preserve"> o pojemności </w:t>
      </w:r>
      <w:r w:rsidR="006B2251">
        <w:rPr>
          <w:rStyle w:val="FontStyle24"/>
          <w:rFonts w:ascii="Arial Narrow" w:hAnsi="Arial Narrow"/>
          <w:sz w:val="22"/>
          <w:szCs w:val="22"/>
        </w:rPr>
        <w:t>5</w:t>
      </w:r>
      <w:r w:rsidRPr="00A81D0F">
        <w:rPr>
          <w:rStyle w:val="FontStyle24"/>
          <w:rFonts w:ascii="Arial Narrow" w:hAnsi="Arial Narrow"/>
          <w:sz w:val="22"/>
          <w:szCs w:val="22"/>
        </w:rPr>
        <w:t>0 m</w:t>
      </w:r>
      <w:r w:rsidRPr="00136C0D">
        <w:rPr>
          <w:rStyle w:val="FontStyle24"/>
          <w:rFonts w:ascii="Arial Narrow" w:hAnsi="Arial Narrow"/>
          <w:sz w:val="22"/>
          <w:szCs w:val="22"/>
          <w:vertAlign w:val="superscript"/>
        </w:rPr>
        <w:t>3</w:t>
      </w:r>
      <w:r w:rsidR="006B2251">
        <w:rPr>
          <w:rStyle w:val="FontStyle24"/>
          <w:rFonts w:ascii="Arial Narrow" w:hAnsi="Arial Narrow"/>
          <w:sz w:val="22"/>
          <w:szCs w:val="22"/>
        </w:rPr>
        <w:t xml:space="preserve"> każdy.</w:t>
      </w:r>
    </w:p>
    <w:p w:rsidR="00CB72D5" w:rsidRPr="002E6FBF" w:rsidRDefault="009B6DA3" w:rsidP="00E12DE8">
      <w:pPr>
        <w:pStyle w:val="Akapitzlist"/>
        <w:numPr>
          <w:ilvl w:val="0"/>
          <w:numId w:val="13"/>
        </w:numPr>
        <w:tabs>
          <w:tab w:val="left" w:pos="0"/>
        </w:tabs>
        <w:spacing w:before="240"/>
        <w:rPr>
          <w:rFonts w:cs="Arial"/>
          <w:u w:val="single"/>
        </w:rPr>
      </w:pPr>
      <w:r w:rsidRPr="002E6FBF">
        <w:rPr>
          <w:rFonts w:cs="Arial"/>
          <w:u w:val="single"/>
        </w:rPr>
        <w:t>Droga pożarowa</w:t>
      </w:r>
    </w:p>
    <w:p w:rsidR="002958BE" w:rsidRDefault="00493615" w:rsidP="00476198">
      <w:pPr>
        <w:tabs>
          <w:tab w:val="left" w:pos="0"/>
        </w:tabs>
        <w:ind w:firstLine="425"/>
        <w:rPr>
          <w:rStyle w:val="FontStyle24"/>
          <w:rFonts w:ascii="Arial Narrow" w:hAnsi="Arial Narrow"/>
          <w:sz w:val="22"/>
          <w:szCs w:val="22"/>
        </w:rPr>
      </w:pPr>
      <w:r w:rsidRPr="002E6FBF">
        <w:rPr>
          <w:rFonts w:cs="Arial"/>
        </w:rPr>
        <w:t xml:space="preserve">Zgodnie z wymaganiami określonymi w </w:t>
      </w:r>
      <w:r w:rsidRPr="002E6FBF">
        <w:rPr>
          <w:rStyle w:val="FontStyle24"/>
          <w:rFonts w:ascii="Arial Narrow" w:hAnsi="Arial Narrow"/>
          <w:sz w:val="22"/>
          <w:szCs w:val="22"/>
        </w:rPr>
        <w:t>§ 12</w:t>
      </w:r>
      <w:r w:rsidR="00476198" w:rsidRPr="002E6FBF">
        <w:rPr>
          <w:rStyle w:val="FontStyle24"/>
          <w:rFonts w:ascii="Arial Narrow" w:hAnsi="Arial Narrow"/>
          <w:sz w:val="22"/>
          <w:szCs w:val="22"/>
        </w:rPr>
        <w:t xml:space="preserve"> ust. 1 </w:t>
      </w:r>
      <w:r w:rsidRPr="002E6FBF">
        <w:rPr>
          <w:rFonts w:cs="Arial"/>
        </w:rPr>
        <w:t xml:space="preserve">rozporządzenia </w:t>
      </w:r>
      <w:r w:rsidRPr="002E6FBF">
        <w:rPr>
          <w:rStyle w:val="FontStyle24"/>
          <w:rFonts w:ascii="Arial Narrow" w:hAnsi="Arial Narrow"/>
          <w:sz w:val="22"/>
          <w:szCs w:val="22"/>
        </w:rPr>
        <w:t xml:space="preserve">[4] </w:t>
      </w:r>
      <w:r w:rsidR="00E662F2" w:rsidRPr="002E6FBF">
        <w:rPr>
          <w:rStyle w:val="FontStyle24"/>
          <w:rFonts w:ascii="Arial Narrow" w:hAnsi="Arial Narrow"/>
          <w:sz w:val="22"/>
          <w:szCs w:val="22"/>
        </w:rPr>
        <w:t xml:space="preserve">do </w:t>
      </w:r>
      <w:r w:rsidR="00953B52" w:rsidRPr="002E6FBF">
        <w:rPr>
          <w:rStyle w:val="FontStyle24"/>
          <w:rFonts w:ascii="Arial Narrow" w:hAnsi="Arial Narrow"/>
          <w:sz w:val="22"/>
          <w:szCs w:val="22"/>
        </w:rPr>
        <w:t>budynku wymaga się doprowadzenia drogi pożarowej o utwardzonej nawierzchni, umożliwiającej dojazd pojazdów jednostek ochrony przeciwpożarowej do obiektu o każdej porze roku.</w:t>
      </w:r>
    </w:p>
    <w:p w:rsidR="00AB3E17" w:rsidRPr="000007F5" w:rsidRDefault="000007F5" w:rsidP="000007F5">
      <w:pPr>
        <w:tabs>
          <w:tab w:val="left" w:pos="0"/>
        </w:tabs>
        <w:ind w:firstLine="425"/>
        <w:rPr>
          <w:rStyle w:val="FontStyle24"/>
          <w:rFonts w:ascii="Arial Narrow" w:hAnsi="Arial Narrow"/>
          <w:sz w:val="22"/>
          <w:szCs w:val="22"/>
        </w:rPr>
      </w:pPr>
      <w:r w:rsidRPr="000007F5">
        <w:rPr>
          <w:rStyle w:val="FontStyle24"/>
          <w:rFonts w:ascii="Arial Narrow" w:hAnsi="Arial Narrow"/>
          <w:sz w:val="22"/>
          <w:szCs w:val="22"/>
        </w:rPr>
        <w:t>W przypadkach uzasadnionych warunkami lokalnymi, w szczególności architektonicznymi, droga pożarowa do budynk</w:t>
      </w:r>
      <w:r w:rsidR="001654D4">
        <w:rPr>
          <w:rStyle w:val="FontStyle24"/>
          <w:rFonts w:ascii="Arial Narrow" w:hAnsi="Arial Narrow"/>
          <w:sz w:val="22"/>
          <w:szCs w:val="22"/>
        </w:rPr>
        <w:t>u</w:t>
      </w:r>
      <w:r w:rsidRPr="000007F5">
        <w:rPr>
          <w:rStyle w:val="FontStyle24"/>
          <w:rFonts w:ascii="Arial Narrow" w:hAnsi="Arial Narrow"/>
          <w:sz w:val="22"/>
          <w:szCs w:val="22"/>
        </w:rPr>
        <w:t>, może być poprowadzona w taki sposó</w:t>
      </w:r>
      <w:r w:rsidR="001654D4">
        <w:rPr>
          <w:rStyle w:val="FontStyle24"/>
          <w:rFonts w:ascii="Arial Narrow" w:hAnsi="Arial Narrow"/>
          <w:sz w:val="22"/>
          <w:szCs w:val="22"/>
        </w:rPr>
        <w:t xml:space="preserve">b, aby był zapewniony dostęp do </w:t>
      </w:r>
      <w:r w:rsidRPr="000007F5">
        <w:rPr>
          <w:rStyle w:val="FontStyle24"/>
          <w:rFonts w:ascii="Arial Narrow" w:hAnsi="Arial Narrow"/>
          <w:sz w:val="22"/>
          <w:szCs w:val="22"/>
        </w:rPr>
        <w:t>50 % obwodu zewnętrznego budynku, przy jego r</w:t>
      </w:r>
      <w:r w:rsidR="001654D4">
        <w:rPr>
          <w:rStyle w:val="FontStyle24"/>
          <w:rFonts w:ascii="Arial Narrow" w:hAnsi="Arial Narrow"/>
          <w:sz w:val="22"/>
          <w:szCs w:val="22"/>
        </w:rPr>
        <w:t>ozpiętości przekraczającej 60 m. B</w:t>
      </w:r>
      <w:r w:rsidR="00AB3E17" w:rsidRPr="000007F5">
        <w:rPr>
          <w:rStyle w:val="FontStyle24"/>
          <w:rFonts w:ascii="Arial Narrow" w:hAnsi="Arial Narrow"/>
          <w:sz w:val="22"/>
          <w:szCs w:val="22"/>
        </w:rPr>
        <w:t>liższa krawędź drogi pożarowej musi być oddalona od ściany budynku o 5-15 m. Pomiędzy tą drogą i ścianą budynku nie mogą występować stałe elementy zagospodarowania terenu lub drzewa i krzewy o wysokości przekraczającej 3 m, uniemożliwiające dostęp do elewacji budynku za pomocą podnośników i drabin mechanicznych.</w:t>
      </w:r>
    </w:p>
    <w:p w:rsidR="00634F2C" w:rsidRDefault="001654D4" w:rsidP="00476198">
      <w:pPr>
        <w:tabs>
          <w:tab w:val="left" w:pos="0"/>
        </w:tabs>
        <w:ind w:firstLine="425"/>
        <w:rPr>
          <w:rStyle w:val="FontStyle24"/>
          <w:rFonts w:ascii="Arial Narrow" w:hAnsi="Arial Narrow"/>
          <w:sz w:val="22"/>
          <w:szCs w:val="22"/>
        </w:rPr>
      </w:pPr>
      <w:r>
        <w:rPr>
          <w:rStyle w:val="FontStyle24"/>
          <w:rFonts w:ascii="Arial Narrow" w:hAnsi="Arial Narrow"/>
          <w:sz w:val="22"/>
          <w:szCs w:val="22"/>
        </w:rPr>
        <w:t>Droga pożarowa przebiega od strony północnej wzdłuż elewacji frontowej bloku C, dalej od strony wschodniej</w:t>
      </w:r>
      <w:r w:rsidR="00EA478E">
        <w:rPr>
          <w:rStyle w:val="FontStyle24"/>
          <w:rFonts w:ascii="Arial Narrow" w:hAnsi="Arial Narrow"/>
          <w:sz w:val="22"/>
          <w:szCs w:val="22"/>
        </w:rPr>
        <w:t xml:space="preserve"> wzdłuż  bloku D i od strony południowej wzdłuż bloku A/A1 (droga przelotowa). Nawierzchnia drogi – </w:t>
      </w:r>
      <w:r w:rsidR="00EA478E">
        <w:rPr>
          <w:rStyle w:val="FontStyle24"/>
          <w:rFonts w:ascii="Arial Narrow" w:hAnsi="Arial Narrow"/>
          <w:sz w:val="22"/>
          <w:szCs w:val="22"/>
        </w:rPr>
        <w:lastRenderedPageBreak/>
        <w:t xml:space="preserve">asfalt. Szerokość drogi zmienna: </w:t>
      </w:r>
      <w:r w:rsidR="00EA478E" w:rsidRPr="00EA478E">
        <w:rPr>
          <w:rStyle w:val="FontStyle24"/>
          <w:rFonts w:ascii="Arial Narrow" w:hAnsi="Arial Narrow"/>
          <w:b/>
          <w:sz w:val="22"/>
          <w:szCs w:val="22"/>
        </w:rPr>
        <w:t>3,5</w:t>
      </w:r>
      <w:r w:rsidR="0079526E">
        <w:rPr>
          <w:rStyle w:val="FontStyle24"/>
          <w:rFonts w:ascii="Arial Narrow" w:hAnsi="Arial Narrow"/>
          <w:b/>
          <w:sz w:val="22"/>
          <w:szCs w:val="22"/>
        </w:rPr>
        <w:t xml:space="preserve"> </w:t>
      </w:r>
      <w:r w:rsidR="00EA478E" w:rsidRPr="00EA478E">
        <w:rPr>
          <w:rStyle w:val="FontStyle24"/>
          <w:rFonts w:ascii="Arial Narrow" w:hAnsi="Arial Narrow"/>
          <w:b/>
          <w:sz w:val="22"/>
          <w:szCs w:val="22"/>
        </w:rPr>
        <w:t>m</w:t>
      </w:r>
      <w:r w:rsidR="00EA478E">
        <w:rPr>
          <w:rStyle w:val="FontStyle24"/>
          <w:rFonts w:ascii="Arial Narrow" w:hAnsi="Arial Narrow"/>
          <w:sz w:val="22"/>
          <w:szCs w:val="22"/>
        </w:rPr>
        <w:t xml:space="preserve"> (wymagane 4</w:t>
      </w:r>
      <w:r w:rsidR="0079526E">
        <w:rPr>
          <w:rStyle w:val="FontStyle24"/>
          <w:rFonts w:ascii="Arial Narrow" w:hAnsi="Arial Narrow"/>
          <w:sz w:val="22"/>
          <w:szCs w:val="22"/>
        </w:rPr>
        <w:t xml:space="preserve"> </w:t>
      </w:r>
      <w:r w:rsidR="00EA478E">
        <w:rPr>
          <w:rStyle w:val="FontStyle24"/>
          <w:rFonts w:ascii="Arial Narrow" w:hAnsi="Arial Narrow"/>
          <w:sz w:val="22"/>
          <w:szCs w:val="22"/>
        </w:rPr>
        <w:t>m) wzdłuż bloku A, 4,5</w:t>
      </w:r>
      <w:r w:rsidR="0079526E">
        <w:rPr>
          <w:rStyle w:val="FontStyle24"/>
          <w:rFonts w:ascii="Arial Narrow" w:hAnsi="Arial Narrow"/>
          <w:sz w:val="22"/>
          <w:szCs w:val="22"/>
        </w:rPr>
        <w:t xml:space="preserve"> </w:t>
      </w:r>
      <w:r w:rsidR="00EA478E">
        <w:rPr>
          <w:rStyle w:val="FontStyle24"/>
          <w:rFonts w:ascii="Arial Narrow" w:hAnsi="Arial Narrow"/>
          <w:sz w:val="22"/>
          <w:szCs w:val="22"/>
        </w:rPr>
        <w:t>m przy bloku C, 6</w:t>
      </w:r>
      <w:r w:rsidR="0079526E">
        <w:rPr>
          <w:rStyle w:val="FontStyle24"/>
          <w:rFonts w:ascii="Arial Narrow" w:hAnsi="Arial Narrow"/>
          <w:sz w:val="22"/>
          <w:szCs w:val="22"/>
        </w:rPr>
        <w:t xml:space="preserve"> </w:t>
      </w:r>
      <w:r w:rsidR="00EA478E">
        <w:rPr>
          <w:rStyle w:val="FontStyle24"/>
          <w:rFonts w:ascii="Arial Narrow" w:hAnsi="Arial Narrow"/>
          <w:sz w:val="22"/>
          <w:szCs w:val="22"/>
        </w:rPr>
        <w:t xml:space="preserve">m od strony wschodniej. Wjazd na teren szpitala od strony wschodniej oraz wjazd przy garażu karetek zamykany bramami </w:t>
      </w:r>
      <w:r w:rsidR="00EA478E">
        <w:rPr>
          <w:rStyle w:val="FontStyle24"/>
          <w:rFonts w:ascii="Arial Narrow" w:hAnsi="Arial Narrow"/>
          <w:sz w:val="22"/>
          <w:szCs w:val="22"/>
        </w:rPr>
        <w:br/>
        <w:t>o szerokości odpowiednio: 5</w:t>
      </w:r>
      <w:r w:rsidR="0079526E">
        <w:rPr>
          <w:rStyle w:val="FontStyle24"/>
          <w:rFonts w:ascii="Arial Narrow" w:hAnsi="Arial Narrow"/>
          <w:sz w:val="22"/>
          <w:szCs w:val="22"/>
        </w:rPr>
        <w:t xml:space="preserve"> </w:t>
      </w:r>
      <w:r w:rsidR="00EA478E">
        <w:rPr>
          <w:rStyle w:val="FontStyle24"/>
          <w:rFonts w:ascii="Arial Narrow" w:hAnsi="Arial Narrow"/>
          <w:sz w:val="22"/>
          <w:szCs w:val="22"/>
        </w:rPr>
        <w:t>m i 7</w:t>
      </w:r>
      <w:r w:rsidR="0079526E">
        <w:rPr>
          <w:rStyle w:val="FontStyle24"/>
          <w:rFonts w:ascii="Arial Narrow" w:hAnsi="Arial Narrow"/>
          <w:sz w:val="22"/>
          <w:szCs w:val="22"/>
        </w:rPr>
        <w:t xml:space="preserve"> </w:t>
      </w:r>
      <w:r w:rsidR="00EA478E">
        <w:rPr>
          <w:rStyle w:val="FontStyle24"/>
          <w:rFonts w:ascii="Arial Narrow" w:hAnsi="Arial Narrow"/>
          <w:sz w:val="22"/>
          <w:szCs w:val="22"/>
        </w:rPr>
        <w:t xml:space="preserve">m. Od strony </w:t>
      </w:r>
      <w:r w:rsidR="00634F2C">
        <w:rPr>
          <w:rStyle w:val="FontStyle24"/>
          <w:rFonts w:ascii="Arial Narrow" w:hAnsi="Arial Narrow"/>
          <w:sz w:val="22"/>
          <w:szCs w:val="22"/>
        </w:rPr>
        <w:t xml:space="preserve">zachodniej znajduje się plac zapewniający dostęp do bloku B. </w:t>
      </w:r>
    </w:p>
    <w:p w:rsidR="00634F2C" w:rsidRPr="00634F2C" w:rsidRDefault="00634F2C" w:rsidP="00634F2C">
      <w:pPr>
        <w:tabs>
          <w:tab w:val="left" w:pos="0"/>
        </w:tabs>
        <w:ind w:firstLine="425"/>
        <w:rPr>
          <w:rStyle w:val="FontStyle24"/>
          <w:rFonts w:ascii="Arial Narrow" w:hAnsi="Arial Narrow"/>
          <w:b/>
          <w:sz w:val="22"/>
          <w:szCs w:val="22"/>
        </w:rPr>
      </w:pPr>
      <w:r w:rsidRPr="00634F2C">
        <w:rPr>
          <w:rStyle w:val="FontStyle24"/>
          <w:rFonts w:ascii="Arial Narrow" w:hAnsi="Arial Narrow"/>
          <w:b/>
          <w:sz w:val="22"/>
          <w:szCs w:val="22"/>
        </w:rPr>
        <w:t>Odległość bliższej krawędzi drogi pożarowej od ściany budynku miejscami w odległości powyżej 15 m, miejscami poniżej 5 m</w:t>
      </w:r>
      <w:r w:rsidR="009613AB">
        <w:rPr>
          <w:rStyle w:val="FontStyle24"/>
          <w:rFonts w:ascii="Arial Narrow" w:hAnsi="Arial Narrow"/>
          <w:b/>
          <w:sz w:val="22"/>
          <w:szCs w:val="22"/>
        </w:rPr>
        <w:t>, bez zachowania klasy ściany REI 120 w miejscach zbliżenia</w:t>
      </w:r>
      <w:r w:rsidRPr="00634F2C">
        <w:rPr>
          <w:rStyle w:val="FontStyle24"/>
          <w:rFonts w:ascii="Arial Narrow" w:hAnsi="Arial Narrow"/>
          <w:b/>
          <w:sz w:val="22"/>
          <w:szCs w:val="22"/>
        </w:rPr>
        <w:t xml:space="preserve"> – </w:t>
      </w:r>
      <w:r w:rsidRPr="00634F2C">
        <w:rPr>
          <w:rStyle w:val="FontStyle24"/>
          <w:rFonts w:ascii="Arial Narrow" w:hAnsi="Arial Narrow"/>
          <w:b/>
          <w:sz w:val="22"/>
          <w:szCs w:val="22"/>
          <w:u w:val="single"/>
        </w:rPr>
        <w:t>warunek niespełniony</w:t>
      </w:r>
      <w:r w:rsidRPr="00634F2C">
        <w:rPr>
          <w:rStyle w:val="FontStyle24"/>
          <w:rFonts w:ascii="Arial Narrow" w:hAnsi="Arial Narrow"/>
          <w:b/>
          <w:sz w:val="22"/>
          <w:szCs w:val="22"/>
        </w:rPr>
        <w:t xml:space="preserve">. </w:t>
      </w:r>
    </w:p>
    <w:p w:rsidR="009A6E09" w:rsidRDefault="00634F2C" w:rsidP="009A6E09">
      <w:pPr>
        <w:tabs>
          <w:tab w:val="left" w:pos="0"/>
        </w:tabs>
        <w:ind w:firstLine="425"/>
        <w:rPr>
          <w:rStyle w:val="FontStyle24"/>
          <w:rFonts w:ascii="Arial Narrow" w:hAnsi="Arial Narrow"/>
          <w:sz w:val="22"/>
          <w:szCs w:val="22"/>
        </w:rPr>
      </w:pPr>
      <w:r w:rsidRPr="00F50C44">
        <w:rPr>
          <w:rStyle w:val="FontStyle24"/>
          <w:rFonts w:ascii="Arial Narrow" w:hAnsi="Arial Narrow"/>
          <w:sz w:val="22"/>
          <w:szCs w:val="22"/>
          <w:u w:val="single"/>
        </w:rPr>
        <w:t>W ramach przyjętej koncepcji bezpieczeństwa pożarowego proponuje się układ dróg pożarowych, wskazany w części graficznej niniejszego opracowania</w:t>
      </w:r>
      <w:r>
        <w:rPr>
          <w:rStyle w:val="FontStyle24"/>
          <w:rFonts w:ascii="Arial Narrow" w:hAnsi="Arial Narrow"/>
          <w:sz w:val="22"/>
          <w:szCs w:val="22"/>
        </w:rPr>
        <w:t xml:space="preserve">. </w:t>
      </w:r>
      <w:r w:rsidR="009A6E09">
        <w:rPr>
          <w:rStyle w:val="FontStyle24"/>
          <w:rFonts w:ascii="Arial Narrow" w:hAnsi="Arial Narrow"/>
          <w:sz w:val="22"/>
          <w:szCs w:val="22"/>
        </w:rPr>
        <w:t>Drogi</w:t>
      </w:r>
      <w:r>
        <w:rPr>
          <w:rStyle w:val="FontStyle24"/>
          <w:rFonts w:ascii="Arial Narrow" w:hAnsi="Arial Narrow"/>
          <w:sz w:val="22"/>
          <w:szCs w:val="22"/>
        </w:rPr>
        <w:t xml:space="preserve"> pożarow</w:t>
      </w:r>
      <w:r w:rsidR="009A6E09">
        <w:rPr>
          <w:rStyle w:val="FontStyle24"/>
          <w:rFonts w:ascii="Arial Narrow" w:hAnsi="Arial Narrow"/>
          <w:sz w:val="22"/>
          <w:szCs w:val="22"/>
        </w:rPr>
        <w:t>e będą</w:t>
      </w:r>
      <w:r>
        <w:rPr>
          <w:rStyle w:val="FontStyle24"/>
          <w:rFonts w:ascii="Arial Narrow" w:hAnsi="Arial Narrow"/>
          <w:sz w:val="22"/>
          <w:szCs w:val="22"/>
        </w:rPr>
        <w:t xml:space="preserve"> miejscami w odległości poniżej 5 m </w:t>
      </w:r>
      <w:r w:rsidR="009A6E09">
        <w:rPr>
          <w:rStyle w:val="FontStyle24"/>
          <w:rFonts w:ascii="Arial Narrow" w:hAnsi="Arial Narrow"/>
          <w:sz w:val="22"/>
          <w:szCs w:val="22"/>
        </w:rPr>
        <w:t>oraz</w:t>
      </w:r>
      <w:r>
        <w:rPr>
          <w:rStyle w:val="FontStyle24"/>
          <w:rFonts w:ascii="Arial Narrow" w:hAnsi="Arial Narrow"/>
          <w:sz w:val="22"/>
          <w:szCs w:val="22"/>
        </w:rPr>
        <w:t xml:space="preserve"> powyżej 15 m od ściany chronionego budynku</w:t>
      </w:r>
      <w:r w:rsidR="00F50C44">
        <w:rPr>
          <w:rStyle w:val="FontStyle24"/>
          <w:rFonts w:ascii="Arial Narrow" w:hAnsi="Arial Narrow"/>
          <w:sz w:val="22"/>
          <w:szCs w:val="22"/>
        </w:rPr>
        <w:t xml:space="preserve"> – </w:t>
      </w:r>
      <w:r w:rsidR="00F50C44" w:rsidRPr="00F50C44">
        <w:rPr>
          <w:rStyle w:val="FontStyle24"/>
          <w:rFonts w:ascii="Arial Narrow" w:hAnsi="Arial Narrow"/>
          <w:b/>
          <w:sz w:val="22"/>
          <w:szCs w:val="22"/>
          <w:u w:val="single"/>
        </w:rPr>
        <w:t>warunek niespełniony</w:t>
      </w:r>
      <w:r>
        <w:rPr>
          <w:rStyle w:val="FontStyle24"/>
          <w:rFonts w:ascii="Arial Narrow" w:hAnsi="Arial Narrow"/>
          <w:sz w:val="22"/>
          <w:szCs w:val="22"/>
        </w:rPr>
        <w:t xml:space="preserve">. </w:t>
      </w:r>
      <w:r w:rsidRPr="00F50C44">
        <w:rPr>
          <w:rStyle w:val="FontStyle24"/>
          <w:rFonts w:ascii="Arial Narrow" w:hAnsi="Arial Narrow"/>
          <w:sz w:val="22"/>
          <w:szCs w:val="22"/>
          <w:u w:val="single"/>
        </w:rPr>
        <w:t>Układ ten będzie zapewniał dostęp do 67% (385</w:t>
      </w:r>
      <w:r w:rsidR="009613AB">
        <w:rPr>
          <w:rStyle w:val="FontStyle24"/>
          <w:rFonts w:ascii="Arial Narrow" w:hAnsi="Arial Narrow"/>
          <w:sz w:val="22"/>
          <w:szCs w:val="22"/>
          <w:u w:val="single"/>
        </w:rPr>
        <w:t xml:space="preserve"> </w:t>
      </w:r>
      <w:r w:rsidRPr="00F50C44">
        <w:rPr>
          <w:rStyle w:val="FontStyle24"/>
          <w:rFonts w:ascii="Arial Narrow" w:hAnsi="Arial Narrow"/>
          <w:sz w:val="22"/>
          <w:szCs w:val="22"/>
          <w:u w:val="single"/>
        </w:rPr>
        <w:t>m) obwodu budynku, mierzonego w poziomie terenu (obwód budynku wynosi 572</w:t>
      </w:r>
      <w:r w:rsidR="009613AB">
        <w:rPr>
          <w:rStyle w:val="FontStyle24"/>
          <w:rFonts w:ascii="Arial Narrow" w:hAnsi="Arial Narrow"/>
          <w:sz w:val="22"/>
          <w:szCs w:val="22"/>
          <w:u w:val="single"/>
        </w:rPr>
        <w:t xml:space="preserve"> </w:t>
      </w:r>
      <w:r w:rsidR="00F50C44" w:rsidRPr="00F50C44">
        <w:rPr>
          <w:rStyle w:val="FontStyle24"/>
          <w:rFonts w:ascii="Arial Narrow" w:hAnsi="Arial Narrow"/>
          <w:sz w:val="22"/>
          <w:szCs w:val="22"/>
          <w:u w:val="single"/>
        </w:rPr>
        <w:t>m) – warunek spełniony, dostęp do ponad 50% obwodu całego budynku.</w:t>
      </w:r>
      <w:r w:rsidR="009A6E09">
        <w:rPr>
          <w:rStyle w:val="FontStyle24"/>
          <w:rFonts w:ascii="Arial Narrow" w:hAnsi="Arial Narrow"/>
          <w:sz w:val="22"/>
          <w:szCs w:val="22"/>
        </w:rPr>
        <w:t xml:space="preserve"> </w:t>
      </w:r>
    </w:p>
    <w:p w:rsidR="009A6E09" w:rsidRDefault="009A6E09" w:rsidP="009A6E09">
      <w:pPr>
        <w:tabs>
          <w:tab w:val="left" w:pos="0"/>
        </w:tabs>
        <w:ind w:firstLine="425"/>
        <w:rPr>
          <w:rStyle w:val="FontStyle24"/>
          <w:rFonts w:ascii="Arial Narrow" w:hAnsi="Arial Narrow"/>
          <w:sz w:val="22"/>
          <w:szCs w:val="22"/>
        </w:rPr>
      </w:pPr>
      <w:r>
        <w:t xml:space="preserve">Wyjścia z budynku będą posiadać połączenie z drogą pożarową, dojściem o szerokości minimalnej 1,5 m </w:t>
      </w:r>
      <w:r w:rsidR="0079526E">
        <w:br/>
      </w:r>
      <w:r>
        <w:t>i długości nie większej niż 50 m, w sposób zapewniający dotarcie bezpośrednio lub drogami ewakuacyjnymi do każdej strefy pożarowej w tych obiektach.</w:t>
      </w:r>
    </w:p>
    <w:p w:rsidR="00C07F67" w:rsidRPr="006B2251" w:rsidRDefault="00251602" w:rsidP="001D6D26">
      <w:pPr>
        <w:pStyle w:val="Nagwek1"/>
        <w:numPr>
          <w:ilvl w:val="0"/>
          <w:numId w:val="2"/>
        </w:numPr>
        <w:rPr>
          <w:rFonts w:ascii="Calibri" w:hAnsi="Calibri"/>
          <w:sz w:val="28"/>
          <w:szCs w:val="28"/>
        </w:rPr>
      </w:pPr>
      <w:bookmarkStart w:id="23" w:name="_Toc510619521"/>
      <w:r w:rsidRPr="001A7C90">
        <w:rPr>
          <w:rFonts w:ascii="Calibri" w:hAnsi="Calibri"/>
          <w:sz w:val="28"/>
          <w:szCs w:val="28"/>
        </w:rPr>
        <w:t>Zakres niezgodności z przepisami w zakresie przepisów techniczno – budowlanych i przeciwpożarowych</w:t>
      </w:r>
      <w:r w:rsidR="00C07F67" w:rsidRPr="006B2251">
        <w:rPr>
          <w:rFonts w:ascii="Calibri" w:hAnsi="Calibri"/>
          <w:sz w:val="28"/>
          <w:szCs w:val="28"/>
        </w:rPr>
        <w:t>.</w:t>
      </w:r>
      <w:bookmarkEnd w:id="23"/>
    </w:p>
    <w:p w:rsidR="00251602" w:rsidRPr="00F13A35" w:rsidRDefault="00251602" w:rsidP="00251602">
      <w:pPr>
        <w:pStyle w:val="Nagwek2"/>
        <w:numPr>
          <w:ilvl w:val="1"/>
          <w:numId w:val="2"/>
        </w:numPr>
        <w:ind w:left="1145"/>
        <w:rPr>
          <w:rFonts w:ascii="Calibri" w:hAnsi="Calibri"/>
          <w:sz w:val="24"/>
          <w:szCs w:val="24"/>
        </w:rPr>
      </w:pPr>
      <w:bookmarkStart w:id="24" w:name="_Toc483977875"/>
      <w:bookmarkStart w:id="25" w:name="_Toc510619522"/>
      <w:r>
        <w:rPr>
          <w:rFonts w:ascii="Calibri" w:hAnsi="Calibri"/>
          <w:sz w:val="24"/>
          <w:szCs w:val="24"/>
        </w:rPr>
        <w:t xml:space="preserve">Wykaz nieprawidłowości, które </w:t>
      </w:r>
      <w:r w:rsidRPr="00E82A0E">
        <w:rPr>
          <w:rFonts w:ascii="Calibri" w:hAnsi="Calibri"/>
          <w:sz w:val="24"/>
          <w:szCs w:val="24"/>
          <w:u w:val="single"/>
        </w:rPr>
        <w:t>zostaną</w:t>
      </w:r>
      <w:r>
        <w:rPr>
          <w:rFonts w:ascii="Calibri" w:hAnsi="Calibri"/>
          <w:sz w:val="24"/>
          <w:szCs w:val="24"/>
        </w:rPr>
        <w:t xml:space="preserve"> doprowadzone do stanu zgodnego </w:t>
      </w:r>
      <w:r>
        <w:rPr>
          <w:rFonts w:ascii="Calibri" w:hAnsi="Calibri"/>
          <w:sz w:val="24"/>
          <w:szCs w:val="24"/>
        </w:rPr>
        <w:br/>
        <w:t>z przepisami techniczno-budowlanymi oraz ppoż.</w:t>
      </w:r>
      <w:bookmarkEnd w:id="24"/>
      <w:bookmarkEnd w:id="25"/>
    </w:p>
    <w:p w:rsidR="00251602" w:rsidRPr="00957136" w:rsidRDefault="00251602" w:rsidP="00251602">
      <w:pPr>
        <w:spacing w:before="240"/>
        <w:ind w:firstLine="425"/>
      </w:pPr>
      <w:r w:rsidRPr="00957136">
        <w:t xml:space="preserve">W wyniku dokonanej analizy warunków ochrony przeciwpożarowej obiektu wykazano szereg nieprawidłowości dotyczących spełnienia wymagań przepisów z zakresu ochrony ppoż. Poniżej wskazano nieprawidłowości, które </w:t>
      </w:r>
      <w:r w:rsidRPr="00957136">
        <w:rPr>
          <w:b/>
        </w:rPr>
        <w:t>zostaną doprowadzone</w:t>
      </w:r>
      <w:r w:rsidRPr="00957136">
        <w:t xml:space="preserve"> w budynku do stanu zgodnego z wymaganiami przepisów:</w:t>
      </w:r>
    </w:p>
    <w:p w:rsidR="00425D67" w:rsidRDefault="00425D67" w:rsidP="00957136">
      <w:pPr>
        <w:numPr>
          <w:ilvl w:val="0"/>
          <w:numId w:val="1"/>
        </w:numPr>
        <w:ind w:left="426" w:hanging="426"/>
      </w:pPr>
      <w:r w:rsidRPr="00957136">
        <w:t xml:space="preserve">Bloki A, B, C i D zostaną wydzielone pionowo między sobą na całej wysokości za pomocą ścian </w:t>
      </w:r>
      <w:r w:rsidRPr="00957136">
        <w:br/>
        <w:t xml:space="preserve">o klasie odporności ogniowej REI 120 z zamknięciem występujących w nich otworów drzwiami </w:t>
      </w:r>
      <w:r w:rsidRPr="00957136">
        <w:br/>
        <w:t>o klasie odporności ogniowej El 60 – zgodnie z punktem 3.7</w:t>
      </w:r>
      <w:r w:rsidR="00957136">
        <w:t>.</w:t>
      </w:r>
    </w:p>
    <w:p w:rsidR="00381BF8" w:rsidRDefault="00381BF8" w:rsidP="00957136">
      <w:pPr>
        <w:numPr>
          <w:ilvl w:val="0"/>
          <w:numId w:val="1"/>
        </w:numPr>
        <w:ind w:left="426" w:hanging="426"/>
      </w:pPr>
      <w:r>
        <w:t>Zostanie zapewniona możliwość ewakuacji w strefie ZL II do sąsiedniej strefy pożarowej na tej samej kondygnacji.</w:t>
      </w:r>
    </w:p>
    <w:p w:rsidR="00425D67" w:rsidRDefault="00425D67" w:rsidP="00957136">
      <w:pPr>
        <w:numPr>
          <w:ilvl w:val="0"/>
          <w:numId w:val="1"/>
        </w:numPr>
        <w:ind w:left="426" w:hanging="426"/>
      </w:pPr>
      <w:r w:rsidRPr="00957136">
        <w:t>Szyby windowe w bloku A i B zostaną wydzielone pożarowo</w:t>
      </w:r>
      <w:r w:rsidR="00EA3321">
        <w:t xml:space="preserve"> ścianami REI 120</w:t>
      </w:r>
      <w:r w:rsidRPr="00957136">
        <w:t xml:space="preserve"> oraz zamknięte drzwiami </w:t>
      </w:r>
      <w:r w:rsidR="00EA3321">
        <w:br/>
      </w:r>
      <w:r w:rsidRPr="00957136">
        <w:t>EI 60 na każdej kondygnacji.</w:t>
      </w:r>
    </w:p>
    <w:p w:rsidR="00C31DAE" w:rsidRPr="00957136" w:rsidRDefault="00C31DAE" w:rsidP="00957136">
      <w:pPr>
        <w:numPr>
          <w:ilvl w:val="0"/>
          <w:numId w:val="1"/>
        </w:numPr>
        <w:ind w:left="426" w:hanging="426"/>
      </w:pPr>
      <w:r>
        <w:t xml:space="preserve">Budynek w całości zostanie wyposażony w </w:t>
      </w:r>
      <w:r w:rsidR="00335448">
        <w:t xml:space="preserve">nowy </w:t>
      </w:r>
      <w:r>
        <w:t>system sygnalizacji pożarowej z monitoringiem pożarowym do Państwowej Straży Pożarnej.</w:t>
      </w:r>
    </w:p>
    <w:p w:rsidR="00425D67" w:rsidRPr="00957136" w:rsidRDefault="00425D67" w:rsidP="00957136">
      <w:pPr>
        <w:numPr>
          <w:ilvl w:val="0"/>
          <w:numId w:val="1"/>
        </w:numPr>
        <w:ind w:left="426" w:hanging="426"/>
      </w:pPr>
      <w:r w:rsidRPr="00957136">
        <w:t>Klatki schodowe w budynku – z wyj. klatki schodowej w bloku A</w:t>
      </w:r>
      <w:r w:rsidR="00957136">
        <w:t xml:space="preserve"> (KA-3)</w:t>
      </w:r>
      <w:r w:rsidRPr="00957136">
        <w:t xml:space="preserve">, łączącej tylko parter z pierwszym piętrem </w:t>
      </w:r>
      <w:r w:rsidR="00CB671D">
        <w:t>–</w:t>
      </w:r>
      <w:r w:rsidRPr="00957136">
        <w:t xml:space="preserve"> zostaną</w:t>
      </w:r>
      <w:r w:rsidR="00CB671D">
        <w:t xml:space="preserve"> wydzielone pożarowo </w:t>
      </w:r>
      <w:r w:rsidRPr="00957136">
        <w:t>ścianami o odporności REI 60</w:t>
      </w:r>
      <w:r w:rsidR="00CB671D">
        <w:t xml:space="preserve">, </w:t>
      </w:r>
      <w:r w:rsidR="00CB671D" w:rsidRPr="00957136">
        <w:t xml:space="preserve">zamknięte </w:t>
      </w:r>
      <w:r w:rsidR="00CB671D">
        <w:t xml:space="preserve">na każdej kondygnacji </w:t>
      </w:r>
      <w:r w:rsidR="00CB671D" w:rsidRPr="00957136">
        <w:t>drzwiami o klasie odporności ogniowej El 30</w:t>
      </w:r>
      <w:r w:rsidR="00CB671D">
        <w:t xml:space="preserve"> z funkcją dymoszczelności S</w:t>
      </w:r>
      <w:r w:rsidRPr="00957136">
        <w:t xml:space="preserve"> oraz wyposażone w urządzenia do usuwania dymu.</w:t>
      </w:r>
    </w:p>
    <w:p w:rsidR="00425D67" w:rsidRDefault="00425D67" w:rsidP="00957136">
      <w:pPr>
        <w:numPr>
          <w:ilvl w:val="0"/>
          <w:numId w:val="1"/>
        </w:numPr>
        <w:ind w:left="426" w:hanging="426"/>
      </w:pPr>
      <w:r w:rsidRPr="00957136">
        <w:t xml:space="preserve">W ramach przyjętej koncepcji bezpieczeństwa pożarowego systemy oddymiania klatek schodowych zostaną zmodernizowane oraz dostosowane do obecnych wymagań dotyczących ich skuteczności i funkcjonalności </w:t>
      </w:r>
      <w:r w:rsidRPr="00957136">
        <w:br/>
        <w:t xml:space="preserve">w oparciu o obecnie obowiązujące standardy projektowe (np. </w:t>
      </w:r>
      <w:r w:rsidR="00335448">
        <w:t xml:space="preserve">PN, </w:t>
      </w:r>
      <w:r w:rsidRPr="00957136">
        <w:t>CNBOP) lub na podstawie opracowanej symulacji komputerowej weryfikującej skuteczność danego systemu</w:t>
      </w:r>
      <w:r>
        <w:t>.</w:t>
      </w:r>
    </w:p>
    <w:p w:rsidR="00425D67" w:rsidRPr="00055D51" w:rsidRDefault="00425D67" w:rsidP="00957136">
      <w:pPr>
        <w:numPr>
          <w:ilvl w:val="0"/>
          <w:numId w:val="1"/>
        </w:numPr>
        <w:ind w:left="426" w:hanging="426"/>
      </w:pPr>
      <w:r>
        <w:t>Pomieszczenia</w:t>
      </w:r>
      <w:r w:rsidRPr="00055D51">
        <w:t xml:space="preserve"> </w:t>
      </w:r>
      <w:r>
        <w:t>maszynowni wentylacji i klimatyzacji zostaną</w:t>
      </w:r>
      <w:r w:rsidRPr="00055D51">
        <w:t xml:space="preserve"> wydzielone ścianami o klasie odporności ogniowej co najmniej EI 60, stropem REI 60 i zamknięte drzwiami</w:t>
      </w:r>
      <w:r>
        <w:t xml:space="preserve"> </w:t>
      </w:r>
      <w:r w:rsidRPr="00055D51">
        <w:t>o k</w:t>
      </w:r>
      <w:r>
        <w:t>lasie odporności ogniowej EI 30.</w:t>
      </w:r>
    </w:p>
    <w:p w:rsidR="00425D67" w:rsidRDefault="00425D67" w:rsidP="00957136">
      <w:pPr>
        <w:numPr>
          <w:ilvl w:val="0"/>
          <w:numId w:val="1"/>
        </w:numPr>
        <w:ind w:left="426" w:hanging="426"/>
      </w:pPr>
      <w:r w:rsidRPr="00957136">
        <w:t>Przejścia i przepusty instalacyjne przez elementy oddzieleń ppoż. zostaną zabezpieczone do klasy odporności ogniowej EI elementu, przez który przechodzą.</w:t>
      </w:r>
    </w:p>
    <w:p w:rsidR="00957136" w:rsidRDefault="00957136" w:rsidP="00957136">
      <w:pPr>
        <w:numPr>
          <w:ilvl w:val="0"/>
          <w:numId w:val="1"/>
        </w:numPr>
        <w:ind w:left="426" w:hanging="426"/>
      </w:pPr>
      <w:r w:rsidRPr="00957136">
        <w:t xml:space="preserve">Przejścia i przepusty instalacyjne przez </w:t>
      </w:r>
      <w:r>
        <w:t xml:space="preserve">ściany i stropy wydzielonych pożarowo pomieszczeń technicznych oraz klatek schodowych </w:t>
      </w:r>
      <w:r w:rsidRPr="00957136">
        <w:t>zostaną zabezpieczone do klasy odporności ogniowej EI elementu, przez który przechodzą.</w:t>
      </w:r>
    </w:p>
    <w:p w:rsidR="00425D67" w:rsidRDefault="00957136" w:rsidP="00957136">
      <w:pPr>
        <w:numPr>
          <w:ilvl w:val="0"/>
          <w:numId w:val="1"/>
        </w:numPr>
        <w:ind w:left="426" w:hanging="426"/>
      </w:pPr>
      <w:r>
        <w:lastRenderedPageBreak/>
        <w:t>I</w:t>
      </w:r>
      <w:r w:rsidR="00425D67" w:rsidRPr="00957136">
        <w:t>stniejące otwory okienne w ścianach bloku E zostaną</w:t>
      </w:r>
      <w:r>
        <w:t xml:space="preserve"> </w:t>
      </w:r>
      <w:r w:rsidR="00425D67" w:rsidRPr="00957136">
        <w:t xml:space="preserve">od strony zbliżenia z blokiem B zamurowane </w:t>
      </w:r>
      <w:r>
        <w:br/>
      </w:r>
      <w:r w:rsidR="00425D67" w:rsidRPr="00957136">
        <w:t>z zachowaniem klasy REI 120 ściany,</w:t>
      </w:r>
      <w:r>
        <w:t xml:space="preserve"> zaś o</w:t>
      </w:r>
      <w:r w:rsidR="00425D67" w:rsidRPr="00957136">
        <w:t xml:space="preserve">d strony zbliżenia z blokiem C wymienione na luksfery o klasie </w:t>
      </w:r>
      <w:r>
        <w:br/>
      </w:r>
      <w:r w:rsidR="00425D67" w:rsidRPr="00957136">
        <w:t xml:space="preserve">E 60 – z zachowaniem </w:t>
      </w:r>
      <w:proofErr w:type="spellStart"/>
      <w:r w:rsidR="00425D67" w:rsidRPr="00957136">
        <w:t>max</w:t>
      </w:r>
      <w:proofErr w:type="spellEnd"/>
      <w:r w:rsidR="00425D67" w:rsidRPr="00957136">
        <w:t>. 10% powierzchni ściany.</w:t>
      </w:r>
    </w:p>
    <w:p w:rsidR="00644C3C" w:rsidRPr="00957136" w:rsidRDefault="00644C3C" w:rsidP="00957136">
      <w:pPr>
        <w:numPr>
          <w:ilvl w:val="0"/>
          <w:numId w:val="1"/>
        </w:numPr>
        <w:ind w:left="426" w:hanging="426"/>
      </w:pPr>
      <w:r>
        <w:t>Odcinki korytarzy o długości powyżej 50 m zostaną przedzielone drzwiami dymoszczelnymi (wymiana istniejących drzwi lub wstawienie nowych).</w:t>
      </w:r>
    </w:p>
    <w:p w:rsidR="00425D67" w:rsidRPr="00957136" w:rsidRDefault="00C31DAE" w:rsidP="00957136">
      <w:pPr>
        <w:numPr>
          <w:ilvl w:val="0"/>
          <w:numId w:val="1"/>
        </w:numPr>
        <w:ind w:left="426" w:hanging="426"/>
      </w:pPr>
      <w:r>
        <w:t xml:space="preserve">Występująca </w:t>
      </w:r>
      <w:r w:rsidR="00425D67" w:rsidRPr="00957136">
        <w:t>boazeria</w:t>
      </w:r>
      <w:r>
        <w:t xml:space="preserve"> drewniana</w:t>
      </w:r>
      <w:r w:rsidR="00335448">
        <w:t xml:space="preserve"> ścienna</w:t>
      </w:r>
      <w:r>
        <w:t xml:space="preserve"> w budynku zostanie </w:t>
      </w:r>
      <w:r w:rsidR="00425D67" w:rsidRPr="00957136">
        <w:t>zdemontowana</w:t>
      </w:r>
      <w:r w:rsidR="00335448">
        <w:t xml:space="preserve"> i usunięta</w:t>
      </w:r>
      <w:r w:rsidR="00425D67" w:rsidRPr="00957136">
        <w:t>.</w:t>
      </w:r>
    </w:p>
    <w:p w:rsidR="00425D67" w:rsidRDefault="00C31DAE" w:rsidP="00957136">
      <w:pPr>
        <w:numPr>
          <w:ilvl w:val="0"/>
          <w:numId w:val="1"/>
        </w:numPr>
        <w:ind w:left="426" w:hanging="426"/>
      </w:pPr>
      <w:r>
        <w:t>Istniejące o</w:t>
      </w:r>
      <w:r w:rsidR="00425D67" w:rsidRPr="00957136">
        <w:t>dbojnice drewniane bez potwierdzonej klasy reakcji na ogień</w:t>
      </w:r>
      <w:r w:rsidR="00425D67">
        <w:t xml:space="preserve"> – </w:t>
      </w:r>
      <w:r w:rsidR="00425D67" w:rsidRPr="00957136">
        <w:t xml:space="preserve">zostaną zastąpione odbojnicami spełniającymi </w:t>
      </w:r>
      <w:r>
        <w:t>wymagania dot. stopnia palności (co najmniej trudno zapalne).</w:t>
      </w:r>
    </w:p>
    <w:p w:rsidR="00335448" w:rsidRDefault="00335448" w:rsidP="00335448">
      <w:pPr>
        <w:numPr>
          <w:ilvl w:val="0"/>
          <w:numId w:val="1"/>
        </w:numPr>
        <w:ind w:left="426" w:hanging="426"/>
      </w:pPr>
      <w:r>
        <w:t>Istniejące stare sufity podwieszane nie spełniające wymagań ppoż.</w:t>
      </w:r>
      <w:r w:rsidRPr="00957136">
        <w:t xml:space="preserve"> zostaną </w:t>
      </w:r>
      <w:r>
        <w:t xml:space="preserve">wymienione na nowe, spełniające wymagania w zakresie palności oraz oddziaływania ognia. </w:t>
      </w:r>
    </w:p>
    <w:p w:rsidR="00425D67" w:rsidRDefault="00C31DAE" w:rsidP="00957136">
      <w:pPr>
        <w:numPr>
          <w:ilvl w:val="0"/>
          <w:numId w:val="1"/>
        </w:numPr>
        <w:ind w:left="426" w:hanging="426"/>
      </w:pPr>
      <w:r>
        <w:t>O</w:t>
      </w:r>
      <w:r w:rsidR="00425D67" w:rsidRPr="00957136">
        <w:t xml:space="preserve">słony balustrad </w:t>
      </w:r>
      <w:r>
        <w:t xml:space="preserve">na klatkach schodowych, </w:t>
      </w:r>
      <w:r w:rsidR="00425D67" w:rsidRPr="00957136">
        <w:t xml:space="preserve">wykonane z płyty drewnopochodnej, bez potwierdzonej klasy zapewniające </w:t>
      </w:r>
      <w:r w:rsidR="00335448">
        <w:t>i</w:t>
      </w:r>
      <w:r w:rsidR="00425D67" w:rsidRPr="00957136">
        <w:t>ch trudno zapalność</w:t>
      </w:r>
      <w:r>
        <w:t>, z</w:t>
      </w:r>
      <w:r w:rsidR="00425D67" w:rsidRPr="00957136">
        <w:t>ostaną całkowicie zdemontowane lub zastąpione osłonami posiadającymi cechę co najmniej trudno zapalne</w:t>
      </w:r>
      <w:r w:rsidR="00425D67">
        <w:t>.</w:t>
      </w:r>
    </w:p>
    <w:p w:rsidR="00425D67" w:rsidRPr="00957136" w:rsidRDefault="00425D67" w:rsidP="00957136">
      <w:pPr>
        <w:numPr>
          <w:ilvl w:val="0"/>
          <w:numId w:val="1"/>
        </w:numPr>
        <w:ind w:left="426" w:hanging="426"/>
      </w:pPr>
      <w:r w:rsidRPr="00957136">
        <w:t xml:space="preserve">Wykładziny i posadzki podłogowe, odbojniki i okładziny ścienne oraz inne stałe elementy stanowiące wykończenie wnętrz, nie posiadające wymaganej klasy reakcji na ogień, będą stopniowo wymieniane </w:t>
      </w:r>
      <w:r w:rsidR="00C31DAE">
        <w:br/>
      </w:r>
      <w:r w:rsidRPr="00957136">
        <w:t>w ramach remontów na spełniające wymagania dot. stopnia palności</w:t>
      </w:r>
      <w:r w:rsidR="00C31DAE">
        <w:t xml:space="preserve"> (co najmniej trudno zapalne)</w:t>
      </w:r>
      <w:r w:rsidRPr="00957136">
        <w:t>.</w:t>
      </w:r>
    </w:p>
    <w:p w:rsidR="00425D67" w:rsidRPr="00957136" w:rsidRDefault="00C31DAE" w:rsidP="00957136">
      <w:pPr>
        <w:numPr>
          <w:ilvl w:val="0"/>
          <w:numId w:val="1"/>
        </w:numPr>
        <w:ind w:left="426" w:hanging="426"/>
      </w:pPr>
      <w:r>
        <w:t>T</w:t>
      </w:r>
      <w:r w:rsidR="00425D67" w:rsidRPr="00957136">
        <w:t>ablice bezpiecznikowe znajdujące się w poszczególnych rozdzielniach, wyposażone w bezpieczniki topikowe starego typu, zostaną stopniowo wymieni</w:t>
      </w:r>
      <w:r w:rsidR="00CB671D">
        <w:t>o</w:t>
      </w:r>
      <w:r w:rsidR="00425D67" w:rsidRPr="00957136">
        <w:t>ne na nowe tablice z automatycznymi bezpiecznikami oraz wyłącznikami (np. typu S), zgodnie z obowiązującymi wymaganiami w tym zakresie.</w:t>
      </w:r>
    </w:p>
    <w:p w:rsidR="00425D67" w:rsidRDefault="00C31DAE" w:rsidP="00957136">
      <w:pPr>
        <w:numPr>
          <w:ilvl w:val="0"/>
          <w:numId w:val="1"/>
        </w:numPr>
        <w:ind w:left="426" w:hanging="426"/>
      </w:pPr>
      <w:r>
        <w:t xml:space="preserve">W pomieszczeniu </w:t>
      </w:r>
      <w:r w:rsidR="00425D67">
        <w:t xml:space="preserve">kuchni </w:t>
      </w:r>
      <w:r>
        <w:t>z</w:t>
      </w:r>
      <w:r w:rsidR="00425D67" w:rsidRPr="00957136">
        <w:t xml:space="preserve">ostanie dodany dodatkowy detektor </w:t>
      </w:r>
      <w:r w:rsidR="00E1168D">
        <w:t xml:space="preserve">gazu (metanu) </w:t>
      </w:r>
      <w:r w:rsidR="00425D67" w:rsidRPr="00957136">
        <w:t xml:space="preserve">nad drugim rzędem palników </w:t>
      </w:r>
      <w:r w:rsidR="00E1168D">
        <w:br/>
      </w:r>
      <w:r>
        <w:t>i kuchenek.</w:t>
      </w:r>
    </w:p>
    <w:p w:rsidR="00335448" w:rsidRDefault="00335448" w:rsidP="00335448">
      <w:pPr>
        <w:numPr>
          <w:ilvl w:val="0"/>
          <w:numId w:val="1"/>
        </w:numPr>
        <w:ind w:left="426" w:hanging="426"/>
      </w:pPr>
      <w:r>
        <w:t>Bieg schodów prowadzący</w:t>
      </w:r>
      <w:r w:rsidRPr="00335448">
        <w:t xml:space="preserve"> z poziomu parteru do piwnic </w:t>
      </w:r>
      <w:r>
        <w:t>bloku B (klatka KB-1)</w:t>
      </w:r>
      <w:r w:rsidR="00E1168D">
        <w:t xml:space="preserve"> oraz bloku C (klatka KC-1)</w:t>
      </w:r>
      <w:r>
        <w:t xml:space="preserve"> zostanie</w:t>
      </w:r>
      <w:r w:rsidRPr="00335448">
        <w:t xml:space="preserve"> zabezpieczon</w:t>
      </w:r>
      <w:r>
        <w:t>y</w:t>
      </w:r>
      <w:r w:rsidR="00E1168D">
        <w:t xml:space="preserve"> </w:t>
      </w:r>
      <w:r w:rsidRPr="00335448">
        <w:t>w sposób uniemożliwiający omyłkowe zejście ludzi do piwnic</w:t>
      </w:r>
      <w:r>
        <w:t xml:space="preserve"> </w:t>
      </w:r>
      <w:r w:rsidRPr="00335448">
        <w:t>w przypadku ewakuacji (np. ruchomą barierą).</w:t>
      </w:r>
    </w:p>
    <w:p w:rsidR="00D33F6E" w:rsidRDefault="00D33F6E" w:rsidP="00335448">
      <w:pPr>
        <w:numPr>
          <w:ilvl w:val="0"/>
          <w:numId w:val="1"/>
        </w:numPr>
        <w:ind w:left="426" w:hanging="426"/>
      </w:pPr>
      <w:r>
        <w:t>Drzwi z pomieszczeń, otwierane na korytarze (poziome drogi ewakuacyjne), zawężające jego szerokość po całkowitym otwarciu poniżej 1,4 m, zostaną wyposażone w samozamykacze.</w:t>
      </w:r>
    </w:p>
    <w:p w:rsidR="00251602" w:rsidRPr="00F13A35" w:rsidRDefault="00251602" w:rsidP="00251602">
      <w:pPr>
        <w:pStyle w:val="Nagwek2"/>
        <w:numPr>
          <w:ilvl w:val="1"/>
          <w:numId w:val="2"/>
        </w:numPr>
        <w:ind w:left="1145"/>
        <w:rPr>
          <w:rFonts w:ascii="Calibri" w:hAnsi="Calibri"/>
          <w:sz w:val="24"/>
          <w:szCs w:val="24"/>
        </w:rPr>
      </w:pPr>
      <w:bookmarkStart w:id="26" w:name="_Toc483977876"/>
      <w:bookmarkStart w:id="27" w:name="_Toc510619523"/>
      <w:r>
        <w:rPr>
          <w:rFonts w:ascii="Calibri" w:hAnsi="Calibri"/>
          <w:sz w:val="24"/>
          <w:szCs w:val="24"/>
        </w:rPr>
        <w:t xml:space="preserve">Wykaz nieprawidłowości, które </w:t>
      </w:r>
      <w:r w:rsidRPr="00FB4F5B">
        <w:rPr>
          <w:rFonts w:ascii="Calibri" w:hAnsi="Calibri"/>
          <w:sz w:val="24"/>
          <w:szCs w:val="24"/>
          <w:u w:val="single"/>
        </w:rPr>
        <w:t>nie zostaną</w:t>
      </w:r>
      <w:r>
        <w:rPr>
          <w:rFonts w:ascii="Calibri" w:hAnsi="Calibri"/>
          <w:sz w:val="24"/>
          <w:szCs w:val="24"/>
        </w:rPr>
        <w:t xml:space="preserve"> doprowadzone do stanu zgodnego </w:t>
      </w:r>
      <w:r>
        <w:rPr>
          <w:rFonts w:ascii="Calibri" w:hAnsi="Calibri"/>
          <w:sz w:val="24"/>
          <w:szCs w:val="24"/>
        </w:rPr>
        <w:br/>
        <w:t>z przepisami techniczno-budowlanymi oraz ppoż.</w:t>
      </w:r>
      <w:bookmarkEnd w:id="26"/>
      <w:bookmarkEnd w:id="27"/>
    </w:p>
    <w:p w:rsidR="00C9529C" w:rsidRDefault="00736BA4" w:rsidP="008F63FD">
      <w:pPr>
        <w:spacing w:before="240"/>
        <w:ind w:firstLine="425"/>
      </w:pPr>
      <w:r w:rsidRPr="006B2251">
        <w:t xml:space="preserve">We wcześniejszych rozdziałach przedstawiono charakterystykę warunków ochrony przeciwpożarowej budynku ze szczególnym uwzględnieniem wymagań bezpieczeństwa pożarowego. </w:t>
      </w:r>
      <w:r w:rsidR="00797944" w:rsidRPr="006B2251">
        <w:t>W</w:t>
      </w:r>
      <w:r w:rsidRPr="006B2251">
        <w:t xml:space="preserve"> wyniku dokonanej szczegółowej analizy w zakresie ochrony przeciwpożarowej, autorzy opracowania stwierdzili, że spełnienie wszystkich wymagań w sposób wprost wynikający z </w:t>
      </w:r>
      <w:r w:rsidR="00F24438">
        <w:t>przepisów techniczno-budowlanych oraz przeciwpożarowych</w:t>
      </w:r>
      <w:r w:rsidRPr="006B2251">
        <w:t xml:space="preserve"> </w:t>
      </w:r>
      <w:r w:rsidRPr="00CB671D">
        <w:rPr>
          <w:b/>
        </w:rPr>
        <w:t>nie jest w tym budynku możliwe</w:t>
      </w:r>
      <w:r w:rsidR="00CE3D8C">
        <w:t xml:space="preserve">, ze względów konstrukcyjnych, technicznych oraz ekonomicznych. </w:t>
      </w:r>
      <w:r w:rsidRPr="006B2251">
        <w:t xml:space="preserve">Dotyczy to: </w:t>
      </w:r>
    </w:p>
    <w:p w:rsidR="00F24438" w:rsidRPr="00F24438" w:rsidRDefault="00F24438" w:rsidP="00F24438">
      <w:pPr>
        <w:spacing w:before="240"/>
        <w:ind w:firstLine="0"/>
        <w:rPr>
          <w:b/>
          <w:u w:val="single"/>
        </w:rPr>
      </w:pPr>
      <w:r w:rsidRPr="00F24438">
        <w:rPr>
          <w:b/>
          <w:u w:val="single"/>
        </w:rPr>
        <w:t>W zakresie przepisów techniczno-budowlanych</w:t>
      </w:r>
    </w:p>
    <w:p w:rsidR="00C50053" w:rsidRPr="00251602" w:rsidRDefault="00C50053" w:rsidP="00251602">
      <w:pPr>
        <w:numPr>
          <w:ilvl w:val="0"/>
          <w:numId w:val="33"/>
        </w:numPr>
        <w:ind w:left="426" w:hanging="426"/>
        <w:rPr>
          <w:b/>
        </w:rPr>
      </w:pPr>
      <w:r w:rsidRPr="00251602">
        <w:rPr>
          <w:b/>
        </w:rPr>
        <w:t xml:space="preserve">Szerokości użytkowej biegów i spoczników </w:t>
      </w:r>
      <w:r w:rsidR="00F24438" w:rsidRPr="00251602">
        <w:rPr>
          <w:b/>
        </w:rPr>
        <w:t>schodów oraz wysokości stopni.</w:t>
      </w:r>
      <w:r w:rsidRPr="00251602">
        <w:t xml:space="preserve"> S</w:t>
      </w:r>
      <w:r w:rsidRPr="00251602">
        <w:rPr>
          <w:iCs/>
        </w:rPr>
        <w:t xml:space="preserve">tan taki jest niezgodny </w:t>
      </w:r>
      <w:r w:rsidRPr="00251602">
        <w:rPr>
          <w:iCs/>
        </w:rPr>
        <w:br/>
        <w:t xml:space="preserve">z wymaganiami określonymi w </w:t>
      </w:r>
      <w:r w:rsidRPr="00251602">
        <w:rPr>
          <w:b/>
          <w:iCs/>
        </w:rPr>
        <w:t>§ 68 ust. 1</w:t>
      </w:r>
      <w:r w:rsidRPr="00251602">
        <w:rPr>
          <w:iCs/>
        </w:rPr>
        <w:t xml:space="preserve"> rozporządzenia Ministra Infrastruktury [2]</w:t>
      </w:r>
      <w:r w:rsidRPr="00251602">
        <w:t>.</w:t>
      </w:r>
    </w:p>
    <w:p w:rsidR="00F24438" w:rsidRDefault="009F170C" w:rsidP="006506F9">
      <w:pPr>
        <w:ind w:left="426" w:firstLine="0"/>
        <w:rPr>
          <w:i/>
        </w:rPr>
      </w:pPr>
      <w:r>
        <w:rPr>
          <w:i/>
        </w:rPr>
        <w:t>W budynku występuje</w:t>
      </w:r>
      <w:r w:rsidR="00F24438">
        <w:rPr>
          <w:i/>
        </w:rPr>
        <w:t xml:space="preserve"> łącznie 7 klatek schodowych (KA-1, KA-2, KA-3, KA-4, KB-1, KC-1, KD-1). Klatki dwubiegowe</w:t>
      </w:r>
      <w:r w:rsidR="00EA0B32">
        <w:rPr>
          <w:i/>
        </w:rPr>
        <w:t>, żelbetowe,</w:t>
      </w:r>
      <w:r w:rsidR="00F24438">
        <w:rPr>
          <w:i/>
        </w:rPr>
        <w:t xml:space="preserve"> o zmiennych szerokościach biegów: od 1,05 do 1,56 m, zmiennych szerokościach spoczników: </w:t>
      </w:r>
      <w:r w:rsidR="00EA0B32">
        <w:rPr>
          <w:i/>
        </w:rPr>
        <w:t xml:space="preserve">od 1,05 do 1,55 m (lokalnie na klatce KD-1 zawężenie do 0,65 m) </w:t>
      </w:r>
      <w:r w:rsidR="00F24438">
        <w:rPr>
          <w:i/>
        </w:rPr>
        <w:t>oraz zróżnicowanych wysokościach  stopni schodów:</w:t>
      </w:r>
      <w:r w:rsidR="00EA0B32">
        <w:rPr>
          <w:i/>
        </w:rPr>
        <w:t xml:space="preserve"> od 14 do 16 cm, przy wymaganych odpowiednio: 1,4 m dla biegu, 1,5 m dla spoczników oraz 0,15 m dla wysokości stopni. W kilku miejscach zawężenie spoczników poprzez zainstalowane grzejniki.</w:t>
      </w:r>
    </w:p>
    <w:p w:rsidR="00D33F6E" w:rsidRDefault="00D33F6E" w:rsidP="006506F9">
      <w:pPr>
        <w:ind w:left="426" w:firstLine="0"/>
        <w:rPr>
          <w:i/>
        </w:rPr>
      </w:pPr>
    </w:p>
    <w:p w:rsidR="005D4DAB" w:rsidRPr="00251602" w:rsidRDefault="005D4DAB" w:rsidP="005D4DAB">
      <w:pPr>
        <w:numPr>
          <w:ilvl w:val="0"/>
          <w:numId w:val="33"/>
        </w:numPr>
        <w:ind w:left="426" w:hanging="426"/>
        <w:rPr>
          <w:b/>
        </w:rPr>
      </w:pPr>
      <w:r>
        <w:rPr>
          <w:b/>
        </w:rPr>
        <w:lastRenderedPageBreak/>
        <w:t>Wyposażenia budynku w przeciwpożarowy wyłącznik prądu</w:t>
      </w:r>
      <w:r w:rsidRPr="00251602">
        <w:rPr>
          <w:b/>
        </w:rPr>
        <w:t>.</w:t>
      </w:r>
      <w:r w:rsidRPr="00251602">
        <w:t xml:space="preserve"> S</w:t>
      </w:r>
      <w:r w:rsidRPr="00251602">
        <w:rPr>
          <w:iCs/>
        </w:rPr>
        <w:t>tan taki jest niezgodny</w:t>
      </w:r>
      <w:r>
        <w:rPr>
          <w:iCs/>
        </w:rPr>
        <w:t xml:space="preserve"> </w:t>
      </w:r>
      <w:r w:rsidRPr="00251602">
        <w:rPr>
          <w:iCs/>
        </w:rPr>
        <w:t xml:space="preserve">z wymaganiami określonymi w </w:t>
      </w:r>
      <w:r>
        <w:rPr>
          <w:b/>
          <w:iCs/>
        </w:rPr>
        <w:t>§ 1</w:t>
      </w:r>
      <w:r w:rsidRPr="00251602">
        <w:rPr>
          <w:b/>
          <w:iCs/>
        </w:rPr>
        <w:t>8</w:t>
      </w:r>
      <w:r>
        <w:rPr>
          <w:b/>
          <w:iCs/>
        </w:rPr>
        <w:t>3</w:t>
      </w:r>
      <w:r w:rsidRPr="00251602">
        <w:rPr>
          <w:b/>
          <w:iCs/>
        </w:rPr>
        <w:t xml:space="preserve"> ust. </w:t>
      </w:r>
      <w:r>
        <w:rPr>
          <w:b/>
          <w:iCs/>
        </w:rPr>
        <w:t>2</w:t>
      </w:r>
      <w:r w:rsidRPr="00251602">
        <w:rPr>
          <w:iCs/>
        </w:rPr>
        <w:t xml:space="preserve"> rozporządzenia Ministra Infrastruktury [2]</w:t>
      </w:r>
      <w:r w:rsidRPr="00251602">
        <w:t>.</w:t>
      </w:r>
    </w:p>
    <w:p w:rsidR="005D4DAB" w:rsidRPr="005D4DAB" w:rsidRDefault="005D4DAB" w:rsidP="005D4DAB">
      <w:pPr>
        <w:ind w:left="426" w:firstLine="0"/>
        <w:rPr>
          <w:i/>
        </w:rPr>
      </w:pPr>
      <w:r w:rsidRPr="005D4DAB">
        <w:rPr>
          <w:i/>
        </w:rPr>
        <w:t xml:space="preserve">Budynek szpitala nie posiada przeciwpożarowego wyłącznika prądu. Główne wyłączniki prądu dla poszczególnych segmentów znajdują się w rozdzielni elektrycznej znajdującej się w bloku B. Ponadto budynek posiada samoczynnie załączające się zasilanie rezerwowe w postaci agregatu prądotwórczego oraz </w:t>
      </w:r>
      <w:proofErr w:type="spellStart"/>
      <w:r w:rsidRPr="005D4DAB">
        <w:rPr>
          <w:i/>
        </w:rPr>
        <w:t>UPS-ów</w:t>
      </w:r>
      <w:proofErr w:type="spellEnd"/>
      <w:r w:rsidRPr="005D4DAB">
        <w:rPr>
          <w:i/>
        </w:rPr>
        <w:t>.</w:t>
      </w:r>
    </w:p>
    <w:p w:rsidR="009F170C" w:rsidRDefault="009F170C" w:rsidP="00251602">
      <w:pPr>
        <w:numPr>
          <w:ilvl w:val="0"/>
          <w:numId w:val="33"/>
        </w:numPr>
        <w:ind w:left="426" w:hanging="426"/>
        <w:rPr>
          <w:b/>
        </w:rPr>
      </w:pPr>
      <w:r>
        <w:rPr>
          <w:b/>
        </w:rPr>
        <w:t xml:space="preserve">Klasy odporności pożarowej wiaty przylegającej i połączonej z blokiem A1. </w:t>
      </w:r>
      <w:r w:rsidRPr="00251602">
        <w:t>S</w:t>
      </w:r>
      <w:r w:rsidRPr="00251602">
        <w:rPr>
          <w:iCs/>
        </w:rPr>
        <w:t xml:space="preserve">tan taki jest niezgodny </w:t>
      </w:r>
      <w:r>
        <w:rPr>
          <w:iCs/>
        </w:rPr>
        <w:br/>
      </w:r>
      <w:r w:rsidRPr="00251602">
        <w:rPr>
          <w:iCs/>
        </w:rPr>
        <w:t xml:space="preserve">z wymaganiami określonymi w </w:t>
      </w:r>
      <w:r w:rsidRPr="00251602">
        <w:rPr>
          <w:b/>
          <w:iCs/>
        </w:rPr>
        <w:t xml:space="preserve">§ 212 ust. 8 </w:t>
      </w:r>
      <w:r w:rsidRPr="00251602">
        <w:rPr>
          <w:iCs/>
        </w:rPr>
        <w:t>rozporządzenia Ministra Infrastruktury [2]</w:t>
      </w:r>
      <w:r w:rsidRPr="00251602">
        <w:t>.</w:t>
      </w:r>
    </w:p>
    <w:p w:rsidR="009F170C" w:rsidRPr="009F170C" w:rsidRDefault="009F170C" w:rsidP="009F170C">
      <w:pPr>
        <w:ind w:left="426" w:firstLine="0"/>
        <w:rPr>
          <w:i/>
        </w:rPr>
      </w:pPr>
      <w:r>
        <w:rPr>
          <w:i/>
        </w:rPr>
        <w:t>D</w:t>
      </w:r>
      <w:r w:rsidRPr="009F170C">
        <w:rPr>
          <w:i/>
        </w:rPr>
        <w:t>ach oraz ściany wiaty przy wejściu na SOR wykonane płyt warstwowych gr. 15 cm (</w:t>
      </w:r>
      <w:proofErr w:type="spellStart"/>
      <w:r w:rsidRPr="009F170C">
        <w:rPr>
          <w:i/>
        </w:rPr>
        <w:t>Paneltech</w:t>
      </w:r>
      <w:proofErr w:type="spellEnd"/>
      <w:r w:rsidRPr="009F170C">
        <w:rPr>
          <w:i/>
        </w:rPr>
        <w:t xml:space="preserve">) na konstrukcji stalowej. Rdzeń płyt stanowi styropian EPS, okładzina płyt blacha stalowa ocynkowana gr. 0,4-0,6 </w:t>
      </w:r>
      <w:proofErr w:type="spellStart"/>
      <w:r w:rsidRPr="009F170C">
        <w:rPr>
          <w:i/>
        </w:rPr>
        <w:t>mm</w:t>
      </w:r>
      <w:proofErr w:type="spellEnd"/>
      <w:r w:rsidRPr="009F170C">
        <w:rPr>
          <w:i/>
        </w:rPr>
        <w:t>. Klasa reakcji na ogień E, B</w:t>
      </w:r>
      <w:r w:rsidRPr="009F170C">
        <w:rPr>
          <w:i/>
          <w:vertAlign w:val="subscript"/>
        </w:rPr>
        <w:t>ROOF</w:t>
      </w:r>
      <w:r w:rsidRPr="009F170C">
        <w:rPr>
          <w:i/>
        </w:rPr>
        <w:t>(t1) dla płyt dachowych), stopień NRO, klasa odporności ogniowej E15/EW15 (wg informacji od producenta). Konstrukcja wiaty nie spełnia wymagań klasy odporności poża</w:t>
      </w:r>
      <w:r>
        <w:rPr>
          <w:i/>
        </w:rPr>
        <w:t>rowej „B” wymaganej dla budynku.</w:t>
      </w:r>
    </w:p>
    <w:p w:rsidR="00EA0B32" w:rsidRPr="00251602" w:rsidRDefault="00251602" w:rsidP="00251602">
      <w:pPr>
        <w:numPr>
          <w:ilvl w:val="0"/>
          <w:numId w:val="33"/>
        </w:numPr>
        <w:ind w:left="426" w:hanging="426"/>
        <w:rPr>
          <w:b/>
        </w:rPr>
      </w:pPr>
      <w:r w:rsidRPr="00251602">
        <w:rPr>
          <w:b/>
        </w:rPr>
        <w:t>Wydzieleniu pomieszczeń technicznych, niepowiązanych funkcjonalnie ze strefą ZL</w:t>
      </w:r>
      <w:r w:rsidR="00EA3321">
        <w:rPr>
          <w:b/>
        </w:rPr>
        <w:t>,</w:t>
      </w:r>
      <w:r w:rsidRPr="00251602">
        <w:rPr>
          <w:b/>
        </w:rPr>
        <w:t xml:space="preserve"> jako odrębnych stref pożarowych.</w:t>
      </w:r>
      <w:r w:rsidR="00EA0B32" w:rsidRPr="00251602">
        <w:t xml:space="preserve"> S</w:t>
      </w:r>
      <w:r w:rsidR="00EA0B32" w:rsidRPr="00251602">
        <w:rPr>
          <w:iCs/>
        </w:rPr>
        <w:t>tan taki jest niezgodny</w:t>
      </w:r>
      <w:r w:rsidRPr="00251602">
        <w:rPr>
          <w:iCs/>
        </w:rPr>
        <w:t xml:space="preserve"> </w:t>
      </w:r>
      <w:r w:rsidR="00EA0B32" w:rsidRPr="00251602">
        <w:rPr>
          <w:iCs/>
        </w:rPr>
        <w:t xml:space="preserve">z wymaganiami określonymi w </w:t>
      </w:r>
      <w:r w:rsidRPr="00251602">
        <w:rPr>
          <w:b/>
          <w:iCs/>
        </w:rPr>
        <w:t>§ 212</w:t>
      </w:r>
      <w:r w:rsidR="00EA0B32" w:rsidRPr="00251602">
        <w:rPr>
          <w:b/>
          <w:iCs/>
        </w:rPr>
        <w:t xml:space="preserve"> ust. </w:t>
      </w:r>
      <w:r w:rsidRPr="00251602">
        <w:rPr>
          <w:b/>
          <w:iCs/>
        </w:rPr>
        <w:t xml:space="preserve">8 </w:t>
      </w:r>
      <w:r w:rsidR="00EA0B32" w:rsidRPr="00251602">
        <w:rPr>
          <w:iCs/>
        </w:rPr>
        <w:t>rozporządzenia Ministra Infrastruktury [2]</w:t>
      </w:r>
      <w:r w:rsidR="00EA0B32" w:rsidRPr="00251602">
        <w:t>.</w:t>
      </w:r>
    </w:p>
    <w:p w:rsidR="00EA0B32" w:rsidRPr="00251602" w:rsidRDefault="00EA0B32" w:rsidP="00251602">
      <w:pPr>
        <w:ind w:left="426" w:firstLine="0"/>
        <w:rPr>
          <w:i/>
        </w:rPr>
      </w:pPr>
      <w:r w:rsidRPr="00251602">
        <w:rPr>
          <w:i/>
        </w:rPr>
        <w:t xml:space="preserve">Pomieszczenia techniczne, niepowiązane funkcjonalnie z częścią ZL, a znajdujące się w jej obrębie, takie jak rozdzielnie elektryczne, węzeł cieplny, serwerownie i centrale telefoniczne itp., które powinny stanowić odrębne strefy pożarowe PM ze względu na istniejące uwarunkowania budowlane nie będą odrębnymi strefami pożarowymi PM. Zostaną natomiast wydzielone pożarowo jako tzw. pomieszczenia zamknięte, tj. ścianami i stropem w klasie REI 60 oraz zamknięte drzwiami ppoż. EI 30. W ocenie autorów występujące </w:t>
      </w:r>
      <w:r w:rsidR="00251602">
        <w:rPr>
          <w:i/>
        </w:rPr>
        <w:br/>
      </w:r>
      <w:r w:rsidRPr="00251602">
        <w:rPr>
          <w:i/>
        </w:rPr>
        <w:t xml:space="preserve">w tych pomieszczeniach instalacje oraz urządzenia nie stwarzają dużego zagrożenia pożarowego ze względu na niewielką ilość materiałów palnych w tych pomieszczeniach oraz ochronę systemem sygnalizacji pożarowej. </w:t>
      </w:r>
    </w:p>
    <w:p w:rsidR="00EA0B32" w:rsidRPr="00251602" w:rsidRDefault="00EA0B32" w:rsidP="00251602">
      <w:pPr>
        <w:numPr>
          <w:ilvl w:val="0"/>
          <w:numId w:val="33"/>
        </w:numPr>
        <w:ind w:left="426" w:hanging="426"/>
        <w:rPr>
          <w:b/>
        </w:rPr>
      </w:pPr>
      <w:r w:rsidRPr="00251602">
        <w:rPr>
          <w:b/>
        </w:rPr>
        <w:t xml:space="preserve">Stopnia rozprzestrzeniania ognia przez przekrycie dachu. </w:t>
      </w:r>
      <w:r w:rsidRPr="00251602">
        <w:t>Stan taki jest niezgodny</w:t>
      </w:r>
      <w:r w:rsidR="009F170C">
        <w:t xml:space="preserve"> </w:t>
      </w:r>
      <w:r w:rsidRPr="00251602">
        <w:t xml:space="preserve">z wymaganiami określonymi w </w:t>
      </w:r>
      <w:r w:rsidRPr="00251602">
        <w:rPr>
          <w:b/>
        </w:rPr>
        <w:t>§ 216 ust. 2</w:t>
      </w:r>
      <w:r w:rsidRPr="00251602">
        <w:t xml:space="preserve"> rozporządzenia Ministra Infrastruktury [2].</w:t>
      </w:r>
      <w:r w:rsidRPr="00251602">
        <w:rPr>
          <w:b/>
        </w:rPr>
        <w:t xml:space="preserve"> </w:t>
      </w:r>
    </w:p>
    <w:p w:rsidR="00EA0B32" w:rsidRPr="00EA0B32" w:rsidRDefault="00EA0B32" w:rsidP="00EA0B32">
      <w:pPr>
        <w:ind w:left="426" w:firstLine="0"/>
        <w:rPr>
          <w:i/>
        </w:rPr>
      </w:pPr>
      <w:r w:rsidRPr="00EA0B32">
        <w:rPr>
          <w:i/>
        </w:rPr>
        <w:t>Przekrycie dachu powinno posiadać klasę B</w:t>
      </w:r>
      <w:r w:rsidRPr="00EA0B32">
        <w:rPr>
          <w:i/>
          <w:vertAlign w:val="subscript"/>
        </w:rPr>
        <w:t>ROOF</w:t>
      </w:r>
      <w:r w:rsidRPr="00EA0B32">
        <w:rPr>
          <w:i/>
        </w:rPr>
        <w:t xml:space="preserve"> lub B</w:t>
      </w:r>
      <w:r w:rsidRPr="00EA0B32">
        <w:rPr>
          <w:i/>
          <w:vertAlign w:val="subscript"/>
        </w:rPr>
        <w:t>ROOF</w:t>
      </w:r>
      <w:r w:rsidRPr="00EA0B32">
        <w:rPr>
          <w:i/>
        </w:rPr>
        <w:t xml:space="preserve"> (t1), gwarantującą stopień</w:t>
      </w:r>
      <w:r>
        <w:rPr>
          <w:i/>
        </w:rPr>
        <w:t xml:space="preserve"> NRO</w:t>
      </w:r>
      <w:r w:rsidRPr="00EA0B32">
        <w:rPr>
          <w:i/>
        </w:rPr>
        <w:t>. Na dachu budynku zastosowano 2x papę na lepiku, bez potwierdzonej klasy zapewniającej stopień NRO</w:t>
      </w:r>
      <w:r>
        <w:rPr>
          <w:i/>
        </w:rPr>
        <w:t>.</w:t>
      </w:r>
    </w:p>
    <w:p w:rsidR="004409DB" w:rsidRPr="00251602" w:rsidRDefault="004409DB" w:rsidP="00251602">
      <w:pPr>
        <w:numPr>
          <w:ilvl w:val="0"/>
          <w:numId w:val="33"/>
        </w:numPr>
        <w:ind w:left="426" w:hanging="426"/>
        <w:rPr>
          <w:b/>
        </w:rPr>
      </w:pPr>
      <w:r w:rsidRPr="00251602">
        <w:rPr>
          <w:b/>
        </w:rPr>
        <w:t xml:space="preserve">Klasy odporności ogniowej dachu i przekrycia dachu budynku niższego. </w:t>
      </w:r>
      <w:r w:rsidRPr="00251602">
        <w:t xml:space="preserve">Stan taki jest niezgodny </w:t>
      </w:r>
      <w:r w:rsidRPr="00251602">
        <w:br/>
        <w:t xml:space="preserve">z wymaganiami określonymi w </w:t>
      </w:r>
      <w:r w:rsidRPr="00251602">
        <w:rPr>
          <w:b/>
        </w:rPr>
        <w:t>§ 218 ust. 1 i 3</w:t>
      </w:r>
      <w:r w:rsidRPr="00251602">
        <w:t xml:space="preserve">  rozporządzenia Ministra Infrastruktury [2].</w:t>
      </w:r>
      <w:r w:rsidRPr="00251602">
        <w:rPr>
          <w:b/>
        </w:rPr>
        <w:t xml:space="preserve"> </w:t>
      </w:r>
    </w:p>
    <w:p w:rsidR="00EA0B32" w:rsidRDefault="00EA0B32" w:rsidP="00EA0B32">
      <w:pPr>
        <w:ind w:left="426" w:firstLine="0"/>
        <w:rPr>
          <w:i/>
        </w:rPr>
      </w:pPr>
      <w:r w:rsidRPr="00EA0B32">
        <w:rPr>
          <w:i/>
        </w:rPr>
        <w:t xml:space="preserve">Przekrycie dachu części niższych (A1, C, E), przylegających w pasie o szer. 8m od ściany z otworami okiennymi części wyższych budynku, posiada klasę co najmniej R 30 dla konstrukcji oraz RE 30 dla przekrycia dachu – warunek spełniony. Wyjątek stanowią naświetla w dachu budynku D w formie wyprowadzonych ponad płaszczyznę dachu prostokątnych wież z przeszkleniami dookoła. Świetlik południowy znajduje się w pasie poniżej 8 m od ściany bloku A z otworami okiennymi (~6 m) i nie posiada klasy RE 30. </w:t>
      </w:r>
    </w:p>
    <w:p w:rsidR="004F45D3" w:rsidRPr="005D4DAB" w:rsidRDefault="004F45D3" w:rsidP="004F45D3">
      <w:pPr>
        <w:numPr>
          <w:ilvl w:val="0"/>
          <w:numId w:val="33"/>
        </w:numPr>
        <w:ind w:left="426" w:hanging="426"/>
        <w:rPr>
          <w:b/>
        </w:rPr>
      </w:pPr>
      <w:r>
        <w:rPr>
          <w:b/>
        </w:rPr>
        <w:t xml:space="preserve">Klasy odporności ogniowej zamknięć otworów w ścianie oddzielenia ppoż. </w:t>
      </w:r>
      <w:r w:rsidRPr="00425D67">
        <w:t xml:space="preserve">Stan taki jest niezgodny </w:t>
      </w:r>
      <w:r>
        <w:br/>
      </w:r>
      <w:r w:rsidRPr="00425D67">
        <w:t xml:space="preserve">z wymaganiami określonymi w </w:t>
      </w:r>
      <w:r w:rsidRPr="00425D67">
        <w:rPr>
          <w:b/>
        </w:rPr>
        <w:t>§ 2</w:t>
      </w:r>
      <w:r w:rsidR="00781F9F">
        <w:rPr>
          <w:b/>
        </w:rPr>
        <w:t>32</w:t>
      </w:r>
      <w:r w:rsidRPr="00425D67">
        <w:rPr>
          <w:b/>
        </w:rPr>
        <w:t xml:space="preserve"> ust.</w:t>
      </w:r>
      <w:r w:rsidR="00781F9F">
        <w:rPr>
          <w:b/>
        </w:rPr>
        <w:t xml:space="preserve"> 6</w:t>
      </w:r>
      <w:r w:rsidRPr="00425D67">
        <w:t xml:space="preserve"> rozporządzenia Ministra Infrastruktury [2].</w:t>
      </w:r>
      <w:r w:rsidRPr="005D4DAB">
        <w:rPr>
          <w:b/>
        </w:rPr>
        <w:t xml:space="preserve"> </w:t>
      </w:r>
    </w:p>
    <w:p w:rsidR="004F45D3" w:rsidRDefault="004F45D3" w:rsidP="004F45D3">
      <w:pPr>
        <w:spacing w:after="120"/>
        <w:ind w:left="425" w:firstLine="0"/>
        <w:rPr>
          <w:i/>
        </w:rPr>
      </w:pPr>
      <w:r w:rsidRPr="00147F15">
        <w:rPr>
          <w:i/>
        </w:rPr>
        <w:t xml:space="preserve">Na granicy stref pożarowych pomiędzy blokami A i B oraz B i C w ścianach oddzielenia pożarowego, usytuowanych pod kątem 90°, istniejąca stolarka okienna </w:t>
      </w:r>
      <w:r w:rsidRPr="00147F15">
        <w:rPr>
          <w:i/>
          <w:u w:val="single"/>
        </w:rPr>
        <w:t>bez wymaganej klasy odporności ogniowej EI 60</w:t>
      </w:r>
      <w:r>
        <w:rPr>
          <w:i/>
          <w:u w:val="single"/>
        </w:rPr>
        <w:t>.</w:t>
      </w:r>
      <w:r w:rsidRPr="00147F15">
        <w:rPr>
          <w:i/>
        </w:rPr>
        <w:t xml:space="preserve"> W związku z niedawną wymianą stolarki okiennej w całym szpitalu na nową, jako rozwiązanie zamienne zostaną zastosowane kurtyny przeciwpożarowe EW60 z zamkiem topikowym w miejscach wskazanych </w:t>
      </w:r>
      <w:r>
        <w:rPr>
          <w:i/>
        </w:rPr>
        <w:br/>
      </w:r>
      <w:r w:rsidRPr="00147F15">
        <w:rPr>
          <w:i/>
        </w:rPr>
        <w:t>w części graficznej niniejszego opracowania.</w:t>
      </w:r>
    </w:p>
    <w:p w:rsidR="00251602" w:rsidRDefault="00251602" w:rsidP="00251602">
      <w:pPr>
        <w:numPr>
          <w:ilvl w:val="0"/>
          <w:numId w:val="33"/>
        </w:numPr>
        <w:ind w:left="426" w:hanging="426"/>
        <w:rPr>
          <w:b/>
        </w:rPr>
      </w:pPr>
      <w:r>
        <w:rPr>
          <w:b/>
        </w:rPr>
        <w:t xml:space="preserve">Zamknięcia drzwiami wyjść z pomieszczeń na drogę ewakuacyjną. </w:t>
      </w:r>
      <w:r w:rsidRPr="00251602">
        <w:t xml:space="preserve">Stan taki jest niezgodny </w:t>
      </w:r>
      <w:r w:rsidRPr="00251602">
        <w:br/>
        <w:t xml:space="preserve">z wymaganiami określonymi w </w:t>
      </w:r>
      <w:r w:rsidRPr="00251602">
        <w:rPr>
          <w:b/>
        </w:rPr>
        <w:t>§ 2</w:t>
      </w:r>
      <w:r w:rsidR="00A8251B">
        <w:rPr>
          <w:b/>
        </w:rPr>
        <w:t>36</w:t>
      </w:r>
      <w:r w:rsidRPr="00251602">
        <w:rPr>
          <w:b/>
        </w:rPr>
        <w:t xml:space="preserve"> ust. 3</w:t>
      </w:r>
      <w:r w:rsidRPr="00251602">
        <w:t xml:space="preserve">  rozporządzenia Ministra Infrastruktury [2].</w:t>
      </w:r>
    </w:p>
    <w:p w:rsidR="00D33F6E" w:rsidRDefault="00D33F6E" w:rsidP="00A8251B">
      <w:pPr>
        <w:ind w:left="426" w:firstLine="0"/>
        <w:rPr>
          <w:i/>
        </w:rPr>
      </w:pPr>
    </w:p>
    <w:p w:rsidR="00D33F6E" w:rsidRDefault="00D33F6E" w:rsidP="00A8251B">
      <w:pPr>
        <w:ind w:left="426" w:firstLine="0"/>
        <w:rPr>
          <w:i/>
        </w:rPr>
      </w:pPr>
    </w:p>
    <w:p w:rsidR="00D33F6E" w:rsidRPr="00D33F6E" w:rsidRDefault="00D33F6E" w:rsidP="00D33F6E">
      <w:pPr>
        <w:ind w:left="426" w:firstLine="0"/>
        <w:rPr>
          <w:i/>
        </w:rPr>
      </w:pPr>
      <w:r w:rsidRPr="00D33F6E">
        <w:rPr>
          <w:i/>
        </w:rPr>
        <w:lastRenderedPageBreak/>
        <w:t>Wyjścia z pomieszczeń na drogi ewakuacyjne w większości zamykane są drzwiami. Wyjątek stanowią pomieszczenia:</w:t>
      </w:r>
    </w:p>
    <w:p w:rsidR="00D33F6E" w:rsidRPr="00D33F6E" w:rsidRDefault="00D33F6E" w:rsidP="00D33F6E">
      <w:pPr>
        <w:pStyle w:val="Akapitzlist"/>
        <w:numPr>
          <w:ilvl w:val="0"/>
          <w:numId w:val="37"/>
        </w:numPr>
        <w:spacing w:before="0"/>
        <w:ind w:left="1145" w:hanging="357"/>
        <w:rPr>
          <w:i/>
        </w:rPr>
      </w:pPr>
      <w:r w:rsidRPr="00D33F6E">
        <w:rPr>
          <w:i/>
        </w:rPr>
        <w:t xml:space="preserve"> tzw. pokoje odwiedzin (otwarte hole przylegające do korytarza) oraz punkty (dyżurki) pielęgniarskie przyległe do korytarza w bloku A, </w:t>
      </w:r>
    </w:p>
    <w:p w:rsidR="00D33F6E" w:rsidRPr="00D33F6E" w:rsidRDefault="00D33F6E" w:rsidP="00D33F6E">
      <w:pPr>
        <w:pStyle w:val="Akapitzlist"/>
        <w:numPr>
          <w:ilvl w:val="0"/>
          <w:numId w:val="37"/>
        </w:numPr>
        <w:spacing w:before="0"/>
        <w:ind w:left="1145" w:hanging="357"/>
        <w:rPr>
          <w:i/>
        </w:rPr>
      </w:pPr>
      <w:proofErr w:type="spellStart"/>
      <w:r w:rsidRPr="00D33F6E">
        <w:rPr>
          <w:i/>
        </w:rPr>
        <w:t>sterylizatornia</w:t>
      </w:r>
      <w:proofErr w:type="spellEnd"/>
      <w:r w:rsidRPr="00D33F6E">
        <w:rPr>
          <w:i/>
        </w:rPr>
        <w:t xml:space="preserve"> podręczna (</w:t>
      </w:r>
      <w:proofErr w:type="spellStart"/>
      <w:r w:rsidRPr="00D33F6E">
        <w:rPr>
          <w:i/>
        </w:rPr>
        <w:t>IVp</w:t>
      </w:r>
      <w:proofErr w:type="spellEnd"/>
      <w:r w:rsidRPr="00D33F6E">
        <w:rPr>
          <w:i/>
        </w:rPr>
        <w:t xml:space="preserve">., </w:t>
      </w:r>
      <w:proofErr w:type="spellStart"/>
      <w:r w:rsidRPr="00D33F6E">
        <w:rPr>
          <w:i/>
        </w:rPr>
        <w:t>Vp</w:t>
      </w:r>
      <w:proofErr w:type="spellEnd"/>
      <w:r w:rsidRPr="00D33F6E">
        <w:rPr>
          <w:i/>
        </w:rPr>
        <w:t>.), składzik porządkowy (</w:t>
      </w:r>
      <w:proofErr w:type="spellStart"/>
      <w:r w:rsidRPr="00D33F6E">
        <w:rPr>
          <w:i/>
        </w:rPr>
        <w:t>IIIp</w:t>
      </w:r>
      <w:proofErr w:type="spellEnd"/>
      <w:r w:rsidRPr="00D33F6E">
        <w:rPr>
          <w:i/>
        </w:rPr>
        <w:t>.) oraz punkt informacyjny/szatnia (parter) w bloku B,</w:t>
      </w:r>
    </w:p>
    <w:p w:rsidR="00D33F6E" w:rsidRPr="00D33F6E" w:rsidRDefault="00D33F6E" w:rsidP="00D33F6E">
      <w:pPr>
        <w:pStyle w:val="Akapitzlist"/>
        <w:numPr>
          <w:ilvl w:val="0"/>
          <w:numId w:val="37"/>
        </w:numPr>
        <w:spacing w:before="0"/>
        <w:ind w:left="1145" w:hanging="357"/>
        <w:rPr>
          <w:i/>
        </w:rPr>
      </w:pPr>
      <w:r w:rsidRPr="00D33F6E">
        <w:rPr>
          <w:i/>
        </w:rPr>
        <w:t xml:space="preserve">pomieszczenia poczekalni na </w:t>
      </w:r>
      <w:proofErr w:type="spellStart"/>
      <w:r w:rsidRPr="00D33F6E">
        <w:rPr>
          <w:i/>
        </w:rPr>
        <w:t>IIIp</w:t>
      </w:r>
      <w:proofErr w:type="spellEnd"/>
      <w:r w:rsidRPr="00D33F6E">
        <w:rPr>
          <w:i/>
        </w:rPr>
        <w:t>. W bloku C.</w:t>
      </w:r>
    </w:p>
    <w:p w:rsidR="00D33F6E" w:rsidRPr="00D33F6E" w:rsidRDefault="00D33F6E" w:rsidP="00D33F6E">
      <w:pPr>
        <w:ind w:left="426" w:firstLine="0"/>
        <w:rPr>
          <w:i/>
        </w:rPr>
      </w:pPr>
      <w:r w:rsidRPr="00D33F6E">
        <w:rPr>
          <w:i/>
        </w:rPr>
        <w:t>Pomieszczenia te nie są zamknięte drzwiami od strony korytarza, stanowiącego drogę ewakuacyjną</w:t>
      </w:r>
      <w:r>
        <w:rPr>
          <w:i/>
        </w:rPr>
        <w:t>.</w:t>
      </w:r>
    </w:p>
    <w:p w:rsidR="005F1E29" w:rsidRPr="00251602" w:rsidRDefault="005F1E29" w:rsidP="00251602">
      <w:pPr>
        <w:numPr>
          <w:ilvl w:val="0"/>
          <w:numId w:val="33"/>
        </w:numPr>
        <w:ind w:left="426" w:hanging="426"/>
        <w:rPr>
          <w:b/>
        </w:rPr>
      </w:pPr>
      <w:r w:rsidRPr="00251602">
        <w:rPr>
          <w:b/>
        </w:rPr>
        <w:t>Szerokości drzwi stanowiących wyjście ewakuacyjne z pomieszczenia.</w:t>
      </w:r>
      <w:r w:rsidRPr="00251602">
        <w:t xml:space="preserve"> S</w:t>
      </w:r>
      <w:r w:rsidRPr="00251602">
        <w:rPr>
          <w:iCs/>
        </w:rPr>
        <w:t xml:space="preserve">tan taki jest niezgodny </w:t>
      </w:r>
      <w:r w:rsidRPr="00251602">
        <w:rPr>
          <w:iCs/>
        </w:rPr>
        <w:br/>
        <w:t xml:space="preserve">z wymaganiami określonymi w </w:t>
      </w:r>
      <w:r w:rsidRPr="00251602">
        <w:rPr>
          <w:b/>
          <w:iCs/>
        </w:rPr>
        <w:t>§ 239 ust. 1</w:t>
      </w:r>
      <w:r w:rsidRPr="00251602">
        <w:rPr>
          <w:iCs/>
        </w:rPr>
        <w:t xml:space="preserve"> rozporządzenia Ministra Infrastruktury [2]</w:t>
      </w:r>
      <w:r w:rsidRPr="00251602">
        <w:t>.</w:t>
      </w:r>
    </w:p>
    <w:p w:rsidR="00251602" w:rsidRPr="00A8251B" w:rsidRDefault="00A8251B" w:rsidP="005F1E29">
      <w:pPr>
        <w:spacing w:after="120"/>
        <w:ind w:left="425" w:firstLine="0"/>
        <w:rPr>
          <w:i/>
        </w:rPr>
      </w:pPr>
      <w:r w:rsidRPr="00A8251B">
        <w:rPr>
          <w:i/>
        </w:rPr>
        <w:t>W budynku występują drzwi do pomieszczeń, w których może przebywać pow. 3 osób o szerokości 0,6 m, 0,7 m oraz 0,8 m</w:t>
      </w:r>
      <w:r>
        <w:rPr>
          <w:i/>
        </w:rPr>
        <w:t>, przy wymaganej szerokości co najmniej 0,9 m.</w:t>
      </w:r>
    </w:p>
    <w:p w:rsidR="005B267A" w:rsidRPr="005B267A" w:rsidRDefault="005B267A" w:rsidP="005B267A">
      <w:pPr>
        <w:numPr>
          <w:ilvl w:val="0"/>
          <w:numId w:val="33"/>
        </w:numPr>
        <w:ind w:left="426" w:hanging="426"/>
        <w:rPr>
          <w:b/>
        </w:rPr>
      </w:pPr>
      <w:r w:rsidRPr="005B267A">
        <w:rPr>
          <w:b/>
        </w:rPr>
        <w:t xml:space="preserve">Szerokości </w:t>
      </w:r>
      <w:r>
        <w:rPr>
          <w:b/>
        </w:rPr>
        <w:t xml:space="preserve">drzwi stanowiących wyjście ewakuacyjne z budynku oraz </w:t>
      </w:r>
      <w:r w:rsidRPr="005B267A">
        <w:rPr>
          <w:b/>
        </w:rPr>
        <w:t>drzwi na drodze ewakuacyjnej z klatki schodowej</w:t>
      </w:r>
      <w:r>
        <w:rPr>
          <w:b/>
        </w:rPr>
        <w:t xml:space="preserve"> </w:t>
      </w:r>
      <w:r w:rsidRPr="005B267A">
        <w:rPr>
          <w:b/>
        </w:rPr>
        <w:t>.</w:t>
      </w:r>
      <w:r w:rsidRPr="005B267A">
        <w:t xml:space="preserve"> S</w:t>
      </w:r>
      <w:r w:rsidRPr="005B267A">
        <w:rPr>
          <w:iCs/>
        </w:rPr>
        <w:t>tan taki jest niezgodny</w:t>
      </w:r>
      <w:r>
        <w:rPr>
          <w:iCs/>
        </w:rPr>
        <w:t xml:space="preserve"> </w:t>
      </w:r>
      <w:r w:rsidRPr="005B267A">
        <w:rPr>
          <w:iCs/>
        </w:rPr>
        <w:t xml:space="preserve">z wymaganiami określonymi w </w:t>
      </w:r>
      <w:r>
        <w:rPr>
          <w:b/>
          <w:iCs/>
        </w:rPr>
        <w:t>§ 239</w:t>
      </w:r>
      <w:r w:rsidRPr="005B267A">
        <w:rPr>
          <w:b/>
          <w:iCs/>
        </w:rPr>
        <w:t xml:space="preserve"> ust. </w:t>
      </w:r>
      <w:r>
        <w:rPr>
          <w:b/>
          <w:iCs/>
        </w:rPr>
        <w:t>4</w:t>
      </w:r>
      <w:r w:rsidRPr="005B267A">
        <w:rPr>
          <w:iCs/>
        </w:rPr>
        <w:t xml:space="preserve"> rozporządzenia Ministra Infrastruktury [2]</w:t>
      </w:r>
      <w:r w:rsidRPr="005B267A">
        <w:t>.</w:t>
      </w:r>
    </w:p>
    <w:p w:rsidR="00A464C3" w:rsidRDefault="005B267A" w:rsidP="005B267A">
      <w:pPr>
        <w:spacing w:after="120"/>
        <w:ind w:left="425" w:firstLine="0"/>
        <w:rPr>
          <w:i/>
        </w:rPr>
      </w:pPr>
      <w:r w:rsidRPr="005B267A">
        <w:rPr>
          <w:i/>
        </w:rPr>
        <w:t>Szerokość drzwi stanowiących wyjście ewakuacyjne z budynku, a także szerokość drzwi na drodze ewakuacyjnej z klatki schodowej, powinna być nie mniejsza niż szerokość biegu klatki schodowej, tj. 1,4 m.</w:t>
      </w:r>
      <w:r w:rsidR="009F170C">
        <w:rPr>
          <w:i/>
        </w:rPr>
        <w:t xml:space="preserve"> </w:t>
      </w:r>
      <w:r w:rsidR="00A464C3">
        <w:rPr>
          <w:i/>
        </w:rPr>
        <w:t>Wyjścia budynku o zmiennych szerokościach:</w:t>
      </w:r>
      <w:r w:rsidRPr="005B267A">
        <w:rPr>
          <w:i/>
        </w:rPr>
        <w:t xml:space="preserve"> </w:t>
      </w:r>
      <w:r w:rsidR="00A464C3">
        <w:rPr>
          <w:i/>
        </w:rPr>
        <w:t>0,9 m, 1 m, 1,2 m, 1,3 m, 1,5 m, przy wymaganej szerokości nie mniejszej niż 1,4 m.</w:t>
      </w:r>
      <w:r w:rsidR="009F170C">
        <w:rPr>
          <w:i/>
        </w:rPr>
        <w:t xml:space="preserve"> </w:t>
      </w:r>
      <w:r w:rsidR="009F170C" w:rsidRPr="009F170C">
        <w:rPr>
          <w:i/>
        </w:rPr>
        <w:t>Drzwi na drogach prowadzących z klatek schodowych o szer. 1,2 m (z klatki KA-3) oraz 1 m</w:t>
      </w:r>
      <w:r w:rsidR="009F170C">
        <w:rPr>
          <w:i/>
        </w:rPr>
        <w:t xml:space="preserve"> (z klatki KA-4).</w:t>
      </w:r>
    </w:p>
    <w:p w:rsidR="005B267A" w:rsidRPr="00251602" w:rsidRDefault="005B267A" w:rsidP="005B267A">
      <w:pPr>
        <w:numPr>
          <w:ilvl w:val="0"/>
          <w:numId w:val="33"/>
        </w:numPr>
        <w:ind w:left="426" w:hanging="426"/>
        <w:rPr>
          <w:b/>
        </w:rPr>
      </w:pPr>
      <w:r>
        <w:rPr>
          <w:b/>
        </w:rPr>
        <w:t>Wysokości</w:t>
      </w:r>
      <w:r w:rsidRPr="00251602">
        <w:rPr>
          <w:b/>
        </w:rPr>
        <w:t xml:space="preserve"> drzwi stanowiących wyjście ewakuacyjne z pomieszczenia</w:t>
      </w:r>
      <w:r>
        <w:rPr>
          <w:b/>
        </w:rPr>
        <w:t xml:space="preserve"> oraz drzwi na drodze ewakuacyjnej</w:t>
      </w:r>
      <w:r w:rsidRPr="00251602">
        <w:rPr>
          <w:b/>
        </w:rPr>
        <w:t>.</w:t>
      </w:r>
      <w:r w:rsidRPr="00251602">
        <w:t xml:space="preserve"> S</w:t>
      </w:r>
      <w:r w:rsidRPr="00251602">
        <w:rPr>
          <w:iCs/>
        </w:rPr>
        <w:t>tan taki jest niezgodny</w:t>
      </w:r>
      <w:r>
        <w:rPr>
          <w:iCs/>
        </w:rPr>
        <w:t xml:space="preserve"> </w:t>
      </w:r>
      <w:r w:rsidRPr="00251602">
        <w:rPr>
          <w:iCs/>
        </w:rPr>
        <w:t xml:space="preserve">z wymaganiami określonymi w </w:t>
      </w:r>
      <w:r w:rsidRPr="00251602">
        <w:rPr>
          <w:b/>
          <w:iCs/>
        </w:rPr>
        <w:t>§ 239 ust. </w:t>
      </w:r>
      <w:r>
        <w:rPr>
          <w:b/>
          <w:iCs/>
        </w:rPr>
        <w:t>6</w:t>
      </w:r>
      <w:r w:rsidRPr="00251602">
        <w:rPr>
          <w:iCs/>
        </w:rPr>
        <w:t xml:space="preserve"> rozporządzenia Ministra Infrastruktury [2]</w:t>
      </w:r>
      <w:r w:rsidRPr="00251602">
        <w:t>.</w:t>
      </w:r>
    </w:p>
    <w:p w:rsidR="005B267A" w:rsidRDefault="005B267A" w:rsidP="005B267A">
      <w:pPr>
        <w:spacing w:after="120"/>
        <w:ind w:left="425" w:firstLine="0"/>
        <w:rPr>
          <w:i/>
        </w:rPr>
      </w:pPr>
      <w:r>
        <w:rPr>
          <w:i/>
        </w:rPr>
        <w:t xml:space="preserve">W budynku w kilku miejscach </w:t>
      </w:r>
      <w:r w:rsidRPr="00A8251B">
        <w:rPr>
          <w:i/>
        </w:rPr>
        <w:t>występują drzwi o wysokości 1,95 m, przy wymaganej wysokości 2 m</w:t>
      </w:r>
      <w:r>
        <w:rPr>
          <w:i/>
        </w:rPr>
        <w:t>.</w:t>
      </w:r>
    </w:p>
    <w:p w:rsidR="005B267A" w:rsidRPr="005B267A" w:rsidRDefault="005B267A" w:rsidP="005B267A">
      <w:pPr>
        <w:numPr>
          <w:ilvl w:val="0"/>
          <w:numId w:val="33"/>
        </w:numPr>
        <w:ind w:left="426" w:hanging="426"/>
        <w:rPr>
          <w:b/>
        </w:rPr>
      </w:pPr>
      <w:r w:rsidRPr="005B267A">
        <w:rPr>
          <w:b/>
        </w:rPr>
        <w:t>Szerokości nieblokowanego skrzydła w drzwiach wieloskrzydłowych.</w:t>
      </w:r>
      <w:r w:rsidRPr="005B267A">
        <w:t xml:space="preserve"> S</w:t>
      </w:r>
      <w:r w:rsidRPr="005B267A">
        <w:rPr>
          <w:iCs/>
        </w:rPr>
        <w:t xml:space="preserve">tan taki jest niezgodny </w:t>
      </w:r>
      <w:r w:rsidRPr="005B267A">
        <w:rPr>
          <w:iCs/>
        </w:rPr>
        <w:br/>
        <w:t xml:space="preserve">z wymaganiami określonymi w </w:t>
      </w:r>
      <w:r>
        <w:rPr>
          <w:b/>
          <w:iCs/>
        </w:rPr>
        <w:t>§ 240</w:t>
      </w:r>
      <w:r w:rsidRPr="005B267A">
        <w:rPr>
          <w:b/>
          <w:iCs/>
        </w:rPr>
        <w:t xml:space="preserve"> ust. 1</w:t>
      </w:r>
      <w:r w:rsidRPr="005B267A">
        <w:rPr>
          <w:iCs/>
        </w:rPr>
        <w:t xml:space="preserve"> rozporządzenia Ministra Infrastruktury [2]</w:t>
      </w:r>
      <w:r w:rsidRPr="005B267A">
        <w:t>.</w:t>
      </w:r>
    </w:p>
    <w:p w:rsidR="005B267A" w:rsidRDefault="005B267A" w:rsidP="005B267A">
      <w:pPr>
        <w:spacing w:after="120"/>
        <w:ind w:left="425" w:firstLine="0"/>
        <w:rPr>
          <w:i/>
        </w:rPr>
      </w:pPr>
      <w:r w:rsidRPr="005B267A">
        <w:rPr>
          <w:i/>
        </w:rPr>
        <w:t>Drzwi wieloskrzydłowe, stanowiące wyjście ewakuacyjne z pomieszczenia oraz na drodze ewakuacyjnej, powinny mieć co najmniej jedno, nieblokowane skrzydło drzwiowe o szerokości nie mniejszej niż 0,9 m.</w:t>
      </w:r>
    </w:p>
    <w:p w:rsidR="005B267A" w:rsidRPr="005B267A" w:rsidRDefault="005B267A" w:rsidP="005B267A">
      <w:pPr>
        <w:spacing w:after="120"/>
        <w:ind w:left="425" w:firstLine="0"/>
        <w:rPr>
          <w:i/>
        </w:rPr>
      </w:pPr>
      <w:r>
        <w:rPr>
          <w:i/>
        </w:rPr>
        <w:t xml:space="preserve">W budynku </w:t>
      </w:r>
      <w:r w:rsidRPr="005B267A">
        <w:rPr>
          <w:i/>
        </w:rPr>
        <w:t xml:space="preserve">występują </w:t>
      </w:r>
      <w:r>
        <w:rPr>
          <w:i/>
        </w:rPr>
        <w:t xml:space="preserve">lokalnie </w:t>
      </w:r>
      <w:r w:rsidRPr="005B267A">
        <w:rPr>
          <w:i/>
        </w:rPr>
        <w:t>drzwi wieloskrzydłowe na drodze ewakuacyjnej</w:t>
      </w:r>
      <w:r>
        <w:rPr>
          <w:i/>
        </w:rPr>
        <w:t>,</w:t>
      </w:r>
      <w:r w:rsidRPr="005B267A">
        <w:rPr>
          <w:i/>
        </w:rPr>
        <w:t xml:space="preserve"> posiadające nieblokowane skrzydło </w:t>
      </w:r>
      <w:r>
        <w:rPr>
          <w:i/>
        </w:rPr>
        <w:t>o szerokościach 0,7</w:t>
      </w:r>
      <w:r w:rsidR="00CF42AC">
        <w:rPr>
          <w:i/>
        </w:rPr>
        <w:t xml:space="preserve"> m</w:t>
      </w:r>
      <w:r>
        <w:rPr>
          <w:i/>
        </w:rPr>
        <w:t xml:space="preserve"> oraz </w:t>
      </w:r>
      <w:r w:rsidRPr="005B267A">
        <w:rPr>
          <w:i/>
        </w:rPr>
        <w:t xml:space="preserve">0,8 m, przy wymaganej szer. 0,9 m. </w:t>
      </w:r>
    </w:p>
    <w:p w:rsidR="00A464C3" w:rsidRPr="00A464C3" w:rsidRDefault="00A464C3" w:rsidP="00A464C3">
      <w:pPr>
        <w:numPr>
          <w:ilvl w:val="0"/>
          <w:numId w:val="33"/>
        </w:numPr>
        <w:ind w:left="426" w:hanging="426"/>
        <w:rPr>
          <w:b/>
        </w:rPr>
      </w:pPr>
      <w:r>
        <w:rPr>
          <w:b/>
        </w:rPr>
        <w:t>Zastosowani</w:t>
      </w:r>
      <w:r w:rsidR="00781F9F">
        <w:rPr>
          <w:b/>
        </w:rPr>
        <w:t>a</w:t>
      </w:r>
      <w:r>
        <w:rPr>
          <w:b/>
        </w:rPr>
        <w:t xml:space="preserve"> ręcznie otwieranych drzwi rozsuwanych oraz przesuwnych, stanowiących wyjście ewakuacyjne z pomieszczenia</w:t>
      </w:r>
      <w:r w:rsidRPr="005B267A">
        <w:rPr>
          <w:b/>
        </w:rPr>
        <w:t>.</w:t>
      </w:r>
      <w:r w:rsidRPr="005B267A">
        <w:t xml:space="preserve"> S</w:t>
      </w:r>
      <w:r w:rsidRPr="005B267A">
        <w:rPr>
          <w:iCs/>
        </w:rPr>
        <w:t>tan taki jest niezgodny</w:t>
      </w:r>
      <w:r>
        <w:rPr>
          <w:iCs/>
        </w:rPr>
        <w:t xml:space="preserve"> </w:t>
      </w:r>
      <w:r w:rsidRPr="005B267A">
        <w:rPr>
          <w:iCs/>
        </w:rPr>
        <w:t xml:space="preserve">z wymaganiami określonymi w </w:t>
      </w:r>
      <w:r>
        <w:rPr>
          <w:b/>
          <w:iCs/>
        </w:rPr>
        <w:t>§ 240</w:t>
      </w:r>
      <w:r w:rsidRPr="005B267A">
        <w:rPr>
          <w:b/>
          <w:iCs/>
        </w:rPr>
        <w:t xml:space="preserve"> ust. </w:t>
      </w:r>
      <w:r>
        <w:rPr>
          <w:b/>
          <w:iCs/>
        </w:rPr>
        <w:t>4</w:t>
      </w:r>
      <w:r w:rsidRPr="005B267A">
        <w:rPr>
          <w:iCs/>
        </w:rPr>
        <w:t xml:space="preserve"> rozporządzenia Ministra Infrastruktury [2]</w:t>
      </w:r>
      <w:r w:rsidRPr="005B267A">
        <w:t>.</w:t>
      </w:r>
    </w:p>
    <w:p w:rsidR="00A464C3" w:rsidRDefault="00CF42AC" w:rsidP="00A464C3">
      <w:pPr>
        <w:spacing w:after="120"/>
        <w:ind w:left="425" w:firstLine="0"/>
        <w:rPr>
          <w:i/>
        </w:rPr>
      </w:pPr>
      <w:r>
        <w:rPr>
          <w:i/>
        </w:rPr>
        <w:t>W budynku występują d</w:t>
      </w:r>
      <w:r w:rsidR="00A464C3" w:rsidRPr="00A464C3">
        <w:rPr>
          <w:i/>
        </w:rPr>
        <w:t xml:space="preserve">rzwi rozsuwane </w:t>
      </w:r>
      <w:r>
        <w:rPr>
          <w:i/>
        </w:rPr>
        <w:t xml:space="preserve">automatyczne </w:t>
      </w:r>
      <w:r w:rsidR="00781F9F">
        <w:rPr>
          <w:i/>
        </w:rPr>
        <w:t xml:space="preserve">jak </w:t>
      </w:r>
      <w:r>
        <w:rPr>
          <w:i/>
        </w:rPr>
        <w:t>i ręczn</w:t>
      </w:r>
      <w:r w:rsidR="00781F9F">
        <w:rPr>
          <w:i/>
        </w:rPr>
        <w:t>i</w:t>
      </w:r>
      <w:r>
        <w:rPr>
          <w:i/>
        </w:rPr>
        <w:t xml:space="preserve">e oraz drzwi przesuwne ręczne – sala </w:t>
      </w:r>
      <w:r w:rsidR="00A464C3" w:rsidRPr="00A464C3">
        <w:rPr>
          <w:i/>
        </w:rPr>
        <w:t xml:space="preserve"> intensywnej opieki kardio</w:t>
      </w:r>
      <w:r>
        <w:rPr>
          <w:i/>
        </w:rPr>
        <w:t xml:space="preserve">logicznej, </w:t>
      </w:r>
      <w:r w:rsidR="00A464C3" w:rsidRPr="00A464C3">
        <w:rPr>
          <w:i/>
        </w:rPr>
        <w:t>sala pooperacyjna</w:t>
      </w:r>
      <w:r>
        <w:rPr>
          <w:i/>
        </w:rPr>
        <w:t xml:space="preserve">, </w:t>
      </w:r>
      <w:r w:rsidR="00A464C3" w:rsidRPr="00A464C3">
        <w:rPr>
          <w:i/>
        </w:rPr>
        <w:t>apteka</w:t>
      </w:r>
      <w:r>
        <w:rPr>
          <w:i/>
        </w:rPr>
        <w:t xml:space="preserve">, laboratorium, </w:t>
      </w:r>
      <w:proofErr w:type="spellStart"/>
      <w:r w:rsidR="00A464C3" w:rsidRPr="00A464C3">
        <w:rPr>
          <w:i/>
        </w:rPr>
        <w:t>sterylizatornia</w:t>
      </w:r>
      <w:proofErr w:type="spellEnd"/>
      <w:r>
        <w:rPr>
          <w:i/>
        </w:rPr>
        <w:t xml:space="preserve"> oraz </w:t>
      </w:r>
      <w:r w:rsidR="00A464C3" w:rsidRPr="00A464C3">
        <w:rPr>
          <w:i/>
        </w:rPr>
        <w:t>blok</w:t>
      </w:r>
      <w:r>
        <w:rPr>
          <w:i/>
        </w:rPr>
        <w:t xml:space="preserve"> operacyjny. </w:t>
      </w:r>
      <w:r w:rsidR="00A464C3" w:rsidRPr="00A464C3">
        <w:rPr>
          <w:i/>
        </w:rPr>
        <w:t>Na etapie opracowywania scenariusza pożarowego zostaną określone, wspólnie z Dyrekcją Szpitala, które</w:t>
      </w:r>
      <w:r>
        <w:rPr>
          <w:i/>
        </w:rPr>
        <w:t xml:space="preserve"> </w:t>
      </w:r>
      <w:r w:rsidR="00A464C3" w:rsidRPr="00A464C3">
        <w:rPr>
          <w:i/>
        </w:rPr>
        <w:t xml:space="preserve">z drzwi </w:t>
      </w:r>
      <w:r>
        <w:rPr>
          <w:i/>
        </w:rPr>
        <w:t>otwieranych</w:t>
      </w:r>
      <w:r w:rsidR="00A464C3" w:rsidRPr="00A464C3">
        <w:rPr>
          <w:i/>
        </w:rPr>
        <w:t xml:space="preserve"> automatycznie zostaną sterowane przez system sygnalizacji pożarowej. Ponadto szpital posiada rezerwowe źródło zasilania, gwarantujące otwarcie drzwi automatycznych </w:t>
      </w:r>
      <w:r>
        <w:rPr>
          <w:i/>
        </w:rPr>
        <w:br/>
      </w:r>
      <w:r w:rsidR="00A464C3" w:rsidRPr="00A464C3">
        <w:rPr>
          <w:i/>
        </w:rPr>
        <w:t xml:space="preserve">w </w:t>
      </w:r>
      <w:r w:rsidR="00A464C3" w:rsidRPr="00CF42AC">
        <w:rPr>
          <w:i/>
        </w:rPr>
        <w:t>warunkach pożaru, przy braku zasilania podstawowego.</w:t>
      </w:r>
    </w:p>
    <w:p w:rsidR="00CF42AC" w:rsidRPr="00CF42AC" w:rsidRDefault="00CF42AC" w:rsidP="00CF42AC">
      <w:pPr>
        <w:numPr>
          <w:ilvl w:val="0"/>
          <w:numId w:val="33"/>
        </w:numPr>
        <w:ind w:left="426" w:hanging="426"/>
        <w:rPr>
          <w:b/>
        </w:rPr>
      </w:pPr>
      <w:r>
        <w:rPr>
          <w:b/>
        </w:rPr>
        <w:t>Klasy odporności ogniowej obudowy poziomych dróg ewakuacyjnych</w:t>
      </w:r>
      <w:r w:rsidRPr="00CF42AC">
        <w:rPr>
          <w:b/>
        </w:rPr>
        <w:t>.</w:t>
      </w:r>
      <w:r w:rsidRPr="00CF42AC">
        <w:t xml:space="preserve"> S</w:t>
      </w:r>
      <w:r w:rsidRPr="00CF42AC">
        <w:rPr>
          <w:iCs/>
        </w:rPr>
        <w:t xml:space="preserve">tan taki jest niezgodny </w:t>
      </w:r>
      <w:r>
        <w:rPr>
          <w:iCs/>
        </w:rPr>
        <w:br/>
      </w:r>
      <w:r w:rsidRPr="00CF42AC">
        <w:rPr>
          <w:iCs/>
        </w:rPr>
        <w:t xml:space="preserve">z wymaganiami określonymi w </w:t>
      </w:r>
      <w:r w:rsidRPr="00CF42AC">
        <w:rPr>
          <w:b/>
          <w:iCs/>
        </w:rPr>
        <w:t>§ 24</w:t>
      </w:r>
      <w:r>
        <w:rPr>
          <w:b/>
          <w:iCs/>
        </w:rPr>
        <w:t>1</w:t>
      </w:r>
      <w:r w:rsidRPr="00CF42AC">
        <w:rPr>
          <w:iCs/>
        </w:rPr>
        <w:t xml:space="preserve"> rozporządzenia Ministra Infrastruktury [2]</w:t>
      </w:r>
      <w:r w:rsidRPr="00CF42AC">
        <w:t>.</w:t>
      </w:r>
    </w:p>
    <w:p w:rsidR="00CF42AC" w:rsidRDefault="00CF42AC" w:rsidP="009D66DA">
      <w:pPr>
        <w:spacing w:after="120"/>
        <w:ind w:left="425" w:firstLine="0"/>
        <w:rPr>
          <w:i/>
        </w:rPr>
      </w:pPr>
      <w:r w:rsidRPr="009D66DA">
        <w:rPr>
          <w:i/>
        </w:rPr>
        <w:t>W kilku miejscach występują otwory w, wypełnione szkłem bez wymaganej klasy EI 30 dla obudowy drogi</w:t>
      </w:r>
      <w:r w:rsidR="009D66DA">
        <w:rPr>
          <w:i/>
        </w:rPr>
        <w:t xml:space="preserve"> ewakuacyjnej</w:t>
      </w:r>
      <w:r w:rsidR="009D66DA" w:rsidRPr="009D66DA">
        <w:rPr>
          <w:i/>
        </w:rPr>
        <w:t xml:space="preserve">, np. rejestracja, wydawanie leków, obudowa świetlicy w O. Dziecięcym w bloku A, sklepik </w:t>
      </w:r>
      <w:r w:rsidR="009D66DA">
        <w:rPr>
          <w:i/>
        </w:rPr>
        <w:br/>
      </w:r>
      <w:r w:rsidR="009D66DA" w:rsidRPr="009D66DA">
        <w:rPr>
          <w:i/>
        </w:rPr>
        <w:t>i apteka w bloku B, hol główny w bloku C.</w:t>
      </w:r>
    </w:p>
    <w:p w:rsidR="00D33F6E" w:rsidRDefault="00D33F6E" w:rsidP="009D66DA">
      <w:pPr>
        <w:spacing w:after="120"/>
        <w:ind w:left="425" w:firstLine="0"/>
        <w:rPr>
          <w:i/>
        </w:rPr>
      </w:pPr>
    </w:p>
    <w:p w:rsidR="00D33F6E" w:rsidRPr="009D66DA" w:rsidRDefault="00D33F6E" w:rsidP="009D66DA">
      <w:pPr>
        <w:spacing w:after="120"/>
        <w:ind w:left="425" w:firstLine="0"/>
        <w:rPr>
          <w:i/>
        </w:rPr>
      </w:pPr>
    </w:p>
    <w:p w:rsidR="009D66DA" w:rsidRPr="00CF42AC" w:rsidRDefault="009D66DA" w:rsidP="009D66DA">
      <w:pPr>
        <w:numPr>
          <w:ilvl w:val="0"/>
          <w:numId w:val="33"/>
        </w:numPr>
        <w:ind w:left="426" w:hanging="426"/>
        <w:rPr>
          <w:b/>
        </w:rPr>
      </w:pPr>
      <w:r>
        <w:rPr>
          <w:b/>
        </w:rPr>
        <w:lastRenderedPageBreak/>
        <w:t>Szerokości poziomych dróg ewakuacyjnych</w:t>
      </w:r>
      <w:r w:rsidRPr="00CF42AC">
        <w:rPr>
          <w:b/>
        </w:rPr>
        <w:t>.</w:t>
      </w:r>
      <w:r w:rsidRPr="00CF42AC">
        <w:t xml:space="preserve"> S</w:t>
      </w:r>
      <w:r w:rsidRPr="00CF42AC">
        <w:rPr>
          <w:iCs/>
        </w:rPr>
        <w:t>tan taki jest niezgodny</w:t>
      </w:r>
      <w:r>
        <w:rPr>
          <w:iCs/>
        </w:rPr>
        <w:t xml:space="preserve"> </w:t>
      </w:r>
      <w:r w:rsidRPr="00CF42AC">
        <w:rPr>
          <w:iCs/>
        </w:rPr>
        <w:t xml:space="preserve">z wymaganiami określonymi </w:t>
      </w:r>
      <w:r>
        <w:rPr>
          <w:iCs/>
        </w:rPr>
        <w:br/>
      </w:r>
      <w:r w:rsidRPr="00CF42AC">
        <w:rPr>
          <w:iCs/>
        </w:rPr>
        <w:t xml:space="preserve">w </w:t>
      </w:r>
      <w:r w:rsidRPr="00CF42AC">
        <w:rPr>
          <w:b/>
          <w:iCs/>
        </w:rPr>
        <w:t>§ 24</w:t>
      </w:r>
      <w:r>
        <w:rPr>
          <w:b/>
          <w:iCs/>
        </w:rPr>
        <w:t xml:space="preserve">2 ust. 1 </w:t>
      </w:r>
      <w:r w:rsidRPr="00CF42AC">
        <w:rPr>
          <w:iCs/>
        </w:rPr>
        <w:t>rozporządzenia Ministra Infrastruktury [2]</w:t>
      </w:r>
      <w:r w:rsidRPr="00CF42AC">
        <w:t>.</w:t>
      </w:r>
    </w:p>
    <w:p w:rsidR="009D66DA" w:rsidRPr="009D66DA" w:rsidRDefault="009D66DA" w:rsidP="009D66DA">
      <w:pPr>
        <w:spacing w:after="120"/>
        <w:ind w:left="425" w:firstLine="0"/>
        <w:rPr>
          <w:i/>
        </w:rPr>
      </w:pPr>
      <w:r w:rsidRPr="009D66DA">
        <w:rPr>
          <w:i/>
        </w:rPr>
        <w:t xml:space="preserve">Szerokość korytarza w bloku A1 (stacja pogotowia ratunkowego) lokalnie wynosi 1,15 m, przy wymaganej minimalnej szerokości 1,2 m (ewakuacja do 20 os.). Wewnętrzny korytarz apteki na parterze bloku B o szer. 1,1 m, zaś w przypadku </w:t>
      </w:r>
      <w:proofErr w:type="spellStart"/>
      <w:r w:rsidRPr="009D66DA">
        <w:rPr>
          <w:i/>
        </w:rPr>
        <w:t>sterylizatorni</w:t>
      </w:r>
      <w:proofErr w:type="spellEnd"/>
      <w:r w:rsidRPr="009D66DA">
        <w:rPr>
          <w:i/>
        </w:rPr>
        <w:t xml:space="preserve"> wewnętrzne korytarze pomiędzy śluzami z zawężeniami do szer. 1,05 m - przy wymaganej minimalnej szerokości 1,2 m (ewakuacja do 20 os.)</w:t>
      </w:r>
      <w:r>
        <w:rPr>
          <w:i/>
        </w:rPr>
        <w:t xml:space="preserve">. </w:t>
      </w:r>
      <w:r w:rsidRPr="009D66DA">
        <w:rPr>
          <w:i/>
        </w:rPr>
        <w:t>Wewnętrzny korytarz apteki na parterze bloku C o szer. 1,15 m z miejscowym zawężeniem do 0,95 m - przy wymaganej minimalnej szerokości 1,2 m (ewakuacja do 20 os.).</w:t>
      </w:r>
    </w:p>
    <w:p w:rsidR="009D66DA" w:rsidRPr="00CF42AC" w:rsidRDefault="009D66DA" w:rsidP="009D66DA">
      <w:pPr>
        <w:numPr>
          <w:ilvl w:val="0"/>
          <w:numId w:val="33"/>
        </w:numPr>
        <w:ind w:left="426" w:hanging="426"/>
        <w:rPr>
          <w:b/>
        </w:rPr>
      </w:pPr>
      <w:r>
        <w:rPr>
          <w:b/>
        </w:rPr>
        <w:t>Podziału korytarza na odcinki nie dłuższe niż 50 m</w:t>
      </w:r>
      <w:r w:rsidRPr="00CF42AC">
        <w:rPr>
          <w:b/>
        </w:rPr>
        <w:t>.</w:t>
      </w:r>
      <w:r w:rsidRPr="00CF42AC">
        <w:t xml:space="preserve"> S</w:t>
      </w:r>
      <w:r w:rsidRPr="00CF42AC">
        <w:rPr>
          <w:iCs/>
        </w:rPr>
        <w:t xml:space="preserve">tan taki jest niezgodny z wymaganiami określonymi w </w:t>
      </w:r>
      <w:r w:rsidRPr="00CF42AC">
        <w:rPr>
          <w:b/>
          <w:iCs/>
        </w:rPr>
        <w:t>§ 24</w:t>
      </w:r>
      <w:r>
        <w:rPr>
          <w:b/>
          <w:iCs/>
        </w:rPr>
        <w:t>3</w:t>
      </w:r>
      <w:r w:rsidRPr="00CF42AC">
        <w:rPr>
          <w:iCs/>
        </w:rPr>
        <w:t xml:space="preserve"> rozporządzenia Ministra Infrastruktury [2]</w:t>
      </w:r>
      <w:r w:rsidRPr="00CF42AC">
        <w:t>.</w:t>
      </w:r>
    </w:p>
    <w:p w:rsidR="009D66DA" w:rsidRPr="009D66DA" w:rsidRDefault="009D66DA" w:rsidP="009D66DA">
      <w:pPr>
        <w:spacing w:after="120"/>
        <w:ind w:left="425" w:firstLine="0"/>
        <w:rPr>
          <w:i/>
        </w:rPr>
      </w:pPr>
      <w:r w:rsidRPr="009D66DA">
        <w:rPr>
          <w:i/>
        </w:rPr>
        <w:t xml:space="preserve">Obecnie korytarze w bloku A o długości powyżej 50 m nie są podzielone drzwiami dymoszczelnymi. Ponadto w przestrzeni </w:t>
      </w:r>
      <w:proofErr w:type="spellStart"/>
      <w:r w:rsidRPr="009D66DA">
        <w:rPr>
          <w:i/>
        </w:rPr>
        <w:t>międzystropowej</w:t>
      </w:r>
      <w:proofErr w:type="spellEnd"/>
      <w:r w:rsidRPr="009D66DA">
        <w:rPr>
          <w:i/>
        </w:rPr>
        <w:t xml:space="preserve"> poprowadzone są trasy kablowe oraz instalacyjne, wobec czego wykonanie ww. przegród przy istniejącym już suficie podwieszanym jest technicznie mocno ograniczone lub niemożliwe do wykonania. Odcinki korytarza zostaną podzielone poprzez wstawienie nowych lub wymianę istniejących drzwi na drzwi dymoszczelne. Ponadto przestrzeń </w:t>
      </w:r>
      <w:proofErr w:type="spellStart"/>
      <w:r w:rsidRPr="009D66DA">
        <w:rPr>
          <w:i/>
        </w:rPr>
        <w:t>międzysufitowa</w:t>
      </w:r>
      <w:proofErr w:type="spellEnd"/>
      <w:r w:rsidRPr="009D66DA">
        <w:rPr>
          <w:i/>
        </w:rPr>
        <w:t xml:space="preserve"> będzie chroniona czujkami systemu sygnalizacji pożarowej.</w:t>
      </w:r>
    </w:p>
    <w:p w:rsidR="009D66DA" w:rsidRDefault="009D66DA" w:rsidP="009D66DA">
      <w:pPr>
        <w:spacing w:after="120"/>
        <w:ind w:left="425" w:firstLine="0"/>
        <w:rPr>
          <w:i/>
        </w:rPr>
      </w:pPr>
      <w:r w:rsidRPr="009D66DA">
        <w:rPr>
          <w:i/>
        </w:rPr>
        <w:t>W bloku C długość korytarzy na piętrach</w:t>
      </w:r>
      <w:r>
        <w:rPr>
          <w:i/>
        </w:rPr>
        <w:t xml:space="preserve"> </w:t>
      </w:r>
      <w:r w:rsidRPr="009D66DA">
        <w:rPr>
          <w:i/>
        </w:rPr>
        <w:t xml:space="preserve">I – III przekracza 50 m i wynosi ~56 m. Korytarze te zostaną podzielone na mniejsze odcinki poprzez wstawienie nowych drzwi lub wymianę istniejących na drzwi dymoszczelne. W przestrzeni </w:t>
      </w:r>
      <w:proofErr w:type="spellStart"/>
      <w:r w:rsidRPr="009D66DA">
        <w:rPr>
          <w:i/>
        </w:rPr>
        <w:t>międzystropowej</w:t>
      </w:r>
      <w:proofErr w:type="spellEnd"/>
      <w:r w:rsidRPr="009D66DA">
        <w:rPr>
          <w:i/>
        </w:rPr>
        <w:t xml:space="preserve"> poprowadzone są trasy kablowe oraz instalacyjne, wobec czego wykonanie ww. przegród przy istniejącym już suficie podwieszanym jest technicznie mocno ograniczone lub niemożliwe do wykonania. Przestrzeń </w:t>
      </w:r>
      <w:proofErr w:type="spellStart"/>
      <w:r w:rsidRPr="009D66DA">
        <w:rPr>
          <w:i/>
        </w:rPr>
        <w:t>międzysufitowa</w:t>
      </w:r>
      <w:proofErr w:type="spellEnd"/>
      <w:r w:rsidRPr="009D66DA">
        <w:rPr>
          <w:i/>
        </w:rPr>
        <w:t xml:space="preserve"> będzie chroniona czujkami systemu sygnalizacji pożarowej.</w:t>
      </w:r>
    </w:p>
    <w:p w:rsidR="00290629" w:rsidRPr="005D4DAB" w:rsidRDefault="00290629" w:rsidP="00251602">
      <w:pPr>
        <w:numPr>
          <w:ilvl w:val="0"/>
          <w:numId w:val="33"/>
        </w:numPr>
        <w:ind w:left="426" w:hanging="426"/>
        <w:rPr>
          <w:b/>
        </w:rPr>
      </w:pPr>
      <w:r w:rsidRPr="005D4DAB">
        <w:rPr>
          <w:b/>
        </w:rPr>
        <w:t>Długości dojścia ewakuacyjnego.</w:t>
      </w:r>
      <w:r w:rsidRPr="005D4DAB">
        <w:t xml:space="preserve"> S</w:t>
      </w:r>
      <w:r w:rsidRPr="005D4DAB">
        <w:rPr>
          <w:iCs/>
        </w:rPr>
        <w:t xml:space="preserve">tan taki jest niezgodny z wymaganiami określonymi w </w:t>
      </w:r>
      <w:r w:rsidRPr="005D4DAB">
        <w:rPr>
          <w:b/>
          <w:iCs/>
        </w:rPr>
        <w:t>§ 256 ust. 3</w:t>
      </w:r>
      <w:r w:rsidRPr="005D4DAB">
        <w:rPr>
          <w:iCs/>
        </w:rPr>
        <w:t xml:space="preserve"> rozporządzenia Ministra Infrastruktury [2]</w:t>
      </w:r>
      <w:r w:rsidRPr="005D4DAB">
        <w:t>.</w:t>
      </w:r>
    </w:p>
    <w:p w:rsidR="005D4DAB" w:rsidRPr="005D4DAB" w:rsidRDefault="005D4DAB" w:rsidP="005D4DAB">
      <w:pPr>
        <w:spacing w:after="120"/>
        <w:ind w:left="425" w:firstLine="0"/>
        <w:rPr>
          <w:i/>
        </w:rPr>
      </w:pPr>
      <w:r w:rsidRPr="005D4DAB">
        <w:rPr>
          <w:i/>
        </w:rPr>
        <w:t>W bloku A1 w obrębie stacji pogotowia ratunkowego zapewniono jeden kierunek dojścia – do wydzielonej pożarowo klatki schodowej KA-4 i dalej poprzez klatkę do wyjścia na zewnątrz. Długość tego dojścia, mierzona od najdalszego wyjścia z pomieszczenia na drogę ewakuacyjna do drzwi klatki schodowej wynosi 24 m, przy dopuszczalnej długości 10 m.</w:t>
      </w:r>
      <w:r>
        <w:rPr>
          <w:i/>
        </w:rPr>
        <w:t xml:space="preserve"> </w:t>
      </w:r>
      <w:r w:rsidRPr="005D4DAB">
        <w:rPr>
          <w:i/>
        </w:rPr>
        <w:t xml:space="preserve">Powyższa długość dojścia stanowi przekroczenie dopuszczalnej długości ponad 100%, co może stanowić zagrożenie życia ludzi w rozumieniu § 16 rozporządzenia </w:t>
      </w:r>
      <w:proofErr w:type="spellStart"/>
      <w:r>
        <w:rPr>
          <w:i/>
        </w:rPr>
        <w:t>MSWiA</w:t>
      </w:r>
      <w:proofErr w:type="spellEnd"/>
      <w:r>
        <w:rPr>
          <w:i/>
        </w:rPr>
        <w:t xml:space="preserve"> </w:t>
      </w:r>
      <w:r w:rsidRPr="005D4DAB">
        <w:rPr>
          <w:i/>
        </w:rPr>
        <w:t>[3]. W rozpatrywanej części przebywają wyłącznie pracownicy pogotowia ratunkowego, którzy dobrze znają obiekt oraz układ dróg ewakuacyjnych (stali użytkownicy). Nie znajdują się tam pacjenci Szpitala oraz inne osoby postronne. Wobec czego proponuje się pozostawienie obecnej długości dojścia, która przy tych użytkownikach oraz na tym odcinku – w ocenie autorów - nie stanowi podstawy, aby uznać budynek za zagrażający życiu ludzi.</w:t>
      </w:r>
    </w:p>
    <w:p w:rsidR="005D4DAB" w:rsidRDefault="005D4DAB" w:rsidP="005D4DAB">
      <w:pPr>
        <w:spacing w:after="120"/>
        <w:ind w:left="425" w:firstLine="0"/>
        <w:rPr>
          <w:i/>
        </w:rPr>
      </w:pPr>
      <w:r w:rsidRPr="005D4DAB">
        <w:rPr>
          <w:i/>
        </w:rPr>
        <w:t>W bloku B w większości zapewniono dwa dojścia ewakuacyjne prowadzące do odrębnej strefy pożarowej (blok A / blok C) lub do wydzielonej pożarowo</w:t>
      </w:r>
      <w:r>
        <w:rPr>
          <w:i/>
        </w:rPr>
        <w:t xml:space="preserve"> </w:t>
      </w:r>
      <w:r w:rsidRPr="005D4DAB">
        <w:rPr>
          <w:i/>
        </w:rPr>
        <w:t>i oddymianej klatki schodowej KB-1.</w:t>
      </w:r>
      <w:r>
        <w:rPr>
          <w:i/>
        </w:rPr>
        <w:t xml:space="preserve"> </w:t>
      </w:r>
      <w:r w:rsidRPr="005D4DAB">
        <w:rPr>
          <w:i/>
        </w:rPr>
        <w:t xml:space="preserve">Na poziomie III p. </w:t>
      </w:r>
      <w:r>
        <w:rPr>
          <w:i/>
        </w:rPr>
        <w:br/>
      </w:r>
      <w:r w:rsidRPr="005D4DAB">
        <w:rPr>
          <w:i/>
        </w:rPr>
        <w:t>z poradni kardiologii i cytologii zapewnione jest jedno dojście – do klatki schodowej KB-1 o długości 18 m</w:t>
      </w:r>
      <w:r>
        <w:rPr>
          <w:i/>
        </w:rPr>
        <w:t xml:space="preserve">, </w:t>
      </w:r>
      <w:r w:rsidRPr="005D4DAB">
        <w:rPr>
          <w:i/>
        </w:rPr>
        <w:t xml:space="preserve"> przy dopuszczalnej długości 10 m</w:t>
      </w:r>
      <w:r>
        <w:rPr>
          <w:i/>
        </w:rPr>
        <w:t>.</w:t>
      </w:r>
    </w:p>
    <w:p w:rsidR="002A082A" w:rsidRPr="005D4DAB" w:rsidRDefault="002A082A" w:rsidP="002A082A">
      <w:pPr>
        <w:numPr>
          <w:ilvl w:val="0"/>
          <w:numId w:val="33"/>
        </w:numPr>
        <w:ind w:left="426" w:hanging="426"/>
        <w:rPr>
          <w:b/>
        </w:rPr>
      </w:pPr>
      <w:r w:rsidRPr="005D4DAB">
        <w:rPr>
          <w:b/>
        </w:rPr>
        <w:t xml:space="preserve">Zapewnienia klasy odporności ogniowej obudowy korytarza prowadzącego z klatki schodowej do wyjścia na zewnątrz budynku. </w:t>
      </w:r>
      <w:r w:rsidRPr="00425D67">
        <w:t xml:space="preserve">Stan taki jest niezgodny z wymaganiami określonymi w </w:t>
      </w:r>
      <w:r w:rsidRPr="00425D67">
        <w:rPr>
          <w:b/>
        </w:rPr>
        <w:t>§ 256 ust. 5</w:t>
      </w:r>
      <w:r w:rsidRPr="00425D67">
        <w:t xml:space="preserve"> rozporządzenia Ministra Infrastruktury [2].</w:t>
      </w:r>
      <w:r w:rsidRPr="005D4DAB">
        <w:rPr>
          <w:b/>
        </w:rPr>
        <w:t xml:space="preserve"> </w:t>
      </w:r>
    </w:p>
    <w:p w:rsidR="00425D67" w:rsidRPr="00425D67" w:rsidRDefault="00425D67" w:rsidP="00425D67">
      <w:pPr>
        <w:spacing w:after="120"/>
        <w:ind w:left="425" w:firstLine="0"/>
        <w:rPr>
          <w:i/>
        </w:rPr>
      </w:pPr>
      <w:r w:rsidRPr="00425D67">
        <w:rPr>
          <w:i/>
        </w:rPr>
        <w:t>Wyjście z klatek schodowych KA-1, KA-2 oraz KA-3 powinno prowadzić na zewnątrz budynku,</w:t>
      </w:r>
      <w:r w:rsidRPr="00455B89">
        <w:t xml:space="preserve"> </w:t>
      </w:r>
      <w:r w:rsidRPr="00425D67">
        <w:rPr>
          <w:i/>
        </w:rPr>
        <w:t xml:space="preserve">bezpośrednio lub poziomymi drogami komunikacji ogólnej, których obudowa posiada klasę REI 60, a otwory </w:t>
      </w:r>
      <w:r w:rsidRPr="00425D67">
        <w:rPr>
          <w:i/>
        </w:rPr>
        <w:br/>
        <w:t xml:space="preserve">w obudowie mają zamknięcia o klasie odporności ogniowej co najmniej EI 30. Klatka KA-1 nie posiada wyjścia bezpośrednio na zewnątrz. Wyjście z klatki na korytarz na poziomie suteren i dalej do wyjścia na zewnątrz. Obudowa korytarza nie posiada ww. klasy odporności ogniowej oraz otwory nie posiadają zamknięć w klasie EI 30. Podobnie w przypadku klatki KA-2. </w:t>
      </w:r>
    </w:p>
    <w:p w:rsidR="00425D67" w:rsidRPr="00425D67" w:rsidRDefault="00425D67" w:rsidP="00425D67">
      <w:pPr>
        <w:spacing w:after="120"/>
        <w:ind w:left="425" w:firstLine="0"/>
        <w:rPr>
          <w:i/>
        </w:rPr>
      </w:pPr>
      <w:r>
        <w:rPr>
          <w:i/>
        </w:rPr>
        <w:t>W</w:t>
      </w:r>
      <w:r w:rsidRPr="00425D67">
        <w:rPr>
          <w:i/>
        </w:rPr>
        <w:t>yjście z wydzielonej pożarowo i oddymianej klatki schodowej KB-1 prowadzi przez hol</w:t>
      </w:r>
      <w:r>
        <w:rPr>
          <w:i/>
        </w:rPr>
        <w:t xml:space="preserve"> główny bloku C</w:t>
      </w:r>
      <w:r w:rsidRPr="00425D67">
        <w:rPr>
          <w:i/>
        </w:rPr>
        <w:t xml:space="preserve">. Obudowa holu posiada wymaganą odporności ogniową REI 60, jednak otwory w tej obudowie (drzwi do pomieszczeń, okna rejestracji, sklepów) bez wymaganej </w:t>
      </w:r>
      <w:r>
        <w:rPr>
          <w:i/>
        </w:rPr>
        <w:t>klasy odporności ogniowej EI 30</w:t>
      </w:r>
      <w:r w:rsidRPr="00425D67">
        <w:rPr>
          <w:i/>
        </w:rPr>
        <w:t>.</w:t>
      </w:r>
    </w:p>
    <w:p w:rsidR="00A464C3" w:rsidRPr="00A464C3" w:rsidRDefault="00A464C3" w:rsidP="00A464C3">
      <w:pPr>
        <w:numPr>
          <w:ilvl w:val="0"/>
          <w:numId w:val="33"/>
        </w:numPr>
        <w:ind w:left="426" w:hanging="426"/>
        <w:rPr>
          <w:b/>
        </w:rPr>
      </w:pPr>
      <w:r w:rsidRPr="00A464C3">
        <w:rPr>
          <w:b/>
        </w:rPr>
        <w:lastRenderedPageBreak/>
        <w:t>Niespełnienia wymagań dla holu z dodatkową funkcją recepcyjną,</w:t>
      </w:r>
      <w:r w:rsidR="005D4DAB">
        <w:rPr>
          <w:b/>
        </w:rPr>
        <w:t xml:space="preserve"> ochrony budynku oraz drobnej sprzedaży,</w:t>
      </w:r>
      <w:r w:rsidRPr="00A464C3">
        <w:rPr>
          <w:b/>
        </w:rPr>
        <w:t xml:space="preserve"> przez który przechodzi droga ewakuacyjna. </w:t>
      </w:r>
      <w:r w:rsidRPr="005D4DAB">
        <w:t xml:space="preserve">Stan taki jest niezgodny z wymaganiami określonymi w </w:t>
      </w:r>
      <w:r w:rsidRPr="005D4DAB">
        <w:rPr>
          <w:b/>
        </w:rPr>
        <w:t xml:space="preserve">§ 256 ust. 6 </w:t>
      </w:r>
      <w:r w:rsidRPr="005D4DAB">
        <w:t>rozporządzenia Ministra Infrastruktury [2].</w:t>
      </w:r>
      <w:r w:rsidRPr="00A464C3">
        <w:rPr>
          <w:b/>
        </w:rPr>
        <w:t xml:space="preserve"> </w:t>
      </w:r>
    </w:p>
    <w:p w:rsidR="005D4DAB" w:rsidRPr="005D4DAB" w:rsidRDefault="005D4DAB" w:rsidP="005D4DAB">
      <w:pPr>
        <w:spacing w:after="120"/>
        <w:ind w:left="425" w:firstLine="0"/>
        <w:rPr>
          <w:i/>
        </w:rPr>
      </w:pPr>
      <w:r w:rsidRPr="005D4DAB">
        <w:rPr>
          <w:i/>
        </w:rPr>
        <w:t xml:space="preserve">W bloku C na poziomie parteru droga ewakuacyjna do wyjścia na zewnątrz przebiega przez hol główny szpitala, pełniący dodatkową funkcję: informacyjną, rejestracyjną, ochrony budynku oraz drobnego handlu. W tym przypadku </w:t>
      </w:r>
      <w:r>
        <w:rPr>
          <w:i/>
        </w:rPr>
        <w:t>hol ten nie spełnia poniższych wymagań:</w:t>
      </w:r>
    </w:p>
    <w:p w:rsidR="005D4DAB" w:rsidRPr="005D4DAB" w:rsidRDefault="005D4DAB" w:rsidP="005D4DAB">
      <w:pPr>
        <w:pStyle w:val="Akapitzlist"/>
        <w:numPr>
          <w:ilvl w:val="0"/>
          <w:numId w:val="34"/>
        </w:numPr>
        <w:spacing w:before="0" w:after="120"/>
        <w:ind w:left="1139" w:hanging="357"/>
        <w:contextualSpacing/>
        <w:rPr>
          <w:i/>
        </w:rPr>
      </w:pPr>
      <w:r w:rsidRPr="005D4DAB">
        <w:rPr>
          <w:i/>
        </w:rPr>
        <w:t>wysokość holu w miejscu, w którym przebiega droga ewakuacyjna wynosi 2,92 m, przy wymaganej wysokości nie mniejszej niż 3,3 m,</w:t>
      </w:r>
    </w:p>
    <w:p w:rsidR="005D4DAB" w:rsidRPr="005D4DAB" w:rsidRDefault="005D4DAB" w:rsidP="005D4DAB">
      <w:pPr>
        <w:pStyle w:val="Akapitzlist"/>
        <w:numPr>
          <w:ilvl w:val="0"/>
          <w:numId w:val="34"/>
        </w:numPr>
        <w:spacing w:before="0" w:after="120"/>
        <w:ind w:left="1139" w:hanging="357"/>
        <w:contextualSpacing/>
        <w:rPr>
          <w:i/>
        </w:rPr>
      </w:pPr>
      <w:r w:rsidRPr="005D4DAB">
        <w:rPr>
          <w:i/>
        </w:rPr>
        <w:t>szerokość drzwi wyjściowych na zewnątrz budynku wynosi 1,3 m (drzwi rozsuwane automatyczne), przy wymaganej szerokości nie mniejszej niż 2,1 m.</w:t>
      </w:r>
    </w:p>
    <w:p w:rsidR="00781F9F" w:rsidRPr="005D4DAB" w:rsidRDefault="00781F9F" w:rsidP="00781F9F">
      <w:pPr>
        <w:numPr>
          <w:ilvl w:val="0"/>
          <w:numId w:val="33"/>
        </w:numPr>
        <w:ind w:left="426" w:hanging="426"/>
        <w:rPr>
          <w:b/>
        </w:rPr>
      </w:pPr>
      <w:r>
        <w:rPr>
          <w:b/>
        </w:rPr>
        <w:t>Stosowania na drogach komunikacji ogólnej materiałów bez potwierdzonej klasy reakcji na ogień</w:t>
      </w:r>
      <w:r w:rsidRPr="005D4DAB">
        <w:rPr>
          <w:b/>
        </w:rPr>
        <w:t>.</w:t>
      </w:r>
      <w:r w:rsidRPr="005D4DAB">
        <w:t xml:space="preserve"> S</w:t>
      </w:r>
      <w:r w:rsidRPr="005D4DAB">
        <w:rPr>
          <w:iCs/>
        </w:rPr>
        <w:t xml:space="preserve">tan taki jest niezgodny z wymaganiami określonymi w </w:t>
      </w:r>
      <w:r w:rsidRPr="005D4DAB">
        <w:rPr>
          <w:b/>
          <w:iCs/>
        </w:rPr>
        <w:t>§ 25</w:t>
      </w:r>
      <w:r>
        <w:rPr>
          <w:b/>
          <w:iCs/>
        </w:rPr>
        <w:t>8</w:t>
      </w:r>
      <w:r w:rsidRPr="005D4DAB">
        <w:rPr>
          <w:b/>
          <w:iCs/>
        </w:rPr>
        <w:t xml:space="preserve"> ust. </w:t>
      </w:r>
      <w:r>
        <w:rPr>
          <w:b/>
          <w:iCs/>
        </w:rPr>
        <w:t>2</w:t>
      </w:r>
      <w:r w:rsidRPr="005D4DAB">
        <w:rPr>
          <w:iCs/>
        </w:rPr>
        <w:t xml:space="preserve"> rozporządzenia Ministra Infrastruktury [2]</w:t>
      </w:r>
      <w:r w:rsidRPr="005D4DAB">
        <w:t>.</w:t>
      </w:r>
    </w:p>
    <w:p w:rsidR="00781F9F" w:rsidRPr="00781F9F" w:rsidRDefault="00781F9F" w:rsidP="00781F9F">
      <w:pPr>
        <w:spacing w:after="120"/>
        <w:ind w:left="425" w:firstLine="0"/>
        <w:rPr>
          <w:i/>
        </w:rPr>
      </w:pPr>
      <w:r>
        <w:rPr>
          <w:i/>
        </w:rPr>
        <w:t>W</w:t>
      </w:r>
      <w:r w:rsidRPr="00781F9F">
        <w:rPr>
          <w:i/>
        </w:rPr>
        <w:t xml:space="preserve"> bloku A w kilku miejscach na drogach ewakuacyjnych zabudowano we wnękach szafy</w:t>
      </w:r>
      <w:r>
        <w:rPr>
          <w:i/>
        </w:rPr>
        <w:t xml:space="preserve"> wykonane </w:t>
      </w:r>
      <w:r>
        <w:rPr>
          <w:i/>
        </w:rPr>
        <w:br/>
        <w:t xml:space="preserve">z drewna, </w:t>
      </w:r>
      <w:r w:rsidRPr="00781F9F">
        <w:rPr>
          <w:i/>
        </w:rPr>
        <w:t>pełniące funkcję magazynków podręcznych, w których przechowywane są środki opatrunkowe, podręczny sprzęt medyczny, bielizna czysta itp., bez potwierdzonej klasy reakcji na ogień, gwarantującej stopień co najmniej trudno zapalne. Ze względu na brak pomieszczeń w oddziałach Szpitala, mogących pełnić funkcję magazynową na ww. sprzęt, postanowiono pozostawić tę nieprawidłowość, przy zastosowaniu rozwiązań zamiennych przyjętych w całościowej koncepcji bezpieczeństwa obiektu. Szafy te nie zawężają szerokości poziomych dróg ewakuacyjnych.</w:t>
      </w:r>
    </w:p>
    <w:p w:rsidR="005D4DAB" w:rsidRPr="005D4DAB" w:rsidRDefault="005D4DAB" w:rsidP="005D4DAB">
      <w:pPr>
        <w:numPr>
          <w:ilvl w:val="0"/>
          <w:numId w:val="33"/>
        </w:numPr>
        <w:ind w:left="426" w:hanging="426"/>
        <w:rPr>
          <w:b/>
        </w:rPr>
      </w:pPr>
      <w:r w:rsidRPr="005D4DAB">
        <w:rPr>
          <w:b/>
        </w:rPr>
        <w:t xml:space="preserve">Odległości między ścianami budynków. </w:t>
      </w:r>
      <w:r w:rsidRPr="00425D67">
        <w:t xml:space="preserve">Stan taki jest niezgodny z wymaganiami określonymi w </w:t>
      </w:r>
      <w:r w:rsidRPr="00425D67">
        <w:rPr>
          <w:b/>
        </w:rPr>
        <w:t>§ 271 ust. 1</w:t>
      </w:r>
      <w:r w:rsidRPr="00425D67">
        <w:t xml:space="preserve"> rozporządzenia Ministra Infrastruktury [2].</w:t>
      </w:r>
      <w:r w:rsidRPr="005D4DAB">
        <w:rPr>
          <w:b/>
        </w:rPr>
        <w:t xml:space="preserve"> </w:t>
      </w:r>
    </w:p>
    <w:p w:rsidR="0092677C" w:rsidRDefault="00425D67" w:rsidP="0092677C">
      <w:pPr>
        <w:spacing w:after="120"/>
        <w:ind w:left="425" w:firstLine="0"/>
        <w:rPr>
          <w:i/>
        </w:rPr>
      </w:pPr>
      <w:r w:rsidRPr="00425D67">
        <w:rPr>
          <w:i/>
        </w:rPr>
        <w:t>Blok E (archiwum), stanowiący odrębną strefę pożarową, zlokalizowany jest w odległości 3,5 m od ściany bloku B oraz 4,2 m od ściany bloku C, przy wymaganej minimalnej odległości 8 m.</w:t>
      </w:r>
      <w:r w:rsidR="0092677C">
        <w:rPr>
          <w:i/>
        </w:rPr>
        <w:t xml:space="preserve"> </w:t>
      </w:r>
      <w:r w:rsidR="0092677C" w:rsidRPr="0092677C">
        <w:rPr>
          <w:i/>
        </w:rPr>
        <w:t xml:space="preserve">W związku </w:t>
      </w:r>
      <w:r w:rsidR="0092677C">
        <w:rPr>
          <w:i/>
        </w:rPr>
        <w:br/>
      </w:r>
      <w:r w:rsidR="0092677C" w:rsidRPr="0092677C">
        <w:rPr>
          <w:i/>
        </w:rPr>
        <w:t>z występującym zbliżeniem istniejące otwory okienne w ścianach bloku E zostaną</w:t>
      </w:r>
      <w:r w:rsidR="0092677C">
        <w:rPr>
          <w:i/>
        </w:rPr>
        <w:t xml:space="preserve"> </w:t>
      </w:r>
      <w:r w:rsidR="0092677C" w:rsidRPr="0092677C">
        <w:rPr>
          <w:i/>
        </w:rPr>
        <w:t xml:space="preserve">od strony zbliżenia </w:t>
      </w:r>
      <w:r w:rsidR="0092677C">
        <w:rPr>
          <w:i/>
        </w:rPr>
        <w:br/>
      </w:r>
      <w:r w:rsidR="0092677C" w:rsidRPr="0092677C">
        <w:rPr>
          <w:i/>
        </w:rPr>
        <w:t>z blokiem B zamurowane z zachowaniem klasy REI 120 ściany,</w:t>
      </w:r>
      <w:r w:rsidR="0092677C">
        <w:rPr>
          <w:i/>
        </w:rPr>
        <w:t xml:space="preserve"> zaś o</w:t>
      </w:r>
      <w:r w:rsidR="0092677C" w:rsidRPr="0092677C">
        <w:rPr>
          <w:i/>
        </w:rPr>
        <w:t xml:space="preserve">d strony zbliżenia z blokiem </w:t>
      </w:r>
      <w:r w:rsidR="0092677C">
        <w:rPr>
          <w:i/>
        </w:rPr>
        <w:br/>
      </w:r>
      <w:r w:rsidR="0092677C" w:rsidRPr="0092677C">
        <w:rPr>
          <w:i/>
        </w:rPr>
        <w:t xml:space="preserve">C wymienione na luksfery o klasie E 60 – z zachowaniem </w:t>
      </w:r>
      <w:proofErr w:type="spellStart"/>
      <w:r w:rsidR="0092677C" w:rsidRPr="0092677C">
        <w:rPr>
          <w:i/>
        </w:rPr>
        <w:t>max</w:t>
      </w:r>
      <w:proofErr w:type="spellEnd"/>
      <w:r w:rsidR="0092677C" w:rsidRPr="0092677C">
        <w:rPr>
          <w:i/>
        </w:rPr>
        <w:t>. 10% powierzchni ściany.</w:t>
      </w:r>
      <w:r w:rsidR="009F170C">
        <w:rPr>
          <w:i/>
        </w:rPr>
        <w:t xml:space="preserve"> Ocieplenie ściany bloku E – styropian</w:t>
      </w:r>
      <w:r w:rsidR="009D3621">
        <w:rPr>
          <w:i/>
        </w:rPr>
        <w:t>, zaś bloku B i C – wełna mineralna.</w:t>
      </w:r>
    </w:p>
    <w:p w:rsidR="0092677C" w:rsidRPr="005D4DAB" w:rsidRDefault="0092677C" w:rsidP="0092677C">
      <w:pPr>
        <w:numPr>
          <w:ilvl w:val="0"/>
          <w:numId w:val="33"/>
        </w:numPr>
        <w:ind w:left="426" w:hanging="426"/>
        <w:rPr>
          <w:b/>
        </w:rPr>
      </w:pPr>
      <w:r>
        <w:rPr>
          <w:b/>
        </w:rPr>
        <w:t>Połączenia garażu z budynkiem</w:t>
      </w:r>
      <w:r w:rsidRPr="005D4DAB">
        <w:rPr>
          <w:b/>
        </w:rPr>
        <w:t xml:space="preserve">. </w:t>
      </w:r>
      <w:r w:rsidRPr="00425D67">
        <w:t xml:space="preserve">Stan taki jest niezgodny z wymaganiami określonymi w </w:t>
      </w:r>
      <w:r>
        <w:rPr>
          <w:b/>
        </w:rPr>
        <w:t>§ 280</w:t>
      </w:r>
      <w:r w:rsidRPr="00425D67">
        <w:rPr>
          <w:b/>
        </w:rPr>
        <w:t xml:space="preserve"> ust. 1</w:t>
      </w:r>
      <w:r w:rsidRPr="00425D67">
        <w:t xml:space="preserve"> rozporządzenia Ministra Infrastruktury [2].</w:t>
      </w:r>
      <w:r w:rsidRPr="005D4DAB">
        <w:rPr>
          <w:b/>
        </w:rPr>
        <w:t xml:space="preserve"> </w:t>
      </w:r>
    </w:p>
    <w:p w:rsidR="00CF42AC" w:rsidRPr="0092677C" w:rsidRDefault="0092677C" w:rsidP="0092677C">
      <w:pPr>
        <w:spacing w:after="120"/>
        <w:ind w:left="425" w:firstLine="0"/>
        <w:rPr>
          <w:i/>
        </w:rPr>
      </w:pPr>
      <w:r w:rsidRPr="0092677C">
        <w:rPr>
          <w:i/>
        </w:rPr>
        <w:t>Połączenie garażu z budynkiem wymaga zastosowania przedsionka przeciwpożarowego zamykanego drzwiami o klasie odporności ogniowej co najmniej EI 30.</w:t>
      </w:r>
      <w:r>
        <w:rPr>
          <w:i/>
        </w:rPr>
        <w:t xml:space="preserve"> </w:t>
      </w:r>
      <w:r w:rsidR="00CF42AC" w:rsidRPr="0092677C">
        <w:rPr>
          <w:i/>
        </w:rPr>
        <w:t>Garaż dla karetek pogotowia ratunkowego nie został oddzielony od pozostałej części obiektu</w:t>
      </w:r>
      <w:r>
        <w:rPr>
          <w:i/>
        </w:rPr>
        <w:t xml:space="preserve"> przedsionkiem przeciwpożarowym</w:t>
      </w:r>
      <w:r w:rsidR="00CF42AC" w:rsidRPr="0092677C">
        <w:rPr>
          <w:i/>
        </w:rPr>
        <w:t>. Jako rozwiązanie zamienne zostaną zastosowane drzwi ppoż. w klasie EI 60</w:t>
      </w:r>
      <w:r>
        <w:rPr>
          <w:i/>
        </w:rPr>
        <w:t xml:space="preserve"> </w:t>
      </w:r>
      <w:r w:rsidR="00CF42AC" w:rsidRPr="0092677C">
        <w:rPr>
          <w:i/>
        </w:rPr>
        <w:t>w miejscu połączenia garażu z pozostałą częścią budynku.</w:t>
      </w:r>
    </w:p>
    <w:p w:rsidR="0092677C" w:rsidRPr="00F24438" w:rsidRDefault="0092677C" w:rsidP="0092677C">
      <w:pPr>
        <w:spacing w:before="240"/>
        <w:ind w:firstLine="0"/>
        <w:rPr>
          <w:b/>
          <w:u w:val="single"/>
        </w:rPr>
      </w:pPr>
      <w:r w:rsidRPr="00F24438">
        <w:rPr>
          <w:b/>
          <w:u w:val="single"/>
        </w:rPr>
        <w:t xml:space="preserve">W zakresie przepisów </w:t>
      </w:r>
      <w:r>
        <w:rPr>
          <w:b/>
          <w:u w:val="single"/>
        </w:rPr>
        <w:t>przeciwpożarowych</w:t>
      </w:r>
    </w:p>
    <w:p w:rsidR="0092677C" w:rsidRPr="00251602" w:rsidRDefault="0092677C" w:rsidP="0092677C">
      <w:pPr>
        <w:numPr>
          <w:ilvl w:val="0"/>
          <w:numId w:val="33"/>
        </w:numPr>
        <w:ind w:left="426" w:hanging="426"/>
        <w:rPr>
          <w:b/>
        </w:rPr>
      </w:pPr>
      <w:r>
        <w:rPr>
          <w:b/>
        </w:rPr>
        <w:t>Braku wyposażenia budynku Szpitala w dźwiękowy system ostrzegawczy</w:t>
      </w:r>
      <w:r w:rsidRPr="00251602">
        <w:rPr>
          <w:b/>
        </w:rPr>
        <w:t>.</w:t>
      </w:r>
      <w:r w:rsidRPr="00251602">
        <w:t xml:space="preserve"> S</w:t>
      </w:r>
      <w:r w:rsidRPr="00251602">
        <w:rPr>
          <w:iCs/>
        </w:rPr>
        <w:t xml:space="preserve">tan taki jest niezgodny </w:t>
      </w:r>
      <w:r w:rsidRPr="00251602">
        <w:rPr>
          <w:iCs/>
        </w:rPr>
        <w:br/>
        <w:t xml:space="preserve">z wymaganiami określonymi w </w:t>
      </w:r>
      <w:r>
        <w:rPr>
          <w:b/>
          <w:iCs/>
        </w:rPr>
        <w:t>§ 29</w:t>
      </w:r>
      <w:r w:rsidRPr="00251602">
        <w:rPr>
          <w:b/>
          <w:iCs/>
        </w:rPr>
        <w:t xml:space="preserve"> ust. 1</w:t>
      </w:r>
      <w:r>
        <w:rPr>
          <w:b/>
          <w:iCs/>
        </w:rPr>
        <w:t xml:space="preserve"> </w:t>
      </w:r>
      <w:proofErr w:type="spellStart"/>
      <w:r>
        <w:rPr>
          <w:b/>
          <w:iCs/>
        </w:rPr>
        <w:t>pkt</w:t>
      </w:r>
      <w:proofErr w:type="spellEnd"/>
      <w:r>
        <w:rPr>
          <w:b/>
          <w:iCs/>
        </w:rPr>
        <w:t xml:space="preserve"> 4</w:t>
      </w:r>
      <w:r w:rsidRPr="00251602">
        <w:rPr>
          <w:iCs/>
        </w:rPr>
        <w:t xml:space="preserve"> rozporządzenia Ministra </w:t>
      </w:r>
      <w:r>
        <w:rPr>
          <w:iCs/>
        </w:rPr>
        <w:t xml:space="preserve">Spraw Wewnętrznych </w:t>
      </w:r>
      <w:r>
        <w:rPr>
          <w:iCs/>
        </w:rPr>
        <w:br/>
        <w:t>i Administracji</w:t>
      </w:r>
      <w:r w:rsidRPr="00251602">
        <w:rPr>
          <w:iCs/>
        </w:rPr>
        <w:t xml:space="preserve"> [</w:t>
      </w:r>
      <w:r>
        <w:rPr>
          <w:iCs/>
        </w:rPr>
        <w:t>3</w:t>
      </w:r>
      <w:r w:rsidRPr="00251602">
        <w:rPr>
          <w:iCs/>
        </w:rPr>
        <w:t>]</w:t>
      </w:r>
      <w:r w:rsidRPr="00251602">
        <w:t>.</w:t>
      </w:r>
    </w:p>
    <w:p w:rsidR="0092677C" w:rsidRPr="0092677C" w:rsidRDefault="0092677C" w:rsidP="0092677C">
      <w:pPr>
        <w:spacing w:after="120"/>
        <w:ind w:left="425" w:firstLine="0"/>
        <w:rPr>
          <w:i/>
        </w:rPr>
      </w:pPr>
      <w:r w:rsidRPr="0092677C">
        <w:rPr>
          <w:i/>
        </w:rPr>
        <w:t>Budynek szpitala posiada powyżej 200 łóżek</w:t>
      </w:r>
      <w:r w:rsidR="00CE3D8C">
        <w:rPr>
          <w:i/>
        </w:rPr>
        <w:t xml:space="preserve"> (dokładnie 289)</w:t>
      </w:r>
      <w:r w:rsidRPr="0092677C">
        <w:rPr>
          <w:i/>
        </w:rPr>
        <w:t xml:space="preserve">, wobec czego powinien być wyposażony </w:t>
      </w:r>
      <w:r w:rsidR="00CE3D8C">
        <w:rPr>
          <w:i/>
        </w:rPr>
        <w:br/>
      </w:r>
      <w:r w:rsidRPr="0092677C">
        <w:rPr>
          <w:i/>
        </w:rPr>
        <w:t>w</w:t>
      </w:r>
      <w:r w:rsidR="005D4DAB" w:rsidRPr="0092677C">
        <w:rPr>
          <w:i/>
        </w:rPr>
        <w:t xml:space="preserve"> dźwiękow</w:t>
      </w:r>
      <w:r w:rsidRPr="0092677C">
        <w:rPr>
          <w:i/>
        </w:rPr>
        <w:t>y</w:t>
      </w:r>
      <w:r w:rsidR="005D4DAB" w:rsidRPr="0092677C">
        <w:rPr>
          <w:i/>
        </w:rPr>
        <w:t xml:space="preserve"> system ostrzegawcz</w:t>
      </w:r>
      <w:r w:rsidRPr="0092677C">
        <w:rPr>
          <w:i/>
        </w:rPr>
        <w:t>y</w:t>
      </w:r>
      <w:r w:rsidR="005D4DAB" w:rsidRPr="0092677C">
        <w:rPr>
          <w:i/>
        </w:rPr>
        <w:t>, umożliwiając</w:t>
      </w:r>
      <w:r w:rsidRPr="0092677C">
        <w:rPr>
          <w:i/>
        </w:rPr>
        <w:t>y</w:t>
      </w:r>
      <w:r w:rsidR="005D4DAB" w:rsidRPr="0092677C">
        <w:rPr>
          <w:i/>
        </w:rPr>
        <w:t xml:space="preserve"> rozgłaszanie sygnałów ostrzegawczych i komunikatów głosowych na potrzeby bezpieczeństwa osób przebywających w obiekcie, nadawanych automatycznie po otrzymaniu sygnału z systemu.</w:t>
      </w:r>
      <w:r w:rsidRPr="0092677C">
        <w:rPr>
          <w:i/>
        </w:rPr>
        <w:t xml:space="preserve"> </w:t>
      </w:r>
    </w:p>
    <w:p w:rsidR="005D4DAB" w:rsidRPr="0092677C" w:rsidRDefault="005D4DAB" w:rsidP="0092677C">
      <w:pPr>
        <w:spacing w:after="120"/>
        <w:ind w:left="425" w:firstLine="0"/>
        <w:rPr>
          <w:i/>
        </w:rPr>
      </w:pPr>
      <w:r w:rsidRPr="0092677C">
        <w:rPr>
          <w:i/>
        </w:rPr>
        <w:t xml:space="preserve">Obiekt </w:t>
      </w:r>
      <w:r w:rsidRPr="0092677C">
        <w:rPr>
          <w:i/>
          <w:u w:val="single"/>
        </w:rPr>
        <w:t>nie posiada</w:t>
      </w:r>
      <w:r w:rsidRPr="0092677C">
        <w:rPr>
          <w:i/>
        </w:rPr>
        <w:t xml:space="preserve"> dźwiękowego systemu ostrzegawczego. Ze względu na specyfikę szpitala ważne jest, aby informacje mogące powodować stres lub panikę u chorych do nich nie trafiały. Celowe staje się zatem, aby adresatem tych komunikatów nie byli pacjenci, lecz personel szpitala. Ewakuacja chorych nie będzie możliwa bez udziału personelu. Personel musi zadecydować o jej sposobie, kolejności</w:t>
      </w:r>
      <w:r w:rsidR="0092677C">
        <w:rPr>
          <w:i/>
        </w:rPr>
        <w:t xml:space="preserve"> </w:t>
      </w:r>
      <w:r w:rsidRPr="0092677C">
        <w:rPr>
          <w:i/>
        </w:rPr>
        <w:t xml:space="preserve">i kierunku. Komunikaty o konieczności ewakuacji mogą spowodować panikę i stres, a samodzielna ewakuacja </w:t>
      </w:r>
      <w:r w:rsidRPr="0092677C">
        <w:rPr>
          <w:i/>
        </w:rPr>
        <w:lastRenderedPageBreak/>
        <w:t>pacjentów „leżących” i tak nie będzie możliwa. Dźwiękowy system ostrzegawczy nie spełni w tych warunkach swojej funkcji.</w:t>
      </w:r>
      <w:r w:rsidR="004A16EF">
        <w:rPr>
          <w:i/>
        </w:rPr>
        <w:t xml:space="preserve"> Wobec zostaną zaproponowane rozwiązania zamienne – wskazane w punkcie 5 niniejszej ekspertyzy.</w:t>
      </w:r>
    </w:p>
    <w:p w:rsidR="00147F15" w:rsidRPr="00147F15" w:rsidRDefault="004A3DD2" w:rsidP="0092677C">
      <w:pPr>
        <w:numPr>
          <w:ilvl w:val="0"/>
          <w:numId w:val="33"/>
        </w:numPr>
        <w:ind w:left="426" w:hanging="426"/>
      </w:pPr>
      <w:r>
        <w:rPr>
          <w:b/>
        </w:rPr>
        <w:t xml:space="preserve">Wyposażenia budynku Szpitala w </w:t>
      </w:r>
      <w:r w:rsidR="00147F15" w:rsidRPr="00147F15">
        <w:rPr>
          <w:b/>
        </w:rPr>
        <w:t>hydranty</w:t>
      </w:r>
      <w:r>
        <w:rPr>
          <w:b/>
        </w:rPr>
        <w:t xml:space="preserve"> wewnętrzne 25 nie</w:t>
      </w:r>
      <w:r w:rsidR="00147F15" w:rsidRPr="00147F15">
        <w:rPr>
          <w:b/>
        </w:rPr>
        <w:t xml:space="preserve"> </w:t>
      </w:r>
      <w:r>
        <w:rPr>
          <w:b/>
        </w:rPr>
        <w:t xml:space="preserve">spełniające </w:t>
      </w:r>
      <w:r w:rsidR="00147F15" w:rsidRPr="00147F15">
        <w:rPr>
          <w:b/>
        </w:rPr>
        <w:t>wymagań Polskiej Normy dot. tych urządzeń</w:t>
      </w:r>
      <w:r w:rsidR="00147F15">
        <w:t xml:space="preserve">. </w:t>
      </w:r>
      <w:r w:rsidR="00147F15" w:rsidRPr="0092677C">
        <w:t>Stan taki jest niezgodny z wymaganiami określonymi</w:t>
      </w:r>
      <w:r w:rsidR="00147F15">
        <w:t xml:space="preserve"> </w:t>
      </w:r>
      <w:r w:rsidR="00147F15" w:rsidRPr="0092677C">
        <w:t xml:space="preserve">w </w:t>
      </w:r>
      <w:r w:rsidR="00147F15" w:rsidRPr="0092677C">
        <w:rPr>
          <w:b/>
        </w:rPr>
        <w:t xml:space="preserve">§ </w:t>
      </w:r>
      <w:r w:rsidR="00147F15">
        <w:rPr>
          <w:b/>
        </w:rPr>
        <w:t xml:space="preserve">18 ust. 2 </w:t>
      </w:r>
      <w:r w:rsidR="00147F15" w:rsidRPr="0092677C">
        <w:t>rozporządzenia Ministra Spraw Wewnętrznych i Administracji [3].</w:t>
      </w:r>
    </w:p>
    <w:p w:rsidR="00147F15" w:rsidRPr="00147F15" w:rsidRDefault="00147F15" w:rsidP="00147F15">
      <w:pPr>
        <w:spacing w:after="120"/>
        <w:ind w:left="425" w:firstLine="0"/>
        <w:rPr>
          <w:i/>
        </w:rPr>
      </w:pPr>
      <w:r w:rsidRPr="00147F15">
        <w:rPr>
          <w:i/>
        </w:rPr>
        <w:t>Z uwagi na ograniczenia konstrukcyjne istniejące otwory w ścianach pod szafki hydrantowe 52 nie mogą zostać poszerzone do rozmiarów szafki hydrantowej 25</w:t>
      </w:r>
      <w:r>
        <w:rPr>
          <w:i/>
        </w:rPr>
        <w:t xml:space="preserve"> z wężem półsztywnym</w:t>
      </w:r>
      <w:r w:rsidRPr="00147F15">
        <w:rPr>
          <w:i/>
        </w:rPr>
        <w:t>. Wobec powyższego proponuje się wymianę istniejących zaworów 52 na zawory 25 wra</w:t>
      </w:r>
      <w:r w:rsidR="004A3DD2">
        <w:rPr>
          <w:i/>
        </w:rPr>
        <w:t>z z wymianą istniejących węży (o</w:t>
      </w:r>
      <w:r w:rsidRPr="00147F15">
        <w:rPr>
          <w:i/>
        </w:rPr>
        <w:t xml:space="preserve">raz </w:t>
      </w:r>
      <w:r>
        <w:rPr>
          <w:i/>
        </w:rPr>
        <w:br/>
      </w:r>
      <w:r w:rsidRPr="00147F15">
        <w:rPr>
          <w:i/>
        </w:rPr>
        <w:t xml:space="preserve">prądownic) z W-52 na W-25 </w:t>
      </w:r>
      <w:r w:rsidRPr="004A3DD2">
        <w:rPr>
          <w:i/>
          <w:u w:val="single"/>
        </w:rPr>
        <w:t>płasko składane</w:t>
      </w:r>
      <w:r w:rsidRPr="00147F15">
        <w:rPr>
          <w:i/>
        </w:rPr>
        <w:t xml:space="preserve">. Wprawdzie będą to hydranty wewnętrzne 25, jednak </w:t>
      </w:r>
      <w:r>
        <w:rPr>
          <w:i/>
        </w:rPr>
        <w:br/>
      </w:r>
      <w:r w:rsidRPr="00147F15">
        <w:rPr>
          <w:i/>
        </w:rPr>
        <w:t>z wężem płasko składanym, zatem nie spełniające wymagań Polskiej Normy dot. tych urządzeń</w:t>
      </w:r>
      <w:r>
        <w:rPr>
          <w:i/>
        </w:rPr>
        <w:t xml:space="preserve">. </w:t>
      </w:r>
      <w:r w:rsidRPr="00147F15">
        <w:rPr>
          <w:i/>
        </w:rPr>
        <w:t>Rozwiązanie to z pewnością ułatwi sprawienie oraz obsługę hydrantów przez personel (mniejsza waga odcinka węża z wodą, łatwiejsze sprawienie i manewrowanie) oraz zapewni mniejsze wymagania dotyczące ciśnienia i wydatku wody niż w przypadku hydrantów 52</w:t>
      </w:r>
    </w:p>
    <w:p w:rsidR="0092677C" w:rsidRPr="0092677C" w:rsidRDefault="00147F15" w:rsidP="0092677C">
      <w:pPr>
        <w:numPr>
          <w:ilvl w:val="0"/>
          <w:numId w:val="33"/>
        </w:numPr>
        <w:ind w:left="426" w:hanging="426"/>
      </w:pPr>
      <w:r>
        <w:rPr>
          <w:b/>
        </w:rPr>
        <w:t>L</w:t>
      </w:r>
      <w:r w:rsidR="0092677C" w:rsidRPr="0092677C">
        <w:rPr>
          <w:b/>
        </w:rPr>
        <w:t xml:space="preserve">okalizacji hydrantów wewnętrznych w </w:t>
      </w:r>
      <w:r>
        <w:rPr>
          <w:b/>
        </w:rPr>
        <w:t>wydzielonych pożarowo klatkach schodowych</w:t>
      </w:r>
      <w:r w:rsidR="0092677C" w:rsidRPr="0092677C">
        <w:rPr>
          <w:b/>
        </w:rPr>
        <w:t xml:space="preserve">. </w:t>
      </w:r>
      <w:r w:rsidR="0092677C" w:rsidRPr="0092677C">
        <w:t>Stan taki jest niezgodny z wymaganiami określonymi</w:t>
      </w:r>
      <w:r w:rsidR="004A16EF">
        <w:t xml:space="preserve"> </w:t>
      </w:r>
      <w:r w:rsidR="0092677C" w:rsidRPr="0092677C">
        <w:t xml:space="preserve">w </w:t>
      </w:r>
      <w:r w:rsidR="0092677C" w:rsidRPr="0092677C">
        <w:rPr>
          <w:b/>
        </w:rPr>
        <w:t>§ 20 ust. 1</w:t>
      </w:r>
      <w:r w:rsidR="0092677C" w:rsidRPr="0092677C">
        <w:t xml:space="preserve"> rozporządzenia Ministra Spraw Wewnętrznych </w:t>
      </w:r>
      <w:r>
        <w:br/>
      </w:r>
      <w:r w:rsidR="0092677C" w:rsidRPr="0092677C">
        <w:t>i Administracji [3].</w:t>
      </w:r>
    </w:p>
    <w:p w:rsidR="005D4DAB" w:rsidRPr="004A16EF" w:rsidRDefault="0092677C" w:rsidP="004A16EF">
      <w:pPr>
        <w:ind w:left="426" w:firstLine="0"/>
        <w:rPr>
          <w:i/>
        </w:rPr>
      </w:pPr>
      <w:r w:rsidRPr="008303ED">
        <w:rPr>
          <w:i/>
        </w:rPr>
        <w:t xml:space="preserve">Obecnie hydranty znajdują się w obrębie </w:t>
      </w:r>
      <w:r w:rsidR="004A16EF">
        <w:rPr>
          <w:i/>
        </w:rPr>
        <w:t>klatek schodowych KA-1, KA-4 oraz KC-1. Klatki te zostaną wydzielone pożarowo i zamknięte drzwiami EI 30</w:t>
      </w:r>
      <w:r w:rsidR="00147F15">
        <w:rPr>
          <w:i/>
        </w:rPr>
        <w:t xml:space="preserve"> S</w:t>
      </w:r>
      <w:r w:rsidR="004A16EF">
        <w:rPr>
          <w:i/>
        </w:rPr>
        <w:t>. Z</w:t>
      </w:r>
      <w:r w:rsidR="005D4DAB" w:rsidRPr="004A16EF">
        <w:rPr>
          <w:i/>
        </w:rPr>
        <w:t xml:space="preserve">e względu na warunki techniczne i instalacyjne </w:t>
      </w:r>
      <w:r w:rsidR="004A16EF">
        <w:rPr>
          <w:i/>
        </w:rPr>
        <w:br/>
      </w:r>
      <w:r w:rsidR="005D4DAB" w:rsidRPr="004A16EF">
        <w:rPr>
          <w:i/>
        </w:rPr>
        <w:t>w budynku oraz ekonomiczny aspekt ewentualnej przebudowy instalacji w tym zakresie, proponuje się pozostawienie hydrantów</w:t>
      </w:r>
      <w:r w:rsidR="004A16EF">
        <w:rPr>
          <w:i/>
        </w:rPr>
        <w:t xml:space="preserve"> </w:t>
      </w:r>
      <w:r w:rsidR="005D4DAB" w:rsidRPr="004A16EF">
        <w:rPr>
          <w:i/>
        </w:rPr>
        <w:t xml:space="preserve">w </w:t>
      </w:r>
      <w:r w:rsidR="004A16EF">
        <w:rPr>
          <w:i/>
        </w:rPr>
        <w:t>ich dotychczasowej lokalizacji.</w:t>
      </w:r>
    </w:p>
    <w:p w:rsidR="004A16EF" w:rsidRPr="0092677C" w:rsidRDefault="004A16EF" w:rsidP="004A16EF">
      <w:pPr>
        <w:numPr>
          <w:ilvl w:val="0"/>
          <w:numId w:val="33"/>
        </w:numPr>
        <w:ind w:left="426" w:hanging="426"/>
      </w:pPr>
      <w:r>
        <w:rPr>
          <w:b/>
        </w:rPr>
        <w:t>Odległości bliższej krawędzi drogi pożarowej od ściany budynku oraz szerokości drogi pożarowej</w:t>
      </w:r>
      <w:r w:rsidRPr="0092677C">
        <w:rPr>
          <w:b/>
        </w:rPr>
        <w:t xml:space="preserve">. </w:t>
      </w:r>
      <w:r w:rsidRPr="0092677C">
        <w:t>Stan taki jest niezgodny z wymaganiami określonymi</w:t>
      </w:r>
      <w:r>
        <w:t xml:space="preserve"> </w:t>
      </w:r>
      <w:r w:rsidRPr="0092677C">
        <w:t xml:space="preserve">w </w:t>
      </w:r>
      <w:r w:rsidRPr="0092677C">
        <w:rPr>
          <w:b/>
        </w:rPr>
        <w:t xml:space="preserve">§ </w:t>
      </w:r>
      <w:r>
        <w:rPr>
          <w:b/>
        </w:rPr>
        <w:t>1</w:t>
      </w:r>
      <w:r w:rsidRPr="0092677C">
        <w:rPr>
          <w:b/>
        </w:rPr>
        <w:t xml:space="preserve">2 ust. </w:t>
      </w:r>
      <w:r>
        <w:rPr>
          <w:b/>
        </w:rPr>
        <w:t>2</w:t>
      </w:r>
      <w:r w:rsidRPr="0092677C">
        <w:t xml:space="preserve"> </w:t>
      </w:r>
      <w:r>
        <w:t xml:space="preserve">oraz </w:t>
      </w:r>
      <w:r w:rsidRPr="0092677C">
        <w:rPr>
          <w:b/>
        </w:rPr>
        <w:t xml:space="preserve">§ </w:t>
      </w:r>
      <w:r>
        <w:rPr>
          <w:b/>
        </w:rPr>
        <w:t>13 ust. 1</w:t>
      </w:r>
      <w:r w:rsidRPr="0092677C">
        <w:rPr>
          <w:b/>
        </w:rPr>
        <w:t xml:space="preserve"> </w:t>
      </w:r>
      <w:r w:rsidRPr="0092677C">
        <w:t>rozporządzenia Ministra Spraw Wewnętrznych i Administracji [</w:t>
      </w:r>
      <w:r>
        <w:t>4</w:t>
      </w:r>
      <w:r w:rsidRPr="0092677C">
        <w:t>].</w:t>
      </w:r>
    </w:p>
    <w:p w:rsidR="005D4DAB" w:rsidRPr="004A16EF" w:rsidRDefault="005D4DAB" w:rsidP="004A16EF">
      <w:pPr>
        <w:ind w:left="426" w:firstLine="0"/>
        <w:rPr>
          <w:i/>
        </w:rPr>
      </w:pPr>
      <w:r w:rsidRPr="004A16EF">
        <w:rPr>
          <w:i/>
        </w:rPr>
        <w:t>Droga pożarowa przebiega od strony północnej wzdłuż elewacji frontowej bloku C, dalej od strony wschodniej wzdłuż  bloku D i od strony południowej wzdłuż bloku A/A1 (droga przelotowa). Nawierzchnia drogi – asfalt. Szerokość drogi zmienna: 3,5 m (wymagane 4 m) wzdłuż bloku A, 4,5 m przy bloku C, 6 m od strony wschodniej. Wjazd na teren szpitala od strony wschodniej oraz wjazd przy garażu karetek zamykany bramami o szerokości odpowiednio: 5 m i 7 m. Od strony zachodniej znajduje się plac zapewniający dostęp do bloku B.</w:t>
      </w:r>
      <w:r w:rsidR="004A16EF">
        <w:rPr>
          <w:i/>
        </w:rPr>
        <w:t xml:space="preserve"> </w:t>
      </w:r>
      <w:r w:rsidRPr="004A16EF">
        <w:rPr>
          <w:i/>
        </w:rPr>
        <w:t>Odległość bliższej krawędzi drogi pożarowej od ściany budynku miejscami w odległości powyżej 15 m, miejscami poniżej 5 m</w:t>
      </w:r>
      <w:r w:rsidR="009613AB">
        <w:rPr>
          <w:i/>
        </w:rPr>
        <w:t xml:space="preserve">, </w:t>
      </w:r>
      <w:r w:rsidR="009613AB" w:rsidRPr="009613AB">
        <w:rPr>
          <w:i/>
        </w:rPr>
        <w:t>bez zachowania klasy ściany REI 120 w miejscach zbliżenia</w:t>
      </w:r>
      <w:r w:rsidR="009613AB">
        <w:rPr>
          <w:i/>
        </w:rPr>
        <w:t>.</w:t>
      </w:r>
    </w:p>
    <w:p w:rsidR="004A16EF" w:rsidRDefault="00022314" w:rsidP="00CE416E">
      <w:pPr>
        <w:spacing w:before="240"/>
      </w:pPr>
      <w:r w:rsidRPr="004A16EF">
        <w:t>Pozostałe wymagania wyni</w:t>
      </w:r>
      <w:r w:rsidR="00220DF0" w:rsidRPr="004A16EF">
        <w:t>kające z przepisów techniczno-</w:t>
      </w:r>
      <w:r w:rsidRPr="004A16EF">
        <w:t xml:space="preserve">budowlanych </w:t>
      </w:r>
      <w:r w:rsidR="00C75121" w:rsidRPr="004A16EF">
        <w:t xml:space="preserve">oraz przeciwpożarowych </w:t>
      </w:r>
      <w:r w:rsidRPr="004A16EF">
        <w:t xml:space="preserve">zostaną </w:t>
      </w:r>
      <w:r w:rsidR="001C36EE" w:rsidRPr="004A16EF">
        <w:br/>
      </w:r>
      <w:r w:rsidRPr="004A16EF">
        <w:t>w rozpatrywany</w:t>
      </w:r>
      <w:r w:rsidR="000E490E" w:rsidRPr="004A16EF">
        <w:t xml:space="preserve">m </w:t>
      </w:r>
      <w:r w:rsidRPr="004A16EF">
        <w:t>budynk</w:t>
      </w:r>
      <w:r w:rsidR="000E490E" w:rsidRPr="004A16EF">
        <w:t>u</w:t>
      </w:r>
      <w:r w:rsidRPr="004A16EF">
        <w:t xml:space="preserve"> zrealizowane w sposób bezpośrednio z nich wynikają</w:t>
      </w:r>
      <w:r w:rsidR="000E490E" w:rsidRPr="004A16EF">
        <w:t>cy. W związku z tym konieczne staje</w:t>
      </w:r>
      <w:r w:rsidRPr="004A16EF">
        <w:t xml:space="preserve"> się zastosowanie trybu określonego</w:t>
      </w:r>
      <w:r w:rsidR="004A16EF">
        <w:t>:</w:t>
      </w:r>
    </w:p>
    <w:p w:rsidR="00C31DAE" w:rsidRPr="00C31DAE" w:rsidRDefault="00C31DAE" w:rsidP="00C31DAE">
      <w:pPr>
        <w:pStyle w:val="Akapitzlist"/>
        <w:numPr>
          <w:ilvl w:val="0"/>
          <w:numId w:val="36"/>
        </w:numPr>
        <w:spacing w:before="60"/>
        <w:ind w:left="567" w:hanging="357"/>
      </w:pPr>
      <w:r w:rsidRPr="00C31DAE">
        <w:t>w trybie § 2 ust. 3a rozporządzenia Ministra Infrastruktury z dnia 12 kwietnia 2002r. w sprawie warunków technicznych, jakim powinny odpowiadać budynki i ich usytuowanie (tekst jednolity Dz. U. 2015, poz. 1422</w:t>
      </w:r>
      <w:r w:rsidR="00147F15">
        <w:t xml:space="preserve"> z </w:t>
      </w:r>
      <w:proofErr w:type="spellStart"/>
      <w:r w:rsidR="00147F15">
        <w:t>późn</w:t>
      </w:r>
      <w:proofErr w:type="spellEnd"/>
      <w:r w:rsidR="00147F15">
        <w:t>. zm.</w:t>
      </w:r>
      <w:r w:rsidRPr="00C31DAE">
        <w:t>)</w:t>
      </w:r>
      <w:r>
        <w:t>,</w:t>
      </w:r>
    </w:p>
    <w:p w:rsidR="00C31DAE" w:rsidRPr="00C31DAE" w:rsidRDefault="00C31DAE" w:rsidP="00C31DAE">
      <w:pPr>
        <w:pStyle w:val="Akapitzlist"/>
        <w:numPr>
          <w:ilvl w:val="0"/>
          <w:numId w:val="36"/>
        </w:numPr>
        <w:spacing w:before="60"/>
        <w:ind w:left="567" w:hanging="357"/>
      </w:pPr>
      <w:r w:rsidRPr="00C31DAE">
        <w:t xml:space="preserve">w trybie § 1 ust. 2 w związku z § </w:t>
      </w:r>
      <w:r w:rsidR="00147F15">
        <w:t>18</w:t>
      </w:r>
      <w:r w:rsidRPr="00C31DAE">
        <w:t xml:space="preserve"> i § 2</w:t>
      </w:r>
      <w:r>
        <w:t>9</w:t>
      </w:r>
      <w:r w:rsidRPr="00C31DAE">
        <w:t xml:space="preserve"> rozporządzenia Ministra Spraw Wewnętrznych i Administracji </w:t>
      </w:r>
      <w:r>
        <w:br/>
      </w:r>
      <w:r w:rsidRPr="00C31DAE">
        <w:t xml:space="preserve">z dnia 7 czerwca 2010 r. w sprawie ochrony przeciwpożarowej budynków, innych obiektów budowlanych </w:t>
      </w:r>
      <w:r>
        <w:br/>
      </w:r>
      <w:r w:rsidRPr="00C31DAE">
        <w:t>i te</w:t>
      </w:r>
      <w:r>
        <w:t>renów (Dz. U. Nr 109, poz. 719),</w:t>
      </w:r>
    </w:p>
    <w:p w:rsidR="00C31DAE" w:rsidRDefault="00C31DAE" w:rsidP="00C31DAE">
      <w:pPr>
        <w:pStyle w:val="Akapitzlist"/>
        <w:numPr>
          <w:ilvl w:val="0"/>
          <w:numId w:val="36"/>
        </w:numPr>
        <w:spacing w:before="60"/>
        <w:ind w:left="567" w:hanging="357"/>
      </w:pPr>
      <w:r w:rsidRPr="00C31DAE">
        <w:t xml:space="preserve">w trybie § </w:t>
      </w:r>
      <w:r>
        <w:t>13</w:t>
      </w:r>
      <w:r w:rsidRPr="00C31DAE">
        <w:t xml:space="preserve"> ust. </w:t>
      </w:r>
      <w:r>
        <w:t>4</w:t>
      </w:r>
      <w:r w:rsidRPr="00C31DAE">
        <w:t xml:space="preserve"> rozporządzenia Ministra Spraw Wewnętrznych i Administracji z dnia 24 lipca 2009 r. </w:t>
      </w:r>
      <w:r>
        <w:br/>
      </w:r>
      <w:r w:rsidRPr="00C31DAE">
        <w:t>w sprawie przeciwpożarowego zaopatrzenia w wodę oraz dróg pożaro</w:t>
      </w:r>
      <w:r>
        <w:t>wych (Dz. U. Nr 124, poz. 1030).</w:t>
      </w:r>
    </w:p>
    <w:p w:rsidR="00D33F6E" w:rsidRDefault="00D33F6E" w:rsidP="00D33F6E">
      <w:pPr>
        <w:spacing w:before="60"/>
      </w:pPr>
    </w:p>
    <w:p w:rsidR="00D33F6E" w:rsidRPr="00C31DAE" w:rsidRDefault="00D33F6E" w:rsidP="00D33F6E">
      <w:pPr>
        <w:spacing w:before="60"/>
      </w:pPr>
    </w:p>
    <w:p w:rsidR="00944363" w:rsidRPr="00C31DAE" w:rsidRDefault="00944363" w:rsidP="001D6D26">
      <w:pPr>
        <w:pStyle w:val="Nagwek1"/>
        <w:numPr>
          <w:ilvl w:val="0"/>
          <w:numId w:val="2"/>
        </w:numPr>
        <w:rPr>
          <w:rFonts w:ascii="Calibri" w:hAnsi="Calibri"/>
          <w:sz w:val="28"/>
          <w:szCs w:val="28"/>
        </w:rPr>
      </w:pPr>
      <w:bookmarkStart w:id="28" w:name="_Toc510619524"/>
      <w:r w:rsidRPr="00C31DAE">
        <w:rPr>
          <w:rFonts w:ascii="Calibri" w:hAnsi="Calibri"/>
          <w:sz w:val="28"/>
          <w:szCs w:val="28"/>
        </w:rPr>
        <w:lastRenderedPageBreak/>
        <w:t>Przyjęte rozwiązania zamienne zapewniające zabezpieczenie przeciwpożarowe obiektu</w:t>
      </w:r>
      <w:bookmarkEnd w:id="28"/>
    </w:p>
    <w:p w:rsidR="00944363" w:rsidRDefault="00944363" w:rsidP="00DE4D46">
      <w:pPr>
        <w:spacing w:before="240"/>
      </w:pPr>
      <w:r w:rsidRPr="00C31DAE">
        <w:t>Istniejące w budynku uwarunkowania konstrukcyjno-budowlane powodują, że nie ma możliwości spełnienia w nim w sposób bezpośredni wszystkich wymagań określonych w obowiązujących przepisach techniczno-budowlanych</w:t>
      </w:r>
      <w:r w:rsidR="00C96092" w:rsidRPr="00C31DAE">
        <w:t xml:space="preserve"> oraz przeciwpożarowych</w:t>
      </w:r>
      <w:r w:rsidRPr="00C31DAE">
        <w:t xml:space="preserve">. W celu zapewnienia bezpieczeństwa użytkownikom budynku, </w:t>
      </w:r>
      <w:r w:rsidR="00C96092" w:rsidRPr="00C31DAE">
        <w:br/>
      </w:r>
      <w:r w:rsidRPr="00C31DAE">
        <w:t xml:space="preserve">a w szczególności możliwości bezpiecznej ewakuacji w przypadku powstania pożaru, autorzy opracowania proponują inny sposób spełnienia obowiązujących wymagań ochrony przeciwpożarowej, poprzez wykonanie następujących rozwiązań techniczno-organizacyjnych, niewynikających bezpośrednio z obowiązującego stanu prawnego, a których realizacja zrekompensuje w sposób dostateczny wymagania przepisów techniczno – budowlanych i przeciwpożarowych, których spełnienie w budynku nie jest możliwe: </w:t>
      </w:r>
    </w:p>
    <w:p w:rsidR="004619B5" w:rsidRDefault="004619B5" w:rsidP="004619B5">
      <w:pPr>
        <w:numPr>
          <w:ilvl w:val="0"/>
          <w:numId w:val="11"/>
        </w:numPr>
        <w:ind w:left="714" w:hanging="357"/>
        <w:rPr>
          <w:b/>
        </w:rPr>
      </w:pPr>
      <w:r w:rsidRPr="0070739D">
        <w:rPr>
          <w:b/>
        </w:rPr>
        <w:t xml:space="preserve">Wyposażenie </w:t>
      </w:r>
      <w:r>
        <w:rPr>
          <w:b/>
        </w:rPr>
        <w:t>całego budynku</w:t>
      </w:r>
      <w:r w:rsidRPr="0070739D">
        <w:rPr>
          <w:b/>
        </w:rPr>
        <w:t xml:space="preserve"> w </w:t>
      </w:r>
      <w:r w:rsidR="00410D85">
        <w:rPr>
          <w:b/>
        </w:rPr>
        <w:t xml:space="preserve">nowy, </w:t>
      </w:r>
      <w:r w:rsidRPr="0070739D">
        <w:rPr>
          <w:b/>
        </w:rPr>
        <w:t>adresowalny system sygnalizacji pożarowej (SSP) zapewniający jego całkowitą ochronę na podstawie projektu uzgodnionego z rzeczoznawcą ds. zabezpieczeń przeciwpożarach, u</w:t>
      </w:r>
      <w:r>
        <w:rPr>
          <w:b/>
        </w:rPr>
        <w:t>w</w:t>
      </w:r>
      <w:r w:rsidR="00DF0005">
        <w:rPr>
          <w:b/>
        </w:rPr>
        <w:t>zględniający</w:t>
      </w:r>
      <w:r>
        <w:rPr>
          <w:b/>
        </w:rPr>
        <w:t xml:space="preserve"> specyfikę rozwiązań techniczno-</w:t>
      </w:r>
      <w:r w:rsidRPr="0070739D">
        <w:rPr>
          <w:b/>
        </w:rPr>
        <w:t xml:space="preserve">organizacyjnych </w:t>
      </w:r>
      <w:r w:rsidR="00C22821">
        <w:rPr>
          <w:b/>
        </w:rPr>
        <w:t xml:space="preserve"> </w:t>
      </w:r>
      <w:r w:rsidRPr="0070739D">
        <w:rPr>
          <w:b/>
        </w:rPr>
        <w:t>zaw</w:t>
      </w:r>
      <w:r>
        <w:rPr>
          <w:b/>
        </w:rPr>
        <w:t>art</w:t>
      </w:r>
      <w:r w:rsidR="00C22821">
        <w:rPr>
          <w:b/>
        </w:rPr>
        <w:t>ych</w:t>
      </w:r>
      <w:r>
        <w:rPr>
          <w:b/>
        </w:rPr>
        <w:t xml:space="preserve"> w niniejszej ekspertyzie oraz </w:t>
      </w:r>
      <w:r w:rsidR="00C22821">
        <w:rPr>
          <w:b/>
        </w:rPr>
        <w:t xml:space="preserve">opracowanym scenariuszu pożarowym. Zostanie zachowane </w:t>
      </w:r>
      <w:r>
        <w:rPr>
          <w:b/>
        </w:rPr>
        <w:t xml:space="preserve">podłączenie </w:t>
      </w:r>
      <w:r w:rsidR="00C22821">
        <w:rPr>
          <w:b/>
        </w:rPr>
        <w:t>SSP</w:t>
      </w:r>
      <w:r>
        <w:rPr>
          <w:b/>
        </w:rPr>
        <w:t xml:space="preserve"> do Państwowej Straży Pożarnej za pomocą tzw. monitoringu pożarowego.</w:t>
      </w:r>
    </w:p>
    <w:p w:rsidR="001E2A8F" w:rsidRPr="004619B5" w:rsidRDefault="00E34040" w:rsidP="001E2A8F">
      <w:pPr>
        <w:numPr>
          <w:ilvl w:val="0"/>
          <w:numId w:val="11"/>
        </w:numPr>
        <w:ind w:left="714" w:hanging="357"/>
        <w:rPr>
          <w:b/>
        </w:rPr>
      </w:pPr>
      <w:r>
        <w:rPr>
          <w:b/>
        </w:rPr>
        <w:t>Zastosowanie w bloku C i</w:t>
      </w:r>
      <w:r w:rsidR="001E2A8F" w:rsidRPr="004619B5">
        <w:rPr>
          <w:b/>
        </w:rPr>
        <w:t xml:space="preserve"> D oraz w częściach bloku </w:t>
      </w:r>
      <w:r w:rsidR="00410D85">
        <w:rPr>
          <w:b/>
        </w:rPr>
        <w:t xml:space="preserve">A i </w:t>
      </w:r>
      <w:r w:rsidR="001E2A8F" w:rsidRPr="004619B5">
        <w:rPr>
          <w:b/>
        </w:rPr>
        <w:t>B, gdzie nie przebywają osoby leżące</w:t>
      </w:r>
      <w:r>
        <w:rPr>
          <w:b/>
        </w:rPr>
        <w:t>,</w:t>
      </w:r>
      <w:r w:rsidR="001E2A8F" w:rsidRPr="004619B5">
        <w:rPr>
          <w:b/>
        </w:rPr>
        <w:t xml:space="preserve"> sygnalizator</w:t>
      </w:r>
      <w:r>
        <w:rPr>
          <w:b/>
        </w:rPr>
        <w:t>ów</w:t>
      </w:r>
      <w:r w:rsidR="001E2A8F" w:rsidRPr="004619B5">
        <w:rPr>
          <w:b/>
        </w:rPr>
        <w:t xml:space="preserve"> głosow</w:t>
      </w:r>
      <w:r>
        <w:rPr>
          <w:b/>
        </w:rPr>
        <w:t>ych</w:t>
      </w:r>
      <w:r w:rsidR="001E2A8F" w:rsidRPr="004619B5">
        <w:rPr>
          <w:b/>
        </w:rPr>
        <w:t xml:space="preserve"> systemu sygnalizacji pożarowej, posiadając</w:t>
      </w:r>
      <w:r>
        <w:rPr>
          <w:b/>
        </w:rPr>
        <w:t>ych</w:t>
      </w:r>
      <w:r w:rsidR="001E2A8F" w:rsidRPr="004619B5">
        <w:rPr>
          <w:b/>
        </w:rPr>
        <w:t xml:space="preserve"> możliwość nadawania komunikatów głosowych o zagrożeniu i konieczności ewakuacji. </w:t>
      </w:r>
    </w:p>
    <w:p w:rsidR="004619B5" w:rsidRDefault="004619B5" w:rsidP="004619B5">
      <w:pPr>
        <w:pStyle w:val="Akapitzlist"/>
        <w:numPr>
          <w:ilvl w:val="0"/>
          <w:numId w:val="11"/>
        </w:numPr>
        <w:ind w:left="714" w:hanging="357"/>
        <w:rPr>
          <w:b/>
        </w:rPr>
      </w:pPr>
      <w:r w:rsidRPr="004619B5">
        <w:rPr>
          <w:b/>
        </w:rPr>
        <w:t xml:space="preserve">Podział budynku na dziewięć stref pożarowych, zgodnie z </w:t>
      </w:r>
      <w:proofErr w:type="spellStart"/>
      <w:r w:rsidRPr="004619B5">
        <w:rPr>
          <w:b/>
        </w:rPr>
        <w:t>pkt</w:t>
      </w:r>
      <w:proofErr w:type="spellEnd"/>
      <w:r w:rsidRPr="004619B5">
        <w:rPr>
          <w:b/>
        </w:rPr>
        <w:t xml:space="preserve"> 3.7. ekspertyzy.</w:t>
      </w:r>
    </w:p>
    <w:p w:rsidR="00B139E6" w:rsidRPr="00B139E6" w:rsidRDefault="00410D85" w:rsidP="00B139E6">
      <w:pPr>
        <w:pStyle w:val="Akapitzlist"/>
        <w:numPr>
          <w:ilvl w:val="0"/>
          <w:numId w:val="11"/>
        </w:numPr>
        <w:ind w:left="714" w:hanging="357"/>
        <w:rPr>
          <w:b/>
        </w:rPr>
      </w:pPr>
      <w:r w:rsidRPr="00B139E6">
        <w:rPr>
          <w:b/>
        </w:rPr>
        <w:t>Zastosowanie kurtyn przeciwpożarowych</w:t>
      </w:r>
      <w:r w:rsidR="00C22821">
        <w:rPr>
          <w:b/>
        </w:rPr>
        <w:t xml:space="preserve"> z zamkiem topikowym</w:t>
      </w:r>
      <w:r w:rsidRPr="00B139E6">
        <w:rPr>
          <w:b/>
        </w:rPr>
        <w:t xml:space="preserve"> w klasie EW 60 w istniejącej stolarce okiennej</w:t>
      </w:r>
      <w:r w:rsidR="00C22821">
        <w:rPr>
          <w:b/>
        </w:rPr>
        <w:t xml:space="preserve"> </w:t>
      </w:r>
      <w:r w:rsidR="00B139E6" w:rsidRPr="00B139E6">
        <w:rPr>
          <w:b/>
        </w:rPr>
        <w:t>w ścianach oddzielenia pożarowego, usytuowanych pod kątem 90° na granicy stref pożarowych pomiędzy blokami A i B oraz B i C – w miejscach wskazanych w części graficznej ekspertyzy.</w:t>
      </w:r>
    </w:p>
    <w:p w:rsidR="004619B5" w:rsidRPr="004619B5" w:rsidRDefault="004619B5" w:rsidP="004619B5">
      <w:pPr>
        <w:pStyle w:val="Akapitzlist"/>
        <w:numPr>
          <w:ilvl w:val="0"/>
          <w:numId w:val="11"/>
        </w:numPr>
        <w:ind w:left="714" w:hanging="357"/>
        <w:rPr>
          <w:b/>
        </w:rPr>
      </w:pPr>
      <w:r w:rsidRPr="004619B5">
        <w:rPr>
          <w:b/>
        </w:rPr>
        <w:t>Wydzielenie pożarowe – jako tzw. pomieszczenia zamknięte</w:t>
      </w:r>
      <w:r w:rsidR="00DF0005">
        <w:rPr>
          <w:b/>
        </w:rPr>
        <w:t>go</w:t>
      </w:r>
      <w:r w:rsidRPr="004619B5">
        <w:rPr>
          <w:b/>
        </w:rPr>
        <w:t>, tj. ścianami i strope</w:t>
      </w:r>
      <w:r w:rsidR="00B139E6">
        <w:rPr>
          <w:b/>
        </w:rPr>
        <w:t>m w klasie REI 60 oraz zamknięciem</w:t>
      </w:r>
      <w:r w:rsidRPr="004619B5">
        <w:rPr>
          <w:b/>
        </w:rPr>
        <w:t xml:space="preserve"> drzwiami ppoż. EI 30 – pomieszczeń technicznych niepowiązanych funkcjonalnie z częścią ZL,</w:t>
      </w:r>
      <w:r>
        <w:rPr>
          <w:b/>
        </w:rPr>
        <w:t xml:space="preserve"> a znajdujących</w:t>
      </w:r>
      <w:r w:rsidRPr="004619B5">
        <w:rPr>
          <w:b/>
        </w:rPr>
        <w:t xml:space="preserve"> się w jej obrębie</w:t>
      </w:r>
      <w:r>
        <w:rPr>
          <w:b/>
        </w:rPr>
        <w:t>.</w:t>
      </w:r>
    </w:p>
    <w:p w:rsidR="004619B5" w:rsidRDefault="004619B5" w:rsidP="004619B5">
      <w:pPr>
        <w:numPr>
          <w:ilvl w:val="0"/>
          <w:numId w:val="11"/>
        </w:numPr>
        <w:ind w:left="714" w:hanging="357"/>
        <w:rPr>
          <w:b/>
        </w:rPr>
      </w:pPr>
      <w:r>
        <w:rPr>
          <w:b/>
        </w:rPr>
        <w:t>Zastosowaniu drzwi przeciwpożarowych EI 60 w miejscu połączenia garażu karetek z pozostałą częścią budynku.</w:t>
      </w:r>
    </w:p>
    <w:p w:rsidR="001E2A8F" w:rsidRDefault="001E2A8F" w:rsidP="004619B5">
      <w:pPr>
        <w:numPr>
          <w:ilvl w:val="0"/>
          <w:numId w:val="11"/>
        </w:numPr>
        <w:ind w:left="714" w:hanging="357"/>
        <w:rPr>
          <w:b/>
        </w:rPr>
      </w:pPr>
      <w:r>
        <w:rPr>
          <w:b/>
        </w:rPr>
        <w:t xml:space="preserve">Weryfikacja skuteczności systemów oddymiania klatek schodowych - po ich modernizacji </w:t>
      </w:r>
      <w:r>
        <w:rPr>
          <w:b/>
        </w:rPr>
        <w:br/>
        <w:t>i dostosowaniu do obecnych wymagań – za pomocą prób z użyciem ciepłego d</w:t>
      </w:r>
      <w:r w:rsidR="00CB671D">
        <w:rPr>
          <w:b/>
        </w:rPr>
        <w:t>ymu, potwierdzonych odpowiednim protokołem z prób.</w:t>
      </w:r>
    </w:p>
    <w:p w:rsidR="001E2A8F" w:rsidRDefault="001E2A8F" w:rsidP="004619B5">
      <w:pPr>
        <w:numPr>
          <w:ilvl w:val="0"/>
          <w:numId w:val="11"/>
        </w:numPr>
        <w:ind w:left="714" w:hanging="357"/>
        <w:rPr>
          <w:b/>
        </w:rPr>
      </w:pPr>
      <w:r>
        <w:rPr>
          <w:b/>
        </w:rPr>
        <w:t>Zastosowanie rezerwowego źródła zasilania</w:t>
      </w:r>
      <w:r w:rsidR="00B139E6">
        <w:rPr>
          <w:b/>
        </w:rPr>
        <w:t xml:space="preserve"> (z agregatu)</w:t>
      </w:r>
      <w:r>
        <w:rPr>
          <w:b/>
        </w:rPr>
        <w:t xml:space="preserve"> dla oświetlenia podstawowego, co pozwoli zachować optymalne warunki prowadzenia ewakuacji oraz działań ratowniczych </w:t>
      </w:r>
      <w:r w:rsidR="00B139E6">
        <w:rPr>
          <w:b/>
        </w:rPr>
        <w:br/>
      </w:r>
      <w:r>
        <w:rPr>
          <w:b/>
        </w:rPr>
        <w:t>w warunkach nocnych.</w:t>
      </w:r>
    </w:p>
    <w:p w:rsidR="00B139E6" w:rsidRDefault="00B139E6" w:rsidP="004619B5">
      <w:pPr>
        <w:numPr>
          <w:ilvl w:val="0"/>
          <w:numId w:val="11"/>
        </w:numPr>
        <w:ind w:left="714" w:hanging="357"/>
        <w:rPr>
          <w:b/>
        </w:rPr>
      </w:pPr>
      <w:r>
        <w:rPr>
          <w:b/>
        </w:rPr>
        <w:t>Zastosowanie rezerwowego źródła zasilania (z agregatu) dla automatycznych drzwi rozsuwanych</w:t>
      </w:r>
      <w:r w:rsidR="00CB671D">
        <w:rPr>
          <w:b/>
        </w:rPr>
        <w:t xml:space="preserve"> występujących w obiekcie</w:t>
      </w:r>
      <w:r>
        <w:rPr>
          <w:b/>
        </w:rPr>
        <w:t>.</w:t>
      </w:r>
    </w:p>
    <w:p w:rsidR="001E2A8F" w:rsidRDefault="001E2A8F" w:rsidP="001E2A8F">
      <w:pPr>
        <w:numPr>
          <w:ilvl w:val="0"/>
          <w:numId w:val="11"/>
        </w:numPr>
        <w:ind w:left="714" w:hanging="357"/>
        <w:rPr>
          <w:b/>
        </w:rPr>
      </w:pPr>
      <w:r w:rsidRPr="001E2A8F">
        <w:rPr>
          <w:b/>
        </w:rPr>
        <w:t>Dołożenie na korytarzach kierunkowych opraw ewakuacyjnych z podświetlanymi piktogramami, pracującymi w trybie ciągłym (na jasno) w miejscach prowadzących do wyjść na poszczególne klatki schodowe oraz do wyjść ewakuacyjnych.</w:t>
      </w:r>
    </w:p>
    <w:p w:rsidR="001E2A8F" w:rsidRPr="004619B5" w:rsidRDefault="001E2A8F" w:rsidP="001E2A8F">
      <w:pPr>
        <w:numPr>
          <w:ilvl w:val="0"/>
          <w:numId w:val="11"/>
        </w:numPr>
        <w:ind w:left="714" w:hanging="357"/>
        <w:rPr>
          <w:b/>
        </w:rPr>
      </w:pPr>
      <w:r w:rsidRPr="004619B5">
        <w:rPr>
          <w:b/>
        </w:rPr>
        <w:t xml:space="preserve">W ramach zapewnienia bezpiecznej ewakuacji pacjentów „leżących” bloku A </w:t>
      </w:r>
      <w:r>
        <w:rPr>
          <w:b/>
        </w:rPr>
        <w:t>jeden dźwig osobowy</w:t>
      </w:r>
      <w:r w:rsidRPr="004619B5">
        <w:rPr>
          <w:b/>
        </w:rPr>
        <w:t xml:space="preserve"> </w:t>
      </w:r>
      <w:r>
        <w:rPr>
          <w:b/>
        </w:rPr>
        <w:t xml:space="preserve">zostanie wyposażony </w:t>
      </w:r>
      <w:r w:rsidRPr="004619B5">
        <w:rPr>
          <w:b/>
        </w:rPr>
        <w:t xml:space="preserve">w funkcję jazdy priorytetowej z możliwością użycia </w:t>
      </w:r>
      <w:r>
        <w:rPr>
          <w:b/>
        </w:rPr>
        <w:t xml:space="preserve">dźwigu </w:t>
      </w:r>
      <w:r w:rsidRPr="004619B5">
        <w:rPr>
          <w:b/>
        </w:rPr>
        <w:t>do ewakuacji pacjentów „leżących” pod nadzorem Kierującego Działaniami Ratowniczymi. Dźwig ten zostanie wyposażony zasilanie rezerwowe z agreg</w:t>
      </w:r>
      <w:r>
        <w:rPr>
          <w:b/>
        </w:rPr>
        <w:t>atu szpitala.</w:t>
      </w:r>
    </w:p>
    <w:p w:rsidR="00E34040" w:rsidRDefault="004619B5" w:rsidP="001E2A8F">
      <w:pPr>
        <w:numPr>
          <w:ilvl w:val="0"/>
          <w:numId w:val="11"/>
        </w:numPr>
        <w:ind w:left="714" w:hanging="357"/>
        <w:rPr>
          <w:b/>
        </w:rPr>
      </w:pPr>
      <w:r w:rsidRPr="001E2A8F">
        <w:rPr>
          <w:b/>
        </w:rPr>
        <w:t>Wyposażenie wszystkich pomieszczeń przeznaczonych dla pacjentów</w:t>
      </w:r>
      <w:r w:rsidR="00E34040">
        <w:rPr>
          <w:b/>
        </w:rPr>
        <w:t xml:space="preserve"> </w:t>
      </w:r>
      <w:r w:rsidR="00A72133">
        <w:rPr>
          <w:b/>
        </w:rPr>
        <w:t xml:space="preserve">leżących </w:t>
      </w:r>
      <w:r w:rsidR="00E34040">
        <w:rPr>
          <w:b/>
        </w:rPr>
        <w:t xml:space="preserve">w </w:t>
      </w:r>
      <w:r w:rsidR="00E34040" w:rsidRPr="001E2A8F">
        <w:rPr>
          <w:b/>
        </w:rPr>
        <w:t xml:space="preserve">system przywoływania personelu, który umożliwi powiadomienie pracowników personelu szpitalnego </w:t>
      </w:r>
      <w:r w:rsidR="00A72133">
        <w:rPr>
          <w:b/>
        </w:rPr>
        <w:br/>
      </w:r>
      <w:r w:rsidR="00E34040" w:rsidRPr="001E2A8F">
        <w:rPr>
          <w:b/>
        </w:rPr>
        <w:t>w przypadku</w:t>
      </w:r>
      <w:r w:rsidR="00E34040">
        <w:rPr>
          <w:b/>
        </w:rPr>
        <w:t xml:space="preserve"> zauważenia potencjalnego zagrożenia przez pacjenta.</w:t>
      </w:r>
    </w:p>
    <w:p w:rsidR="004619B5" w:rsidRPr="00E34040" w:rsidRDefault="00E34040" w:rsidP="00E34040">
      <w:pPr>
        <w:numPr>
          <w:ilvl w:val="0"/>
          <w:numId w:val="11"/>
        </w:numPr>
        <w:ind w:left="714" w:hanging="357"/>
        <w:rPr>
          <w:b/>
        </w:rPr>
      </w:pPr>
      <w:r w:rsidRPr="00E34040">
        <w:rPr>
          <w:b/>
        </w:rPr>
        <w:lastRenderedPageBreak/>
        <w:t xml:space="preserve">Zastosowanie </w:t>
      </w:r>
      <w:r w:rsidR="001E2A8F" w:rsidRPr="00E34040">
        <w:rPr>
          <w:b/>
        </w:rPr>
        <w:t>drzwi rozsuwa</w:t>
      </w:r>
      <w:r w:rsidRPr="00E34040">
        <w:rPr>
          <w:b/>
        </w:rPr>
        <w:t>nych i przesuwnych ręcznych do pomieszczeń, w których przebywają pacjenci,</w:t>
      </w:r>
      <w:r>
        <w:rPr>
          <w:b/>
        </w:rPr>
        <w:t xml:space="preserve"> </w:t>
      </w:r>
      <w:r w:rsidRPr="00E34040">
        <w:rPr>
          <w:b/>
        </w:rPr>
        <w:t>o</w:t>
      </w:r>
      <w:r>
        <w:rPr>
          <w:b/>
        </w:rPr>
        <w:t xml:space="preserve"> </w:t>
      </w:r>
      <w:r w:rsidR="004619B5" w:rsidRPr="00E34040">
        <w:rPr>
          <w:b/>
        </w:rPr>
        <w:t>konstrukcji lekkiej</w:t>
      </w:r>
      <w:r>
        <w:rPr>
          <w:b/>
        </w:rPr>
        <w:t>,</w:t>
      </w:r>
      <w:r w:rsidR="004619B5" w:rsidRPr="00E34040">
        <w:rPr>
          <w:b/>
        </w:rPr>
        <w:t xml:space="preserve"> dającej możliwość ich wyłamania przez personel szpitala na wypadek zablokowania się skrzydeł drzwiowych.</w:t>
      </w:r>
    </w:p>
    <w:p w:rsidR="00E34040" w:rsidRDefault="00E34040" w:rsidP="001E2A8F">
      <w:pPr>
        <w:numPr>
          <w:ilvl w:val="0"/>
          <w:numId w:val="11"/>
        </w:numPr>
        <w:ind w:left="714" w:hanging="357"/>
        <w:rPr>
          <w:b/>
        </w:rPr>
      </w:pPr>
      <w:r>
        <w:rPr>
          <w:b/>
        </w:rPr>
        <w:t>Zabezpieczenie pionowych szachów elektrycznych przed efektem kominowym podczas wystąpienia w nich pożar</w:t>
      </w:r>
      <w:r w:rsidR="00B139E6">
        <w:rPr>
          <w:b/>
        </w:rPr>
        <w:t>u</w:t>
      </w:r>
      <w:r>
        <w:rPr>
          <w:b/>
        </w:rPr>
        <w:t xml:space="preserve"> poprzez poziome przegrody betonowe w miejscu przejść przez stropy. </w:t>
      </w:r>
    </w:p>
    <w:p w:rsidR="00E34040" w:rsidRDefault="00E34040" w:rsidP="001E2A8F">
      <w:pPr>
        <w:numPr>
          <w:ilvl w:val="0"/>
          <w:numId w:val="11"/>
        </w:numPr>
        <w:ind w:left="714" w:hanging="357"/>
        <w:rPr>
          <w:b/>
        </w:rPr>
      </w:pPr>
      <w:r>
        <w:rPr>
          <w:b/>
        </w:rPr>
        <w:t xml:space="preserve">Zastosowanie termoizolacji ścian zewnętrznych budynku bloku A, A1, B i C wykonanej </w:t>
      </w:r>
      <w:r>
        <w:rPr>
          <w:b/>
        </w:rPr>
        <w:br/>
        <w:t>z materiału niepalnego – wełna mineralna.</w:t>
      </w:r>
    </w:p>
    <w:p w:rsidR="00B139E6" w:rsidRDefault="00CE572B" w:rsidP="001E2A8F">
      <w:pPr>
        <w:numPr>
          <w:ilvl w:val="0"/>
          <w:numId w:val="11"/>
        </w:numPr>
        <w:ind w:left="714" w:hanging="357"/>
        <w:rPr>
          <w:b/>
        </w:rPr>
      </w:pPr>
      <w:r>
        <w:rPr>
          <w:b/>
        </w:rPr>
        <w:t>Zastosowanie w budynku Szpitala hydrantów wewnętrznych 25 z wężem płasko składanym</w:t>
      </w:r>
      <w:r w:rsidR="00A72133">
        <w:rPr>
          <w:b/>
        </w:rPr>
        <w:t>.</w:t>
      </w:r>
      <w:r w:rsidR="00B139E6">
        <w:rPr>
          <w:b/>
        </w:rPr>
        <w:t xml:space="preserve"> </w:t>
      </w:r>
    </w:p>
    <w:p w:rsidR="00272CA4" w:rsidRDefault="00272CA4" w:rsidP="001E2A8F">
      <w:pPr>
        <w:numPr>
          <w:ilvl w:val="0"/>
          <w:numId w:val="11"/>
        </w:numPr>
        <w:ind w:left="714" w:hanging="357"/>
        <w:rPr>
          <w:b/>
        </w:rPr>
      </w:pPr>
      <w:r>
        <w:rPr>
          <w:b/>
        </w:rPr>
        <w:t xml:space="preserve">Wyposażenie każdego piętra powyżej parteru bloku A w krzesło służące do ewakuacji pacjentów w pozycji siedzącej po schodach (krzesło </w:t>
      </w:r>
      <w:proofErr w:type="spellStart"/>
      <w:r>
        <w:rPr>
          <w:b/>
        </w:rPr>
        <w:t>evac</w:t>
      </w:r>
      <w:proofErr w:type="spellEnd"/>
      <w:r>
        <w:rPr>
          <w:b/>
        </w:rPr>
        <w:t xml:space="preserve"> </w:t>
      </w:r>
      <w:proofErr w:type="spellStart"/>
      <w:r>
        <w:rPr>
          <w:b/>
        </w:rPr>
        <w:t>chair</w:t>
      </w:r>
      <w:proofErr w:type="spellEnd"/>
      <w:r>
        <w:rPr>
          <w:b/>
        </w:rPr>
        <w:t>).</w:t>
      </w:r>
    </w:p>
    <w:p w:rsidR="00E34040" w:rsidRDefault="00E34040" w:rsidP="00E34040">
      <w:pPr>
        <w:numPr>
          <w:ilvl w:val="0"/>
          <w:numId w:val="11"/>
        </w:numPr>
        <w:ind w:left="714" w:hanging="357"/>
        <w:rPr>
          <w:b/>
        </w:rPr>
      </w:pPr>
      <w:r w:rsidRPr="004619B5">
        <w:rPr>
          <w:b/>
        </w:rPr>
        <w:t xml:space="preserve">Opracowanie procedury wyłączania zasilania w poszczególnych obszarach Szpitala na potrzeby prowadzenia działań ratowniczo-gaśniczych. Procedura określać będzie m.in. lokalizację głównych wyłączników prądu, charakterystykę oraz lokalizację rezerwowych źródeł prądu, dokładne wskazanie obwodów zasilanych z rezerwowych źródeł (agregat, </w:t>
      </w:r>
      <w:proofErr w:type="spellStart"/>
      <w:r w:rsidRPr="004619B5">
        <w:rPr>
          <w:b/>
        </w:rPr>
        <w:t>UPSy</w:t>
      </w:r>
      <w:proofErr w:type="spellEnd"/>
      <w:r w:rsidRPr="004619B5">
        <w:rPr>
          <w:b/>
        </w:rPr>
        <w:t xml:space="preserve">) oraz możliwość odłączenia zasilania – w tym rezerwowych źródeł prądu. Procedura ta zostanie uzgodniona </w:t>
      </w:r>
      <w:r>
        <w:rPr>
          <w:b/>
        </w:rPr>
        <w:br/>
      </w:r>
      <w:r w:rsidRPr="004619B5">
        <w:rPr>
          <w:b/>
        </w:rPr>
        <w:t xml:space="preserve">z miejscową Komendą Powiatową PSP. </w:t>
      </w:r>
    </w:p>
    <w:p w:rsidR="00E34040" w:rsidRDefault="00E34040" w:rsidP="00E34040">
      <w:pPr>
        <w:numPr>
          <w:ilvl w:val="0"/>
          <w:numId w:val="11"/>
        </w:numPr>
        <w:ind w:left="714" w:hanging="357"/>
        <w:rPr>
          <w:b/>
        </w:rPr>
      </w:pPr>
      <w:r>
        <w:rPr>
          <w:b/>
        </w:rPr>
        <w:t xml:space="preserve">Opracowanie szczegółowych procedur ewakuacji dla poszczególnych Oddziałów Szpitala na wypadek powstania pożaru w danym Oddziale, </w:t>
      </w:r>
      <w:r w:rsidRPr="0070739D">
        <w:rPr>
          <w:b/>
        </w:rPr>
        <w:t>uwzględniających specyfikę funkcjonowania systemu sygnalizacji pożarowej w obiekcie</w:t>
      </w:r>
      <w:r>
        <w:rPr>
          <w:b/>
        </w:rPr>
        <w:t>.</w:t>
      </w:r>
    </w:p>
    <w:p w:rsidR="00E34040" w:rsidRDefault="00E34040" w:rsidP="00E34040">
      <w:pPr>
        <w:numPr>
          <w:ilvl w:val="0"/>
          <w:numId w:val="11"/>
        </w:numPr>
        <w:ind w:left="714" w:hanging="357"/>
        <w:rPr>
          <w:b/>
        </w:rPr>
      </w:pPr>
      <w:r>
        <w:rPr>
          <w:b/>
        </w:rPr>
        <w:t>Zatrudnienie w Szpitalu osoby posiadającej uprawnienia do wykonywania czynności w zakresie ochrony ppoż. – Inspektora Ochrony Przeciwpożarowej.</w:t>
      </w:r>
    </w:p>
    <w:p w:rsidR="00C31DAE" w:rsidRPr="004619B5" w:rsidRDefault="00272CA4" w:rsidP="004619B5">
      <w:pPr>
        <w:numPr>
          <w:ilvl w:val="0"/>
          <w:numId w:val="11"/>
        </w:numPr>
        <w:ind w:left="714" w:hanging="357"/>
        <w:rPr>
          <w:b/>
        </w:rPr>
      </w:pPr>
      <w:r>
        <w:rPr>
          <w:b/>
        </w:rPr>
        <w:t>Zastosowanie układu dróg pożarowych, z</w:t>
      </w:r>
      <w:r w:rsidRPr="004619B5">
        <w:rPr>
          <w:b/>
        </w:rPr>
        <w:t>apew</w:t>
      </w:r>
      <w:r>
        <w:rPr>
          <w:b/>
        </w:rPr>
        <w:t>niającego</w:t>
      </w:r>
      <w:r w:rsidR="00C31DAE" w:rsidRPr="004619B5">
        <w:rPr>
          <w:b/>
        </w:rPr>
        <w:t xml:space="preserve"> dostęp do 67% (385m) obwodu budynku</w:t>
      </w:r>
      <w:r>
        <w:rPr>
          <w:b/>
        </w:rPr>
        <w:t>.</w:t>
      </w:r>
      <w:r w:rsidR="00C31DAE" w:rsidRPr="004619B5">
        <w:rPr>
          <w:b/>
        </w:rPr>
        <w:t xml:space="preserve"> </w:t>
      </w:r>
    </w:p>
    <w:p w:rsidR="00272CA4" w:rsidRDefault="00272CA4" w:rsidP="00272CA4">
      <w:pPr>
        <w:numPr>
          <w:ilvl w:val="0"/>
          <w:numId w:val="11"/>
        </w:numPr>
        <w:ind w:left="714" w:hanging="357"/>
        <w:rPr>
          <w:b/>
        </w:rPr>
      </w:pPr>
      <w:r w:rsidRPr="00272CA4">
        <w:rPr>
          <w:b/>
        </w:rPr>
        <w:t>Występowanie optymalnych</w:t>
      </w:r>
      <w:r w:rsidR="00C31DAE" w:rsidRPr="00272CA4">
        <w:rPr>
          <w:b/>
        </w:rPr>
        <w:t xml:space="preserve"> warunk</w:t>
      </w:r>
      <w:r w:rsidRPr="00272CA4">
        <w:rPr>
          <w:b/>
        </w:rPr>
        <w:t>ów</w:t>
      </w:r>
      <w:r w:rsidR="00C31DAE" w:rsidRPr="00272CA4">
        <w:rPr>
          <w:b/>
        </w:rPr>
        <w:t xml:space="preserve"> do podjęcia s</w:t>
      </w:r>
      <w:r>
        <w:rPr>
          <w:b/>
        </w:rPr>
        <w:t xml:space="preserve">kutecznych działań ratowniczych-gaśniczych poprzez </w:t>
      </w:r>
      <w:r w:rsidR="00A72133">
        <w:rPr>
          <w:b/>
        </w:rPr>
        <w:t xml:space="preserve">bardzo </w:t>
      </w:r>
      <w:r>
        <w:rPr>
          <w:b/>
        </w:rPr>
        <w:t>bliską odległość Jednostki Ratowniczo-Gaśniczej Pa</w:t>
      </w:r>
      <w:r w:rsidR="00E40D8E">
        <w:rPr>
          <w:b/>
        </w:rPr>
        <w:t>ństwowej Straży Pożarnej – ok. 60</w:t>
      </w:r>
      <w:r>
        <w:rPr>
          <w:b/>
        </w:rPr>
        <w:t>0 m od Szpitala.</w:t>
      </w:r>
    </w:p>
    <w:p w:rsidR="00C31DAE" w:rsidRDefault="00272CA4" w:rsidP="00272CA4">
      <w:pPr>
        <w:numPr>
          <w:ilvl w:val="0"/>
          <w:numId w:val="11"/>
        </w:numPr>
        <w:ind w:left="714" w:hanging="357"/>
        <w:rPr>
          <w:b/>
        </w:rPr>
      </w:pPr>
      <w:r>
        <w:rPr>
          <w:b/>
        </w:rPr>
        <w:t>Możliwość zorganizowania</w:t>
      </w:r>
      <w:r w:rsidR="00C31DAE" w:rsidRPr="00272CA4">
        <w:rPr>
          <w:b/>
        </w:rPr>
        <w:t xml:space="preserve"> zaopatrzenia wodnego z </w:t>
      </w:r>
      <w:r>
        <w:rPr>
          <w:b/>
        </w:rPr>
        <w:t>5</w:t>
      </w:r>
      <w:r w:rsidR="00C31DAE" w:rsidRPr="00272CA4">
        <w:rPr>
          <w:b/>
        </w:rPr>
        <w:t xml:space="preserve"> hydrantów </w:t>
      </w:r>
      <w:r>
        <w:rPr>
          <w:b/>
        </w:rPr>
        <w:t xml:space="preserve">zewnętrznych </w:t>
      </w:r>
      <w:r w:rsidR="00C31DAE" w:rsidRPr="00272CA4">
        <w:rPr>
          <w:b/>
        </w:rPr>
        <w:t xml:space="preserve">znajdujących się </w:t>
      </w:r>
      <w:r>
        <w:rPr>
          <w:b/>
        </w:rPr>
        <w:t xml:space="preserve">na terenie Szpitala </w:t>
      </w:r>
      <w:r w:rsidR="00C31DAE" w:rsidRPr="00272CA4">
        <w:rPr>
          <w:b/>
        </w:rPr>
        <w:t xml:space="preserve">w </w:t>
      </w:r>
      <w:r w:rsidRPr="00272CA4">
        <w:rPr>
          <w:b/>
        </w:rPr>
        <w:t>odległości</w:t>
      </w:r>
      <w:r w:rsidR="00C31DAE" w:rsidRPr="00272CA4">
        <w:rPr>
          <w:b/>
        </w:rPr>
        <w:t xml:space="preserve"> do 75 m od budynku</w:t>
      </w:r>
      <w:r>
        <w:rPr>
          <w:b/>
        </w:rPr>
        <w:t>.</w:t>
      </w:r>
    </w:p>
    <w:p w:rsidR="00944363" w:rsidRPr="00CB671D" w:rsidRDefault="00944363" w:rsidP="001D6D26">
      <w:pPr>
        <w:pStyle w:val="Nagwek1"/>
        <w:numPr>
          <w:ilvl w:val="0"/>
          <w:numId w:val="2"/>
        </w:numPr>
        <w:rPr>
          <w:rFonts w:ascii="Calibri" w:hAnsi="Calibri"/>
          <w:sz w:val="28"/>
          <w:szCs w:val="28"/>
        </w:rPr>
      </w:pPr>
      <w:bookmarkStart w:id="29" w:name="_Toc510619525"/>
      <w:r w:rsidRPr="00CB671D">
        <w:rPr>
          <w:rFonts w:ascii="Calibri" w:hAnsi="Calibri"/>
          <w:sz w:val="28"/>
          <w:szCs w:val="28"/>
        </w:rPr>
        <w:t>Analiza i ocena wpływu rozwiązań zastępczych na poziom bezpieczeństwa pożarowego</w:t>
      </w:r>
      <w:bookmarkEnd w:id="29"/>
    </w:p>
    <w:p w:rsidR="00182BC8" w:rsidRDefault="009014B2" w:rsidP="00182BC8">
      <w:pPr>
        <w:pStyle w:val="Default"/>
        <w:spacing w:before="240"/>
        <w:ind w:firstLine="425"/>
        <w:jc w:val="both"/>
        <w:rPr>
          <w:rFonts w:ascii="Arial Narrow" w:hAnsi="Arial Narrow"/>
          <w:color w:val="auto"/>
          <w:sz w:val="22"/>
          <w:szCs w:val="22"/>
        </w:rPr>
      </w:pPr>
      <w:r w:rsidRPr="00CB671D">
        <w:rPr>
          <w:rFonts w:ascii="Arial Narrow" w:hAnsi="Arial Narrow"/>
          <w:color w:val="auto"/>
          <w:sz w:val="22"/>
          <w:szCs w:val="22"/>
        </w:rPr>
        <w:t xml:space="preserve">Opracowując koncepcję zabezpieczenia obiektu, wzięto pod uwagę </w:t>
      </w:r>
      <w:r w:rsidR="008559BE" w:rsidRPr="00CB671D">
        <w:rPr>
          <w:rFonts w:ascii="Arial Narrow" w:hAnsi="Arial Narrow"/>
          <w:color w:val="auto"/>
          <w:sz w:val="22"/>
          <w:szCs w:val="22"/>
        </w:rPr>
        <w:t xml:space="preserve">najbardziej </w:t>
      </w:r>
      <w:r w:rsidRPr="00CB671D">
        <w:rPr>
          <w:rFonts w:ascii="Arial Narrow" w:hAnsi="Arial Narrow"/>
          <w:color w:val="auto"/>
          <w:sz w:val="22"/>
          <w:szCs w:val="22"/>
        </w:rPr>
        <w:t xml:space="preserve">prawdopodobne scenariusze rozwoju zdarzeń w trakcie pożaru. </w:t>
      </w:r>
      <w:r w:rsidR="00B80444" w:rsidRPr="00CB671D">
        <w:rPr>
          <w:rFonts w:ascii="Arial Narrow" w:hAnsi="Arial Narrow"/>
          <w:color w:val="auto"/>
          <w:sz w:val="22"/>
          <w:szCs w:val="22"/>
        </w:rPr>
        <w:t>N</w:t>
      </w:r>
      <w:r w:rsidRPr="00CB671D">
        <w:rPr>
          <w:rFonts w:ascii="Arial Narrow" w:hAnsi="Arial Narrow"/>
          <w:color w:val="auto"/>
          <w:sz w:val="22"/>
          <w:szCs w:val="22"/>
        </w:rPr>
        <w:t xml:space="preserve">ależy rozważyć, gdzie w rozpatrywanym budynku może powstać pożar i jakie skutki może on spowodować. Przy czym koncepcja bezpieczeństwa powinna uwzględniać pożar stwarzający potencjalnie największe zagrożenie, szczególnie w zakresie rozprzestrzeniania się dymu </w:t>
      </w:r>
      <w:r w:rsidR="00875901" w:rsidRPr="00CB671D">
        <w:rPr>
          <w:rFonts w:ascii="Arial Narrow" w:hAnsi="Arial Narrow"/>
          <w:color w:val="auto"/>
          <w:sz w:val="22"/>
          <w:szCs w:val="22"/>
        </w:rPr>
        <w:br/>
      </w:r>
      <w:r w:rsidRPr="00CB671D">
        <w:rPr>
          <w:rFonts w:ascii="Arial Narrow" w:hAnsi="Arial Narrow"/>
          <w:color w:val="auto"/>
          <w:sz w:val="22"/>
          <w:szCs w:val="22"/>
        </w:rPr>
        <w:t xml:space="preserve">i toksycznych produktów spalania. </w:t>
      </w:r>
      <w:r w:rsidR="008559BE" w:rsidRPr="00CB671D">
        <w:rPr>
          <w:rFonts w:ascii="Arial Narrow" w:hAnsi="Arial Narrow"/>
          <w:color w:val="auto"/>
          <w:sz w:val="22"/>
          <w:szCs w:val="22"/>
        </w:rPr>
        <w:t>Najbardziej niekorzystne pod kątem bezpiecznej ewakuacji są pożary powstałe w pomieszczeniach bezpośrednio przylegających do dróg ewakuacyjnych</w:t>
      </w:r>
      <w:r w:rsidR="009274AD" w:rsidRPr="00CB671D">
        <w:rPr>
          <w:rFonts w:ascii="Arial Narrow" w:hAnsi="Arial Narrow"/>
          <w:color w:val="auto"/>
          <w:sz w:val="22"/>
          <w:szCs w:val="22"/>
        </w:rPr>
        <w:t>, powodujące ryzyko zadymienia drogi ewakuacyjnej i tym samym utrudnienie bądź uniemożliwienie bezpiecznej ewakuacji</w:t>
      </w:r>
      <w:r w:rsidR="006D13D4">
        <w:rPr>
          <w:rFonts w:ascii="Arial Narrow" w:hAnsi="Arial Narrow"/>
          <w:color w:val="auto"/>
          <w:sz w:val="22"/>
          <w:szCs w:val="22"/>
        </w:rPr>
        <w:t xml:space="preserve"> oraz pożary w pomieszczeniach piwnicznych, gdzie na co dzień brak jest stałego nadzoru personelu obiektu.</w:t>
      </w:r>
    </w:p>
    <w:p w:rsidR="006D13D4" w:rsidRDefault="006D13D4" w:rsidP="006D13D4">
      <w:r w:rsidRPr="006D13D4">
        <w:t xml:space="preserve">W takiej sytuacji, opracowując koncepcję bezpieczeństwa pożarowego rozpatrywanego obiektu, przyjęto jako główne założenie podział obiektu na </w:t>
      </w:r>
      <w:r>
        <w:t>dziewięć</w:t>
      </w:r>
      <w:r w:rsidRPr="006D13D4">
        <w:t xml:space="preserve"> stref pożarow</w:t>
      </w:r>
      <w:r>
        <w:t>ych</w:t>
      </w:r>
      <w:r w:rsidRPr="006D13D4">
        <w:t xml:space="preserve"> oraz zabezpieczenie </w:t>
      </w:r>
      <w:r>
        <w:t xml:space="preserve">wszystkich ewakuacyjnych </w:t>
      </w:r>
      <w:r w:rsidRPr="006D13D4">
        <w:t>klat</w:t>
      </w:r>
      <w:r>
        <w:t>e</w:t>
      </w:r>
      <w:r w:rsidRPr="006D13D4">
        <w:t>k schodow</w:t>
      </w:r>
      <w:r>
        <w:t>ych</w:t>
      </w:r>
      <w:r w:rsidRPr="006D13D4">
        <w:t xml:space="preserve"> przed zadymieniem poprzez </w:t>
      </w:r>
      <w:r>
        <w:t xml:space="preserve">wydzielenie pożarowe i wyposażenie </w:t>
      </w:r>
      <w:r>
        <w:br/>
        <w:t>w urządzenia do usuwania dymu</w:t>
      </w:r>
      <w:r w:rsidRPr="006D13D4">
        <w:t xml:space="preserve">. </w:t>
      </w:r>
      <w:r>
        <w:t>Ponadto istotnym celem w tego typu obiektach jest jak najszybsze wykrycie pożaru i powiadomienie o nim użytkowników obiektu, a także straż pożarną. Stąd konieczność wymiany istniejącego systemu sygnalizacji pożarowej, zapewniającego cząstkową ochronę budynku na nowy, obejmujący swoim zasięgiem wszystkie pomieszczenia w budynku (z wyj. tzw. pomieszczeń mokrych).</w:t>
      </w:r>
    </w:p>
    <w:p w:rsidR="006D13D4" w:rsidRPr="006D13D4" w:rsidRDefault="006D13D4" w:rsidP="006D13D4">
      <w:r w:rsidRPr="006D13D4">
        <w:lastRenderedPageBreak/>
        <w:t xml:space="preserve">Murowana i żelbetowa konstrukcja budynku zapewniają utrzymanie nośności w warunkach pożaru przez co najmniej dwie godziny, co ma istotne znaczenie podczas prowadzenia działań ratowniczo-gaśniczych wewnątrz obiektu. </w:t>
      </w:r>
    </w:p>
    <w:p w:rsidR="006D13D4" w:rsidRPr="006D13D4" w:rsidRDefault="006D13D4" w:rsidP="006D13D4">
      <w:pPr>
        <w:ind w:firstLine="425"/>
      </w:pPr>
      <w:r w:rsidRPr="006D13D4">
        <w:t xml:space="preserve">W ocenie autorów opracowania zaproponowana koncepcja bezpieczeństwa pożarowego budynku wraz </w:t>
      </w:r>
      <w:r w:rsidRPr="006D13D4">
        <w:br/>
        <w:t>z rozwiązaniami zamiennymi, wymienionymi w rozdziale 5 w pełni rekompensuje niespełnione wymagania określone w obowiązujących przepisach techniczno-budowlanych [2] oraz przeciwpożarowych [3,4], a także zapewnia odpowiedni poziom bezpieczeństwa, w tym niepogorszenie warunków ochrony przeciwpożarowej, ponieważ:</w:t>
      </w:r>
    </w:p>
    <w:p w:rsidR="006D13D4" w:rsidRPr="00751A4D" w:rsidRDefault="006D13D4" w:rsidP="006D13D4">
      <w:pPr>
        <w:numPr>
          <w:ilvl w:val="0"/>
          <w:numId w:val="4"/>
        </w:numPr>
        <w:ind w:left="709" w:hanging="283"/>
      </w:pPr>
      <w:r w:rsidRPr="00751A4D">
        <w:t xml:space="preserve">w przypadku powstania pożaru w budynku ograniczona zostanie możliwość rozprzestrzenienia  pożaru oraz gazów i dymów pożarowych </w:t>
      </w:r>
      <w:r w:rsidR="00751A4D">
        <w:t>w</w:t>
      </w:r>
      <w:r w:rsidRPr="00751A4D">
        <w:t xml:space="preserve"> budynku</w:t>
      </w:r>
      <w:r w:rsidR="00751A4D">
        <w:t>,</w:t>
      </w:r>
      <w:r w:rsidRPr="00751A4D">
        <w:t xml:space="preserve"> poprzez </w:t>
      </w:r>
      <w:r w:rsidR="00751A4D">
        <w:t xml:space="preserve">zastosowane elementy budowlane </w:t>
      </w:r>
      <w:r w:rsidRPr="00751A4D">
        <w:t>posiadające odpowiednią klasę odporności ogniowej;</w:t>
      </w:r>
    </w:p>
    <w:p w:rsidR="006D13D4" w:rsidRDefault="006D13D4" w:rsidP="006D13D4">
      <w:pPr>
        <w:numPr>
          <w:ilvl w:val="0"/>
          <w:numId w:val="4"/>
        </w:numPr>
        <w:ind w:left="709" w:hanging="283"/>
      </w:pPr>
      <w:r w:rsidRPr="00751A4D">
        <w:t xml:space="preserve">zastosowany system sygnalizacji pożarowej pozwoli w krótkim czasie wykryć powstałe w budynku zagrożenie i zaalarmować osoby korzystające z budynku oraz automatycznie straż pożarną poprzez tzw. monitoring pożarowy; </w:t>
      </w:r>
    </w:p>
    <w:p w:rsidR="00751A4D" w:rsidRPr="00751A4D" w:rsidRDefault="00751A4D" w:rsidP="00751A4D">
      <w:pPr>
        <w:numPr>
          <w:ilvl w:val="0"/>
          <w:numId w:val="4"/>
        </w:numPr>
        <w:ind w:left="709" w:hanging="283"/>
      </w:pPr>
      <w:r w:rsidRPr="00751A4D">
        <w:t xml:space="preserve">wydzielenie pożarowe klatek schodowych przeznaczonych do ewakuacji oraz modernizacja w zakresie skuteczności działania istniejących systemów oddymiania klatek uniemożliwi zaleganie dymu na klatce </w:t>
      </w:r>
      <w:r>
        <w:br/>
      </w:r>
      <w:r w:rsidRPr="00751A4D">
        <w:t xml:space="preserve">i pozwoli na bezpieczną ewakuację; </w:t>
      </w:r>
    </w:p>
    <w:p w:rsidR="00751A4D" w:rsidRPr="00751A4D" w:rsidRDefault="00751A4D" w:rsidP="00751A4D">
      <w:pPr>
        <w:numPr>
          <w:ilvl w:val="0"/>
          <w:numId w:val="4"/>
        </w:numPr>
        <w:ind w:left="709" w:hanging="283"/>
      </w:pPr>
      <w:r>
        <w:t>zastosowanie sygnalizatorów głosowych poza pomieszczeniami z pacjentami „leżącymi” wpłynie na ograniczenie ryzyka powstania paniki wśród pacjentów, co jest istotne zwłaszcza u pacjentów „kardiologicznych”;</w:t>
      </w:r>
    </w:p>
    <w:p w:rsidR="00751A4D" w:rsidRPr="00751A4D" w:rsidRDefault="00751A4D" w:rsidP="006D13D4">
      <w:pPr>
        <w:numPr>
          <w:ilvl w:val="0"/>
          <w:numId w:val="4"/>
        </w:numPr>
        <w:ind w:left="709" w:hanging="283"/>
      </w:pPr>
      <w:r>
        <w:t xml:space="preserve">zapewnienie zasilania rezerwowego dla istotnych z punktu widzenia bezpieczeństwa urządzeń </w:t>
      </w:r>
      <w:r>
        <w:br/>
        <w:t>i instalacji (oświetlenie, drzwi automatyczne) znacznie usprawni prowadzenie działań na terenie obiektu oraz bezpieczną ewakuację;</w:t>
      </w:r>
    </w:p>
    <w:p w:rsidR="00751A4D" w:rsidRPr="00751A4D" w:rsidRDefault="00751A4D" w:rsidP="006D13D4">
      <w:pPr>
        <w:numPr>
          <w:ilvl w:val="0"/>
          <w:numId w:val="4"/>
        </w:numPr>
        <w:ind w:left="709" w:hanging="283"/>
        <w:rPr>
          <w:rStyle w:val="FontStyle13"/>
          <w:rFonts w:ascii="Arial Narrow" w:hAnsi="Arial Narrow"/>
        </w:rPr>
      </w:pPr>
      <w:r w:rsidRPr="00751A4D">
        <w:rPr>
          <w:rStyle w:val="FontStyle13"/>
          <w:rFonts w:ascii="Arial Narrow" w:hAnsi="Arial Narrow"/>
        </w:rPr>
        <w:t xml:space="preserve">zastosowanie ww. procedur dotyczących odłączania zasilania oraz procedur ewakuacji poszczególnych oddziałów pozwoli na szybkie i sprawne działanie personelu obiektu Szpitala podczas zagrożenia </w:t>
      </w:r>
      <w:r w:rsidR="00D7799D">
        <w:rPr>
          <w:rStyle w:val="FontStyle13"/>
          <w:rFonts w:ascii="Arial Narrow" w:hAnsi="Arial Narrow"/>
        </w:rPr>
        <w:br/>
      </w:r>
      <w:r w:rsidRPr="00751A4D">
        <w:rPr>
          <w:rStyle w:val="FontStyle13"/>
          <w:rFonts w:ascii="Arial Narrow" w:hAnsi="Arial Narrow"/>
        </w:rPr>
        <w:t>i k</w:t>
      </w:r>
      <w:r>
        <w:rPr>
          <w:rStyle w:val="FontStyle13"/>
          <w:rFonts w:ascii="Arial Narrow" w:hAnsi="Arial Narrow"/>
        </w:rPr>
        <w:t>onieczności ewakuacji pacjentów.</w:t>
      </w:r>
    </w:p>
    <w:p w:rsidR="00D7799D" w:rsidRDefault="00D7799D" w:rsidP="00D7799D">
      <w:pPr>
        <w:spacing w:before="240"/>
        <w:ind w:firstLine="425"/>
      </w:pPr>
      <w:r>
        <w:t>Istotnym czynnikiem wpływającym pośrednio na bezpieczeństwo pożarowe obiektu jest bardzo bl</w:t>
      </w:r>
      <w:r w:rsidRPr="000F2D27">
        <w:t>iska lokalizacja Jednostki Ratowniczo-Gaśniczej Państwowej Straży Pożarnej</w:t>
      </w:r>
      <w:r>
        <w:t xml:space="preserve"> (ok. 600 m od Szpitala)</w:t>
      </w:r>
      <w:r w:rsidRPr="000F2D27">
        <w:t>, gwarantująca szybkie przybycie strażaków oraz podjęcie działań ratowniczo-gaśniczych.</w:t>
      </w:r>
      <w:r>
        <w:t xml:space="preserve"> PSP w Miechowie organizowała na terenie szpitala ćwiczenia pożarnicze połączone z próbnymi ewakuacjami oraz tzw. zapoznania z obiektem </w:t>
      </w:r>
      <w:r>
        <w:br/>
        <w:t>i czynności kontrolno-rozpoznawcze.</w:t>
      </w:r>
    </w:p>
    <w:p w:rsidR="006D13D4" w:rsidRPr="00D7799D" w:rsidRDefault="006D13D4" w:rsidP="00D7799D">
      <w:pPr>
        <w:pStyle w:val="Default"/>
        <w:spacing w:before="240"/>
        <w:ind w:firstLine="425"/>
        <w:jc w:val="both"/>
        <w:rPr>
          <w:rFonts w:ascii="Arial Narrow" w:hAnsi="Arial Narrow"/>
          <w:color w:val="auto"/>
          <w:sz w:val="22"/>
          <w:szCs w:val="22"/>
        </w:rPr>
      </w:pPr>
      <w:r w:rsidRPr="00D7799D">
        <w:rPr>
          <w:rFonts w:ascii="Arial Narrow" w:hAnsi="Arial Narrow"/>
          <w:color w:val="auto"/>
          <w:sz w:val="22"/>
          <w:szCs w:val="22"/>
        </w:rPr>
        <w:t>Biorąc pod uwagę analizę i ocenę zaproponowanych rozwiązań zamiennych</w:t>
      </w:r>
      <w:r w:rsidR="00D7799D">
        <w:rPr>
          <w:rFonts w:ascii="Arial Narrow" w:hAnsi="Arial Narrow"/>
          <w:color w:val="auto"/>
          <w:sz w:val="22"/>
          <w:szCs w:val="22"/>
        </w:rPr>
        <w:t xml:space="preserve"> </w:t>
      </w:r>
      <w:r w:rsidRPr="00D7799D">
        <w:rPr>
          <w:rFonts w:ascii="Arial Narrow" w:hAnsi="Arial Narrow"/>
          <w:color w:val="auto"/>
          <w:sz w:val="22"/>
          <w:szCs w:val="22"/>
        </w:rPr>
        <w:t xml:space="preserve">w przedmiotowym </w:t>
      </w:r>
      <w:r w:rsidR="00D7799D" w:rsidRPr="00D7799D">
        <w:rPr>
          <w:rFonts w:ascii="Arial Narrow" w:hAnsi="Arial Narrow"/>
          <w:color w:val="auto"/>
          <w:sz w:val="22"/>
          <w:szCs w:val="22"/>
        </w:rPr>
        <w:t>obiekcie Szpitala św. Anny w Miechowie</w:t>
      </w:r>
      <w:r w:rsidR="00D7799D">
        <w:rPr>
          <w:rFonts w:ascii="Arial Narrow" w:hAnsi="Arial Narrow"/>
          <w:color w:val="auto"/>
          <w:sz w:val="22"/>
          <w:szCs w:val="22"/>
        </w:rPr>
        <w:t>,</w:t>
      </w:r>
      <w:r w:rsidR="00D7799D" w:rsidRPr="00D7799D">
        <w:rPr>
          <w:rFonts w:ascii="Arial Narrow" w:hAnsi="Arial Narrow"/>
          <w:color w:val="auto"/>
          <w:sz w:val="22"/>
          <w:szCs w:val="22"/>
        </w:rPr>
        <w:t xml:space="preserve"> autorzy niniejszej ekspertyzy</w:t>
      </w:r>
      <w:r w:rsidRPr="00D7799D">
        <w:rPr>
          <w:rFonts w:ascii="Arial Narrow" w:hAnsi="Arial Narrow"/>
          <w:color w:val="auto"/>
          <w:sz w:val="22"/>
          <w:szCs w:val="22"/>
        </w:rPr>
        <w:t xml:space="preserve"> uważają, iż </w:t>
      </w:r>
      <w:r w:rsidR="00D7799D" w:rsidRPr="00D7799D">
        <w:rPr>
          <w:rFonts w:ascii="Arial Narrow" w:hAnsi="Arial Narrow"/>
          <w:color w:val="auto"/>
          <w:sz w:val="22"/>
          <w:szCs w:val="22"/>
        </w:rPr>
        <w:t>zaproponowane</w:t>
      </w:r>
      <w:r w:rsidRPr="00D7799D">
        <w:rPr>
          <w:rFonts w:ascii="Arial Narrow" w:hAnsi="Arial Narrow"/>
          <w:color w:val="auto"/>
          <w:sz w:val="22"/>
          <w:szCs w:val="22"/>
        </w:rPr>
        <w:t xml:space="preserve"> rozwiązania z zakresu ochrony przeciwpożarowej</w:t>
      </w:r>
      <w:r w:rsidR="00D7799D">
        <w:rPr>
          <w:rFonts w:ascii="Arial Narrow" w:hAnsi="Arial Narrow"/>
          <w:color w:val="auto"/>
          <w:sz w:val="22"/>
          <w:szCs w:val="22"/>
        </w:rPr>
        <w:t xml:space="preserve"> </w:t>
      </w:r>
      <w:r w:rsidRPr="00D7799D">
        <w:rPr>
          <w:rFonts w:ascii="Arial Narrow" w:hAnsi="Arial Narrow"/>
          <w:color w:val="auto"/>
          <w:sz w:val="22"/>
          <w:szCs w:val="22"/>
        </w:rPr>
        <w:t xml:space="preserve">w ramach </w:t>
      </w:r>
      <w:r w:rsidR="00D7799D" w:rsidRPr="00D7799D">
        <w:rPr>
          <w:rFonts w:ascii="Arial Narrow" w:hAnsi="Arial Narrow"/>
          <w:color w:val="auto"/>
          <w:sz w:val="22"/>
          <w:szCs w:val="22"/>
        </w:rPr>
        <w:t>przyjętej</w:t>
      </w:r>
      <w:r w:rsidRPr="00D7799D">
        <w:rPr>
          <w:rFonts w:ascii="Arial Narrow" w:hAnsi="Arial Narrow"/>
          <w:color w:val="auto"/>
          <w:sz w:val="22"/>
          <w:szCs w:val="22"/>
        </w:rPr>
        <w:t xml:space="preserve"> koncepcji bezpieczeństwa rekompensujące niezachowane wymagania,</w:t>
      </w:r>
      <w:r w:rsidR="00D7799D">
        <w:rPr>
          <w:rFonts w:ascii="Arial Narrow" w:hAnsi="Arial Narrow"/>
          <w:color w:val="auto"/>
          <w:sz w:val="22"/>
          <w:szCs w:val="22"/>
        </w:rPr>
        <w:t xml:space="preserve"> </w:t>
      </w:r>
      <w:r w:rsidRPr="00D7799D">
        <w:rPr>
          <w:rFonts w:ascii="Arial Narrow" w:hAnsi="Arial Narrow"/>
          <w:color w:val="auto"/>
          <w:sz w:val="22"/>
          <w:szCs w:val="22"/>
        </w:rPr>
        <w:t>zapewnią akceptowalny poziom bezpieczeństwa ludzi i nie pogorszą warunków ochrony</w:t>
      </w:r>
      <w:r w:rsidR="00D7799D">
        <w:rPr>
          <w:rFonts w:ascii="Arial Narrow" w:hAnsi="Arial Narrow"/>
          <w:color w:val="auto"/>
          <w:sz w:val="22"/>
          <w:szCs w:val="22"/>
        </w:rPr>
        <w:t xml:space="preserve"> </w:t>
      </w:r>
      <w:r w:rsidRPr="00D7799D">
        <w:rPr>
          <w:rFonts w:ascii="Arial Narrow" w:hAnsi="Arial Narrow"/>
          <w:color w:val="auto"/>
          <w:sz w:val="22"/>
          <w:szCs w:val="22"/>
        </w:rPr>
        <w:t>przeciwpożarowej budynku.</w:t>
      </w:r>
    </w:p>
    <w:p w:rsidR="00C81928" w:rsidRPr="000F2D27" w:rsidRDefault="00C81928" w:rsidP="00C81928">
      <w:pPr>
        <w:ind w:firstLine="425"/>
      </w:pPr>
      <w:r w:rsidRPr="000F2D27">
        <w:t>W ocenie autorów niniejszej ekspertyzy powyższa analiza zaproponowanych rozwiązań w rozpatrywanym obiekcie w stosunku do wymagań ochrony przeciwpożarowej ograniczają możliwość powstania pożaru, a w razie jego wystąpienia:</w:t>
      </w:r>
    </w:p>
    <w:p w:rsidR="00C81928" w:rsidRPr="000F2D27" w:rsidRDefault="00C81928" w:rsidP="00E12DE8">
      <w:pPr>
        <w:pStyle w:val="Akapitzlist"/>
        <w:numPr>
          <w:ilvl w:val="1"/>
          <w:numId w:val="12"/>
        </w:numPr>
        <w:spacing w:before="0"/>
        <w:ind w:left="709" w:hanging="357"/>
      </w:pPr>
      <w:r w:rsidRPr="000F2D27">
        <w:t>zapewniają zachowanie nośności konstrukcji przez określony czas;</w:t>
      </w:r>
    </w:p>
    <w:p w:rsidR="00C81928" w:rsidRPr="000F2D27" w:rsidRDefault="00C81928" w:rsidP="00E12DE8">
      <w:pPr>
        <w:pStyle w:val="Akapitzlist"/>
        <w:numPr>
          <w:ilvl w:val="1"/>
          <w:numId w:val="12"/>
        </w:numPr>
        <w:spacing w:before="0"/>
        <w:ind w:left="709" w:hanging="357"/>
      </w:pPr>
      <w:r w:rsidRPr="000F2D27">
        <w:t>zapewniają ograniczenie rozprzestrzeniania się ognia i dymu wewnątrz obiektu budowlanego;</w:t>
      </w:r>
    </w:p>
    <w:p w:rsidR="00C81928" w:rsidRPr="000F2D27" w:rsidRDefault="00C81928" w:rsidP="00E12DE8">
      <w:pPr>
        <w:pStyle w:val="Akapitzlist"/>
        <w:numPr>
          <w:ilvl w:val="1"/>
          <w:numId w:val="12"/>
        </w:numPr>
        <w:spacing w:before="0"/>
        <w:ind w:left="709" w:hanging="357"/>
      </w:pPr>
      <w:r w:rsidRPr="000F2D27">
        <w:t>zapewniają ograniczenie rozprzestrzeniania się pożaru na sąsiednie obiekty budowlane lub tereny przyległe;</w:t>
      </w:r>
    </w:p>
    <w:p w:rsidR="00C81928" w:rsidRPr="000F2D27" w:rsidRDefault="00C81928" w:rsidP="00E12DE8">
      <w:pPr>
        <w:pStyle w:val="Akapitzlist"/>
        <w:numPr>
          <w:ilvl w:val="1"/>
          <w:numId w:val="12"/>
        </w:numPr>
        <w:spacing w:before="0"/>
        <w:ind w:left="709" w:hanging="357"/>
      </w:pPr>
      <w:r w:rsidRPr="000F2D27">
        <w:t>zapewniają możliwość ewakuacji ludzi lub ich uratowania w inny sposób;</w:t>
      </w:r>
    </w:p>
    <w:p w:rsidR="00C81928" w:rsidRDefault="00C81928" w:rsidP="00E12DE8">
      <w:pPr>
        <w:pStyle w:val="Akapitzlist"/>
        <w:numPr>
          <w:ilvl w:val="1"/>
          <w:numId w:val="12"/>
        </w:numPr>
        <w:spacing w:before="0"/>
        <w:ind w:left="709" w:hanging="357"/>
      </w:pPr>
      <w:r w:rsidRPr="000F2D27">
        <w:t>uwzględniają bezpieczeństwo ekip ratowniczych.</w:t>
      </w:r>
    </w:p>
    <w:p w:rsidR="00D33F6E" w:rsidRDefault="00D33F6E" w:rsidP="00D33F6E">
      <w:pPr>
        <w:pStyle w:val="Akapitzlist"/>
        <w:spacing w:before="0"/>
        <w:ind w:left="1145" w:firstLine="0"/>
      </w:pPr>
    </w:p>
    <w:p w:rsidR="00D33F6E" w:rsidRPr="000F2D27" w:rsidRDefault="00D33F6E" w:rsidP="00D33F6E">
      <w:pPr>
        <w:pStyle w:val="Akapitzlist"/>
        <w:spacing w:before="0"/>
        <w:ind w:left="1145" w:firstLine="0"/>
      </w:pPr>
    </w:p>
    <w:p w:rsidR="0044186A" w:rsidRPr="000F2D27" w:rsidRDefault="004836B5" w:rsidP="001D6D26">
      <w:pPr>
        <w:pStyle w:val="Nagwek1"/>
        <w:numPr>
          <w:ilvl w:val="0"/>
          <w:numId w:val="2"/>
        </w:numPr>
        <w:rPr>
          <w:rFonts w:ascii="Calibri" w:hAnsi="Calibri"/>
          <w:sz w:val="28"/>
          <w:szCs w:val="28"/>
        </w:rPr>
      </w:pPr>
      <w:bookmarkStart w:id="30" w:name="_Toc510619526"/>
      <w:r w:rsidRPr="000F2D27">
        <w:rPr>
          <w:rFonts w:ascii="Calibri" w:hAnsi="Calibri"/>
          <w:sz w:val="28"/>
          <w:szCs w:val="28"/>
        </w:rPr>
        <w:lastRenderedPageBreak/>
        <w:t>P</w:t>
      </w:r>
      <w:r w:rsidR="0044186A" w:rsidRPr="000F2D27">
        <w:rPr>
          <w:rFonts w:ascii="Calibri" w:hAnsi="Calibri"/>
          <w:sz w:val="28"/>
          <w:szCs w:val="28"/>
        </w:rPr>
        <w:t>odstawy prawne opracowania.</w:t>
      </w:r>
      <w:bookmarkEnd w:id="30"/>
    </w:p>
    <w:p w:rsidR="002908FC" w:rsidRPr="000F2D27" w:rsidRDefault="002908FC" w:rsidP="00257341">
      <w:pPr>
        <w:numPr>
          <w:ilvl w:val="0"/>
          <w:numId w:val="3"/>
        </w:numPr>
        <w:ind w:left="714" w:hanging="357"/>
        <w:rPr>
          <w:szCs w:val="20"/>
        </w:rPr>
      </w:pPr>
      <w:r w:rsidRPr="000F2D27">
        <w:rPr>
          <w:szCs w:val="20"/>
        </w:rPr>
        <w:t>Ustawa z dnia 7 lipca 1994 r. Prawo budowlane (</w:t>
      </w:r>
      <w:r w:rsidR="005613D4" w:rsidRPr="00043198">
        <w:rPr>
          <w:szCs w:val="20"/>
        </w:rPr>
        <w:t>tekst jednolity Dz. U. 2017, poz. 1332 z</w:t>
      </w:r>
      <w:r w:rsidR="005613D4">
        <w:rPr>
          <w:szCs w:val="20"/>
        </w:rPr>
        <w:t xml:space="preserve"> </w:t>
      </w:r>
      <w:proofErr w:type="spellStart"/>
      <w:r w:rsidR="005613D4">
        <w:rPr>
          <w:szCs w:val="20"/>
        </w:rPr>
        <w:t>późn</w:t>
      </w:r>
      <w:proofErr w:type="spellEnd"/>
      <w:r w:rsidR="005613D4">
        <w:rPr>
          <w:szCs w:val="20"/>
        </w:rPr>
        <w:t>. zm.)</w:t>
      </w:r>
    </w:p>
    <w:p w:rsidR="002908FC" w:rsidRPr="000F2D27" w:rsidRDefault="002908FC" w:rsidP="00257341">
      <w:pPr>
        <w:numPr>
          <w:ilvl w:val="0"/>
          <w:numId w:val="3"/>
        </w:numPr>
        <w:rPr>
          <w:szCs w:val="20"/>
        </w:rPr>
      </w:pPr>
      <w:r w:rsidRPr="000F2D27">
        <w:rPr>
          <w:szCs w:val="20"/>
        </w:rPr>
        <w:t>Rozporządzenie Ministra Infrastruktury z dnia 12 kwietnia 2002 r. w sprawie warunków technicznych, jakim powinny odpowiadać budynki i ich usytuowanie (</w:t>
      </w:r>
      <w:r w:rsidR="002547C8" w:rsidRPr="000F2D27">
        <w:rPr>
          <w:szCs w:val="20"/>
        </w:rPr>
        <w:t>tekst jednolity Dz. U. 2015, poz. 1422</w:t>
      </w:r>
      <w:r w:rsidR="00E42BEA">
        <w:rPr>
          <w:szCs w:val="20"/>
        </w:rPr>
        <w:t xml:space="preserve"> z </w:t>
      </w:r>
      <w:proofErr w:type="spellStart"/>
      <w:r w:rsidR="00E42BEA">
        <w:rPr>
          <w:szCs w:val="20"/>
        </w:rPr>
        <w:t>późn</w:t>
      </w:r>
      <w:proofErr w:type="spellEnd"/>
      <w:r w:rsidR="00E42BEA">
        <w:rPr>
          <w:szCs w:val="20"/>
        </w:rPr>
        <w:t>. zm.</w:t>
      </w:r>
      <w:r w:rsidRPr="000F2D27">
        <w:rPr>
          <w:szCs w:val="20"/>
        </w:rPr>
        <w:t>)</w:t>
      </w:r>
    </w:p>
    <w:p w:rsidR="002908FC" w:rsidRPr="000F2D27" w:rsidRDefault="002908FC" w:rsidP="00257341">
      <w:pPr>
        <w:numPr>
          <w:ilvl w:val="0"/>
          <w:numId w:val="3"/>
        </w:numPr>
        <w:rPr>
          <w:szCs w:val="20"/>
        </w:rPr>
      </w:pPr>
      <w:r w:rsidRPr="000F2D27">
        <w:rPr>
          <w:szCs w:val="20"/>
        </w:rPr>
        <w:t>Rozporządzenie Ministra Spraw Wewnętrznych i Admin</w:t>
      </w:r>
      <w:r w:rsidR="00D14B49" w:rsidRPr="000F2D27">
        <w:rPr>
          <w:szCs w:val="20"/>
        </w:rPr>
        <w:t xml:space="preserve">istracji z dnia </w:t>
      </w:r>
      <w:r w:rsidR="007F5492" w:rsidRPr="000F2D27">
        <w:rPr>
          <w:szCs w:val="20"/>
        </w:rPr>
        <w:t>7 czerwca 2010</w:t>
      </w:r>
      <w:r w:rsidRPr="000F2D27">
        <w:rPr>
          <w:szCs w:val="20"/>
        </w:rPr>
        <w:t xml:space="preserve"> r. w sprawie ochrony przeciwpożarowej budynków, innych obiektów budowlanych i te</w:t>
      </w:r>
      <w:r w:rsidR="00EA3F6B" w:rsidRPr="000F2D27">
        <w:rPr>
          <w:szCs w:val="20"/>
        </w:rPr>
        <w:t xml:space="preserve">renów (Dz. U. Nr </w:t>
      </w:r>
      <w:r w:rsidR="007F5492" w:rsidRPr="000F2D27">
        <w:rPr>
          <w:szCs w:val="20"/>
        </w:rPr>
        <w:t>109, poz. 719</w:t>
      </w:r>
      <w:r w:rsidRPr="000F2D27">
        <w:rPr>
          <w:szCs w:val="20"/>
        </w:rPr>
        <w:t>)</w:t>
      </w:r>
    </w:p>
    <w:p w:rsidR="002908FC" w:rsidRPr="000F2D27" w:rsidRDefault="002908FC" w:rsidP="00257341">
      <w:pPr>
        <w:numPr>
          <w:ilvl w:val="0"/>
          <w:numId w:val="3"/>
        </w:numPr>
        <w:rPr>
          <w:szCs w:val="20"/>
        </w:rPr>
      </w:pPr>
      <w:r w:rsidRPr="000F2D27">
        <w:rPr>
          <w:szCs w:val="20"/>
        </w:rPr>
        <w:t>Rozporządzenie Ministra Spraw Wewnętrznych i Administracji z dnia 24 lipca 2009 r. w sprawie przeciwpożarowego zaopatrzenia w wodę oraz dróg pożarowych (Dz. U. Nr 124, poz. 1030)</w:t>
      </w:r>
    </w:p>
    <w:p w:rsidR="002547C8" w:rsidRPr="000F2D27" w:rsidRDefault="002547C8" w:rsidP="002547C8">
      <w:pPr>
        <w:numPr>
          <w:ilvl w:val="0"/>
          <w:numId w:val="3"/>
        </w:numPr>
        <w:rPr>
          <w:szCs w:val="20"/>
        </w:rPr>
      </w:pPr>
      <w:r w:rsidRPr="000F2D27">
        <w:rPr>
          <w:szCs w:val="20"/>
        </w:rPr>
        <w:t xml:space="preserve">Rozporządzenie Ministra Spraw Wewnętrznych i Administracji z dnia 2 grudnia 2015 r. w sprawie uzgadniania projektu budowlanego pod względem ochrony przeciwpożarowej (Dz. U. 2015, poz. 2117) </w:t>
      </w:r>
    </w:p>
    <w:p w:rsidR="00944363" w:rsidRPr="000F2D27" w:rsidRDefault="00944363" w:rsidP="001D6D26">
      <w:pPr>
        <w:pStyle w:val="Nagwek1"/>
        <w:numPr>
          <w:ilvl w:val="0"/>
          <w:numId w:val="2"/>
        </w:numPr>
        <w:rPr>
          <w:rFonts w:ascii="Calibri" w:hAnsi="Calibri"/>
          <w:sz w:val="28"/>
          <w:szCs w:val="28"/>
        </w:rPr>
      </w:pPr>
      <w:bookmarkStart w:id="31" w:name="_Toc510619527"/>
      <w:r w:rsidRPr="000F2D27">
        <w:rPr>
          <w:rFonts w:ascii="Calibri" w:hAnsi="Calibri"/>
          <w:sz w:val="28"/>
          <w:szCs w:val="28"/>
        </w:rPr>
        <w:t>Uwagi</w:t>
      </w:r>
      <w:bookmarkEnd w:id="31"/>
    </w:p>
    <w:p w:rsidR="00FE4B12" w:rsidRPr="000F2D27" w:rsidRDefault="00E45EA3" w:rsidP="00FE4B12">
      <w:pPr>
        <w:ind w:firstLine="425"/>
      </w:pPr>
      <w:r w:rsidRPr="000F2D27">
        <w:t xml:space="preserve">Niniejsza ekspertyza techniczna </w:t>
      </w:r>
      <w:r w:rsidRPr="000F2D27">
        <w:rPr>
          <w:b/>
        </w:rPr>
        <w:t>wymaga uzgodnienia</w:t>
      </w:r>
      <w:r w:rsidRPr="000F2D27">
        <w:t xml:space="preserve"> z Małopolskim Komendantem Wojewódzkim Państwowej Straży Pożarnej w trybie określonym w § 2 ust. 3a rozporządzenia Ministra Infrastruktury z dnia 12 kwietnia 2002 r., w sprawie warunków technicznych, jakim powinny odpowi</w:t>
      </w:r>
      <w:r w:rsidR="002547C8" w:rsidRPr="000F2D27">
        <w:t>adać budynki i ich usytuowanie [2]</w:t>
      </w:r>
      <w:r w:rsidRPr="000F2D27">
        <w:t>.</w:t>
      </w:r>
      <w:bookmarkStart w:id="32" w:name="_Toc249422201"/>
      <w:bookmarkStart w:id="33" w:name="_Toc258583459"/>
    </w:p>
    <w:p w:rsidR="00101856" w:rsidRPr="000F2D27" w:rsidRDefault="00101856" w:rsidP="00FE4B12">
      <w:pPr>
        <w:ind w:firstLine="425"/>
      </w:pPr>
      <w:r w:rsidRPr="000F2D27">
        <w:t>Ekspertyza nie jest projektem budowlanym w rozumieniu Prawa budowlanego</w:t>
      </w:r>
      <w:r w:rsidR="00C81928" w:rsidRPr="000F2D27">
        <w:t>. Po uzyskaniu pozytywnego postanowienia od Komendanta wojewódzkiego PSP uzgadniającego przedstawioną ekspertyzę zalecenia wskazane w postanowieniu powinny znaleźć się w</w:t>
      </w:r>
      <w:r w:rsidR="00FE4B12" w:rsidRPr="000F2D27">
        <w:t>e właściwiej</w:t>
      </w:r>
      <w:r w:rsidR="00C81928" w:rsidRPr="000F2D27">
        <w:t xml:space="preserve"> </w:t>
      </w:r>
      <w:r w:rsidR="00FE4B12" w:rsidRPr="000F2D27">
        <w:t>dokumentacji</w:t>
      </w:r>
      <w:r w:rsidR="00C81928" w:rsidRPr="000F2D27">
        <w:t xml:space="preserve"> budowla</w:t>
      </w:r>
      <w:r w:rsidR="00FE4B12" w:rsidRPr="000F2D27">
        <w:t>nej</w:t>
      </w:r>
      <w:r w:rsidR="00C81928" w:rsidRPr="000F2D27">
        <w:t xml:space="preserve">. </w:t>
      </w:r>
      <w:r w:rsidR="00FE4B12" w:rsidRPr="000F2D27">
        <w:t xml:space="preserve">Inwestor powinien opracować właściwą dokumentację projektową lub wprowadzić stosowane zmiany w istniejącej dokumentacji projektowej w trybie i na zasadach określonych w odrębnych przepisach, a także uzyskać pozwolenia właściwych organów w celu modernizacji obiektu. W dokumentacji budowlanej należy uwzględnić </w:t>
      </w:r>
      <w:r w:rsidR="00C81928" w:rsidRPr="000F2D27">
        <w:t>wszystkie uwagi i zalecenia wskazane w ekspertyzie</w:t>
      </w:r>
      <w:r w:rsidR="00FE4B12" w:rsidRPr="000F2D27">
        <w:t>,</w:t>
      </w:r>
      <w:r w:rsidR="00C81928" w:rsidRPr="000F2D27">
        <w:t xml:space="preserve"> a nie tylko zaproponowane rozwiązania zamienne.  O usunięciu nieprawidłowości można mówić wtedy, gdy założenia z projektu zostaną zastosowane</w:t>
      </w:r>
      <w:r w:rsidR="00FE4B12" w:rsidRPr="000F2D27">
        <w:t xml:space="preserve"> </w:t>
      </w:r>
      <w:r w:rsidR="00C81928" w:rsidRPr="000F2D27">
        <w:t>w obiekcie.</w:t>
      </w:r>
    </w:p>
    <w:p w:rsidR="002547C8" w:rsidRPr="000F2D27" w:rsidRDefault="002547C8" w:rsidP="002547C8">
      <w:pPr>
        <w:ind w:firstLine="425"/>
      </w:pPr>
      <w:r w:rsidRPr="000F2D27">
        <w:t xml:space="preserve">W przypadku gdy projekt budowlany obiektu budowlanego zawiera rozwiązania inne niż wynikające </w:t>
      </w:r>
      <w:r w:rsidRPr="000F2D27">
        <w:br/>
        <w:t>z przepisów dotyczących ochrony przeciwpożarowej, rzeczoznawca może uzgodnić projekt budowlany, jeżeli dołączono do niego:</w:t>
      </w:r>
    </w:p>
    <w:p w:rsidR="002547C8" w:rsidRPr="000F2D27" w:rsidRDefault="002547C8" w:rsidP="002547C8">
      <w:pPr>
        <w:ind w:firstLine="425"/>
      </w:pPr>
      <w:r w:rsidRPr="000F2D27">
        <w:t>1) zgodę na odstępstwo od przepisów techniczno-budowlanych, o którym mowa w art. 9 ustawy z dnia 7 lipca 1994 r. – Prawo budowlane;</w:t>
      </w:r>
    </w:p>
    <w:p w:rsidR="002547C8" w:rsidRPr="000F2D27" w:rsidRDefault="002547C8" w:rsidP="002547C8">
      <w:pPr>
        <w:ind w:firstLine="425"/>
      </w:pPr>
      <w:r w:rsidRPr="000F2D27">
        <w:t>2) zgodę na zastosowanie rozwiązań zamiennych albo zgodę na zastosowanie rozwiązań zamiennych wyrażoną pod warunkiem spełnienia dodatkowych wymagań.</w:t>
      </w:r>
    </w:p>
    <w:p w:rsidR="00FE4B12" w:rsidRPr="000F2D27" w:rsidRDefault="002547C8" w:rsidP="00FE4B12">
      <w:pPr>
        <w:ind w:firstLine="425"/>
      </w:pPr>
      <w:r w:rsidRPr="000F2D27">
        <w:t>P</w:t>
      </w:r>
      <w:r w:rsidR="005259A9" w:rsidRPr="000F2D27">
        <w:t>rojekty techniczne</w:t>
      </w:r>
      <w:r w:rsidR="00D52859" w:rsidRPr="000F2D27">
        <w:t xml:space="preserve"> urządzeń przeciwpożarowych</w:t>
      </w:r>
      <w:r w:rsidR="009968F5" w:rsidRPr="000F2D27">
        <w:t xml:space="preserve"> </w:t>
      </w:r>
      <w:r w:rsidRPr="000F2D27">
        <w:t>należy uzgodnić</w:t>
      </w:r>
      <w:r w:rsidR="005259A9" w:rsidRPr="000F2D27">
        <w:t xml:space="preserve"> pod względem ochrony przeciwpożarowej z rzeczoznawcą do spraw zabezpieczeń przeciwpożarowych.</w:t>
      </w:r>
    </w:p>
    <w:bookmarkEnd w:id="32"/>
    <w:bookmarkEnd w:id="33"/>
    <w:p w:rsidR="00517250" w:rsidRDefault="00517250" w:rsidP="000A1B50">
      <w:pPr>
        <w:spacing w:before="240"/>
        <w:ind w:firstLine="425"/>
        <w:rPr>
          <w:color w:val="808080" w:themeColor="background1" w:themeShade="80"/>
        </w:rPr>
      </w:pPr>
    </w:p>
    <w:p w:rsidR="00FE4B12" w:rsidRDefault="00FE4B12" w:rsidP="000A1B50">
      <w:pPr>
        <w:spacing w:before="240"/>
        <w:ind w:firstLine="425"/>
        <w:rPr>
          <w:color w:val="808080" w:themeColor="background1" w:themeShade="80"/>
        </w:rPr>
      </w:pPr>
    </w:p>
    <w:p w:rsidR="00FE4B12" w:rsidRDefault="00FE4B12" w:rsidP="000A1B50">
      <w:pPr>
        <w:spacing w:before="240"/>
        <w:ind w:firstLine="425"/>
        <w:rPr>
          <w:color w:val="808080" w:themeColor="background1" w:themeShade="80"/>
        </w:rPr>
      </w:pPr>
    </w:p>
    <w:p w:rsidR="00517250" w:rsidRDefault="00517250" w:rsidP="000A1B50">
      <w:pPr>
        <w:spacing w:before="240"/>
        <w:ind w:firstLine="425"/>
        <w:rPr>
          <w:color w:val="808080" w:themeColor="background1" w:themeShade="80"/>
        </w:rPr>
      </w:pPr>
    </w:p>
    <w:sectPr w:rsidR="00517250" w:rsidSect="00C0591E">
      <w:headerReference w:type="default" r:id="rId26"/>
      <w:footerReference w:type="default" r:id="rId27"/>
      <w:headerReference w:type="first" r:id="rId28"/>
      <w:type w:val="continuous"/>
      <w:pgSz w:w="11906" w:h="16838"/>
      <w:pgMar w:top="851" w:right="1134" w:bottom="1418" w:left="1701" w:header="624" w:footer="51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D06D5" w:rsidRDefault="00AD06D5" w:rsidP="008805BF">
      <w:r>
        <w:separator/>
      </w:r>
    </w:p>
  </w:endnote>
  <w:endnote w:type="continuationSeparator" w:id="0">
    <w:p w:rsidR="00AD06D5" w:rsidRDefault="00AD06D5" w:rsidP="008805B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tarSymbol">
    <w:altName w:val="Arial Unicode MS"/>
    <w:charset w:val="02"/>
    <w:family w:val="auto"/>
    <w:pitch w:val="default"/>
    <w:sig w:usb0="00000000" w:usb1="00000000" w:usb2="00000000" w:usb3="00000000" w:csb0="00000000" w:csb1="00000000"/>
  </w:font>
  <w:font w:name="OpenSymbol">
    <w:altName w:val="Arial Unicode MS"/>
    <w:charset w:val="00"/>
    <w:family w:val="auto"/>
    <w:pitch w:val="variable"/>
    <w:sig w:usb0="00000000" w:usb1="00000000" w:usb2="00000000" w:usb3="00000000" w:csb0="0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Bookman Old Style">
    <w:panose1 w:val="02050604050505020204"/>
    <w:charset w:val="EE"/>
    <w:family w:val="roman"/>
    <w:pitch w:val="variable"/>
    <w:sig w:usb0="00000287" w:usb1="00000000" w:usb2="00000000" w:usb3="00000000" w:csb0="0000009F" w:csb1="00000000"/>
  </w:font>
  <w:font w:name="Calibri, 'Century Gothic'">
    <w:altName w:val="Arial"/>
    <w:charset w:val="00"/>
    <w:family w:val="swiss"/>
    <w:pitch w:val="variable"/>
    <w:sig w:usb0="00000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ArialNarrow">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70F9" w:rsidRDefault="00C25266">
    <w:pPr>
      <w:pStyle w:val="Stopka"/>
      <w:jc w:val="right"/>
    </w:pPr>
    <w:fldSimple w:instr="PAGE   \* MERGEFORMAT">
      <w:r w:rsidR="009613AB">
        <w:rPr>
          <w:noProof/>
        </w:rPr>
        <w:t>38</w:t>
      </w:r>
    </w:fldSimple>
  </w:p>
  <w:p w:rsidR="009170F9" w:rsidRPr="007D7DF7" w:rsidRDefault="009170F9" w:rsidP="00CE651A">
    <w:pPr>
      <w:pStyle w:val="Nagwek"/>
      <w:spacing w:before="0"/>
      <w:ind w:firstLine="0"/>
      <w:rPr>
        <w:rFonts w:ascii="Cambria" w:hAnsi="Cambria"/>
        <w:sz w:val="18"/>
        <w:szCs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D06D5" w:rsidRDefault="00AD06D5" w:rsidP="008805BF">
      <w:r>
        <w:separator/>
      </w:r>
    </w:p>
  </w:footnote>
  <w:footnote w:type="continuationSeparator" w:id="0">
    <w:p w:rsidR="00AD06D5" w:rsidRDefault="00AD06D5" w:rsidP="008805B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70F9" w:rsidRDefault="009170F9" w:rsidP="00477B57">
    <w:pPr>
      <w:pStyle w:val="Nagwek"/>
      <w:ind w:firstLine="0"/>
      <w:jc w:val="center"/>
      <w:rPr>
        <w:rFonts w:asciiTheme="minorHAnsi" w:hAnsiTheme="minorHAnsi"/>
        <w:sz w:val="20"/>
      </w:rPr>
    </w:pPr>
    <w:r w:rsidRPr="00477B57">
      <w:rPr>
        <w:rFonts w:asciiTheme="minorHAnsi" w:hAnsiTheme="minorHAnsi"/>
        <w:b/>
        <w:sz w:val="20"/>
      </w:rPr>
      <w:t xml:space="preserve">Ekspertyza techniczna stanu bezpieczeństwa pożarowego </w:t>
    </w:r>
    <w:r w:rsidRPr="00477B57">
      <w:rPr>
        <w:rFonts w:asciiTheme="minorHAnsi" w:hAnsiTheme="minorHAnsi"/>
        <w:b/>
        <w:sz w:val="20"/>
      </w:rPr>
      <w:br/>
    </w:r>
    <w:r w:rsidRPr="00225CBA">
      <w:rPr>
        <w:rFonts w:asciiTheme="minorHAnsi" w:hAnsiTheme="minorHAnsi"/>
        <w:sz w:val="20"/>
      </w:rPr>
      <w:t xml:space="preserve">– </w:t>
    </w:r>
    <w:r>
      <w:rPr>
        <w:rFonts w:asciiTheme="minorHAnsi" w:hAnsiTheme="minorHAnsi"/>
        <w:sz w:val="20"/>
      </w:rPr>
      <w:t xml:space="preserve">budynek Szpitala św. Anny w Miechowie (segment A, A1, B, C, D) </w:t>
    </w:r>
  </w:p>
  <w:p w:rsidR="009170F9" w:rsidRPr="00477B57" w:rsidRDefault="00C25266" w:rsidP="00C0591E">
    <w:pPr>
      <w:pStyle w:val="Nagwek"/>
      <w:ind w:firstLine="0"/>
      <w:rPr>
        <w:rFonts w:asciiTheme="minorHAnsi" w:hAnsiTheme="minorHAnsi"/>
        <w:sz w:val="20"/>
      </w:rPr>
    </w:pPr>
    <w:r>
      <w:rPr>
        <w:rFonts w:asciiTheme="minorHAnsi" w:hAnsiTheme="minorHAnsi"/>
        <w:noProof/>
        <w:sz w:val="20"/>
      </w:rPr>
      <w:pict>
        <v:shapetype id="_x0000_t32" coordsize="21600,21600" o:spt="32" o:oned="t" path="m,l21600,21600e" filled="f">
          <v:path arrowok="t" fillok="f" o:connecttype="none"/>
          <o:lock v:ext="edit" shapetype="t"/>
        </v:shapetype>
        <v:shape id="_x0000_s22531" type="#_x0000_t32" style="position:absolute;left:0;text-align:left;margin-left:2.7pt;margin-top:1.7pt;width:454.5pt;height:0;z-index:251659264" o:connectortype="straight" strokecolor="black [3200]" strokeweight=".5pt">
          <v:shadow color="#868686"/>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70F9" w:rsidRPr="00E42BEA" w:rsidRDefault="009170F9" w:rsidP="00BD7946">
    <w:pPr>
      <w:pStyle w:val="Standard"/>
      <w:spacing w:line="288" w:lineRule="auto"/>
      <w:ind w:firstLine="708"/>
      <w:jc w:val="center"/>
      <w:rPr>
        <w:rFonts w:ascii="Bookman Old Style" w:hAnsi="Bookman Old Style"/>
        <w:b/>
        <w:i/>
        <w:color w:val="595959" w:themeColor="text1" w:themeTint="A6"/>
        <w:sz w:val="16"/>
        <w:szCs w:val="20"/>
      </w:rPr>
    </w:pPr>
    <w:r w:rsidRPr="00E42BEA">
      <w:rPr>
        <w:rFonts w:ascii="Bookman Old Style" w:hAnsi="Bookman Old Style"/>
        <w:b/>
        <w:i/>
        <w:color w:val="595959" w:themeColor="text1" w:themeTint="A6"/>
        <w:sz w:val="16"/>
        <w:szCs w:val="20"/>
      </w:rPr>
      <w:t>INŻYNIERIA BEZPIECZEŃSTWA POŻAROWEGO</w:t>
    </w:r>
  </w:p>
  <w:p w:rsidR="009170F9" w:rsidRPr="00E42BEA" w:rsidRDefault="009170F9" w:rsidP="00BD7946">
    <w:pPr>
      <w:pStyle w:val="Standard"/>
      <w:spacing w:after="80" w:line="288" w:lineRule="auto"/>
      <w:ind w:firstLine="708"/>
      <w:jc w:val="center"/>
      <w:rPr>
        <w:rFonts w:ascii="Bookman Old Style" w:hAnsi="Bookman Old Style"/>
        <w:b/>
        <w:i/>
        <w:color w:val="595959" w:themeColor="text1" w:themeTint="A6"/>
        <w:sz w:val="16"/>
        <w:szCs w:val="20"/>
      </w:rPr>
    </w:pPr>
    <w:r w:rsidRPr="00E42BEA">
      <w:rPr>
        <w:rFonts w:ascii="Bookman Old Style" w:hAnsi="Bookman Old Style"/>
        <w:b/>
        <w:i/>
        <w:color w:val="595959" w:themeColor="text1" w:themeTint="A6"/>
        <w:sz w:val="16"/>
        <w:szCs w:val="20"/>
      </w:rPr>
      <w:t xml:space="preserve">Mateusz </w:t>
    </w:r>
    <w:proofErr w:type="spellStart"/>
    <w:r w:rsidRPr="00E42BEA">
      <w:rPr>
        <w:rFonts w:ascii="Bookman Old Style" w:hAnsi="Bookman Old Style"/>
        <w:b/>
        <w:i/>
        <w:color w:val="595959" w:themeColor="text1" w:themeTint="A6"/>
        <w:sz w:val="16"/>
        <w:szCs w:val="20"/>
      </w:rPr>
      <w:t>Gorzkowicz</w:t>
    </w:r>
    <w:proofErr w:type="spellEnd"/>
  </w:p>
  <w:p w:rsidR="009170F9" w:rsidRPr="00E42BEA" w:rsidRDefault="009170F9" w:rsidP="00E42BEA">
    <w:pPr>
      <w:pStyle w:val="Standard"/>
      <w:ind w:firstLine="708"/>
      <w:rPr>
        <w:rFonts w:ascii="Bookman Old Style" w:hAnsi="Bookman Old Style"/>
        <w:i/>
        <w:color w:val="595959" w:themeColor="text1" w:themeTint="A6"/>
        <w:sz w:val="16"/>
        <w:szCs w:val="20"/>
      </w:rPr>
    </w:pPr>
    <w:r w:rsidRPr="00E42BEA">
      <w:rPr>
        <w:rFonts w:ascii="Bookman Old Style" w:hAnsi="Bookman Old Style"/>
        <w:i/>
        <w:color w:val="595959" w:themeColor="text1" w:themeTint="A6"/>
        <w:sz w:val="16"/>
        <w:szCs w:val="20"/>
      </w:rPr>
      <w:t xml:space="preserve">38-300 Gorlice, ul. Gen. Józefa Hallera 10/94 </w:t>
    </w:r>
    <w:r w:rsidRPr="00E42BEA">
      <w:rPr>
        <w:rFonts w:ascii="Bookman Old Style" w:hAnsi="Bookman Old Style"/>
        <w:i/>
        <w:color w:val="595959" w:themeColor="text1" w:themeTint="A6"/>
        <w:sz w:val="16"/>
        <w:szCs w:val="20"/>
      </w:rPr>
      <w:tab/>
    </w:r>
    <w:r w:rsidRPr="00E42BEA">
      <w:rPr>
        <w:rFonts w:ascii="Bookman Old Style" w:hAnsi="Bookman Old Style"/>
        <w:i/>
        <w:color w:val="595959" w:themeColor="text1" w:themeTint="A6"/>
        <w:sz w:val="16"/>
        <w:szCs w:val="20"/>
      </w:rPr>
      <w:tab/>
    </w:r>
    <w:r w:rsidRPr="00E42BEA">
      <w:rPr>
        <w:rFonts w:ascii="Bookman Old Style" w:hAnsi="Bookman Old Style"/>
        <w:i/>
        <w:color w:val="595959" w:themeColor="text1" w:themeTint="A6"/>
        <w:sz w:val="16"/>
        <w:szCs w:val="20"/>
        <w:u w:val="single"/>
      </w:rPr>
      <w:t>Biuro terenowe</w:t>
    </w:r>
    <w:r w:rsidRPr="00E42BEA">
      <w:rPr>
        <w:rFonts w:ascii="Bookman Old Style" w:hAnsi="Bookman Old Style"/>
        <w:i/>
        <w:color w:val="595959" w:themeColor="text1" w:themeTint="A6"/>
        <w:sz w:val="16"/>
        <w:szCs w:val="20"/>
      </w:rPr>
      <w:t>:</w:t>
    </w:r>
  </w:p>
  <w:p w:rsidR="009170F9" w:rsidRPr="00E42BEA" w:rsidRDefault="009170F9" w:rsidP="00E42BEA">
    <w:pPr>
      <w:pStyle w:val="Standard"/>
      <w:ind w:firstLine="708"/>
      <w:rPr>
        <w:rFonts w:ascii="Bookman Old Style" w:hAnsi="Bookman Old Style"/>
        <w:i/>
        <w:color w:val="595959" w:themeColor="text1" w:themeTint="A6"/>
        <w:sz w:val="16"/>
        <w:szCs w:val="20"/>
      </w:rPr>
    </w:pPr>
    <w:r w:rsidRPr="00E42BEA">
      <w:rPr>
        <w:rFonts w:ascii="Bookman Old Style" w:hAnsi="Bookman Old Style"/>
        <w:i/>
        <w:color w:val="595959" w:themeColor="text1" w:themeTint="A6"/>
        <w:sz w:val="16"/>
        <w:szCs w:val="20"/>
      </w:rPr>
      <w:t>M: 505 330 428</w:t>
    </w:r>
    <w:r w:rsidRPr="00E42BEA">
      <w:rPr>
        <w:rFonts w:ascii="Bookman Old Style" w:hAnsi="Bookman Old Style"/>
        <w:i/>
        <w:color w:val="595959" w:themeColor="text1" w:themeTint="A6"/>
        <w:sz w:val="16"/>
        <w:szCs w:val="20"/>
      </w:rPr>
      <w:tab/>
    </w:r>
    <w:r w:rsidRPr="00E42BEA">
      <w:rPr>
        <w:rFonts w:ascii="Bookman Old Style" w:hAnsi="Bookman Old Style"/>
        <w:i/>
        <w:color w:val="595959" w:themeColor="text1" w:themeTint="A6"/>
        <w:sz w:val="16"/>
        <w:szCs w:val="20"/>
      </w:rPr>
      <w:tab/>
    </w:r>
    <w:r w:rsidRPr="00E42BEA">
      <w:rPr>
        <w:rFonts w:ascii="Bookman Old Style" w:hAnsi="Bookman Old Style"/>
        <w:i/>
        <w:color w:val="595959" w:themeColor="text1" w:themeTint="A6"/>
        <w:sz w:val="16"/>
        <w:szCs w:val="20"/>
      </w:rPr>
      <w:tab/>
    </w:r>
    <w:r w:rsidRPr="00E42BEA">
      <w:rPr>
        <w:rFonts w:ascii="Bookman Old Style" w:hAnsi="Bookman Old Style"/>
        <w:i/>
        <w:color w:val="595959" w:themeColor="text1" w:themeTint="A6"/>
        <w:sz w:val="16"/>
        <w:szCs w:val="20"/>
      </w:rPr>
      <w:tab/>
    </w:r>
    <w:r w:rsidRPr="00E42BEA">
      <w:rPr>
        <w:rFonts w:ascii="Bookman Old Style" w:hAnsi="Bookman Old Style"/>
        <w:i/>
        <w:color w:val="595959" w:themeColor="text1" w:themeTint="A6"/>
        <w:sz w:val="16"/>
        <w:szCs w:val="20"/>
      </w:rPr>
      <w:tab/>
    </w:r>
    <w:r w:rsidRPr="00E42BEA">
      <w:rPr>
        <w:rFonts w:ascii="Bookman Old Style" w:hAnsi="Bookman Old Style"/>
        <w:i/>
        <w:color w:val="595959" w:themeColor="text1" w:themeTint="A6"/>
        <w:sz w:val="16"/>
        <w:szCs w:val="20"/>
      </w:rPr>
      <w:tab/>
      <w:t>Kraków, ul. Górna 5A, lokal nr 2.</w:t>
    </w:r>
  </w:p>
  <w:p w:rsidR="009170F9" w:rsidRPr="00E42BEA" w:rsidRDefault="009170F9" w:rsidP="00E42BEA">
    <w:pPr>
      <w:pStyle w:val="Standard"/>
      <w:ind w:firstLine="708"/>
      <w:rPr>
        <w:rFonts w:ascii="Bookman Old Style" w:hAnsi="Bookman Old Style"/>
        <w:i/>
        <w:color w:val="595959" w:themeColor="text1" w:themeTint="A6"/>
        <w:sz w:val="16"/>
        <w:szCs w:val="20"/>
      </w:rPr>
    </w:pPr>
    <w:r w:rsidRPr="00E42BEA">
      <w:rPr>
        <w:rFonts w:ascii="Bookman Old Style" w:hAnsi="Bookman Old Style"/>
        <w:i/>
        <w:color w:val="595959" w:themeColor="text1" w:themeTint="A6"/>
        <w:sz w:val="16"/>
        <w:szCs w:val="20"/>
      </w:rPr>
      <w:t>mgorzkowicz@interia.pl</w:t>
    </w:r>
  </w:p>
  <w:p w:rsidR="009170F9" w:rsidRPr="0027790A" w:rsidRDefault="00C25266" w:rsidP="00E10355">
    <w:pPr>
      <w:pStyle w:val="Nagwek"/>
      <w:ind w:firstLine="0"/>
      <w:jc w:val="right"/>
      <w:rPr>
        <w:rFonts w:ascii="Arial Narrow" w:hAnsi="Arial Narrow"/>
        <w:i/>
        <w:sz w:val="20"/>
      </w:rPr>
    </w:pPr>
    <w:r>
      <w:rPr>
        <w:rFonts w:ascii="Arial Narrow" w:hAnsi="Arial Narrow"/>
        <w:i/>
        <w:noProof/>
        <w:sz w:val="20"/>
      </w:rPr>
      <w:pict>
        <v:shapetype id="_x0000_t32" coordsize="21600,21600" o:spt="32" o:oned="t" path="m,l21600,21600e" filled="f">
          <v:path arrowok="t" fillok="f" o:connecttype="none"/>
          <o:lock v:ext="edit" shapetype="t"/>
        </v:shapetype>
        <v:shape id="_x0000_s22530" type="#_x0000_t32" style="position:absolute;left:0;text-align:left;margin-left:30.45pt;margin-top:10.65pt;width:387.75pt;height:.05pt;z-index:251658240" o:connectortype="straight" strokecolor="red" strokeweight="1.5pt">
          <v:shadow on="t" type="double" color="#868686" opacity=".5" color2="shadow add(102)" offset="-3pt,-3pt" offset2="-6pt,-6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E75C3C2E"/>
    <w:lvl w:ilvl="0">
      <w:start w:val="1"/>
      <w:numFmt w:val="bullet"/>
      <w:pStyle w:val="Listapunktowana"/>
      <w:lvlText w:val=""/>
      <w:lvlJc w:val="left"/>
      <w:pPr>
        <w:tabs>
          <w:tab w:val="num" w:pos="360"/>
        </w:tabs>
        <w:ind w:left="360" w:hanging="360"/>
      </w:pPr>
      <w:rPr>
        <w:rFonts w:ascii="Symbol" w:hAnsi="Symbol" w:hint="default"/>
      </w:rPr>
    </w:lvl>
  </w:abstractNum>
  <w:abstractNum w:abstractNumId="1">
    <w:nsid w:val="00000003"/>
    <w:multiLevelType w:val="multilevel"/>
    <w:tmpl w:val="00000003"/>
    <w:name w:val="WW8Num3"/>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2">
    <w:nsid w:val="00000004"/>
    <w:multiLevelType w:val="multilevel"/>
    <w:tmpl w:val="00000004"/>
    <w:name w:val="WW8Num4"/>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3">
    <w:nsid w:val="00000006"/>
    <w:multiLevelType w:val="multilevel"/>
    <w:tmpl w:val="00000006"/>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7"/>
    <w:multiLevelType w:val="multilevel"/>
    <w:tmpl w:val="00000007"/>
    <w:name w:val="WW8Num9"/>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Symbol" w:hAnsi="Symbol" w:cs="Times New Roman"/>
      </w:rPr>
    </w:lvl>
    <w:lvl w:ilvl="2">
      <w:start w:val="1"/>
      <w:numFmt w:val="bullet"/>
      <w:lvlText w:val=""/>
      <w:lvlJc w:val="left"/>
      <w:pPr>
        <w:tabs>
          <w:tab w:val="num" w:pos="1440"/>
        </w:tabs>
        <w:ind w:left="1440" w:hanging="360"/>
      </w:pPr>
      <w:rPr>
        <w:rFonts w:ascii="Symbol" w:hAnsi="Symbol" w:cs="Times New Roman"/>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Symbol" w:hAnsi="Symbol" w:cs="Times New Roman"/>
      </w:rPr>
    </w:lvl>
    <w:lvl w:ilvl="5">
      <w:start w:val="1"/>
      <w:numFmt w:val="bullet"/>
      <w:lvlText w:val=""/>
      <w:lvlJc w:val="left"/>
      <w:pPr>
        <w:tabs>
          <w:tab w:val="num" w:pos="2520"/>
        </w:tabs>
        <w:ind w:left="2520" w:hanging="360"/>
      </w:pPr>
      <w:rPr>
        <w:rFonts w:ascii="Symbol" w:hAnsi="Symbol" w:cs="Times New Roman"/>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Symbol" w:hAnsi="Symbol" w:cs="Times New Roman"/>
      </w:rPr>
    </w:lvl>
    <w:lvl w:ilvl="8">
      <w:start w:val="1"/>
      <w:numFmt w:val="bullet"/>
      <w:lvlText w:val=""/>
      <w:lvlJc w:val="left"/>
      <w:pPr>
        <w:tabs>
          <w:tab w:val="num" w:pos="3600"/>
        </w:tabs>
        <w:ind w:left="3600" w:hanging="360"/>
      </w:pPr>
      <w:rPr>
        <w:rFonts w:ascii="Symbol" w:hAnsi="Symbol" w:cs="Times New Roman"/>
      </w:rPr>
    </w:lvl>
  </w:abstractNum>
  <w:abstractNum w:abstractNumId="5">
    <w:nsid w:val="00000008"/>
    <w:multiLevelType w:val="multilevel"/>
    <w:tmpl w:val="00000008"/>
    <w:name w:val="WW8Num1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B"/>
    <w:multiLevelType w:val="multilevel"/>
    <w:tmpl w:val="0000000B"/>
    <w:name w:val="WW8Num11"/>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C"/>
    <w:multiLevelType w:val="multilevel"/>
    <w:tmpl w:val="0000000C"/>
    <w:name w:val="WW8Num12"/>
    <w:lvl w:ilvl="0">
      <w:start w:val="4"/>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0000000D"/>
    <w:multiLevelType w:val="multilevel"/>
    <w:tmpl w:val="0000000D"/>
    <w:name w:val="WW8Num13"/>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nsid w:val="0000000E"/>
    <w:multiLevelType w:val="multilevel"/>
    <w:tmpl w:val="0000000E"/>
    <w:name w:val="WW8Num1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0">
    <w:nsid w:val="0000000F"/>
    <w:multiLevelType w:val="multilevel"/>
    <w:tmpl w:val="0000000F"/>
    <w:name w:val="WW8Num15"/>
    <w:lvl w:ilvl="0">
      <w:start w:val="6"/>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10"/>
    <w:multiLevelType w:val="multilevel"/>
    <w:tmpl w:val="00000010"/>
    <w:name w:val="WW8Num5"/>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12">
    <w:nsid w:val="00000011"/>
    <w:multiLevelType w:val="multilevel"/>
    <w:tmpl w:val="00000011"/>
    <w:name w:val="WWNum22"/>
    <w:lvl w:ilvl="0">
      <w:start w:val="1"/>
      <w:numFmt w:val="bullet"/>
      <w:lvlText w:val=""/>
      <w:lvlJc w:val="left"/>
      <w:pPr>
        <w:tabs>
          <w:tab w:val="num" w:pos="720"/>
        </w:tabs>
        <w:ind w:left="720" w:hanging="360"/>
      </w:pPr>
      <w:rPr>
        <w:rFonts w:ascii="Symbol" w:hAnsi="Symbol"/>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13">
    <w:nsid w:val="00A85847"/>
    <w:multiLevelType w:val="hybridMultilevel"/>
    <w:tmpl w:val="A41075F4"/>
    <w:lvl w:ilvl="0" w:tplc="04150005">
      <w:start w:val="1"/>
      <w:numFmt w:val="bullet"/>
      <w:lvlText w:val=""/>
      <w:lvlJc w:val="left"/>
      <w:pPr>
        <w:ind w:left="1145" w:hanging="360"/>
      </w:pPr>
      <w:rPr>
        <w:rFonts w:ascii="Wingdings" w:hAnsi="Wingdings"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14">
    <w:nsid w:val="02981D10"/>
    <w:multiLevelType w:val="hybridMultilevel"/>
    <w:tmpl w:val="5732ACB4"/>
    <w:lvl w:ilvl="0" w:tplc="0ADCF25A">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15">
    <w:nsid w:val="04A71D56"/>
    <w:multiLevelType w:val="hybridMultilevel"/>
    <w:tmpl w:val="E830FEA4"/>
    <w:lvl w:ilvl="0" w:tplc="61D25018">
      <w:start w:val="1"/>
      <w:numFmt w:val="bullet"/>
      <w:pStyle w:val="Odnonik"/>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6">
    <w:nsid w:val="0CB64E21"/>
    <w:multiLevelType w:val="hybridMultilevel"/>
    <w:tmpl w:val="38383760"/>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nsid w:val="151442BA"/>
    <w:multiLevelType w:val="hybridMultilevel"/>
    <w:tmpl w:val="51D0156C"/>
    <w:lvl w:ilvl="0" w:tplc="E372342A">
      <w:start w:val="7"/>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16352261"/>
    <w:multiLevelType w:val="hybridMultilevel"/>
    <w:tmpl w:val="CF98AE6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16A31494"/>
    <w:multiLevelType w:val="hybridMultilevel"/>
    <w:tmpl w:val="3C201746"/>
    <w:name w:val="WW8Num4222"/>
    <w:lvl w:ilvl="0" w:tplc="9AE4B59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1A44684E"/>
    <w:multiLevelType w:val="hybridMultilevel"/>
    <w:tmpl w:val="802C7AF2"/>
    <w:lvl w:ilvl="0" w:tplc="6C3A48D6">
      <w:start w:val="1"/>
      <w:numFmt w:val="bullet"/>
      <w:lvlText w:val="-"/>
      <w:lvlJc w:val="left"/>
      <w:pPr>
        <w:ind w:left="1146" w:hanging="360"/>
      </w:pPr>
      <w:rPr>
        <w:rFonts w:ascii="Times New Roman" w:eastAsia="Times New Roman" w:hAnsi="Times New Roman" w:cs="Times New Roman"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1">
    <w:nsid w:val="1ED46AFB"/>
    <w:multiLevelType w:val="hybridMultilevel"/>
    <w:tmpl w:val="FE383F0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1FD5662C"/>
    <w:multiLevelType w:val="hybridMultilevel"/>
    <w:tmpl w:val="DF1CB008"/>
    <w:lvl w:ilvl="0" w:tplc="E372342A">
      <w:start w:val="7"/>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FE12770"/>
    <w:multiLevelType w:val="hybridMultilevel"/>
    <w:tmpl w:val="6D2CD258"/>
    <w:lvl w:ilvl="0" w:tplc="4B20996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22747B88"/>
    <w:multiLevelType w:val="hybridMultilevel"/>
    <w:tmpl w:val="E40AE05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250E4101"/>
    <w:multiLevelType w:val="hybridMultilevel"/>
    <w:tmpl w:val="772C7808"/>
    <w:lvl w:ilvl="0" w:tplc="2430C4FA">
      <w:start w:val="1"/>
      <w:numFmt w:val="decimal"/>
      <w:lvlText w:val="%1)"/>
      <w:lvlJc w:val="left"/>
      <w:pPr>
        <w:ind w:left="1146"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25DA61F8"/>
    <w:multiLevelType w:val="hybridMultilevel"/>
    <w:tmpl w:val="52EC84D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26745C20"/>
    <w:multiLevelType w:val="hybridMultilevel"/>
    <w:tmpl w:val="1D4A2A60"/>
    <w:lvl w:ilvl="0" w:tplc="E372342A">
      <w:start w:val="7"/>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2DAB3FC6"/>
    <w:multiLevelType w:val="hybridMultilevel"/>
    <w:tmpl w:val="AC7EDBB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300C6B8C"/>
    <w:multiLevelType w:val="hybridMultilevel"/>
    <w:tmpl w:val="46E05CE2"/>
    <w:lvl w:ilvl="0" w:tplc="04150005">
      <w:start w:val="1"/>
      <w:numFmt w:val="bullet"/>
      <w:lvlText w:val=""/>
      <w:lvlJc w:val="left"/>
      <w:pPr>
        <w:ind w:left="1145" w:hanging="360"/>
      </w:pPr>
      <w:rPr>
        <w:rFonts w:ascii="Wingdings" w:hAnsi="Wingdings" w:hint="default"/>
      </w:rPr>
    </w:lvl>
    <w:lvl w:ilvl="1" w:tplc="04150003">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30">
    <w:nsid w:val="36AB6CDF"/>
    <w:multiLevelType w:val="hybridMultilevel"/>
    <w:tmpl w:val="9CCE19E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394D7152"/>
    <w:multiLevelType w:val="hybridMultilevel"/>
    <w:tmpl w:val="5DC0271A"/>
    <w:lvl w:ilvl="0" w:tplc="E7460924">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2">
    <w:nsid w:val="396800F5"/>
    <w:multiLevelType w:val="hybridMultilevel"/>
    <w:tmpl w:val="B14890C4"/>
    <w:lvl w:ilvl="0" w:tplc="E7460924">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33">
    <w:nsid w:val="3C3B5D21"/>
    <w:multiLevelType w:val="hybridMultilevel"/>
    <w:tmpl w:val="F2D68E1C"/>
    <w:lvl w:ilvl="0" w:tplc="0415000B">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4">
    <w:nsid w:val="48C03B96"/>
    <w:multiLevelType w:val="hybridMultilevel"/>
    <w:tmpl w:val="60BEC6C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4CA1759C"/>
    <w:multiLevelType w:val="hybridMultilevel"/>
    <w:tmpl w:val="E7E4D78E"/>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4F0D5ED7"/>
    <w:multiLevelType w:val="hybridMultilevel"/>
    <w:tmpl w:val="64D4B2E6"/>
    <w:lvl w:ilvl="0" w:tplc="6C3A48D6">
      <w:start w:val="1"/>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nsid w:val="4F9D033C"/>
    <w:multiLevelType w:val="hybridMultilevel"/>
    <w:tmpl w:val="E7A0AD16"/>
    <w:lvl w:ilvl="0" w:tplc="00F4102E">
      <w:start w:val="1"/>
      <w:numFmt w:val="lowerLetter"/>
      <w:lvlText w:val="%1)"/>
      <w:lvlJc w:val="left"/>
      <w:pPr>
        <w:ind w:left="1860" w:hanging="360"/>
      </w:pPr>
      <w:rPr>
        <w:rFonts w:hint="default"/>
        <w:color w:val="auto"/>
      </w:rPr>
    </w:lvl>
    <w:lvl w:ilvl="1" w:tplc="A1A6EEF4">
      <w:start w:val="1"/>
      <w:numFmt w:val="decimal"/>
      <w:lvlText w:val="%2)"/>
      <w:lvlJc w:val="left"/>
      <w:pPr>
        <w:ind w:left="2580" w:hanging="360"/>
      </w:pPr>
      <w:rPr>
        <w:rFonts w:hint="default"/>
      </w:r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38">
    <w:nsid w:val="53023DE7"/>
    <w:multiLevelType w:val="hybridMultilevel"/>
    <w:tmpl w:val="FB4AE11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57157B55"/>
    <w:multiLevelType w:val="hybridMultilevel"/>
    <w:tmpl w:val="81B80CC2"/>
    <w:lvl w:ilvl="0" w:tplc="DB1EB05C">
      <w:start w:val="1"/>
      <w:numFmt w:val="decimal"/>
      <w:lvlText w:val="%1)"/>
      <w:lvlJc w:val="left"/>
      <w:pPr>
        <w:ind w:left="1146" w:hanging="360"/>
      </w:pPr>
      <w:rPr>
        <w:b w:val="0"/>
        <w:i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0">
    <w:nsid w:val="5F672DD6"/>
    <w:multiLevelType w:val="hybridMultilevel"/>
    <w:tmpl w:val="72081CBC"/>
    <w:lvl w:ilvl="0" w:tplc="E372342A">
      <w:start w:val="7"/>
      <w:numFmt w:val="bullet"/>
      <w:lvlText w:val="-"/>
      <w:lvlJc w:val="left"/>
      <w:pPr>
        <w:ind w:left="1146" w:hanging="360"/>
      </w:pPr>
      <w:rPr>
        <w:rFonts w:ascii="Times New Roman" w:hAnsi="Times New Roman"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1">
    <w:nsid w:val="65F06A37"/>
    <w:multiLevelType w:val="hybridMultilevel"/>
    <w:tmpl w:val="C360EE12"/>
    <w:lvl w:ilvl="0" w:tplc="BD0ACA6A">
      <w:start w:val="1"/>
      <w:numFmt w:val="decimal"/>
      <w:lvlText w:val="%1)"/>
      <w:lvlJc w:val="left"/>
      <w:pPr>
        <w:ind w:left="1146"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661910EF"/>
    <w:multiLevelType w:val="hybridMultilevel"/>
    <w:tmpl w:val="BFE074D4"/>
    <w:lvl w:ilvl="0" w:tplc="6C3A48D6">
      <w:start w:val="1"/>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683055D5"/>
    <w:multiLevelType w:val="multilevel"/>
    <w:tmpl w:val="EF2032C2"/>
    <w:lvl w:ilvl="0">
      <w:start w:val="1"/>
      <w:numFmt w:val="decimal"/>
      <w:lvlText w:val="%1."/>
      <w:lvlJc w:val="left"/>
      <w:pPr>
        <w:ind w:left="720" w:hanging="360"/>
      </w:pPr>
      <w:rPr>
        <w:rFonts w:hint="default"/>
      </w:rPr>
    </w:lvl>
    <w:lvl w:ilvl="1">
      <w:start w:val="1"/>
      <w:numFmt w:val="decimal"/>
      <w:isLgl/>
      <w:lvlText w:val="%1.%2."/>
      <w:lvlJc w:val="left"/>
      <w:pPr>
        <w:ind w:left="1713" w:hanging="720"/>
      </w:pPr>
      <w:rPr>
        <w:rFonts w:ascii="Calibri" w:hAnsi="Calibri" w:cs="Calibri" w:hint="default"/>
        <w:sz w:val="24"/>
        <w:lang w:val="pl-PL"/>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2064" w:hanging="144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556" w:hanging="1800"/>
      </w:pPr>
      <w:rPr>
        <w:rFonts w:hint="default"/>
      </w:rPr>
    </w:lvl>
    <w:lvl w:ilvl="7">
      <w:start w:val="1"/>
      <w:numFmt w:val="decimal"/>
      <w:isLgl/>
      <w:lvlText w:val="%1.%2.%3.%4.%5.%6.%7.%8."/>
      <w:lvlJc w:val="left"/>
      <w:pPr>
        <w:ind w:left="2982" w:hanging="2160"/>
      </w:pPr>
      <w:rPr>
        <w:rFonts w:hint="default"/>
      </w:rPr>
    </w:lvl>
    <w:lvl w:ilvl="8">
      <w:start w:val="1"/>
      <w:numFmt w:val="decimal"/>
      <w:isLgl/>
      <w:lvlText w:val="%1.%2.%3.%4.%5.%6.%7.%8.%9."/>
      <w:lvlJc w:val="left"/>
      <w:pPr>
        <w:ind w:left="3048" w:hanging="2160"/>
      </w:pPr>
      <w:rPr>
        <w:rFonts w:hint="default"/>
      </w:rPr>
    </w:lvl>
  </w:abstractNum>
  <w:abstractNum w:abstractNumId="44">
    <w:nsid w:val="68B2469D"/>
    <w:multiLevelType w:val="hybridMultilevel"/>
    <w:tmpl w:val="60E0CF4C"/>
    <w:lvl w:ilvl="0" w:tplc="0415000D">
      <w:start w:val="1"/>
      <w:numFmt w:val="bullet"/>
      <w:lvlText w:val=""/>
      <w:lvlJc w:val="left"/>
      <w:pPr>
        <w:ind w:left="1145" w:hanging="360"/>
      </w:pPr>
      <w:rPr>
        <w:rFonts w:ascii="Wingdings" w:hAnsi="Wingdings"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45">
    <w:nsid w:val="74C63104"/>
    <w:multiLevelType w:val="hybridMultilevel"/>
    <w:tmpl w:val="64C8B61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763F11A2"/>
    <w:multiLevelType w:val="hybridMultilevel"/>
    <w:tmpl w:val="6990568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7B6408F5"/>
    <w:multiLevelType w:val="hybridMultilevel"/>
    <w:tmpl w:val="A350C53A"/>
    <w:lvl w:ilvl="0" w:tplc="0ADCF25A">
      <w:start w:val="1"/>
      <w:numFmt w:val="bullet"/>
      <w:lvlText w:val=""/>
      <w:lvlJc w:val="left"/>
      <w:pPr>
        <w:ind w:left="1146" w:hanging="360"/>
      </w:pPr>
      <w:rPr>
        <w:rFonts w:ascii="Symbol" w:hAnsi="Symbol"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7E600898"/>
    <w:multiLevelType w:val="hybridMultilevel"/>
    <w:tmpl w:val="AFBA1A32"/>
    <w:lvl w:ilvl="0" w:tplc="04150011">
      <w:start w:val="1"/>
      <w:numFmt w:val="decimal"/>
      <w:lvlText w:val="%1)"/>
      <w:lvlJc w:val="left"/>
      <w:pPr>
        <w:ind w:left="1145" w:hanging="360"/>
      </w:pPr>
    </w:lvl>
    <w:lvl w:ilvl="1" w:tplc="04150011">
      <w:start w:val="1"/>
      <w:numFmt w:val="decimal"/>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49">
    <w:nsid w:val="7F04142F"/>
    <w:multiLevelType w:val="hybridMultilevel"/>
    <w:tmpl w:val="DC44DDD0"/>
    <w:lvl w:ilvl="0" w:tplc="F43C63C8">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9"/>
  </w:num>
  <w:num w:numId="2">
    <w:abstractNumId w:val="43"/>
  </w:num>
  <w:num w:numId="3">
    <w:abstractNumId w:val="23"/>
  </w:num>
  <w:num w:numId="4">
    <w:abstractNumId w:val="29"/>
  </w:num>
  <w:num w:numId="5">
    <w:abstractNumId w:val="37"/>
  </w:num>
  <w:num w:numId="6">
    <w:abstractNumId w:val="16"/>
  </w:num>
  <w:num w:numId="7">
    <w:abstractNumId w:val="0"/>
  </w:num>
  <w:num w:numId="8">
    <w:abstractNumId w:val="15"/>
  </w:num>
  <w:num w:numId="9">
    <w:abstractNumId w:val="33"/>
  </w:num>
  <w:num w:numId="10">
    <w:abstractNumId w:val="35"/>
  </w:num>
  <w:num w:numId="11">
    <w:abstractNumId w:val="49"/>
  </w:num>
  <w:num w:numId="12">
    <w:abstractNumId w:val="48"/>
  </w:num>
  <w:num w:numId="13">
    <w:abstractNumId w:val="30"/>
  </w:num>
  <w:num w:numId="14">
    <w:abstractNumId w:val="31"/>
  </w:num>
  <w:num w:numId="15">
    <w:abstractNumId w:val="34"/>
  </w:num>
  <w:num w:numId="16">
    <w:abstractNumId w:val="13"/>
  </w:num>
  <w:num w:numId="17">
    <w:abstractNumId w:val="32"/>
  </w:num>
  <w:num w:numId="18">
    <w:abstractNumId w:val="17"/>
  </w:num>
  <w:num w:numId="19">
    <w:abstractNumId w:val="22"/>
  </w:num>
  <w:num w:numId="20">
    <w:abstractNumId w:val="21"/>
  </w:num>
  <w:num w:numId="21">
    <w:abstractNumId w:val="46"/>
  </w:num>
  <w:num w:numId="22">
    <w:abstractNumId w:val="36"/>
  </w:num>
  <w:num w:numId="23">
    <w:abstractNumId w:val="24"/>
  </w:num>
  <w:num w:numId="24">
    <w:abstractNumId w:val="42"/>
  </w:num>
  <w:num w:numId="25">
    <w:abstractNumId w:val="20"/>
  </w:num>
  <w:num w:numId="26">
    <w:abstractNumId w:val="18"/>
  </w:num>
  <w:num w:numId="27">
    <w:abstractNumId w:val="45"/>
  </w:num>
  <w:num w:numId="28">
    <w:abstractNumId w:val="26"/>
  </w:num>
  <w:num w:numId="29">
    <w:abstractNumId w:val="25"/>
  </w:num>
  <w:num w:numId="30">
    <w:abstractNumId w:val="27"/>
  </w:num>
  <w:num w:numId="31">
    <w:abstractNumId w:val="28"/>
  </w:num>
  <w:num w:numId="32">
    <w:abstractNumId w:val="38"/>
  </w:num>
  <w:num w:numId="33">
    <w:abstractNumId w:val="41"/>
  </w:num>
  <w:num w:numId="34">
    <w:abstractNumId w:val="44"/>
  </w:num>
  <w:num w:numId="35">
    <w:abstractNumId w:val="14"/>
  </w:num>
  <w:num w:numId="36">
    <w:abstractNumId w:val="47"/>
  </w:num>
  <w:num w:numId="37">
    <w:abstractNumId w:val="40"/>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10"/>
  <w:displayHorizontalDrawingGridEvery w:val="2"/>
  <w:characterSpacingControl w:val="doNotCompress"/>
  <w:hdrShapeDefaults>
    <o:shapedefaults v:ext="edit" spidmax="193538" strokecolor="none [3041]">
      <v:stroke startarrow="block" endarrow="block" color="none [3041]" weight="3pt"/>
      <v:shadow type="perspective" color="none [1601]" opacity=".5" offset="1pt" offset2="-1pt"/>
      <o:colormenu v:ext="edit" fillcolor="none" strokecolor="none"/>
    </o:shapedefaults>
    <o:shapelayout v:ext="edit">
      <o:idmap v:ext="edit" data="22"/>
      <o:rules v:ext="edit">
        <o:r id="V:Rule3" type="connector" idref="#_x0000_s22530"/>
        <o:r id="V:Rule4" type="connector" idref="#_x0000_s22531"/>
      </o:rules>
    </o:shapelayout>
  </w:hdrShapeDefaults>
  <w:footnotePr>
    <w:footnote w:id="-1"/>
    <w:footnote w:id="0"/>
  </w:footnotePr>
  <w:endnotePr>
    <w:endnote w:id="-1"/>
    <w:endnote w:id="0"/>
  </w:endnotePr>
  <w:compat/>
  <w:rsids>
    <w:rsidRoot w:val="009B0BE2"/>
    <w:rsid w:val="000007F5"/>
    <w:rsid w:val="00000BC4"/>
    <w:rsid w:val="00000C91"/>
    <w:rsid w:val="00002715"/>
    <w:rsid w:val="00003BC4"/>
    <w:rsid w:val="00003F59"/>
    <w:rsid w:val="00005A7D"/>
    <w:rsid w:val="00006119"/>
    <w:rsid w:val="00006B2E"/>
    <w:rsid w:val="000070BF"/>
    <w:rsid w:val="0001195D"/>
    <w:rsid w:val="00012B08"/>
    <w:rsid w:val="000136C6"/>
    <w:rsid w:val="00013BBF"/>
    <w:rsid w:val="00013C63"/>
    <w:rsid w:val="00015351"/>
    <w:rsid w:val="000156E5"/>
    <w:rsid w:val="00015A91"/>
    <w:rsid w:val="00015AFF"/>
    <w:rsid w:val="00016966"/>
    <w:rsid w:val="00016D76"/>
    <w:rsid w:val="000170DA"/>
    <w:rsid w:val="00017A07"/>
    <w:rsid w:val="00020370"/>
    <w:rsid w:val="00022033"/>
    <w:rsid w:val="00022314"/>
    <w:rsid w:val="000229E2"/>
    <w:rsid w:val="00022C8E"/>
    <w:rsid w:val="00023C3D"/>
    <w:rsid w:val="00024418"/>
    <w:rsid w:val="00024758"/>
    <w:rsid w:val="000254C2"/>
    <w:rsid w:val="00025D3D"/>
    <w:rsid w:val="0002675D"/>
    <w:rsid w:val="000269CF"/>
    <w:rsid w:val="0002713D"/>
    <w:rsid w:val="00027239"/>
    <w:rsid w:val="00027F33"/>
    <w:rsid w:val="000310FD"/>
    <w:rsid w:val="00031227"/>
    <w:rsid w:val="00032EFF"/>
    <w:rsid w:val="0003329A"/>
    <w:rsid w:val="00033F14"/>
    <w:rsid w:val="00034F42"/>
    <w:rsid w:val="000350A8"/>
    <w:rsid w:val="000358CB"/>
    <w:rsid w:val="000407D3"/>
    <w:rsid w:val="000418EF"/>
    <w:rsid w:val="00042266"/>
    <w:rsid w:val="00042AF9"/>
    <w:rsid w:val="000432DA"/>
    <w:rsid w:val="00043797"/>
    <w:rsid w:val="00043CC2"/>
    <w:rsid w:val="000454D0"/>
    <w:rsid w:val="00045639"/>
    <w:rsid w:val="00046B54"/>
    <w:rsid w:val="00047A33"/>
    <w:rsid w:val="0005059E"/>
    <w:rsid w:val="00050707"/>
    <w:rsid w:val="00050D74"/>
    <w:rsid w:val="00050E22"/>
    <w:rsid w:val="0005238F"/>
    <w:rsid w:val="000524B1"/>
    <w:rsid w:val="00052664"/>
    <w:rsid w:val="0005280E"/>
    <w:rsid w:val="00052F54"/>
    <w:rsid w:val="00053447"/>
    <w:rsid w:val="0005384A"/>
    <w:rsid w:val="000541D8"/>
    <w:rsid w:val="00054F81"/>
    <w:rsid w:val="00055994"/>
    <w:rsid w:val="00055D51"/>
    <w:rsid w:val="000562C4"/>
    <w:rsid w:val="000578F3"/>
    <w:rsid w:val="000600C5"/>
    <w:rsid w:val="0006061A"/>
    <w:rsid w:val="00061789"/>
    <w:rsid w:val="000638D8"/>
    <w:rsid w:val="00063F30"/>
    <w:rsid w:val="00064675"/>
    <w:rsid w:val="00064779"/>
    <w:rsid w:val="00064C40"/>
    <w:rsid w:val="00064EB0"/>
    <w:rsid w:val="00065C7C"/>
    <w:rsid w:val="000673B8"/>
    <w:rsid w:val="0006752C"/>
    <w:rsid w:val="00067984"/>
    <w:rsid w:val="00071909"/>
    <w:rsid w:val="00071D6F"/>
    <w:rsid w:val="000728FC"/>
    <w:rsid w:val="00072A67"/>
    <w:rsid w:val="00073F43"/>
    <w:rsid w:val="00074506"/>
    <w:rsid w:val="000746F1"/>
    <w:rsid w:val="00074C92"/>
    <w:rsid w:val="00074F81"/>
    <w:rsid w:val="000763D6"/>
    <w:rsid w:val="00076DE4"/>
    <w:rsid w:val="00076FAA"/>
    <w:rsid w:val="00077699"/>
    <w:rsid w:val="00077BC9"/>
    <w:rsid w:val="00077E7A"/>
    <w:rsid w:val="00080BF4"/>
    <w:rsid w:val="00081DF0"/>
    <w:rsid w:val="00082A29"/>
    <w:rsid w:val="00083E2A"/>
    <w:rsid w:val="00085839"/>
    <w:rsid w:val="00085F70"/>
    <w:rsid w:val="00090038"/>
    <w:rsid w:val="000900CF"/>
    <w:rsid w:val="00090E2F"/>
    <w:rsid w:val="00091810"/>
    <w:rsid w:val="00091871"/>
    <w:rsid w:val="000930EB"/>
    <w:rsid w:val="00093814"/>
    <w:rsid w:val="00095D1F"/>
    <w:rsid w:val="00096D20"/>
    <w:rsid w:val="00097EEA"/>
    <w:rsid w:val="000A128B"/>
    <w:rsid w:val="000A1680"/>
    <w:rsid w:val="000A193A"/>
    <w:rsid w:val="000A1B50"/>
    <w:rsid w:val="000A1D20"/>
    <w:rsid w:val="000A3513"/>
    <w:rsid w:val="000A5033"/>
    <w:rsid w:val="000A6456"/>
    <w:rsid w:val="000A74A1"/>
    <w:rsid w:val="000B0266"/>
    <w:rsid w:val="000B297A"/>
    <w:rsid w:val="000B2B16"/>
    <w:rsid w:val="000B3770"/>
    <w:rsid w:val="000B490E"/>
    <w:rsid w:val="000B4C05"/>
    <w:rsid w:val="000B606F"/>
    <w:rsid w:val="000B661A"/>
    <w:rsid w:val="000B70A2"/>
    <w:rsid w:val="000C0000"/>
    <w:rsid w:val="000C06C2"/>
    <w:rsid w:val="000C1342"/>
    <w:rsid w:val="000C18E3"/>
    <w:rsid w:val="000C2889"/>
    <w:rsid w:val="000C387C"/>
    <w:rsid w:val="000C3EAF"/>
    <w:rsid w:val="000C4751"/>
    <w:rsid w:val="000C49F1"/>
    <w:rsid w:val="000C6418"/>
    <w:rsid w:val="000C78DA"/>
    <w:rsid w:val="000D01B6"/>
    <w:rsid w:val="000D0D1F"/>
    <w:rsid w:val="000D0E9C"/>
    <w:rsid w:val="000D17A1"/>
    <w:rsid w:val="000D23AA"/>
    <w:rsid w:val="000D24CF"/>
    <w:rsid w:val="000D445A"/>
    <w:rsid w:val="000D4E9B"/>
    <w:rsid w:val="000D4F29"/>
    <w:rsid w:val="000D5638"/>
    <w:rsid w:val="000D5807"/>
    <w:rsid w:val="000D63A5"/>
    <w:rsid w:val="000D76E4"/>
    <w:rsid w:val="000E04EB"/>
    <w:rsid w:val="000E09A0"/>
    <w:rsid w:val="000E0D58"/>
    <w:rsid w:val="000E11D0"/>
    <w:rsid w:val="000E2685"/>
    <w:rsid w:val="000E4824"/>
    <w:rsid w:val="000E490E"/>
    <w:rsid w:val="000E5251"/>
    <w:rsid w:val="000E5819"/>
    <w:rsid w:val="000E5C50"/>
    <w:rsid w:val="000E6453"/>
    <w:rsid w:val="000E6747"/>
    <w:rsid w:val="000E6B08"/>
    <w:rsid w:val="000E7113"/>
    <w:rsid w:val="000E772B"/>
    <w:rsid w:val="000F1141"/>
    <w:rsid w:val="000F1182"/>
    <w:rsid w:val="000F136B"/>
    <w:rsid w:val="000F1FE1"/>
    <w:rsid w:val="000F27FB"/>
    <w:rsid w:val="000F2D27"/>
    <w:rsid w:val="000F3142"/>
    <w:rsid w:val="000F3DF6"/>
    <w:rsid w:val="000F5CB5"/>
    <w:rsid w:val="000F6358"/>
    <w:rsid w:val="000F76E3"/>
    <w:rsid w:val="001000E4"/>
    <w:rsid w:val="00100978"/>
    <w:rsid w:val="0010157E"/>
    <w:rsid w:val="00101856"/>
    <w:rsid w:val="00103098"/>
    <w:rsid w:val="00103731"/>
    <w:rsid w:val="00103C7D"/>
    <w:rsid w:val="0010426D"/>
    <w:rsid w:val="001047BD"/>
    <w:rsid w:val="001057B1"/>
    <w:rsid w:val="00105CAC"/>
    <w:rsid w:val="001078C1"/>
    <w:rsid w:val="00107F24"/>
    <w:rsid w:val="00111CF0"/>
    <w:rsid w:val="00111E96"/>
    <w:rsid w:val="00111F7C"/>
    <w:rsid w:val="00114163"/>
    <w:rsid w:val="00114D34"/>
    <w:rsid w:val="00114E3E"/>
    <w:rsid w:val="0011520D"/>
    <w:rsid w:val="001156B2"/>
    <w:rsid w:val="00115A70"/>
    <w:rsid w:val="00117394"/>
    <w:rsid w:val="00120744"/>
    <w:rsid w:val="00121998"/>
    <w:rsid w:val="0012237F"/>
    <w:rsid w:val="00124010"/>
    <w:rsid w:val="0012445B"/>
    <w:rsid w:val="00124669"/>
    <w:rsid w:val="00124EA0"/>
    <w:rsid w:val="001255F9"/>
    <w:rsid w:val="00125EDF"/>
    <w:rsid w:val="00126153"/>
    <w:rsid w:val="00126230"/>
    <w:rsid w:val="0012631E"/>
    <w:rsid w:val="001266F9"/>
    <w:rsid w:val="0012679F"/>
    <w:rsid w:val="00127796"/>
    <w:rsid w:val="00130377"/>
    <w:rsid w:val="001309DF"/>
    <w:rsid w:val="00131681"/>
    <w:rsid w:val="001321EE"/>
    <w:rsid w:val="001322D6"/>
    <w:rsid w:val="001330CA"/>
    <w:rsid w:val="00133724"/>
    <w:rsid w:val="00133750"/>
    <w:rsid w:val="001337B3"/>
    <w:rsid w:val="00133A3B"/>
    <w:rsid w:val="00134290"/>
    <w:rsid w:val="001350A9"/>
    <w:rsid w:val="00135779"/>
    <w:rsid w:val="00136C0D"/>
    <w:rsid w:val="00137BEB"/>
    <w:rsid w:val="00140CA2"/>
    <w:rsid w:val="001412D4"/>
    <w:rsid w:val="00142993"/>
    <w:rsid w:val="0014399D"/>
    <w:rsid w:val="0014495C"/>
    <w:rsid w:val="00144CE6"/>
    <w:rsid w:val="001451F9"/>
    <w:rsid w:val="001456EE"/>
    <w:rsid w:val="00147F15"/>
    <w:rsid w:val="00150435"/>
    <w:rsid w:val="00150EEC"/>
    <w:rsid w:val="00151827"/>
    <w:rsid w:val="001526B7"/>
    <w:rsid w:val="00153AC5"/>
    <w:rsid w:val="00154416"/>
    <w:rsid w:val="0015496F"/>
    <w:rsid w:val="00156A5A"/>
    <w:rsid w:val="00157F65"/>
    <w:rsid w:val="00160B3B"/>
    <w:rsid w:val="00164090"/>
    <w:rsid w:val="00164BB6"/>
    <w:rsid w:val="001654D4"/>
    <w:rsid w:val="0016556D"/>
    <w:rsid w:val="0017014D"/>
    <w:rsid w:val="001705D4"/>
    <w:rsid w:val="00170A2F"/>
    <w:rsid w:val="00171BC8"/>
    <w:rsid w:val="00171E18"/>
    <w:rsid w:val="00171EF6"/>
    <w:rsid w:val="00172A00"/>
    <w:rsid w:val="00172B82"/>
    <w:rsid w:val="00174F1A"/>
    <w:rsid w:val="0017631E"/>
    <w:rsid w:val="0017653A"/>
    <w:rsid w:val="00176987"/>
    <w:rsid w:val="001770BD"/>
    <w:rsid w:val="00177E25"/>
    <w:rsid w:val="00177E2E"/>
    <w:rsid w:val="00177FCE"/>
    <w:rsid w:val="00180310"/>
    <w:rsid w:val="00180BEB"/>
    <w:rsid w:val="00181735"/>
    <w:rsid w:val="00182BC8"/>
    <w:rsid w:val="00182F29"/>
    <w:rsid w:val="00183472"/>
    <w:rsid w:val="001836C3"/>
    <w:rsid w:val="001836CB"/>
    <w:rsid w:val="00183834"/>
    <w:rsid w:val="00183A31"/>
    <w:rsid w:val="00183A6C"/>
    <w:rsid w:val="00183E42"/>
    <w:rsid w:val="00184B52"/>
    <w:rsid w:val="00184C82"/>
    <w:rsid w:val="00185920"/>
    <w:rsid w:val="00187000"/>
    <w:rsid w:val="00187E69"/>
    <w:rsid w:val="001905CD"/>
    <w:rsid w:val="00191653"/>
    <w:rsid w:val="001926E9"/>
    <w:rsid w:val="00193229"/>
    <w:rsid w:val="00193883"/>
    <w:rsid w:val="00193C6D"/>
    <w:rsid w:val="00195B6D"/>
    <w:rsid w:val="0019601A"/>
    <w:rsid w:val="001969FD"/>
    <w:rsid w:val="00197119"/>
    <w:rsid w:val="001979BA"/>
    <w:rsid w:val="00197D1A"/>
    <w:rsid w:val="001A09FA"/>
    <w:rsid w:val="001A1754"/>
    <w:rsid w:val="001A19EA"/>
    <w:rsid w:val="001A1C0C"/>
    <w:rsid w:val="001A310A"/>
    <w:rsid w:val="001A337F"/>
    <w:rsid w:val="001A372A"/>
    <w:rsid w:val="001A3F17"/>
    <w:rsid w:val="001A3F38"/>
    <w:rsid w:val="001A445D"/>
    <w:rsid w:val="001A45FB"/>
    <w:rsid w:val="001A46B4"/>
    <w:rsid w:val="001A4C1F"/>
    <w:rsid w:val="001A5E79"/>
    <w:rsid w:val="001A7839"/>
    <w:rsid w:val="001A7C90"/>
    <w:rsid w:val="001A7CA4"/>
    <w:rsid w:val="001B00A1"/>
    <w:rsid w:val="001B21DE"/>
    <w:rsid w:val="001B2536"/>
    <w:rsid w:val="001B2C5A"/>
    <w:rsid w:val="001B3310"/>
    <w:rsid w:val="001B3875"/>
    <w:rsid w:val="001B407A"/>
    <w:rsid w:val="001B4835"/>
    <w:rsid w:val="001B5FD4"/>
    <w:rsid w:val="001B7EF9"/>
    <w:rsid w:val="001C219A"/>
    <w:rsid w:val="001C31C5"/>
    <w:rsid w:val="001C3416"/>
    <w:rsid w:val="001C36EE"/>
    <w:rsid w:val="001C46DA"/>
    <w:rsid w:val="001C4932"/>
    <w:rsid w:val="001C4D74"/>
    <w:rsid w:val="001C5A55"/>
    <w:rsid w:val="001D0AED"/>
    <w:rsid w:val="001D1877"/>
    <w:rsid w:val="001D195E"/>
    <w:rsid w:val="001D2BC1"/>
    <w:rsid w:val="001D3A2F"/>
    <w:rsid w:val="001D42B9"/>
    <w:rsid w:val="001D46A4"/>
    <w:rsid w:val="001D4960"/>
    <w:rsid w:val="001D4A52"/>
    <w:rsid w:val="001D5026"/>
    <w:rsid w:val="001D553E"/>
    <w:rsid w:val="001D65B7"/>
    <w:rsid w:val="001D69ED"/>
    <w:rsid w:val="001D6D26"/>
    <w:rsid w:val="001E0765"/>
    <w:rsid w:val="001E1F22"/>
    <w:rsid w:val="001E2359"/>
    <w:rsid w:val="001E2A8F"/>
    <w:rsid w:val="001E2F17"/>
    <w:rsid w:val="001E3A32"/>
    <w:rsid w:val="001E52EF"/>
    <w:rsid w:val="001E75D6"/>
    <w:rsid w:val="001F02EB"/>
    <w:rsid w:val="001F066B"/>
    <w:rsid w:val="001F0E25"/>
    <w:rsid w:val="001F14D3"/>
    <w:rsid w:val="001F216D"/>
    <w:rsid w:val="001F3854"/>
    <w:rsid w:val="001F4B78"/>
    <w:rsid w:val="001F51EE"/>
    <w:rsid w:val="001F6A3C"/>
    <w:rsid w:val="001F74EA"/>
    <w:rsid w:val="001F76A7"/>
    <w:rsid w:val="00200DC7"/>
    <w:rsid w:val="002025BF"/>
    <w:rsid w:val="00203B13"/>
    <w:rsid w:val="002041D2"/>
    <w:rsid w:val="002056EC"/>
    <w:rsid w:val="00206C91"/>
    <w:rsid w:val="00206CF3"/>
    <w:rsid w:val="00206DA9"/>
    <w:rsid w:val="0020722A"/>
    <w:rsid w:val="002079C8"/>
    <w:rsid w:val="00207F7F"/>
    <w:rsid w:val="00210F7A"/>
    <w:rsid w:val="00211E64"/>
    <w:rsid w:val="00212C57"/>
    <w:rsid w:val="002130F1"/>
    <w:rsid w:val="002131D4"/>
    <w:rsid w:val="002133D2"/>
    <w:rsid w:val="002134A9"/>
    <w:rsid w:val="00214360"/>
    <w:rsid w:val="002146B2"/>
    <w:rsid w:val="00216845"/>
    <w:rsid w:val="00216A8D"/>
    <w:rsid w:val="00220DF0"/>
    <w:rsid w:val="00220DFD"/>
    <w:rsid w:val="00221E7B"/>
    <w:rsid w:val="00222EDD"/>
    <w:rsid w:val="00223D15"/>
    <w:rsid w:val="00223EA5"/>
    <w:rsid w:val="00223EC9"/>
    <w:rsid w:val="00224A56"/>
    <w:rsid w:val="00225996"/>
    <w:rsid w:val="00225CBA"/>
    <w:rsid w:val="00226805"/>
    <w:rsid w:val="002268E6"/>
    <w:rsid w:val="00226E47"/>
    <w:rsid w:val="0023060D"/>
    <w:rsid w:val="002309E6"/>
    <w:rsid w:val="00231416"/>
    <w:rsid w:val="0023276F"/>
    <w:rsid w:val="00232CF0"/>
    <w:rsid w:val="002333CA"/>
    <w:rsid w:val="0023415C"/>
    <w:rsid w:val="00234BE2"/>
    <w:rsid w:val="00234C1F"/>
    <w:rsid w:val="00235F94"/>
    <w:rsid w:val="00236DA9"/>
    <w:rsid w:val="0024033C"/>
    <w:rsid w:val="00240606"/>
    <w:rsid w:val="00240607"/>
    <w:rsid w:val="00241149"/>
    <w:rsid w:val="00241AB7"/>
    <w:rsid w:val="00241BE8"/>
    <w:rsid w:val="00241E45"/>
    <w:rsid w:val="00241E73"/>
    <w:rsid w:val="002425E7"/>
    <w:rsid w:val="0024263C"/>
    <w:rsid w:val="00242DEA"/>
    <w:rsid w:val="002439E6"/>
    <w:rsid w:val="00244B42"/>
    <w:rsid w:val="00245227"/>
    <w:rsid w:val="002476EE"/>
    <w:rsid w:val="00250C34"/>
    <w:rsid w:val="00250DF1"/>
    <w:rsid w:val="00251602"/>
    <w:rsid w:val="0025183B"/>
    <w:rsid w:val="00251F3B"/>
    <w:rsid w:val="00252298"/>
    <w:rsid w:val="00252BFE"/>
    <w:rsid w:val="002547C8"/>
    <w:rsid w:val="00254EDD"/>
    <w:rsid w:val="00255523"/>
    <w:rsid w:val="002555F3"/>
    <w:rsid w:val="0025647A"/>
    <w:rsid w:val="0025722B"/>
    <w:rsid w:val="00257341"/>
    <w:rsid w:val="00260C96"/>
    <w:rsid w:val="00261000"/>
    <w:rsid w:val="002621E2"/>
    <w:rsid w:val="00262288"/>
    <w:rsid w:val="00262DC5"/>
    <w:rsid w:val="00263499"/>
    <w:rsid w:val="002644F0"/>
    <w:rsid w:val="00266BDB"/>
    <w:rsid w:val="00267201"/>
    <w:rsid w:val="0027073F"/>
    <w:rsid w:val="00271BC6"/>
    <w:rsid w:val="00272999"/>
    <w:rsid w:val="00272CA4"/>
    <w:rsid w:val="00272CF6"/>
    <w:rsid w:val="0027347B"/>
    <w:rsid w:val="00277285"/>
    <w:rsid w:val="0027777F"/>
    <w:rsid w:val="0027790A"/>
    <w:rsid w:val="002804E3"/>
    <w:rsid w:val="00280655"/>
    <w:rsid w:val="002807E9"/>
    <w:rsid w:val="00281267"/>
    <w:rsid w:val="00282CED"/>
    <w:rsid w:val="0028450F"/>
    <w:rsid w:val="00284DA8"/>
    <w:rsid w:val="00284E72"/>
    <w:rsid w:val="0028543C"/>
    <w:rsid w:val="002859BE"/>
    <w:rsid w:val="00286676"/>
    <w:rsid w:val="0028689F"/>
    <w:rsid w:val="00290629"/>
    <w:rsid w:val="002908FC"/>
    <w:rsid w:val="00291623"/>
    <w:rsid w:val="00291E07"/>
    <w:rsid w:val="00292089"/>
    <w:rsid w:val="00293482"/>
    <w:rsid w:val="00294360"/>
    <w:rsid w:val="002955B7"/>
    <w:rsid w:val="002958BE"/>
    <w:rsid w:val="00296AA9"/>
    <w:rsid w:val="0029746F"/>
    <w:rsid w:val="002A082A"/>
    <w:rsid w:val="002A1069"/>
    <w:rsid w:val="002A17F2"/>
    <w:rsid w:val="002A187A"/>
    <w:rsid w:val="002A3188"/>
    <w:rsid w:val="002A4697"/>
    <w:rsid w:val="002A63D0"/>
    <w:rsid w:val="002A782A"/>
    <w:rsid w:val="002B060F"/>
    <w:rsid w:val="002B08C7"/>
    <w:rsid w:val="002B0B55"/>
    <w:rsid w:val="002B0DAE"/>
    <w:rsid w:val="002B202F"/>
    <w:rsid w:val="002B2F89"/>
    <w:rsid w:val="002B30A5"/>
    <w:rsid w:val="002B4021"/>
    <w:rsid w:val="002B4237"/>
    <w:rsid w:val="002B46D9"/>
    <w:rsid w:val="002B506E"/>
    <w:rsid w:val="002B538A"/>
    <w:rsid w:val="002B5D77"/>
    <w:rsid w:val="002B6C79"/>
    <w:rsid w:val="002B6D8F"/>
    <w:rsid w:val="002B72B3"/>
    <w:rsid w:val="002B7A24"/>
    <w:rsid w:val="002B7AD2"/>
    <w:rsid w:val="002C06BF"/>
    <w:rsid w:val="002C0A26"/>
    <w:rsid w:val="002C237A"/>
    <w:rsid w:val="002C27D8"/>
    <w:rsid w:val="002C284E"/>
    <w:rsid w:val="002C2A45"/>
    <w:rsid w:val="002C2CBA"/>
    <w:rsid w:val="002C3611"/>
    <w:rsid w:val="002C4660"/>
    <w:rsid w:val="002C59F9"/>
    <w:rsid w:val="002C6313"/>
    <w:rsid w:val="002C6C61"/>
    <w:rsid w:val="002D2A60"/>
    <w:rsid w:val="002D3AA0"/>
    <w:rsid w:val="002D56D3"/>
    <w:rsid w:val="002D704A"/>
    <w:rsid w:val="002D718F"/>
    <w:rsid w:val="002D7C7B"/>
    <w:rsid w:val="002E016F"/>
    <w:rsid w:val="002E0435"/>
    <w:rsid w:val="002E05DA"/>
    <w:rsid w:val="002E11D6"/>
    <w:rsid w:val="002E141A"/>
    <w:rsid w:val="002E2031"/>
    <w:rsid w:val="002E2354"/>
    <w:rsid w:val="002E2AF3"/>
    <w:rsid w:val="002E35CA"/>
    <w:rsid w:val="002E37A9"/>
    <w:rsid w:val="002E4661"/>
    <w:rsid w:val="002E4799"/>
    <w:rsid w:val="002E5CD7"/>
    <w:rsid w:val="002E6501"/>
    <w:rsid w:val="002E668A"/>
    <w:rsid w:val="002E6CA0"/>
    <w:rsid w:val="002E6FBF"/>
    <w:rsid w:val="002E7076"/>
    <w:rsid w:val="002E7270"/>
    <w:rsid w:val="002E73EC"/>
    <w:rsid w:val="002F0440"/>
    <w:rsid w:val="002F0617"/>
    <w:rsid w:val="002F108C"/>
    <w:rsid w:val="002F1C05"/>
    <w:rsid w:val="002F2007"/>
    <w:rsid w:val="002F2A3D"/>
    <w:rsid w:val="002F2B74"/>
    <w:rsid w:val="002F303F"/>
    <w:rsid w:val="002F3A47"/>
    <w:rsid w:val="002F4200"/>
    <w:rsid w:val="002F4D18"/>
    <w:rsid w:val="002F5104"/>
    <w:rsid w:val="002F58DA"/>
    <w:rsid w:val="002F5ACB"/>
    <w:rsid w:val="002F5B35"/>
    <w:rsid w:val="002F62C3"/>
    <w:rsid w:val="002F718B"/>
    <w:rsid w:val="002F7AE5"/>
    <w:rsid w:val="002F7CF4"/>
    <w:rsid w:val="00301852"/>
    <w:rsid w:val="003028D4"/>
    <w:rsid w:val="0030296F"/>
    <w:rsid w:val="00303950"/>
    <w:rsid w:val="00305BDB"/>
    <w:rsid w:val="00306BD8"/>
    <w:rsid w:val="00307D1A"/>
    <w:rsid w:val="00307F2D"/>
    <w:rsid w:val="003128C2"/>
    <w:rsid w:val="00312EFE"/>
    <w:rsid w:val="0031508E"/>
    <w:rsid w:val="00315212"/>
    <w:rsid w:val="00315613"/>
    <w:rsid w:val="003161BD"/>
    <w:rsid w:val="003168E4"/>
    <w:rsid w:val="00317016"/>
    <w:rsid w:val="00320505"/>
    <w:rsid w:val="0032094C"/>
    <w:rsid w:val="00320A41"/>
    <w:rsid w:val="0032122A"/>
    <w:rsid w:val="0032182E"/>
    <w:rsid w:val="00324C29"/>
    <w:rsid w:val="00325DDA"/>
    <w:rsid w:val="00325F64"/>
    <w:rsid w:val="00326471"/>
    <w:rsid w:val="00326A68"/>
    <w:rsid w:val="00326E8C"/>
    <w:rsid w:val="003270F3"/>
    <w:rsid w:val="003278B4"/>
    <w:rsid w:val="00327C5F"/>
    <w:rsid w:val="0033001B"/>
    <w:rsid w:val="00331092"/>
    <w:rsid w:val="0033195E"/>
    <w:rsid w:val="003337FD"/>
    <w:rsid w:val="00333B70"/>
    <w:rsid w:val="00334127"/>
    <w:rsid w:val="00335448"/>
    <w:rsid w:val="00336B5E"/>
    <w:rsid w:val="00336DD0"/>
    <w:rsid w:val="003373C5"/>
    <w:rsid w:val="00337795"/>
    <w:rsid w:val="003379CB"/>
    <w:rsid w:val="00341A05"/>
    <w:rsid w:val="00342B26"/>
    <w:rsid w:val="003431BE"/>
    <w:rsid w:val="00343433"/>
    <w:rsid w:val="00343DA7"/>
    <w:rsid w:val="00343DFA"/>
    <w:rsid w:val="00343FAF"/>
    <w:rsid w:val="0034485D"/>
    <w:rsid w:val="003454A6"/>
    <w:rsid w:val="003459BB"/>
    <w:rsid w:val="00346DA7"/>
    <w:rsid w:val="00347666"/>
    <w:rsid w:val="00347E24"/>
    <w:rsid w:val="00350080"/>
    <w:rsid w:val="00350F01"/>
    <w:rsid w:val="003511E4"/>
    <w:rsid w:val="00351E39"/>
    <w:rsid w:val="00352910"/>
    <w:rsid w:val="0035373A"/>
    <w:rsid w:val="0035405B"/>
    <w:rsid w:val="00354903"/>
    <w:rsid w:val="00354C34"/>
    <w:rsid w:val="00355BB8"/>
    <w:rsid w:val="003569E6"/>
    <w:rsid w:val="003573D1"/>
    <w:rsid w:val="00357BD6"/>
    <w:rsid w:val="00357FBA"/>
    <w:rsid w:val="00360F13"/>
    <w:rsid w:val="00362E13"/>
    <w:rsid w:val="00363F14"/>
    <w:rsid w:val="00363FF0"/>
    <w:rsid w:val="003641EB"/>
    <w:rsid w:val="003655A8"/>
    <w:rsid w:val="00366CE1"/>
    <w:rsid w:val="00367A24"/>
    <w:rsid w:val="00367DA3"/>
    <w:rsid w:val="003707B8"/>
    <w:rsid w:val="00370AC0"/>
    <w:rsid w:val="00372D32"/>
    <w:rsid w:val="00373B85"/>
    <w:rsid w:val="00374058"/>
    <w:rsid w:val="003770C0"/>
    <w:rsid w:val="0037720B"/>
    <w:rsid w:val="003803D5"/>
    <w:rsid w:val="00381599"/>
    <w:rsid w:val="00381BF8"/>
    <w:rsid w:val="003828DD"/>
    <w:rsid w:val="00382E6C"/>
    <w:rsid w:val="00382F23"/>
    <w:rsid w:val="00383282"/>
    <w:rsid w:val="00383364"/>
    <w:rsid w:val="0038368C"/>
    <w:rsid w:val="00384D8C"/>
    <w:rsid w:val="00385E2B"/>
    <w:rsid w:val="00386369"/>
    <w:rsid w:val="00386EA4"/>
    <w:rsid w:val="003901CC"/>
    <w:rsid w:val="0039193B"/>
    <w:rsid w:val="00391C77"/>
    <w:rsid w:val="0039213C"/>
    <w:rsid w:val="00393B6D"/>
    <w:rsid w:val="0039492A"/>
    <w:rsid w:val="00395376"/>
    <w:rsid w:val="00396017"/>
    <w:rsid w:val="003961F6"/>
    <w:rsid w:val="003963E5"/>
    <w:rsid w:val="003969B6"/>
    <w:rsid w:val="0039747C"/>
    <w:rsid w:val="00397822"/>
    <w:rsid w:val="00397BF2"/>
    <w:rsid w:val="00397D3A"/>
    <w:rsid w:val="003A0DCB"/>
    <w:rsid w:val="003A0E71"/>
    <w:rsid w:val="003A178C"/>
    <w:rsid w:val="003A2956"/>
    <w:rsid w:val="003A2E0F"/>
    <w:rsid w:val="003A30AE"/>
    <w:rsid w:val="003A62BB"/>
    <w:rsid w:val="003A690F"/>
    <w:rsid w:val="003A6F58"/>
    <w:rsid w:val="003A7114"/>
    <w:rsid w:val="003A729D"/>
    <w:rsid w:val="003A75E8"/>
    <w:rsid w:val="003B026F"/>
    <w:rsid w:val="003B04D9"/>
    <w:rsid w:val="003B1C04"/>
    <w:rsid w:val="003B2324"/>
    <w:rsid w:val="003B252B"/>
    <w:rsid w:val="003B4ED4"/>
    <w:rsid w:val="003B5763"/>
    <w:rsid w:val="003B6E12"/>
    <w:rsid w:val="003C19E3"/>
    <w:rsid w:val="003C3A12"/>
    <w:rsid w:val="003C51E4"/>
    <w:rsid w:val="003C5879"/>
    <w:rsid w:val="003C60BB"/>
    <w:rsid w:val="003C6929"/>
    <w:rsid w:val="003D0BDE"/>
    <w:rsid w:val="003D12FE"/>
    <w:rsid w:val="003D400D"/>
    <w:rsid w:val="003D451F"/>
    <w:rsid w:val="003D4FBD"/>
    <w:rsid w:val="003D55FB"/>
    <w:rsid w:val="003D56F6"/>
    <w:rsid w:val="003D5808"/>
    <w:rsid w:val="003D6D1F"/>
    <w:rsid w:val="003D775B"/>
    <w:rsid w:val="003E0D07"/>
    <w:rsid w:val="003E0D5E"/>
    <w:rsid w:val="003E0FC2"/>
    <w:rsid w:val="003E128D"/>
    <w:rsid w:val="003E14CA"/>
    <w:rsid w:val="003E3695"/>
    <w:rsid w:val="003E48C3"/>
    <w:rsid w:val="003E4AF8"/>
    <w:rsid w:val="003E5535"/>
    <w:rsid w:val="003E64F1"/>
    <w:rsid w:val="003E6618"/>
    <w:rsid w:val="003E76CF"/>
    <w:rsid w:val="003E7C28"/>
    <w:rsid w:val="003F12A3"/>
    <w:rsid w:val="003F4BA9"/>
    <w:rsid w:val="003F4E54"/>
    <w:rsid w:val="003F55A0"/>
    <w:rsid w:val="003F57EC"/>
    <w:rsid w:val="003F5AAD"/>
    <w:rsid w:val="003F5FB5"/>
    <w:rsid w:val="003F74EC"/>
    <w:rsid w:val="004006CE"/>
    <w:rsid w:val="004008E1"/>
    <w:rsid w:val="0040106A"/>
    <w:rsid w:val="00401A37"/>
    <w:rsid w:val="004031B8"/>
    <w:rsid w:val="0040327E"/>
    <w:rsid w:val="004038D3"/>
    <w:rsid w:val="004056DD"/>
    <w:rsid w:val="00405CEF"/>
    <w:rsid w:val="00406A48"/>
    <w:rsid w:val="00407E35"/>
    <w:rsid w:val="0041047A"/>
    <w:rsid w:val="00410C93"/>
    <w:rsid w:val="00410D85"/>
    <w:rsid w:val="0041242A"/>
    <w:rsid w:val="004126D3"/>
    <w:rsid w:val="004137FB"/>
    <w:rsid w:val="00413BE6"/>
    <w:rsid w:val="00413F3C"/>
    <w:rsid w:val="00416042"/>
    <w:rsid w:val="00416CDD"/>
    <w:rsid w:val="0041745D"/>
    <w:rsid w:val="0041790B"/>
    <w:rsid w:val="004204D5"/>
    <w:rsid w:val="00421861"/>
    <w:rsid w:val="0042296C"/>
    <w:rsid w:val="0042355D"/>
    <w:rsid w:val="0042412B"/>
    <w:rsid w:val="0042453C"/>
    <w:rsid w:val="00425319"/>
    <w:rsid w:val="00425355"/>
    <w:rsid w:val="0042549E"/>
    <w:rsid w:val="00425D67"/>
    <w:rsid w:val="004263A5"/>
    <w:rsid w:val="00426704"/>
    <w:rsid w:val="00426E45"/>
    <w:rsid w:val="00427D86"/>
    <w:rsid w:val="00430C17"/>
    <w:rsid w:val="00430F3C"/>
    <w:rsid w:val="00431E71"/>
    <w:rsid w:val="004323EB"/>
    <w:rsid w:val="004326B0"/>
    <w:rsid w:val="00436CC4"/>
    <w:rsid w:val="00437381"/>
    <w:rsid w:val="004375D9"/>
    <w:rsid w:val="00440642"/>
    <w:rsid w:val="004409DB"/>
    <w:rsid w:val="0044179E"/>
    <w:rsid w:val="0044186A"/>
    <w:rsid w:val="00441960"/>
    <w:rsid w:val="004425A6"/>
    <w:rsid w:val="0044530A"/>
    <w:rsid w:val="00446AB4"/>
    <w:rsid w:val="00446E92"/>
    <w:rsid w:val="00447461"/>
    <w:rsid w:val="004474A3"/>
    <w:rsid w:val="00447B5B"/>
    <w:rsid w:val="0045132B"/>
    <w:rsid w:val="004515D4"/>
    <w:rsid w:val="00451F44"/>
    <w:rsid w:val="004523ED"/>
    <w:rsid w:val="00452BDB"/>
    <w:rsid w:val="00452C84"/>
    <w:rsid w:val="00453F39"/>
    <w:rsid w:val="00454BBA"/>
    <w:rsid w:val="00455B89"/>
    <w:rsid w:val="00455BBD"/>
    <w:rsid w:val="00456A43"/>
    <w:rsid w:val="00457126"/>
    <w:rsid w:val="004572F3"/>
    <w:rsid w:val="00457360"/>
    <w:rsid w:val="00457EF6"/>
    <w:rsid w:val="00460590"/>
    <w:rsid w:val="004619B5"/>
    <w:rsid w:val="00461D7F"/>
    <w:rsid w:val="004624FF"/>
    <w:rsid w:val="00462584"/>
    <w:rsid w:val="00462869"/>
    <w:rsid w:val="00462B32"/>
    <w:rsid w:val="00463176"/>
    <w:rsid w:val="004635F3"/>
    <w:rsid w:val="0046435A"/>
    <w:rsid w:val="00465C3A"/>
    <w:rsid w:val="00466D8D"/>
    <w:rsid w:val="00466DC6"/>
    <w:rsid w:val="00467FFE"/>
    <w:rsid w:val="00470733"/>
    <w:rsid w:val="00471862"/>
    <w:rsid w:val="00472745"/>
    <w:rsid w:val="00472A7F"/>
    <w:rsid w:val="00474757"/>
    <w:rsid w:val="0047514C"/>
    <w:rsid w:val="00476198"/>
    <w:rsid w:val="0047640A"/>
    <w:rsid w:val="00476A4C"/>
    <w:rsid w:val="004776F5"/>
    <w:rsid w:val="00477B57"/>
    <w:rsid w:val="00477E35"/>
    <w:rsid w:val="00480548"/>
    <w:rsid w:val="00480994"/>
    <w:rsid w:val="004813DD"/>
    <w:rsid w:val="00481B9E"/>
    <w:rsid w:val="00481DF5"/>
    <w:rsid w:val="00482D38"/>
    <w:rsid w:val="00483015"/>
    <w:rsid w:val="004836B5"/>
    <w:rsid w:val="00483B8B"/>
    <w:rsid w:val="00484384"/>
    <w:rsid w:val="004845CB"/>
    <w:rsid w:val="00484F6B"/>
    <w:rsid w:val="0048607D"/>
    <w:rsid w:val="004865B2"/>
    <w:rsid w:val="00486B19"/>
    <w:rsid w:val="00487A5F"/>
    <w:rsid w:val="00490F6E"/>
    <w:rsid w:val="00491053"/>
    <w:rsid w:val="00491545"/>
    <w:rsid w:val="00491B25"/>
    <w:rsid w:val="00492D63"/>
    <w:rsid w:val="00492E1D"/>
    <w:rsid w:val="00493615"/>
    <w:rsid w:val="00493D14"/>
    <w:rsid w:val="0049520D"/>
    <w:rsid w:val="004970D0"/>
    <w:rsid w:val="00497E71"/>
    <w:rsid w:val="004A087F"/>
    <w:rsid w:val="004A08C6"/>
    <w:rsid w:val="004A16EF"/>
    <w:rsid w:val="004A1975"/>
    <w:rsid w:val="004A2EAA"/>
    <w:rsid w:val="004A374B"/>
    <w:rsid w:val="004A3A87"/>
    <w:rsid w:val="004A3DD2"/>
    <w:rsid w:val="004A4570"/>
    <w:rsid w:val="004A4D65"/>
    <w:rsid w:val="004A71DA"/>
    <w:rsid w:val="004A7724"/>
    <w:rsid w:val="004B0595"/>
    <w:rsid w:val="004B1BA8"/>
    <w:rsid w:val="004B2A25"/>
    <w:rsid w:val="004B348D"/>
    <w:rsid w:val="004B36F3"/>
    <w:rsid w:val="004B4022"/>
    <w:rsid w:val="004B40BB"/>
    <w:rsid w:val="004B4153"/>
    <w:rsid w:val="004B4155"/>
    <w:rsid w:val="004B5030"/>
    <w:rsid w:val="004B7065"/>
    <w:rsid w:val="004B7511"/>
    <w:rsid w:val="004B76D8"/>
    <w:rsid w:val="004C0AAF"/>
    <w:rsid w:val="004C0D6B"/>
    <w:rsid w:val="004C1824"/>
    <w:rsid w:val="004C41F5"/>
    <w:rsid w:val="004C493F"/>
    <w:rsid w:val="004C6373"/>
    <w:rsid w:val="004C7676"/>
    <w:rsid w:val="004C7BC8"/>
    <w:rsid w:val="004D0D9C"/>
    <w:rsid w:val="004D0EAC"/>
    <w:rsid w:val="004D36A8"/>
    <w:rsid w:val="004D3744"/>
    <w:rsid w:val="004D465C"/>
    <w:rsid w:val="004D4F0A"/>
    <w:rsid w:val="004D569F"/>
    <w:rsid w:val="004D5DC4"/>
    <w:rsid w:val="004D5F90"/>
    <w:rsid w:val="004D61A2"/>
    <w:rsid w:val="004D6DCB"/>
    <w:rsid w:val="004D70D7"/>
    <w:rsid w:val="004E050D"/>
    <w:rsid w:val="004E1DDF"/>
    <w:rsid w:val="004E2141"/>
    <w:rsid w:val="004E22B4"/>
    <w:rsid w:val="004E23C5"/>
    <w:rsid w:val="004E28D1"/>
    <w:rsid w:val="004E3CB6"/>
    <w:rsid w:val="004E5221"/>
    <w:rsid w:val="004E62CC"/>
    <w:rsid w:val="004F04C6"/>
    <w:rsid w:val="004F08D7"/>
    <w:rsid w:val="004F1065"/>
    <w:rsid w:val="004F11CB"/>
    <w:rsid w:val="004F169D"/>
    <w:rsid w:val="004F2697"/>
    <w:rsid w:val="004F275B"/>
    <w:rsid w:val="004F29E3"/>
    <w:rsid w:val="004F3D3E"/>
    <w:rsid w:val="004F45D3"/>
    <w:rsid w:val="004F4F27"/>
    <w:rsid w:val="004F5286"/>
    <w:rsid w:val="004F5ADC"/>
    <w:rsid w:val="004F68F7"/>
    <w:rsid w:val="004F6F54"/>
    <w:rsid w:val="004F741E"/>
    <w:rsid w:val="004F74C4"/>
    <w:rsid w:val="004F7802"/>
    <w:rsid w:val="004F7AB3"/>
    <w:rsid w:val="004F7B18"/>
    <w:rsid w:val="004F7D23"/>
    <w:rsid w:val="00500AB7"/>
    <w:rsid w:val="00500DAE"/>
    <w:rsid w:val="00501507"/>
    <w:rsid w:val="005016E9"/>
    <w:rsid w:val="00501BEC"/>
    <w:rsid w:val="0050354B"/>
    <w:rsid w:val="005035BC"/>
    <w:rsid w:val="005041EA"/>
    <w:rsid w:val="005049A8"/>
    <w:rsid w:val="00504BAD"/>
    <w:rsid w:val="005058F5"/>
    <w:rsid w:val="00506745"/>
    <w:rsid w:val="0050696C"/>
    <w:rsid w:val="00507342"/>
    <w:rsid w:val="005078D2"/>
    <w:rsid w:val="00507AF9"/>
    <w:rsid w:val="00507F7F"/>
    <w:rsid w:val="00510781"/>
    <w:rsid w:val="00510B91"/>
    <w:rsid w:val="0051111D"/>
    <w:rsid w:val="00511416"/>
    <w:rsid w:val="00511E9F"/>
    <w:rsid w:val="00513BD5"/>
    <w:rsid w:val="00513CFB"/>
    <w:rsid w:val="00514477"/>
    <w:rsid w:val="0051586B"/>
    <w:rsid w:val="00516051"/>
    <w:rsid w:val="00516260"/>
    <w:rsid w:val="00517132"/>
    <w:rsid w:val="00517250"/>
    <w:rsid w:val="00517CCF"/>
    <w:rsid w:val="00520EC7"/>
    <w:rsid w:val="00521167"/>
    <w:rsid w:val="0052264D"/>
    <w:rsid w:val="005229E9"/>
    <w:rsid w:val="00524763"/>
    <w:rsid w:val="005249DE"/>
    <w:rsid w:val="00524C08"/>
    <w:rsid w:val="0052547C"/>
    <w:rsid w:val="00525784"/>
    <w:rsid w:val="005259A9"/>
    <w:rsid w:val="0052691E"/>
    <w:rsid w:val="00527321"/>
    <w:rsid w:val="00530560"/>
    <w:rsid w:val="00530958"/>
    <w:rsid w:val="00530F14"/>
    <w:rsid w:val="00532B00"/>
    <w:rsid w:val="00533171"/>
    <w:rsid w:val="005334C9"/>
    <w:rsid w:val="005342BB"/>
    <w:rsid w:val="0053484F"/>
    <w:rsid w:val="00534EC2"/>
    <w:rsid w:val="00535227"/>
    <w:rsid w:val="0053584F"/>
    <w:rsid w:val="005358FA"/>
    <w:rsid w:val="0053683B"/>
    <w:rsid w:val="005372AB"/>
    <w:rsid w:val="005400FB"/>
    <w:rsid w:val="00540C6F"/>
    <w:rsid w:val="005416F6"/>
    <w:rsid w:val="00542686"/>
    <w:rsid w:val="005427C1"/>
    <w:rsid w:val="00543696"/>
    <w:rsid w:val="005444EE"/>
    <w:rsid w:val="00546184"/>
    <w:rsid w:val="005465E2"/>
    <w:rsid w:val="00550469"/>
    <w:rsid w:val="00550AE0"/>
    <w:rsid w:val="005514BD"/>
    <w:rsid w:val="0055152E"/>
    <w:rsid w:val="00554306"/>
    <w:rsid w:val="0055508F"/>
    <w:rsid w:val="0055703E"/>
    <w:rsid w:val="00557968"/>
    <w:rsid w:val="00557C6F"/>
    <w:rsid w:val="0056005F"/>
    <w:rsid w:val="005613D4"/>
    <w:rsid w:val="00561C9D"/>
    <w:rsid w:val="00562C80"/>
    <w:rsid w:val="00562D08"/>
    <w:rsid w:val="00565153"/>
    <w:rsid w:val="00565500"/>
    <w:rsid w:val="00565748"/>
    <w:rsid w:val="00566643"/>
    <w:rsid w:val="00567B05"/>
    <w:rsid w:val="00570BFB"/>
    <w:rsid w:val="00573488"/>
    <w:rsid w:val="00573F2C"/>
    <w:rsid w:val="00575ACE"/>
    <w:rsid w:val="00575FC9"/>
    <w:rsid w:val="005765FE"/>
    <w:rsid w:val="005773AD"/>
    <w:rsid w:val="0057756E"/>
    <w:rsid w:val="00577A4A"/>
    <w:rsid w:val="00577B83"/>
    <w:rsid w:val="00577CCD"/>
    <w:rsid w:val="005814FC"/>
    <w:rsid w:val="00582C4C"/>
    <w:rsid w:val="005835BD"/>
    <w:rsid w:val="00584131"/>
    <w:rsid w:val="00584BFF"/>
    <w:rsid w:val="00584C76"/>
    <w:rsid w:val="00584FEA"/>
    <w:rsid w:val="00586118"/>
    <w:rsid w:val="0058726D"/>
    <w:rsid w:val="00587B34"/>
    <w:rsid w:val="005904D0"/>
    <w:rsid w:val="0059295C"/>
    <w:rsid w:val="00593A7A"/>
    <w:rsid w:val="0059413C"/>
    <w:rsid w:val="00594689"/>
    <w:rsid w:val="00595D90"/>
    <w:rsid w:val="005963D6"/>
    <w:rsid w:val="00596A6B"/>
    <w:rsid w:val="0059703C"/>
    <w:rsid w:val="0059716C"/>
    <w:rsid w:val="005977D1"/>
    <w:rsid w:val="005A0155"/>
    <w:rsid w:val="005A02CD"/>
    <w:rsid w:val="005A0353"/>
    <w:rsid w:val="005A06BD"/>
    <w:rsid w:val="005A0B15"/>
    <w:rsid w:val="005A0C96"/>
    <w:rsid w:val="005A1276"/>
    <w:rsid w:val="005A1827"/>
    <w:rsid w:val="005A2D95"/>
    <w:rsid w:val="005A35E0"/>
    <w:rsid w:val="005A3E43"/>
    <w:rsid w:val="005A491D"/>
    <w:rsid w:val="005A5062"/>
    <w:rsid w:val="005A6A8D"/>
    <w:rsid w:val="005A7609"/>
    <w:rsid w:val="005A7D85"/>
    <w:rsid w:val="005A7EF6"/>
    <w:rsid w:val="005B08D0"/>
    <w:rsid w:val="005B13F2"/>
    <w:rsid w:val="005B267A"/>
    <w:rsid w:val="005B2707"/>
    <w:rsid w:val="005B293B"/>
    <w:rsid w:val="005B2A48"/>
    <w:rsid w:val="005B2D56"/>
    <w:rsid w:val="005B34BB"/>
    <w:rsid w:val="005B38DB"/>
    <w:rsid w:val="005B44EA"/>
    <w:rsid w:val="005B5BDB"/>
    <w:rsid w:val="005B7139"/>
    <w:rsid w:val="005C0C32"/>
    <w:rsid w:val="005C2A88"/>
    <w:rsid w:val="005C2AE0"/>
    <w:rsid w:val="005C2E7C"/>
    <w:rsid w:val="005C30E5"/>
    <w:rsid w:val="005C3B47"/>
    <w:rsid w:val="005C3D4A"/>
    <w:rsid w:val="005C4106"/>
    <w:rsid w:val="005C4466"/>
    <w:rsid w:val="005C5F9A"/>
    <w:rsid w:val="005C7508"/>
    <w:rsid w:val="005C79A1"/>
    <w:rsid w:val="005D0458"/>
    <w:rsid w:val="005D05D1"/>
    <w:rsid w:val="005D1304"/>
    <w:rsid w:val="005D226B"/>
    <w:rsid w:val="005D3174"/>
    <w:rsid w:val="005D3835"/>
    <w:rsid w:val="005D3B98"/>
    <w:rsid w:val="005D4DAB"/>
    <w:rsid w:val="005D5CA4"/>
    <w:rsid w:val="005D6DFF"/>
    <w:rsid w:val="005D747C"/>
    <w:rsid w:val="005D7A11"/>
    <w:rsid w:val="005D7F6A"/>
    <w:rsid w:val="005E17C4"/>
    <w:rsid w:val="005E2AE9"/>
    <w:rsid w:val="005E2DC8"/>
    <w:rsid w:val="005E2E9C"/>
    <w:rsid w:val="005E35AD"/>
    <w:rsid w:val="005E39BB"/>
    <w:rsid w:val="005E4C95"/>
    <w:rsid w:val="005E57D5"/>
    <w:rsid w:val="005E67AE"/>
    <w:rsid w:val="005E7807"/>
    <w:rsid w:val="005F0AD7"/>
    <w:rsid w:val="005F1E29"/>
    <w:rsid w:val="005F2D46"/>
    <w:rsid w:val="005F3371"/>
    <w:rsid w:val="005F3DEB"/>
    <w:rsid w:val="005F3F64"/>
    <w:rsid w:val="005F4463"/>
    <w:rsid w:val="005F4ADB"/>
    <w:rsid w:val="005F58FA"/>
    <w:rsid w:val="005F7B59"/>
    <w:rsid w:val="006018BE"/>
    <w:rsid w:val="00602B5D"/>
    <w:rsid w:val="00602CD2"/>
    <w:rsid w:val="006036BD"/>
    <w:rsid w:val="00603B3D"/>
    <w:rsid w:val="006044D3"/>
    <w:rsid w:val="00604B07"/>
    <w:rsid w:val="006060D4"/>
    <w:rsid w:val="00607B07"/>
    <w:rsid w:val="00611AAB"/>
    <w:rsid w:val="00612345"/>
    <w:rsid w:val="00613EA2"/>
    <w:rsid w:val="006146B5"/>
    <w:rsid w:val="0061498E"/>
    <w:rsid w:val="006163C0"/>
    <w:rsid w:val="00616A73"/>
    <w:rsid w:val="00616CD8"/>
    <w:rsid w:val="00616EA2"/>
    <w:rsid w:val="00617A16"/>
    <w:rsid w:val="00620058"/>
    <w:rsid w:val="00621520"/>
    <w:rsid w:val="00621BC9"/>
    <w:rsid w:val="00621DB9"/>
    <w:rsid w:val="00623772"/>
    <w:rsid w:val="00623EA3"/>
    <w:rsid w:val="00625C61"/>
    <w:rsid w:val="006260F4"/>
    <w:rsid w:val="00630C5D"/>
    <w:rsid w:val="0063111F"/>
    <w:rsid w:val="006327D9"/>
    <w:rsid w:val="00634401"/>
    <w:rsid w:val="00634491"/>
    <w:rsid w:val="00634C71"/>
    <w:rsid w:val="00634F2C"/>
    <w:rsid w:val="006352C6"/>
    <w:rsid w:val="00636033"/>
    <w:rsid w:val="00636CE0"/>
    <w:rsid w:val="00637ED4"/>
    <w:rsid w:val="00640390"/>
    <w:rsid w:val="00640C06"/>
    <w:rsid w:val="00641888"/>
    <w:rsid w:val="006425BD"/>
    <w:rsid w:val="00643245"/>
    <w:rsid w:val="006432A9"/>
    <w:rsid w:val="00644411"/>
    <w:rsid w:val="00644C3C"/>
    <w:rsid w:val="006455C0"/>
    <w:rsid w:val="0064590A"/>
    <w:rsid w:val="00645C6C"/>
    <w:rsid w:val="00646067"/>
    <w:rsid w:val="006475B4"/>
    <w:rsid w:val="00647EEA"/>
    <w:rsid w:val="006506F9"/>
    <w:rsid w:val="0065110C"/>
    <w:rsid w:val="00651581"/>
    <w:rsid w:val="00652267"/>
    <w:rsid w:val="00653732"/>
    <w:rsid w:val="00653EF4"/>
    <w:rsid w:val="00653F38"/>
    <w:rsid w:val="00655CB9"/>
    <w:rsid w:val="0065632C"/>
    <w:rsid w:val="006565A5"/>
    <w:rsid w:val="00656726"/>
    <w:rsid w:val="00656847"/>
    <w:rsid w:val="006577CA"/>
    <w:rsid w:val="00660014"/>
    <w:rsid w:val="00660208"/>
    <w:rsid w:val="00660A51"/>
    <w:rsid w:val="00660FE0"/>
    <w:rsid w:val="00661935"/>
    <w:rsid w:val="00661FE7"/>
    <w:rsid w:val="00663D03"/>
    <w:rsid w:val="0066447B"/>
    <w:rsid w:val="00665C8C"/>
    <w:rsid w:val="00665EF7"/>
    <w:rsid w:val="006670DF"/>
    <w:rsid w:val="00667760"/>
    <w:rsid w:val="00667821"/>
    <w:rsid w:val="00667DF0"/>
    <w:rsid w:val="006700BC"/>
    <w:rsid w:val="00670A21"/>
    <w:rsid w:val="006710AB"/>
    <w:rsid w:val="0067187D"/>
    <w:rsid w:val="00673180"/>
    <w:rsid w:val="00674AAA"/>
    <w:rsid w:val="00674F75"/>
    <w:rsid w:val="00675032"/>
    <w:rsid w:val="00675947"/>
    <w:rsid w:val="006759BA"/>
    <w:rsid w:val="006760D6"/>
    <w:rsid w:val="00676BD7"/>
    <w:rsid w:val="00676E4E"/>
    <w:rsid w:val="00680E09"/>
    <w:rsid w:val="0068120B"/>
    <w:rsid w:val="0068168A"/>
    <w:rsid w:val="00682636"/>
    <w:rsid w:val="00682908"/>
    <w:rsid w:val="00683167"/>
    <w:rsid w:val="00683D13"/>
    <w:rsid w:val="006842C2"/>
    <w:rsid w:val="006846DC"/>
    <w:rsid w:val="0068627A"/>
    <w:rsid w:val="00686561"/>
    <w:rsid w:val="0068753A"/>
    <w:rsid w:val="006875BB"/>
    <w:rsid w:val="00687629"/>
    <w:rsid w:val="00692889"/>
    <w:rsid w:val="006937CC"/>
    <w:rsid w:val="00695D42"/>
    <w:rsid w:val="006966F5"/>
    <w:rsid w:val="00697A4B"/>
    <w:rsid w:val="006A0CCB"/>
    <w:rsid w:val="006A1A88"/>
    <w:rsid w:val="006A1F8C"/>
    <w:rsid w:val="006A30A2"/>
    <w:rsid w:val="006A3480"/>
    <w:rsid w:val="006A3844"/>
    <w:rsid w:val="006A3C5E"/>
    <w:rsid w:val="006A519D"/>
    <w:rsid w:val="006A5C1A"/>
    <w:rsid w:val="006A5E67"/>
    <w:rsid w:val="006A5F44"/>
    <w:rsid w:val="006A645F"/>
    <w:rsid w:val="006A7055"/>
    <w:rsid w:val="006A742F"/>
    <w:rsid w:val="006A7757"/>
    <w:rsid w:val="006B0260"/>
    <w:rsid w:val="006B1548"/>
    <w:rsid w:val="006B1AA4"/>
    <w:rsid w:val="006B1F43"/>
    <w:rsid w:val="006B2251"/>
    <w:rsid w:val="006B3606"/>
    <w:rsid w:val="006B38CF"/>
    <w:rsid w:val="006B419C"/>
    <w:rsid w:val="006B5985"/>
    <w:rsid w:val="006B5A18"/>
    <w:rsid w:val="006B62CF"/>
    <w:rsid w:val="006B66D0"/>
    <w:rsid w:val="006B6AEB"/>
    <w:rsid w:val="006B7883"/>
    <w:rsid w:val="006C0C46"/>
    <w:rsid w:val="006C154C"/>
    <w:rsid w:val="006C18F0"/>
    <w:rsid w:val="006C2A58"/>
    <w:rsid w:val="006C2F79"/>
    <w:rsid w:val="006C309C"/>
    <w:rsid w:val="006C3C80"/>
    <w:rsid w:val="006C4C3F"/>
    <w:rsid w:val="006C5610"/>
    <w:rsid w:val="006C588C"/>
    <w:rsid w:val="006C5C04"/>
    <w:rsid w:val="006C659C"/>
    <w:rsid w:val="006C6B08"/>
    <w:rsid w:val="006D0287"/>
    <w:rsid w:val="006D0BAF"/>
    <w:rsid w:val="006D13D4"/>
    <w:rsid w:val="006D1AED"/>
    <w:rsid w:val="006D2789"/>
    <w:rsid w:val="006D2EC5"/>
    <w:rsid w:val="006D2F09"/>
    <w:rsid w:val="006D529E"/>
    <w:rsid w:val="006E0911"/>
    <w:rsid w:val="006E1375"/>
    <w:rsid w:val="006E15DB"/>
    <w:rsid w:val="006E3196"/>
    <w:rsid w:val="006E42BE"/>
    <w:rsid w:val="006E42CC"/>
    <w:rsid w:val="006E5743"/>
    <w:rsid w:val="006E6C68"/>
    <w:rsid w:val="006E6F04"/>
    <w:rsid w:val="006E6F59"/>
    <w:rsid w:val="006F0882"/>
    <w:rsid w:val="006F179A"/>
    <w:rsid w:val="006F2EE7"/>
    <w:rsid w:val="006F3C46"/>
    <w:rsid w:val="006F44A3"/>
    <w:rsid w:val="006F49FC"/>
    <w:rsid w:val="006F54C4"/>
    <w:rsid w:val="006F56F2"/>
    <w:rsid w:val="006F5E43"/>
    <w:rsid w:val="006F5EF3"/>
    <w:rsid w:val="006F6267"/>
    <w:rsid w:val="006F6C42"/>
    <w:rsid w:val="006F7ABA"/>
    <w:rsid w:val="006F7FE2"/>
    <w:rsid w:val="0070019A"/>
    <w:rsid w:val="007003B7"/>
    <w:rsid w:val="0070114F"/>
    <w:rsid w:val="0070144A"/>
    <w:rsid w:val="00702BB1"/>
    <w:rsid w:val="00704618"/>
    <w:rsid w:val="00704BE1"/>
    <w:rsid w:val="007051C2"/>
    <w:rsid w:val="00705DF9"/>
    <w:rsid w:val="007066E3"/>
    <w:rsid w:val="00706FBB"/>
    <w:rsid w:val="00707DED"/>
    <w:rsid w:val="00710908"/>
    <w:rsid w:val="00710FB1"/>
    <w:rsid w:val="00711D4E"/>
    <w:rsid w:val="0071201E"/>
    <w:rsid w:val="00712538"/>
    <w:rsid w:val="00712B8B"/>
    <w:rsid w:val="00714644"/>
    <w:rsid w:val="007151FE"/>
    <w:rsid w:val="007152AD"/>
    <w:rsid w:val="00715404"/>
    <w:rsid w:val="0071575A"/>
    <w:rsid w:val="0071671E"/>
    <w:rsid w:val="00717C23"/>
    <w:rsid w:val="0072001B"/>
    <w:rsid w:val="00720E04"/>
    <w:rsid w:val="007214B9"/>
    <w:rsid w:val="00721B9D"/>
    <w:rsid w:val="00722A2B"/>
    <w:rsid w:val="00722A5A"/>
    <w:rsid w:val="007233C8"/>
    <w:rsid w:val="007234F1"/>
    <w:rsid w:val="007235D4"/>
    <w:rsid w:val="00723AD8"/>
    <w:rsid w:val="00723D7D"/>
    <w:rsid w:val="007240F5"/>
    <w:rsid w:val="00724BD5"/>
    <w:rsid w:val="00725E23"/>
    <w:rsid w:val="00726EB1"/>
    <w:rsid w:val="00726EBD"/>
    <w:rsid w:val="00726F60"/>
    <w:rsid w:val="007275D6"/>
    <w:rsid w:val="00731B0F"/>
    <w:rsid w:val="00732557"/>
    <w:rsid w:val="007329D3"/>
    <w:rsid w:val="00732C6A"/>
    <w:rsid w:val="00735064"/>
    <w:rsid w:val="00735D5C"/>
    <w:rsid w:val="00736BA4"/>
    <w:rsid w:val="00737275"/>
    <w:rsid w:val="0074087E"/>
    <w:rsid w:val="00740D46"/>
    <w:rsid w:val="00740F45"/>
    <w:rsid w:val="0074140A"/>
    <w:rsid w:val="00741B19"/>
    <w:rsid w:val="00742045"/>
    <w:rsid w:val="00742149"/>
    <w:rsid w:val="00742261"/>
    <w:rsid w:val="00743986"/>
    <w:rsid w:val="00744922"/>
    <w:rsid w:val="007450AA"/>
    <w:rsid w:val="007454B1"/>
    <w:rsid w:val="00746657"/>
    <w:rsid w:val="007475E1"/>
    <w:rsid w:val="0074778B"/>
    <w:rsid w:val="00750E73"/>
    <w:rsid w:val="007510B1"/>
    <w:rsid w:val="00751A4D"/>
    <w:rsid w:val="0075206B"/>
    <w:rsid w:val="007521BE"/>
    <w:rsid w:val="00753AE3"/>
    <w:rsid w:val="00753B23"/>
    <w:rsid w:val="00754E1D"/>
    <w:rsid w:val="00755244"/>
    <w:rsid w:val="0075594A"/>
    <w:rsid w:val="00756A3F"/>
    <w:rsid w:val="0075736A"/>
    <w:rsid w:val="00760242"/>
    <w:rsid w:val="007603C8"/>
    <w:rsid w:val="0076177D"/>
    <w:rsid w:val="00761CC6"/>
    <w:rsid w:val="007629EE"/>
    <w:rsid w:val="00763A62"/>
    <w:rsid w:val="007641E5"/>
    <w:rsid w:val="00764DA4"/>
    <w:rsid w:val="00765804"/>
    <w:rsid w:val="00765AF5"/>
    <w:rsid w:val="00767B7F"/>
    <w:rsid w:val="00767EC1"/>
    <w:rsid w:val="00770B12"/>
    <w:rsid w:val="0077176A"/>
    <w:rsid w:val="00771D9B"/>
    <w:rsid w:val="0077240A"/>
    <w:rsid w:val="007729C4"/>
    <w:rsid w:val="00772E78"/>
    <w:rsid w:val="007731E2"/>
    <w:rsid w:val="00773224"/>
    <w:rsid w:val="0077346F"/>
    <w:rsid w:val="00773ACF"/>
    <w:rsid w:val="00773CC2"/>
    <w:rsid w:val="00775356"/>
    <w:rsid w:val="00775B15"/>
    <w:rsid w:val="007769D6"/>
    <w:rsid w:val="007805DA"/>
    <w:rsid w:val="00781E13"/>
    <w:rsid w:val="00781F9F"/>
    <w:rsid w:val="00782B34"/>
    <w:rsid w:val="00783126"/>
    <w:rsid w:val="00784F1D"/>
    <w:rsid w:val="007854D6"/>
    <w:rsid w:val="00786051"/>
    <w:rsid w:val="00787664"/>
    <w:rsid w:val="00787B75"/>
    <w:rsid w:val="00787CAD"/>
    <w:rsid w:val="007905E9"/>
    <w:rsid w:val="007909B6"/>
    <w:rsid w:val="007912C0"/>
    <w:rsid w:val="00793377"/>
    <w:rsid w:val="007950A4"/>
    <w:rsid w:val="0079526E"/>
    <w:rsid w:val="00795AD6"/>
    <w:rsid w:val="00795BF0"/>
    <w:rsid w:val="00796627"/>
    <w:rsid w:val="00797944"/>
    <w:rsid w:val="00797EDC"/>
    <w:rsid w:val="007A07AE"/>
    <w:rsid w:val="007A0DBD"/>
    <w:rsid w:val="007A1A0E"/>
    <w:rsid w:val="007A1A66"/>
    <w:rsid w:val="007A282E"/>
    <w:rsid w:val="007A2B43"/>
    <w:rsid w:val="007A31FC"/>
    <w:rsid w:val="007A3539"/>
    <w:rsid w:val="007A3949"/>
    <w:rsid w:val="007A5EAE"/>
    <w:rsid w:val="007A6182"/>
    <w:rsid w:val="007A6823"/>
    <w:rsid w:val="007B0B18"/>
    <w:rsid w:val="007B0F7E"/>
    <w:rsid w:val="007B233C"/>
    <w:rsid w:val="007B25CB"/>
    <w:rsid w:val="007B2915"/>
    <w:rsid w:val="007B2D08"/>
    <w:rsid w:val="007B2E75"/>
    <w:rsid w:val="007B30BC"/>
    <w:rsid w:val="007B3669"/>
    <w:rsid w:val="007B5674"/>
    <w:rsid w:val="007B68D8"/>
    <w:rsid w:val="007B74F1"/>
    <w:rsid w:val="007B79FA"/>
    <w:rsid w:val="007B7F68"/>
    <w:rsid w:val="007C0094"/>
    <w:rsid w:val="007C0BC0"/>
    <w:rsid w:val="007C0CA3"/>
    <w:rsid w:val="007C15DD"/>
    <w:rsid w:val="007C2047"/>
    <w:rsid w:val="007C24E6"/>
    <w:rsid w:val="007C25E5"/>
    <w:rsid w:val="007C29D2"/>
    <w:rsid w:val="007C3621"/>
    <w:rsid w:val="007C467D"/>
    <w:rsid w:val="007C4FA9"/>
    <w:rsid w:val="007C54C3"/>
    <w:rsid w:val="007C567C"/>
    <w:rsid w:val="007C66C4"/>
    <w:rsid w:val="007C75E4"/>
    <w:rsid w:val="007D0E0B"/>
    <w:rsid w:val="007D120A"/>
    <w:rsid w:val="007D12DA"/>
    <w:rsid w:val="007D29E7"/>
    <w:rsid w:val="007D2BA3"/>
    <w:rsid w:val="007D4D01"/>
    <w:rsid w:val="007D4EB2"/>
    <w:rsid w:val="007D5646"/>
    <w:rsid w:val="007D5C74"/>
    <w:rsid w:val="007D60C7"/>
    <w:rsid w:val="007D6140"/>
    <w:rsid w:val="007D7DF7"/>
    <w:rsid w:val="007E0057"/>
    <w:rsid w:val="007E06A7"/>
    <w:rsid w:val="007E0C3C"/>
    <w:rsid w:val="007E1AFD"/>
    <w:rsid w:val="007E2B8F"/>
    <w:rsid w:val="007E2CAC"/>
    <w:rsid w:val="007E3AE6"/>
    <w:rsid w:val="007E4291"/>
    <w:rsid w:val="007E5F82"/>
    <w:rsid w:val="007E6C66"/>
    <w:rsid w:val="007E7918"/>
    <w:rsid w:val="007F09EA"/>
    <w:rsid w:val="007F2D0C"/>
    <w:rsid w:val="007F314D"/>
    <w:rsid w:val="007F32B3"/>
    <w:rsid w:val="007F42C7"/>
    <w:rsid w:val="007F48F3"/>
    <w:rsid w:val="007F5492"/>
    <w:rsid w:val="007F5D3A"/>
    <w:rsid w:val="007F66A7"/>
    <w:rsid w:val="007F6ABB"/>
    <w:rsid w:val="007F73A0"/>
    <w:rsid w:val="00801791"/>
    <w:rsid w:val="00801CFE"/>
    <w:rsid w:val="008029CA"/>
    <w:rsid w:val="00802CC7"/>
    <w:rsid w:val="00804BF7"/>
    <w:rsid w:val="00807840"/>
    <w:rsid w:val="008104B9"/>
    <w:rsid w:val="00810876"/>
    <w:rsid w:val="00810DE1"/>
    <w:rsid w:val="00811110"/>
    <w:rsid w:val="0081117A"/>
    <w:rsid w:val="00811A8B"/>
    <w:rsid w:val="00811F5E"/>
    <w:rsid w:val="008124E3"/>
    <w:rsid w:val="00812722"/>
    <w:rsid w:val="008135A3"/>
    <w:rsid w:val="00813BE6"/>
    <w:rsid w:val="008144EC"/>
    <w:rsid w:val="00814F98"/>
    <w:rsid w:val="00816D50"/>
    <w:rsid w:val="00817179"/>
    <w:rsid w:val="0081752C"/>
    <w:rsid w:val="00817958"/>
    <w:rsid w:val="00820EB0"/>
    <w:rsid w:val="00821631"/>
    <w:rsid w:val="0082178A"/>
    <w:rsid w:val="0082187D"/>
    <w:rsid w:val="008224BE"/>
    <w:rsid w:val="008229BD"/>
    <w:rsid w:val="00822D4D"/>
    <w:rsid w:val="00823017"/>
    <w:rsid w:val="008230DD"/>
    <w:rsid w:val="0082503D"/>
    <w:rsid w:val="0082619C"/>
    <w:rsid w:val="008304AC"/>
    <w:rsid w:val="008305DB"/>
    <w:rsid w:val="00831887"/>
    <w:rsid w:val="008321CD"/>
    <w:rsid w:val="008327E1"/>
    <w:rsid w:val="00832A94"/>
    <w:rsid w:val="00832DC2"/>
    <w:rsid w:val="00833108"/>
    <w:rsid w:val="0083316D"/>
    <w:rsid w:val="008331A2"/>
    <w:rsid w:val="00833B89"/>
    <w:rsid w:val="00833DD3"/>
    <w:rsid w:val="00834AAE"/>
    <w:rsid w:val="008357CA"/>
    <w:rsid w:val="0083620B"/>
    <w:rsid w:val="00840FFE"/>
    <w:rsid w:val="00841374"/>
    <w:rsid w:val="00841AD6"/>
    <w:rsid w:val="00842056"/>
    <w:rsid w:val="00843110"/>
    <w:rsid w:val="0084314E"/>
    <w:rsid w:val="008437CD"/>
    <w:rsid w:val="00845D40"/>
    <w:rsid w:val="00846BCC"/>
    <w:rsid w:val="0085009F"/>
    <w:rsid w:val="00850321"/>
    <w:rsid w:val="008520A3"/>
    <w:rsid w:val="00852EF9"/>
    <w:rsid w:val="00853B47"/>
    <w:rsid w:val="00853DD2"/>
    <w:rsid w:val="00854D07"/>
    <w:rsid w:val="00854E8F"/>
    <w:rsid w:val="00855225"/>
    <w:rsid w:val="00855239"/>
    <w:rsid w:val="008559BE"/>
    <w:rsid w:val="0085608B"/>
    <w:rsid w:val="0085621D"/>
    <w:rsid w:val="00856327"/>
    <w:rsid w:val="008568CA"/>
    <w:rsid w:val="00856B60"/>
    <w:rsid w:val="0085720E"/>
    <w:rsid w:val="00860547"/>
    <w:rsid w:val="00860862"/>
    <w:rsid w:val="0086094B"/>
    <w:rsid w:val="00861FCF"/>
    <w:rsid w:val="00862BC3"/>
    <w:rsid w:val="008640BC"/>
    <w:rsid w:val="00864125"/>
    <w:rsid w:val="0086418A"/>
    <w:rsid w:val="00865318"/>
    <w:rsid w:val="00866766"/>
    <w:rsid w:val="008673AC"/>
    <w:rsid w:val="00867629"/>
    <w:rsid w:val="008700B4"/>
    <w:rsid w:val="00870660"/>
    <w:rsid w:val="0087087F"/>
    <w:rsid w:val="00870BFA"/>
    <w:rsid w:val="00872073"/>
    <w:rsid w:val="00872E65"/>
    <w:rsid w:val="00873101"/>
    <w:rsid w:val="00873A90"/>
    <w:rsid w:val="00874AAD"/>
    <w:rsid w:val="00874C21"/>
    <w:rsid w:val="00874D38"/>
    <w:rsid w:val="008751B4"/>
    <w:rsid w:val="008754A8"/>
    <w:rsid w:val="00875901"/>
    <w:rsid w:val="00875F9C"/>
    <w:rsid w:val="00877340"/>
    <w:rsid w:val="00877598"/>
    <w:rsid w:val="00877F24"/>
    <w:rsid w:val="00880004"/>
    <w:rsid w:val="0088020E"/>
    <w:rsid w:val="008805BF"/>
    <w:rsid w:val="00880B43"/>
    <w:rsid w:val="00880BD8"/>
    <w:rsid w:val="00881C9C"/>
    <w:rsid w:val="00881EA8"/>
    <w:rsid w:val="00882EF4"/>
    <w:rsid w:val="00883CB2"/>
    <w:rsid w:val="0088412D"/>
    <w:rsid w:val="00884B85"/>
    <w:rsid w:val="00884D66"/>
    <w:rsid w:val="0088615C"/>
    <w:rsid w:val="00887087"/>
    <w:rsid w:val="008871FD"/>
    <w:rsid w:val="00890340"/>
    <w:rsid w:val="008904FC"/>
    <w:rsid w:val="00890DA8"/>
    <w:rsid w:val="008915A5"/>
    <w:rsid w:val="008917F9"/>
    <w:rsid w:val="008922A5"/>
    <w:rsid w:val="0089259C"/>
    <w:rsid w:val="008928E0"/>
    <w:rsid w:val="00894C21"/>
    <w:rsid w:val="008973CA"/>
    <w:rsid w:val="008974B3"/>
    <w:rsid w:val="00897E29"/>
    <w:rsid w:val="008A0A6B"/>
    <w:rsid w:val="008A0CC7"/>
    <w:rsid w:val="008A0D0C"/>
    <w:rsid w:val="008A0DF9"/>
    <w:rsid w:val="008A0EAA"/>
    <w:rsid w:val="008A10E3"/>
    <w:rsid w:val="008A147E"/>
    <w:rsid w:val="008A2CAD"/>
    <w:rsid w:val="008A31A1"/>
    <w:rsid w:val="008A36F3"/>
    <w:rsid w:val="008A3A56"/>
    <w:rsid w:val="008A4D4F"/>
    <w:rsid w:val="008A4D76"/>
    <w:rsid w:val="008A54D6"/>
    <w:rsid w:val="008A54DA"/>
    <w:rsid w:val="008A56EF"/>
    <w:rsid w:val="008A632D"/>
    <w:rsid w:val="008A6766"/>
    <w:rsid w:val="008A6CE7"/>
    <w:rsid w:val="008A6F86"/>
    <w:rsid w:val="008A7005"/>
    <w:rsid w:val="008A7C8D"/>
    <w:rsid w:val="008B0095"/>
    <w:rsid w:val="008B0892"/>
    <w:rsid w:val="008B0C9E"/>
    <w:rsid w:val="008B3C68"/>
    <w:rsid w:val="008B4328"/>
    <w:rsid w:val="008B56DC"/>
    <w:rsid w:val="008B7294"/>
    <w:rsid w:val="008B7A5D"/>
    <w:rsid w:val="008B7C08"/>
    <w:rsid w:val="008C0085"/>
    <w:rsid w:val="008C0313"/>
    <w:rsid w:val="008C089D"/>
    <w:rsid w:val="008C0DB1"/>
    <w:rsid w:val="008C0F51"/>
    <w:rsid w:val="008C10BE"/>
    <w:rsid w:val="008C2507"/>
    <w:rsid w:val="008C388C"/>
    <w:rsid w:val="008C41FB"/>
    <w:rsid w:val="008C48AD"/>
    <w:rsid w:val="008C4B0D"/>
    <w:rsid w:val="008C5533"/>
    <w:rsid w:val="008C7C8A"/>
    <w:rsid w:val="008D1F8B"/>
    <w:rsid w:val="008D317D"/>
    <w:rsid w:val="008D347C"/>
    <w:rsid w:val="008D38A6"/>
    <w:rsid w:val="008D3DB6"/>
    <w:rsid w:val="008D3E4F"/>
    <w:rsid w:val="008D4161"/>
    <w:rsid w:val="008D5AF5"/>
    <w:rsid w:val="008D6698"/>
    <w:rsid w:val="008E2696"/>
    <w:rsid w:val="008E2948"/>
    <w:rsid w:val="008E2A2C"/>
    <w:rsid w:val="008E30FB"/>
    <w:rsid w:val="008E3C50"/>
    <w:rsid w:val="008E4596"/>
    <w:rsid w:val="008E52E0"/>
    <w:rsid w:val="008E5BE6"/>
    <w:rsid w:val="008E7EED"/>
    <w:rsid w:val="008F011A"/>
    <w:rsid w:val="008F0ECD"/>
    <w:rsid w:val="008F11AA"/>
    <w:rsid w:val="008F15AA"/>
    <w:rsid w:val="008F197A"/>
    <w:rsid w:val="008F1FFB"/>
    <w:rsid w:val="008F26EF"/>
    <w:rsid w:val="008F2BBA"/>
    <w:rsid w:val="008F34F2"/>
    <w:rsid w:val="008F4847"/>
    <w:rsid w:val="008F526F"/>
    <w:rsid w:val="008F63FD"/>
    <w:rsid w:val="009012D1"/>
    <w:rsid w:val="009014B2"/>
    <w:rsid w:val="009015F8"/>
    <w:rsid w:val="00902EF3"/>
    <w:rsid w:val="00903992"/>
    <w:rsid w:val="00904D34"/>
    <w:rsid w:val="00906650"/>
    <w:rsid w:val="0090735B"/>
    <w:rsid w:val="00907534"/>
    <w:rsid w:val="00910530"/>
    <w:rsid w:val="00910C25"/>
    <w:rsid w:val="0091172C"/>
    <w:rsid w:val="00913413"/>
    <w:rsid w:val="00914479"/>
    <w:rsid w:val="00914FD8"/>
    <w:rsid w:val="0091707F"/>
    <w:rsid w:val="009170CC"/>
    <w:rsid w:val="009170F9"/>
    <w:rsid w:val="009173FB"/>
    <w:rsid w:val="00917585"/>
    <w:rsid w:val="00917AFD"/>
    <w:rsid w:val="00917E37"/>
    <w:rsid w:val="00920499"/>
    <w:rsid w:val="009211CA"/>
    <w:rsid w:val="009229FC"/>
    <w:rsid w:val="00922D5D"/>
    <w:rsid w:val="00922F5A"/>
    <w:rsid w:val="009231DA"/>
    <w:rsid w:val="009231FC"/>
    <w:rsid w:val="0092325D"/>
    <w:rsid w:val="00923913"/>
    <w:rsid w:val="0092497C"/>
    <w:rsid w:val="00925A4F"/>
    <w:rsid w:val="00926730"/>
    <w:rsid w:val="0092677C"/>
    <w:rsid w:val="009274AD"/>
    <w:rsid w:val="00930C42"/>
    <w:rsid w:val="00930EAB"/>
    <w:rsid w:val="009315D3"/>
    <w:rsid w:val="00931B87"/>
    <w:rsid w:val="0093359E"/>
    <w:rsid w:val="009337B6"/>
    <w:rsid w:val="0093424F"/>
    <w:rsid w:val="00934353"/>
    <w:rsid w:val="0093448A"/>
    <w:rsid w:val="00934804"/>
    <w:rsid w:val="00935764"/>
    <w:rsid w:val="00936017"/>
    <w:rsid w:val="00936E30"/>
    <w:rsid w:val="00936EF5"/>
    <w:rsid w:val="00940243"/>
    <w:rsid w:val="0094035C"/>
    <w:rsid w:val="0094141C"/>
    <w:rsid w:val="0094352D"/>
    <w:rsid w:val="00943B1D"/>
    <w:rsid w:val="00944363"/>
    <w:rsid w:val="00944F90"/>
    <w:rsid w:val="0094529B"/>
    <w:rsid w:val="00946CB8"/>
    <w:rsid w:val="0094726D"/>
    <w:rsid w:val="0095054E"/>
    <w:rsid w:val="00951428"/>
    <w:rsid w:val="00951619"/>
    <w:rsid w:val="00953917"/>
    <w:rsid w:val="00953B52"/>
    <w:rsid w:val="00953FFB"/>
    <w:rsid w:val="00954298"/>
    <w:rsid w:val="00954831"/>
    <w:rsid w:val="00954EF7"/>
    <w:rsid w:val="00955825"/>
    <w:rsid w:val="00955A80"/>
    <w:rsid w:val="009566CF"/>
    <w:rsid w:val="009569D4"/>
    <w:rsid w:val="00956D6A"/>
    <w:rsid w:val="00957136"/>
    <w:rsid w:val="0095790B"/>
    <w:rsid w:val="009613AB"/>
    <w:rsid w:val="00962CBC"/>
    <w:rsid w:val="00964706"/>
    <w:rsid w:val="00964AA9"/>
    <w:rsid w:val="00964AB8"/>
    <w:rsid w:val="0096516D"/>
    <w:rsid w:val="009653C5"/>
    <w:rsid w:val="00965839"/>
    <w:rsid w:val="00967D61"/>
    <w:rsid w:val="009706D0"/>
    <w:rsid w:val="00970D2F"/>
    <w:rsid w:val="00974DA2"/>
    <w:rsid w:val="00974F91"/>
    <w:rsid w:val="0097518B"/>
    <w:rsid w:val="0097643E"/>
    <w:rsid w:val="00976DB2"/>
    <w:rsid w:val="00977408"/>
    <w:rsid w:val="009774AF"/>
    <w:rsid w:val="0097777F"/>
    <w:rsid w:val="00977E04"/>
    <w:rsid w:val="0098018F"/>
    <w:rsid w:val="00980430"/>
    <w:rsid w:val="00980869"/>
    <w:rsid w:val="0098136A"/>
    <w:rsid w:val="00981B56"/>
    <w:rsid w:val="00981E56"/>
    <w:rsid w:val="009823A8"/>
    <w:rsid w:val="009825B4"/>
    <w:rsid w:val="00982F50"/>
    <w:rsid w:val="00983414"/>
    <w:rsid w:val="00985EC3"/>
    <w:rsid w:val="00986F04"/>
    <w:rsid w:val="00987C5B"/>
    <w:rsid w:val="009904C2"/>
    <w:rsid w:val="0099103F"/>
    <w:rsid w:val="00991592"/>
    <w:rsid w:val="00993C91"/>
    <w:rsid w:val="00994A91"/>
    <w:rsid w:val="00994C39"/>
    <w:rsid w:val="0099580B"/>
    <w:rsid w:val="009966E1"/>
    <w:rsid w:val="009968F5"/>
    <w:rsid w:val="00996B2D"/>
    <w:rsid w:val="009977F2"/>
    <w:rsid w:val="009978B7"/>
    <w:rsid w:val="00997F94"/>
    <w:rsid w:val="009A00B4"/>
    <w:rsid w:val="009A1C1B"/>
    <w:rsid w:val="009A3EFA"/>
    <w:rsid w:val="009A4308"/>
    <w:rsid w:val="009A60AC"/>
    <w:rsid w:val="009A614A"/>
    <w:rsid w:val="009A6E09"/>
    <w:rsid w:val="009A7251"/>
    <w:rsid w:val="009A7E89"/>
    <w:rsid w:val="009B04B0"/>
    <w:rsid w:val="009B0BE2"/>
    <w:rsid w:val="009B0D01"/>
    <w:rsid w:val="009B135A"/>
    <w:rsid w:val="009B234A"/>
    <w:rsid w:val="009B25BD"/>
    <w:rsid w:val="009B381C"/>
    <w:rsid w:val="009B3992"/>
    <w:rsid w:val="009B4054"/>
    <w:rsid w:val="009B4AF7"/>
    <w:rsid w:val="009B63B5"/>
    <w:rsid w:val="009B653B"/>
    <w:rsid w:val="009B6DA3"/>
    <w:rsid w:val="009B7565"/>
    <w:rsid w:val="009B76AE"/>
    <w:rsid w:val="009B7D22"/>
    <w:rsid w:val="009C007C"/>
    <w:rsid w:val="009C1197"/>
    <w:rsid w:val="009C1F78"/>
    <w:rsid w:val="009C217E"/>
    <w:rsid w:val="009C2418"/>
    <w:rsid w:val="009C270C"/>
    <w:rsid w:val="009C28EF"/>
    <w:rsid w:val="009C3186"/>
    <w:rsid w:val="009C319B"/>
    <w:rsid w:val="009C3306"/>
    <w:rsid w:val="009C35AA"/>
    <w:rsid w:val="009C3B8B"/>
    <w:rsid w:val="009C456E"/>
    <w:rsid w:val="009C50AC"/>
    <w:rsid w:val="009C519F"/>
    <w:rsid w:val="009C5B2B"/>
    <w:rsid w:val="009C655C"/>
    <w:rsid w:val="009C6C7E"/>
    <w:rsid w:val="009C7071"/>
    <w:rsid w:val="009C7665"/>
    <w:rsid w:val="009C7837"/>
    <w:rsid w:val="009C7DDA"/>
    <w:rsid w:val="009D0607"/>
    <w:rsid w:val="009D1E8D"/>
    <w:rsid w:val="009D2021"/>
    <w:rsid w:val="009D219F"/>
    <w:rsid w:val="009D271E"/>
    <w:rsid w:val="009D2A35"/>
    <w:rsid w:val="009D35EB"/>
    <w:rsid w:val="009D3621"/>
    <w:rsid w:val="009D386B"/>
    <w:rsid w:val="009D3A65"/>
    <w:rsid w:val="009D66DA"/>
    <w:rsid w:val="009D66F9"/>
    <w:rsid w:val="009E02F3"/>
    <w:rsid w:val="009E0C4E"/>
    <w:rsid w:val="009E20BF"/>
    <w:rsid w:val="009E3CC6"/>
    <w:rsid w:val="009E4482"/>
    <w:rsid w:val="009E4504"/>
    <w:rsid w:val="009E45D4"/>
    <w:rsid w:val="009E4774"/>
    <w:rsid w:val="009E49EB"/>
    <w:rsid w:val="009E4E17"/>
    <w:rsid w:val="009E5444"/>
    <w:rsid w:val="009E66F9"/>
    <w:rsid w:val="009E6C3B"/>
    <w:rsid w:val="009E6D33"/>
    <w:rsid w:val="009E714D"/>
    <w:rsid w:val="009F00B3"/>
    <w:rsid w:val="009F0328"/>
    <w:rsid w:val="009F0D39"/>
    <w:rsid w:val="009F170C"/>
    <w:rsid w:val="009F29D2"/>
    <w:rsid w:val="009F31B2"/>
    <w:rsid w:val="009F3EA2"/>
    <w:rsid w:val="009F4B67"/>
    <w:rsid w:val="009F5490"/>
    <w:rsid w:val="009F5B24"/>
    <w:rsid w:val="009F6684"/>
    <w:rsid w:val="009F6D3D"/>
    <w:rsid w:val="009F6E1B"/>
    <w:rsid w:val="009F7D2E"/>
    <w:rsid w:val="009F7E30"/>
    <w:rsid w:val="00A00186"/>
    <w:rsid w:val="00A00477"/>
    <w:rsid w:val="00A009DB"/>
    <w:rsid w:val="00A01131"/>
    <w:rsid w:val="00A01790"/>
    <w:rsid w:val="00A03C51"/>
    <w:rsid w:val="00A0708A"/>
    <w:rsid w:val="00A0786E"/>
    <w:rsid w:val="00A1004E"/>
    <w:rsid w:val="00A1060F"/>
    <w:rsid w:val="00A1168D"/>
    <w:rsid w:val="00A119C9"/>
    <w:rsid w:val="00A13563"/>
    <w:rsid w:val="00A13CA8"/>
    <w:rsid w:val="00A14C2E"/>
    <w:rsid w:val="00A1520A"/>
    <w:rsid w:val="00A15BC9"/>
    <w:rsid w:val="00A176BE"/>
    <w:rsid w:val="00A17BD2"/>
    <w:rsid w:val="00A20D22"/>
    <w:rsid w:val="00A20E39"/>
    <w:rsid w:val="00A21387"/>
    <w:rsid w:val="00A21B5E"/>
    <w:rsid w:val="00A2267D"/>
    <w:rsid w:val="00A22EB0"/>
    <w:rsid w:val="00A23332"/>
    <w:rsid w:val="00A235DF"/>
    <w:rsid w:val="00A23B12"/>
    <w:rsid w:val="00A23BDF"/>
    <w:rsid w:val="00A244F4"/>
    <w:rsid w:val="00A24FE3"/>
    <w:rsid w:val="00A2565D"/>
    <w:rsid w:val="00A267EE"/>
    <w:rsid w:val="00A26F4A"/>
    <w:rsid w:val="00A27AF8"/>
    <w:rsid w:val="00A301BF"/>
    <w:rsid w:val="00A309B5"/>
    <w:rsid w:val="00A31A2E"/>
    <w:rsid w:val="00A321D2"/>
    <w:rsid w:val="00A328D6"/>
    <w:rsid w:val="00A3322A"/>
    <w:rsid w:val="00A335F2"/>
    <w:rsid w:val="00A33A9A"/>
    <w:rsid w:val="00A3476E"/>
    <w:rsid w:val="00A34B6A"/>
    <w:rsid w:val="00A3528F"/>
    <w:rsid w:val="00A35B20"/>
    <w:rsid w:val="00A36473"/>
    <w:rsid w:val="00A4206D"/>
    <w:rsid w:val="00A4253A"/>
    <w:rsid w:val="00A42709"/>
    <w:rsid w:val="00A4273E"/>
    <w:rsid w:val="00A4341D"/>
    <w:rsid w:val="00A43C94"/>
    <w:rsid w:val="00A44DE3"/>
    <w:rsid w:val="00A464C3"/>
    <w:rsid w:val="00A4661A"/>
    <w:rsid w:val="00A46D17"/>
    <w:rsid w:val="00A47048"/>
    <w:rsid w:val="00A5072B"/>
    <w:rsid w:val="00A510CD"/>
    <w:rsid w:val="00A51BF8"/>
    <w:rsid w:val="00A5211C"/>
    <w:rsid w:val="00A5321B"/>
    <w:rsid w:val="00A54470"/>
    <w:rsid w:val="00A545E2"/>
    <w:rsid w:val="00A5489F"/>
    <w:rsid w:val="00A54B3C"/>
    <w:rsid w:val="00A54EBB"/>
    <w:rsid w:val="00A5583B"/>
    <w:rsid w:val="00A563F4"/>
    <w:rsid w:val="00A56E64"/>
    <w:rsid w:val="00A6215D"/>
    <w:rsid w:val="00A6294A"/>
    <w:rsid w:val="00A63495"/>
    <w:rsid w:val="00A64F3D"/>
    <w:rsid w:val="00A65199"/>
    <w:rsid w:val="00A655D4"/>
    <w:rsid w:val="00A6598F"/>
    <w:rsid w:val="00A66179"/>
    <w:rsid w:val="00A66E64"/>
    <w:rsid w:val="00A67286"/>
    <w:rsid w:val="00A6728D"/>
    <w:rsid w:val="00A676A5"/>
    <w:rsid w:val="00A67C00"/>
    <w:rsid w:val="00A718C4"/>
    <w:rsid w:val="00A71A2B"/>
    <w:rsid w:val="00A72133"/>
    <w:rsid w:val="00A7254E"/>
    <w:rsid w:val="00A725E4"/>
    <w:rsid w:val="00A72CFB"/>
    <w:rsid w:val="00A74E78"/>
    <w:rsid w:val="00A7673E"/>
    <w:rsid w:val="00A76AFD"/>
    <w:rsid w:val="00A777BA"/>
    <w:rsid w:val="00A77A64"/>
    <w:rsid w:val="00A8120A"/>
    <w:rsid w:val="00A81D0F"/>
    <w:rsid w:val="00A81F68"/>
    <w:rsid w:val="00A824FE"/>
    <w:rsid w:val="00A8251B"/>
    <w:rsid w:val="00A82FBD"/>
    <w:rsid w:val="00A83197"/>
    <w:rsid w:val="00A83CE8"/>
    <w:rsid w:val="00A86172"/>
    <w:rsid w:val="00A86438"/>
    <w:rsid w:val="00A908DC"/>
    <w:rsid w:val="00A90E41"/>
    <w:rsid w:val="00A92101"/>
    <w:rsid w:val="00A92A57"/>
    <w:rsid w:val="00A92EFD"/>
    <w:rsid w:val="00A94C80"/>
    <w:rsid w:val="00A94DC8"/>
    <w:rsid w:val="00A95DAF"/>
    <w:rsid w:val="00A9610B"/>
    <w:rsid w:val="00AA0157"/>
    <w:rsid w:val="00AA10D8"/>
    <w:rsid w:val="00AA1817"/>
    <w:rsid w:val="00AA1CAF"/>
    <w:rsid w:val="00AA1D1F"/>
    <w:rsid w:val="00AA251E"/>
    <w:rsid w:val="00AA3A9D"/>
    <w:rsid w:val="00AA4274"/>
    <w:rsid w:val="00AA4C9C"/>
    <w:rsid w:val="00AA639D"/>
    <w:rsid w:val="00AB0160"/>
    <w:rsid w:val="00AB0E60"/>
    <w:rsid w:val="00AB12A9"/>
    <w:rsid w:val="00AB1867"/>
    <w:rsid w:val="00AB2304"/>
    <w:rsid w:val="00AB2E32"/>
    <w:rsid w:val="00AB3084"/>
    <w:rsid w:val="00AB32E9"/>
    <w:rsid w:val="00AB3E17"/>
    <w:rsid w:val="00AB43A9"/>
    <w:rsid w:val="00AB45F9"/>
    <w:rsid w:val="00AB4D9A"/>
    <w:rsid w:val="00AB5832"/>
    <w:rsid w:val="00AB6664"/>
    <w:rsid w:val="00AB672E"/>
    <w:rsid w:val="00AB6C83"/>
    <w:rsid w:val="00AB7B17"/>
    <w:rsid w:val="00AC15CF"/>
    <w:rsid w:val="00AC2833"/>
    <w:rsid w:val="00AC49D6"/>
    <w:rsid w:val="00AD06D5"/>
    <w:rsid w:val="00AD12BD"/>
    <w:rsid w:val="00AD1B2E"/>
    <w:rsid w:val="00AD3235"/>
    <w:rsid w:val="00AD58AF"/>
    <w:rsid w:val="00AD61C4"/>
    <w:rsid w:val="00AD6AE9"/>
    <w:rsid w:val="00AD7D59"/>
    <w:rsid w:val="00AE0DA8"/>
    <w:rsid w:val="00AE13BC"/>
    <w:rsid w:val="00AE3354"/>
    <w:rsid w:val="00AE39C0"/>
    <w:rsid w:val="00AE3F72"/>
    <w:rsid w:val="00AE4974"/>
    <w:rsid w:val="00AE4A7B"/>
    <w:rsid w:val="00AE4E3E"/>
    <w:rsid w:val="00AE52E6"/>
    <w:rsid w:val="00AE5B97"/>
    <w:rsid w:val="00AE60EB"/>
    <w:rsid w:val="00AE63C1"/>
    <w:rsid w:val="00AF02C8"/>
    <w:rsid w:val="00AF0308"/>
    <w:rsid w:val="00AF093C"/>
    <w:rsid w:val="00AF1E38"/>
    <w:rsid w:val="00AF2A44"/>
    <w:rsid w:val="00AF3160"/>
    <w:rsid w:val="00AF459D"/>
    <w:rsid w:val="00AF49BD"/>
    <w:rsid w:val="00AF56D4"/>
    <w:rsid w:val="00AF58CB"/>
    <w:rsid w:val="00AF5E35"/>
    <w:rsid w:val="00AF6F1E"/>
    <w:rsid w:val="00AF7031"/>
    <w:rsid w:val="00AF7055"/>
    <w:rsid w:val="00AF70F4"/>
    <w:rsid w:val="00AF75C2"/>
    <w:rsid w:val="00B012C2"/>
    <w:rsid w:val="00B016D6"/>
    <w:rsid w:val="00B01AC7"/>
    <w:rsid w:val="00B02D4E"/>
    <w:rsid w:val="00B03518"/>
    <w:rsid w:val="00B03B54"/>
    <w:rsid w:val="00B03E2D"/>
    <w:rsid w:val="00B0473B"/>
    <w:rsid w:val="00B04C6D"/>
    <w:rsid w:val="00B0591E"/>
    <w:rsid w:val="00B06300"/>
    <w:rsid w:val="00B06691"/>
    <w:rsid w:val="00B06B5D"/>
    <w:rsid w:val="00B1092E"/>
    <w:rsid w:val="00B1135F"/>
    <w:rsid w:val="00B11679"/>
    <w:rsid w:val="00B11DEB"/>
    <w:rsid w:val="00B120AF"/>
    <w:rsid w:val="00B139E6"/>
    <w:rsid w:val="00B13CBC"/>
    <w:rsid w:val="00B13DFB"/>
    <w:rsid w:val="00B148C6"/>
    <w:rsid w:val="00B149C4"/>
    <w:rsid w:val="00B159CF"/>
    <w:rsid w:val="00B15AC2"/>
    <w:rsid w:val="00B16123"/>
    <w:rsid w:val="00B1628D"/>
    <w:rsid w:val="00B163AC"/>
    <w:rsid w:val="00B1685E"/>
    <w:rsid w:val="00B168AA"/>
    <w:rsid w:val="00B20A75"/>
    <w:rsid w:val="00B21C7D"/>
    <w:rsid w:val="00B21D12"/>
    <w:rsid w:val="00B21D9B"/>
    <w:rsid w:val="00B22F7F"/>
    <w:rsid w:val="00B239C7"/>
    <w:rsid w:val="00B24180"/>
    <w:rsid w:val="00B24CDA"/>
    <w:rsid w:val="00B24DE9"/>
    <w:rsid w:val="00B250CE"/>
    <w:rsid w:val="00B26C34"/>
    <w:rsid w:val="00B27420"/>
    <w:rsid w:val="00B27853"/>
    <w:rsid w:val="00B27A74"/>
    <w:rsid w:val="00B302F0"/>
    <w:rsid w:val="00B30893"/>
    <w:rsid w:val="00B318F9"/>
    <w:rsid w:val="00B31B69"/>
    <w:rsid w:val="00B31BA5"/>
    <w:rsid w:val="00B31DC9"/>
    <w:rsid w:val="00B320A3"/>
    <w:rsid w:val="00B324F1"/>
    <w:rsid w:val="00B34FE1"/>
    <w:rsid w:val="00B35987"/>
    <w:rsid w:val="00B36880"/>
    <w:rsid w:val="00B3766F"/>
    <w:rsid w:val="00B40236"/>
    <w:rsid w:val="00B40BD1"/>
    <w:rsid w:val="00B414D2"/>
    <w:rsid w:val="00B41A2F"/>
    <w:rsid w:val="00B43333"/>
    <w:rsid w:val="00B4448C"/>
    <w:rsid w:val="00B444BC"/>
    <w:rsid w:val="00B44655"/>
    <w:rsid w:val="00B45136"/>
    <w:rsid w:val="00B457DF"/>
    <w:rsid w:val="00B462E0"/>
    <w:rsid w:val="00B469B2"/>
    <w:rsid w:val="00B46CCA"/>
    <w:rsid w:val="00B509F4"/>
    <w:rsid w:val="00B50CB7"/>
    <w:rsid w:val="00B51648"/>
    <w:rsid w:val="00B518B4"/>
    <w:rsid w:val="00B5193B"/>
    <w:rsid w:val="00B52488"/>
    <w:rsid w:val="00B529C6"/>
    <w:rsid w:val="00B534B4"/>
    <w:rsid w:val="00B53B5D"/>
    <w:rsid w:val="00B55B35"/>
    <w:rsid w:val="00B55C08"/>
    <w:rsid w:val="00B564F0"/>
    <w:rsid w:val="00B56523"/>
    <w:rsid w:val="00B5656E"/>
    <w:rsid w:val="00B60214"/>
    <w:rsid w:val="00B60281"/>
    <w:rsid w:val="00B60676"/>
    <w:rsid w:val="00B6208C"/>
    <w:rsid w:val="00B629D7"/>
    <w:rsid w:val="00B634BC"/>
    <w:rsid w:val="00B656C5"/>
    <w:rsid w:val="00B65B08"/>
    <w:rsid w:val="00B66EB6"/>
    <w:rsid w:val="00B66EE1"/>
    <w:rsid w:val="00B701A6"/>
    <w:rsid w:val="00B715C1"/>
    <w:rsid w:val="00B72040"/>
    <w:rsid w:val="00B723E0"/>
    <w:rsid w:val="00B729A3"/>
    <w:rsid w:val="00B72A43"/>
    <w:rsid w:val="00B72F1F"/>
    <w:rsid w:val="00B73BD7"/>
    <w:rsid w:val="00B74794"/>
    <w:rsid w:val="00B75731"/>
    <w:rsid w:val="00B75F60"/>
    <w:rsid w:val="00B76D6B"/>
    <w:rsid w:val="00B8002F"/>
    <w:rsid w:val="00B802F2"/>
    <w:rsid w:val="00B80444"/>
    <w:rsid w:val="00B822AC"/>
    <w:rsid w:val="00B82C51"/>
    <w:rsid w:val="00B82F45"/>
    <w:rsid w:val="00B833A4"/>
    <w:rsid w:val="00B8608F"/>
    <w:rsid w:val="00B862A7"/>
    <w:rsid w:val="00B8647F"/>
    <w:rsid w:val="00B86784"/>
    <w:rsid w:val="00B8746C"/>
    <w:rsid w:val="00B9035F"/>
    <w:rsid w:val="00B9253A"/>
    <w:rsid w:val="00B92F3E"/>
    <w:rsid w:val="00B94E98"/>
    <w:rsid w:val="00B9536A"/>
    <w:rsid w:val="00B95A60"/>
    <w:rsid w:val="00B97723"/>
    <w:rsid w:val="00BA0135"/>
    <w:rsid w:val="00BA17EB"/>
    <w:rsid w:val="00BA20AD"/>
    <w:rsid w:val="00BA2428"/>
    <w:rsid w:val="00BA3E3F"/>
    <w:rsid w:val="00BA5370"/>
    <w:rsid w:val="00BA593B"/>
    <w:rsid w:val="00BA68EA"/>
    <w:rsid w:val="00BA7CEB"/>
    <w:rsid w:val="00BA7DB5"/>
    <w:rsid w:val="00BB0B26"/>
    <w:rsid w:val="00BB0FFB"/>
    <w:rsid w:val="00BB161D"/>
    <w:rsid w:val="00BB1B72"/>
    <w:rsid w:val="00BB236B"/>
    <w:rsid w:val="00BB2E19"/>
    <w:rsid w:val="00BB3B2E"/>
    <w:rsid w:val="00BB4C68"/>
    <w:rsid w:val="00BB4D7F"/>
    <w:rsid w:val="00BB5241"/>
    <w:rsid w:val="00BB5C6C"/>
    <w:rsid w:val="00BB63C0"/>
    <w:rsid w:val="00BB6E0C"/>
    <w:rsid w:val="00BB71C7"/>
    <w:rsid w:val="00BC12C0"/>
    <w:rsid w:val="00BC19D1"/>
    <w:rsid w:val="00BC2413"/>
    <w:rsid w:val="00BC26B7"/>
    <w:rsid w:val="00BC2D85"/>
    <w:rsid w:val="00BC4D0E"/>
    <w:rsid w:val="00BC581B"/>
    <w:rsid w:val="00BC6B8F"/>
    <w:rsid w:val="00BC7621"/>
    <w:rsid w:val="00BD0017"/>
    <w:rsid w:val="00BD1973"/>
    <w:rsid w:val="00BD1A86"/>
    <w:rsid w:val="00BD1BA9"/>
    <w:rsid w:val="00BD214F"/>
    <w:rsid w:val="00BD260C"/>
    <w:rsid w:val="00BD2C13"/>
    <w:rsid w:val="00BD3961"/>
    <w:rsid w:val="00BD5012"/>
    <w:rsid w:val="00BD5536"/>
    <w:rsid w:val="00BD55C3"/>
    <w:rsid w:val="00BD7946"/>
    <w:rsid w:val="00BD7CFF"/>
    <w:rsid w:val="00BE0139"/>
    <w:rsid w:val="00BE0BD0"/>
    <w:rsid w:val="00BE1E94"/>
    <w:rsid w:val="00BE3473"/>
    <w:rsid w:val="00BE4D31"/>
    <w:rsid w:val="00BE53F2"/>
    <w:rsid w:val="00BE5649"/>
    <w:rsid w:val="00BE67E9"/>
    <w:rsid w:val="00BE72C4"/>
    <w:rsid w:val="00BE7C12"/>
    <w:rsid w:val="00BE7C62"/>
    <w:rsid w:val="00BF032E"/>
    <w:rsid w:val="00BF0771"/>
    <w:rsid w:val="00BF08F7"/>
    <w:rsid w:val="00BF114C"/>
    <w:rsid w:val="00BF15DC"/>
    <w:rsid w:val="00BF295F"/>
    <w:rsid w:val="00BF3CE9"/>
    <w:rsid w:val="00BF407D"/>
    <w:rsid w:val="00BF485F"/>
    <w:rsid w:val="00BF4A0E"/>
    <w:rsid w:val="00BF5110"/>
    <w:rsid w:val="00BF5A7D"/>
    <w:rsid w:val="00BF63F4"/>
    <w:rsid w:val="00BF66F0"/>
    <w:rsid w:val="00BF6ACF"/>
    <w:rsid w:val="00BF6C9E"/>
    <w:rsid w:val="00BF6F31"/>
    <w:rsid w:val="00BF7A32"/>
    <w:rsid w:val="00C0094F"/>
    <w:rsid w:val="00C00D2F"/>
    <w:rsid w:val="00C01321"/>
    <w:rsid w:val="00C01F49"/>
    <w:rsid w:val="00C01F86"/>
    <w:rsid w:val="00C023DC"/>
    <w:rsid w:val="00C023F6"/>
    <w:rsid w:val="00C03D33"/>
    <w:rsid w:val="00C04FC0"/>
    <w:rsid w:val="00C0591E"/>
    <w:rsid w:val="00C05FDC"/>
    <w:rsid w:val="00C065AA"/>
    <w:rsid w:val="00C066D4"/>
    <w:rsid w:val="00C06CAC"/>
    <w:rsid w:val="00C07F67"/>
    <w:rsid w:val="00C12D15"/>
    <w:rsid w:val="00C12F79"/>
    <w:rsid w:val="00C139E5"/>
    <w:rsid w:val="00C14618"/>
    <w:rsid w:val="00C14A2B"/>
    <w:rsid w:val="00C14BA4"/>
    <w:rsid w:val="00C14D1E"/>
    <w:rsid w:val="00C1539A"/>
    <w:rsid w:val="00C163BE"/>
    <w:rsid w:val="00C16B64"/>
    <w:rsid w:val="00C17A87"/>
    <w:rsid w:val="00C202D1"/>
    <w:rsid w:val="00C2182A"/>
    <w:rsid w:val="00C21FA1"/>
    <w:rsid w:val="00C2218E"/>
    <w:rsid w:val="00C22821"/>
    <w:rsid w:val="00C228D6"/>
    <w:rsid w:val="00C22DBB"/>
    <w:rsid w:val="00C22DE0"/>
    <w:rsid w:val="00C23123"/>
    <w:rsid w:val="00C23E98"/>
    <w:rsid w:val="00C2430D"/>
    <w:rsid w:val="00C25266"/>
    <w:rsid w:val="00C2580B"/>
    <w:rsid w:val="00C25F7D"/>
    <w:rsid w:val="00C2642D"/>
    <w:rsid w:val="00C269E8"/>
    <w:rsid w:val="00C27230"/>
    <w:rsid w:val="00C27626"/>
    <w:rsid w:val="00C27B27"/>
    <w:rsid w:val="00C27CC8"/>
    <w:rsid w:val="00C300FF"/>
    <w:rsid w:val="00C30913"/>
    <w:rsid w:val="00C30E30"/>
    <w:rsid w:val="00C30E5C"/>
    <w:rsid w:val="00C30FB8"/>
    <w:rsid w:val="00C31DAE"/>
    <w:rsid w:val="00C32ABB"/>
    <w:rsid w:val="00C32F74"/>
    <w:rsid w:val="00C33342"/>
    <w:rsid w:val="00C3448B"/>
    <w:rsid w:val="00C34BB1"/>
    <w:rsid w:val="00C34F00"/>
    <w:rsid w:val="00C34F7B"/>
    <w:rsid w:val="00C35C57"/>
    <w:rsid w:val="00C361AE"/>
    <w:rsid w:val="00C37E77"/>
    <w:rsid w:val="00C400FB"/>
    <w:rsid w:val="00C40D7A"/>
    <w:rsid w:val="00C41A6B"/>
    <w:rsid w:val="00C41EF9"/>
    <w:rsid w:val="00C4232A"/>
    <w:rsid w:val="00C456AF"/>
    <w:rsid w:val="00C46C5F"/>
    <w:rsid w:val="00C47624"/>
    <w:rsid w:val="00C50053"/>
    <w:rsid w:val="00C50113"/>
    <w:rsid w:val="00C52CE4"/>
    <w:rsid w:val="00C532FC"/>
    <w:rsid w:val="00C53DD6"/>
    <w:rsid w:val="00C551F6"/>
    <w:rsid w:val="00C55A8F"/>
    <w:rsid w:val="00C56290"/>
    <w:rsid w:val="00C563F9"/>
    <w:rsid w:val="00C56DDD"/>
    <w:rsid w:val="00C57740"/>
    <w:rsid w:val="00C5776E"/>
    <w:rsid w:val="00C5787D"/>
    <w:rsid w:val="00C60C4B"/>
    <w:rsid w:val="00C61745"/>
    <w:rsid w:val="00C6364B"/>
    <w:rsid w:val="00C63862"/>
    <w:rsid w:val="00C63E44"/>
    <w:rsid w:val="00C6542A"/>
    <w:rsid w:val="00C65A1D"/>
    <w:rsid w:val="00C65EC1"/>
    <w:rsid w:val="00C66386"/>
    <w:rsid w:val="00C6638E"/>
    <w:rsid w:val="00C677AA"/>
    <w:rsid w:val="00C70526"/>
    <w:rsid w:val="00C7104D"/>
    <w:rsid w:val="00C710C3"/>
    <w:rsid w:val="00C730B1"/>
    <w:rsid w:val="00C73B6E"/>
    <w:rsid w:val="00C73CF2"/>
    <w:rsid w:val="00C7402B"/>
    <w:rsid w:val="00C75121"/>
    <w:rsid w:val="00C75429"/>
    <w:rsid w:val="00C77B7B"/>
    <w:rsid w:val="00C80C3B"/>
    <w:rsid w:val="00C81928"/>
    <w:rsid w:val="00C81D48"/>
    <w:rsid w:val="00C8206B"/>
    <w:rsid w:val="00C832FB"/>
    <w:rsid w:val="00C83F6D"/>
    <w:rsid w:val="00C843EC"/>
    <w:rsid w:val="00C85ABB"/>
    <w:rsid w:val="00C85F30"/>
    <w:rsid w:val="00C85F4A"/>
    <w:rsid w:val="00C8607A"/>
    <w:rsid w:val="00C86973"/>
    <w:rsid w:val="00C86DD1"/>
    <w:rsid w:val="00C872EA"/>
    <w:rsid w:val="00C87581"/>
    <w:rsid w:val="00C87DBC"/>
    <w:rsid w:val="00C87DD4"/>
    <w:rsid w:val="00C90574"/>
    <w:rsid w:val="00C9057A"/>
    <w:rsid w:val="00C92078"/>
    <w:rsid w:val="00C9274B"/>
    <w:rsid w:val="00C93589"/>
    <w:rsid w:val="00C9371C"/>
    <w:rsid w:val="00C93F13"/>
    <w:rsid w:val="00C94692"/>
    <w:rsid w:val="00C94E53"/>
    <w:rsid w:val="00C9529C"/>
    <w:rsid w:val="00C96092"/>
    <w:rsid w:val="00C9701D"/>
    <w:rsid w:val="00C977DB"/>
    <w:rsid w:val="00CA0179"/>
    <w:rsid w:val="00CA037F"/>
    <w:rsid w:val="00CA03A8"/>
    <w:rsid w:val="00CA1DDB"/>
    <w:rsid w:val="00CA1F01"/>
    <w:rsid w:val="00CA2100"/>
    <w:rsid w:val="00CA2B43"/>
    <w:rsid w:val="00CA2DAE"/>
    <w:rsid w:val="00CA3217"/>
    <w:rsid w:val="00CA4012"/>
    <w:rsid w:val="00CA413E"/>
    <w:rsid w:val="00CA4D96"/>
    <w:rsid w:val="00CA5D4C"/>
    <w:rsid w:val="00CA712E"/>
    <w:rsid w:val="00CB14B2"/>
    <w:rsid w:val="00CB1B3E"/>
    <w:rsid w:val="00CB1C8A"/>
    <w:rsid w:val="00CB2A1C"/>
    <w:rsid w:val="00CB45DF"/>
    <w:rsid w:val="00CB55F8"/>
    <w:rsid w:val="00CB5D7E"/>
    <w:rsid w:val="00CB5DA2"/>
    <w:rsid w:val="00CB671D"/>
    <w:rsid w:val="00CB72D5"/>
    <w:rsid w:val="00CC0612"/>
    <w:rsid w:val="00CC06B5"/>
    <w:rsid w:val="00CC2227"/>
    <w:rsid w:val="00CC2A5E"/>
    <w:rsid w:val="00CC4127"/>
    <w:rsid w:val="00CC43D5"/>
    <w:rsid w:val="00CC52D2"/>
    <w:rsid w:val="00CC5447"/>
    <w:rsid w:val="00CC5987"/>
    <w:rsid w:val="00CC709E"/>
    <w:rsid w:val="00CC73FB"/>
    <w:rsid w:val="00CC77C1"/>
    <w:rsid w:val="00CC7F39"/>
    <w:rsid w:val="00CD042F"/>
    <w:rsid w:val="00CD0599"/>
    <w:rsid w:val="00CD662D"/>
    <w:rsid w:val="00CD667D"/>
    <w:rsid w:val="00CD69FA"/>
    <w:rsid w:val="00CD7200"/>
    <w:rsid w:val="00CD7512"/>
    <w:rsid w:val="00CD7C12"/>
    <w:rsid w:val="00CE0C9C"/>
    <w:rsid w:val="00CE1A83"/>
    <w:rsid w:val="00CE1D2A"/>
    <w:rsid w:val="00CE2A0F"/>
    <w:rsid w:val="00CE2CEB"/>
    <w:rsid w:val="00CE3464"/>
    <w:rsid w:val="00CE372E"/>
    <w:rsid w:val="00CE38AF"/>
    <w:rsid w:val="00CE3D8C"/>
    <w:rsid w:val="00CE416E"/>
    <w:rsid w:val="00CE4FEB"/>
    <w:rsid w:val="00CE5017"/>
    <w:rsid w:val="00CE55FB"/>
    <w:rsid w:val="00CE56AD"/>
    <w:rsid w:val="00CE572B"/>
    <w:rsid w:val="00CE651A"/>
    <w:rsid w:val="00CE69DB"/>
    <w:rsid w:val="00CE7C05"/>
    <w:rsid w:val="00CF052D"/>
    <w:rsid w:val="00CF14A3"/>
    <w:rsid w:val="00CF1751"/>
    <w:rsid w:val="00CF1BA3"/>
    <w:rsid w:val="00CF1C53"/>
    <w:rsid w:val="00CF1C5A"/>
    <w:rsid w:val="00CF215A"/>
    <w:rsid w:val="00CF216F"/>
    <w:rsid w:val="00CF22EA"/>
    <w:rsid w:val="00CF2761"/>
    <w:rsid w:val="00CF2EB4"/>
    <w:rsid w:val="00CF3982"/>
    <w:rsid w:val="00CF42AC"/>
    <w:rsid w:val="00CF4991"/>
    <w:rsid w:val="00CF4D22"/>
    <w:rsid w:val="00CF5776"/>
    <w:rsid w:val="00CF590E"/>
    <w:rsid w:val="00CF5B81"/>
    <w:rsid w:val="00CF7071"/>
    <w:rsid w:val="00CF739F"/>
    <w:rsid w:val="00D00312"/>
    <w:rsid w:val="00D02214"/>
    <w:rsid w:val="00D02A88"/>
    <w:rsid w:val="00D02E95"/>
    <w:rsid w:val="00D0399D"/>
    <w:rsid w:val="00D03CAA"/>
    <w:rsid w:val="00D0403B"/>
    <w:rsid w:val="00D04123"/>
    <w:rsid w:val="00D0449E"/>
    <w:rsid w:val="00D054C5"/>
    <w:rsid w:val="00D070BF"/>
    <w:rsid w:val="00D07F33"/>
    <w:rsid w:val="00D100F3"/>
    <w:rsid w:val="00D11B3C"/>
    <w:rsid w:val="00D12954"/>
    <w:rsid w:val="00D12C05"/>
    <w:rsid w:val="00D133B3"/>
    <w:rsid w:val="00D139E1"/>
    <w:rsid w:val="00D14B49"/>
    <w:rsid w:val="00D14DFA"/>
    <w:rsid w:val="00D14EE0"/>
    <w:rsid w:val="00D1558F"/>
    <w:rsid w:val="00D15FBD"/>
    <w:rsid w:val="00D1654B"/>
    <w:rsid w:val="00D1696F"/>
    <w:rsid w:val="00D16EA2"/>
    <w:rsid w:val="00D2003C"/>
    <w:rsid w:val="00D20CB8"/>
    <w:rsid w:val="00D217C9"/>
    <w:rsid w:val="00D21FD9"/>
    <w:rsid w:val="00D2215E"/>
    <w:rsid w:val="00D23E46"/>
    <w:rsid w:val="00D30816"/>
    <w:rsid w:val="00D316E9"/>
    <w:rsid w:val="00D318DE"/>
    <w:rsid w:val="00D33124"/>
    <w:rsid w:val="00D33239"/>
    <w:rsid w:val="00D33AD2"/>
    <w:rsid w:val="00D33D1F"/>
    <w:rsid w:val="00D33F6E"/>
    <w:rsid w:val="00D344F5"/>
    <w:rsid w:val="00D35160"/>
    <w:rsid w:val="00D3543D"/>
    <w:rsid w:val="00D368CC"/>
    <w:rsid w:val="00D36A02"/>
    <w:rsid w:val="00D37F4F"/>
    <w:rsid w:val="00D401A2"/>
    <w:rsid w:val="00D416DC"/>
    <w:rsid w:val="00D41F16"/>
    <w:rsid w:val="00D42231"/>
    <w:rsid w:val="00D427C0"/>
    <w:rsid w:val="00D42A59"/>
    <w:rsid w:val="00D45946"/>
    <w:rsid w:val="00D45B2C"/>
    <w:rsid w:val="00D45C99"/>
    <w:rsid w:val="00D463F7"/>
    <w:rsid w:val="00D46B0D"/>
    <w:rsid w:val="00D46D1E"/>
    <w:rsid w:val="00D51191"/>
    <w:rsid w:val="00D52859"/>
    <w:rsid w:val="00D53250"/>
    <w:rsid w:val="00D538AF"/>
    <w:rsid w:val="00D53D5D"/>
    <w:rsid w:val="00D554BF"/>
    <w:rsid w:val="00D55B90"/>
    <w:rsid w:val="00D55F1D"/>
    <w:rsid w:val="00D5624C"/>
    <w:rsid w:val="00D56725"/>
    <w:rsid w:val="00D567D1"/>
    <w:rsid w:val="00D57C7E"/>
    <w:rsid w:val="00D62643"/>
    <w:rsid w:val="00D626B6"/>
    <w:rsid w:val="00D62881"/>
    <w:rsid w:val="00D6337B"/>
    <w:rsid w:val="00D64124"/>
    <w:rsid w:val="00D66CD5"/>
    <w:rsid w:val="00D673FB"/>
    <w:rsid w:val="00D707C4"/>
    <w:rsid w:val="00D72057"/>
    <w:rsid w:val="00D724CA"/>
    <w:rsid w:val="00D73103"/>
    <w:rsid w:val="00D73191"/>
    <w:rsid w:val="00D73251"/>
    <w:rsid w:val="00D73838"/>
    <w:rsid w:val="00D74C6B"/>
    <w:rsid w:val="00D74E6C"/>
    <w:rsid w:val="00D7520F"/>
    <w:rsid w:val="00D76280"/>
    <w:rsid w:val="00D7799D"/>
    <w:rsid w:val="00D77D83"/>
    <w:rsid w:val="00D807CA"/>
    <w:rsid w:val="00D81EDD"/>
    <w:rsid w:val="00D8491A"/>
    <w:rsid w:val="00D87AFF"/>
    <w:rsid w:val="00D87B5B"/>
    <w:rsid w:val="00D91002"/>
    <w:rsid w:val="00D92FEE"/>
    <w:rsid w:val="00D94476"/>
    <w:rsid w:val="00D95835"/>
    <w:rsid w:val="00D96986"/>
    <w:rsid w:val="00D97E92"/>
    <w:rsid w:val="00DA010B"/>
    <w:rsid w:val="00DA0949"/>
    <w:rsid w:val="00DA0EFE"/>
    <w:rsid w:val="00DA11E4"/>
    <w:rsid w:val="00DA14DF"/>
    <w:rsid w:val="00DA22CC"/>
    <w:rsid w:val="00DA345B"/>
    <w:rsid w:val="00DA3E1B"/>
    <w:rsid w:val="00DA4D07"/>
    <w:rsid w:val="00DA56C5"/>
    <w:rsid w:val="00DA6B15"/>
    <w:rsid w:val="00DA7D94"/>
    <w:rsid w:val="00DB3760"/>
    <w:rsid w:val="00DB4D7E"/>
    <w:rsid w:val="00DB5AA8"/>
    <w:rsid w:val="00DB6F5E"/>
    <w:rsid w:val="00DB7078"/>
    <w:rsid w:val="00DB7C0C"/>
    <w:rsid w:val="00DB7C36"/>
    <w:rsid w:val="00DC0ADA"/>
    <w:rsid w:val="00DC1030"/>
    <w:rsid w:val="00DC1223"/>
    <w:rsid w:val="00DC19D9"/>
    <w:rsid w:val="00DC3566"/>
    <w:rsid w:val="00DC4BF0"/>
    <w:rsid w:val="00DC4F6F"/>
    <w:rsid w:val="00DC6071"/>
    <w:rsid w:val="00DC6502"/>
    <w:rsid w:val="00DC6A2B"/>
    <w:rsid w:val="00DC6EF8"/>
    <w:rsid w:val="00DD03CE"/>
    <w:rsid w:val="00DD0673"/>
    <w:rsid w:val="00DD0BC2"/>
    <w:rsid w:val="00DD1BD7"/>
    <w:rsid w:val="00DD241A"/>
    <w:rsid w:val="00DD320B"/>
    <w:rsid w:val="00DD3293"/>
    <w:rsid w:val="00DD3759"/>
    <w:rsid w:val="00DD383A"/>
    <w:rsid w:val="00DD49DC"/>
    <w:rsid w:val="00DD5D77"/>
    <w:rsid w:val="00DD67F7"/>
    <w:rsid w:val="00DD6B2D"/>
    <w:rsid w:val="00DD7841"/>
    <w:rsid w:val="00DE130E"/>
    <w:rsid w:val="00DE1B7C"/>
    <w:rsid w:val="00DE2B47"/>
    <w:rsid w:val="00DE369F"/>
    <w:rsid w:val="00DE37F3"/>
    <w:rsid w:val="00DE3DEB"/>
    <w:rsid w:val="00DE3F87"/>
    <w:rsid w:val="00DE46C6"/>
    <w:rsid w:val="00DE4D31"/>
    <w:rsid w:val="00DE4D46"/>
    <w:rsid w:val="00DE51FA"/>
    <w:rsid w:val="00DE5763"/>
    <w:rsid w:val="00DE654E"/>
    <w:rsid w:val="00DE73D4"/>
    <w:rsid w:val="00DF0005"/>
    <w:rsid w:val="00DF1627"/>
    <w:rsid w:val="00DF2630"/>
    <w:rsid w:val="00DF2752"/>
    <w:rsid w:val="00DF29EB"/>
    <w:rsid w:val="00DF3FFC"/>
    <w:rsid w:val="00DF4505"/>
    <w:rsid w:val="00DF6D16"/>
    <w:rsid w:val="00E00293"/>
    <w:rsid w:val="00E005A0"/>
    <w:rsid w:val="00E01204"/>
    <w:rsid w:val="00E0124B"/>
    <w:rsid w:val="00E014EC"/>
    <w:rsid w:val="00E017BE"/>
    <w:rsid w:val="00E01B4C"/>
    <w:rsid w:val="00E0306C"/>
    <w:rsid w:val="00E03452"/>
    <w:rsid w:val="00E049DD"/>
    <w:rsid w:val="00E04A0C"/>
    <w:rsid w:val="00E04DDC"/>
    <w:rsid w:val="00E05206"/>
    <w:rsid w:val="00E058EC"/>
    <w:rsid w:val="00E062E5"/>
    <w:rsid w:val="00E06310"/>
    <w:rsid w:val="00E074A7"/>
    <w:rsid w:val="00E07710"/>
    <w:rsid w:val="00E07D2F"/>
    <w:rsid w:val="00E07F34"/>
    <w:rsid w:val="00E10335"/>
    <w:rsid w:val="00E10355"/>
    <w:rsid w:val="00E1086D"/>
    <w:rsid w:val="00E1168D"/>
    <w:rsid w:val="00E1237D"/>
    <w:rsid w:val="00E12DE8"/>
    <w:rsid w:val="00E135CB"/>
    <w:rsid w:val="00E141A5"/>
    <w:rsid w:val="00E145CB"/>
    <w:rsid w:val="00E147B7"/>
    <w:rsid w:val="00E14870"/>
    <w:rsid w:val="00E14891"/>
    <w:rsid w:val="00E154CB"/>
    <w:rsid w:val="00E15A23"/>
    <w:rsid w:val="00E161A4"/>
    <w:rsid w:val="00E16408"/>
    <w:rsid w:val="00E20F8B"/>
    <w:rsid w:val="00E21F1B"/>
    <w:rsid w:val="00E22559"/>
    <w:rsid w:val="00E2335D"/>
    <w:rsid w:val="00E237BB"/>
    <w:rsid w:val="00E2382E"/>
    <w:rsid w:val="00E25391"/>
    <w:rsid w:val="00E26219"/>
    <w:rsid w:val="00E264AC"/>
    <w:rsid w:val="00E2704B"/>
    <w:rsid w:val="00E27AD3"/>
    <w:rsid w:val="00E27BC2"/>
    <w:rsid w:val="00E301D5"/>
    <w:rsid w:val="00E30843"/>
    <w:rsid w:val="00E3107E"/>
    <w:rsid w:val="00E3177B"/>
    <w:rsid w:val="00E31F68"/>
    <w:rsid w:val="00E324B0"/>
    <w:rsid w:val="00E32652"/>
    <w:rsid w:val="00E3290E"/>
    <w:rsid w:val="00E32962"/>
    <w:rsid w:val="00E32CDD"/>
    <w:rsid w:val="00E34040"/>
    <w:rsid w:val="00E3450B"/>
    <w:rsid w:val="00E34D0A"/>
    <w:rsid w:val="00E34DF6"/>
    <w:rsid w:val="00E36320"/>
    <w:rsid w:val="00E40371"/>
    <w:rsid w:val="00E40D8E"/>
    <w:rsid w:val="00E42A1D"/>
    <w:rsid w:val="00E42BEA"/>
    <w:rsid w:val="00E436FF"/>
    <w:rsid w:val="00E43748"/>
    <w:rsid w:val="00E45CE5"/>
    <w:rsid w:val="00E45EA3"/>
    <w:rsid w:val="00E466D1"/>
    <w:rsid w:val="00E47CB3"/>
    <w:rsid w:val="00E47E7F"/>
    <w:rsid w:val="00E51D98"/>
    <w:rsid w:val="00E52BE1"/>
    <w:rsid w:val="00E54B17"/>
    <w:rsid w:val="00E54E62"/>
    <w:rsid w:val="00E550C9"/>
    <w:rsid w:val="00E55CCA"/>
    <w:rsid w:val="00E56222"/>
    <w:rsid w:val="00E605E4"/>
    <w:rsid w:val="00E606ED"/>
    <w:rsid w:val="00E60A80"/>
    <w:rsid w:val="00E62CE3"/>
    <w:rsid w:val="00E633FF"/>
    <w:rsid w:val="00E6391E"/>
    <w:rsid w:val="00E63B7D"/>
    <w:rsid w:val="00E63D75"/>
    <w:rsid w:val="00E642D4"/>
    <w:rsid w:val="00E65F83"/>
    <w:rsid w:val="00E662F2"/>
    <w:rsid w:val="00E66FC5"/>
    <w:rsid w:val="00E701A5"/>
    <w:rsid w:val="00E70969"/>
    <w:rsid w:val="00E725C6"/>
    <w:rsid w:val="00E72C77"/>
    <w:rsid w:val="00E72DC1"/>
    <w:rsid w:val="00E7431B"/>
    <w:rsid w:val="00E7434D"/>
    <w:rsid w:val="00E7438C"/>
    <w:rsid w:val="00E75D67"/>
    <w:rsid w:val="00E773B6"/>
    <w:rsid w:val="00E77766"/>
    <w:rsid w:val="00E807A1"/>
    <w:rsid w:val="00E80818"/>
    <w:rsid w:val="00E82C1C"/>
    <w:rsid w:val="00E84451"/>
    <w:rsid w:val="00E84AB1"/>
    <w:rsid w:val="00E85086"/>
    <w:rsid w:val="00E85B65"/>
    <w:rsid w:val="00E85B83"/>
    <w:rsid w:val="00E85C9A"/>
    <w:rsid w:val="00E86314"/>
    <w:rsid w:val="00E867F8"/>
    <w:rsid w:val="00E90729"/>
    <w:rsid w:val="00E90CB8"/>
    <w:rsid w:val="00E90CBE"/>
    <w:rsid w:val="00E9230C"/>
    <w:rsid w:val="00E92589"/>
    <w:rsid w:val="00E93CE3"/>
    <w:rsid w:val="00E956B6"/>
    <w:rsid w:val="00E95C42"/>
    <w:rsid w:val="00E963A6"/>
    <w:rsid w:val="00E97A66"/>
    <w:rsid w:val="00E97DC3"/>
    <w:rsid w:val="00EA0327"/>
    <w:rsid w:val="00EA0B32"/>
    <w:rsid w:val="00EA149D"/>
    <w:rsid w:val="00EA1622"/>
    <w:rsid w:val="00EA1814"/>
    <w:rsid w:val="00EA291F"/>
    <w:rsid w:val="00EA2DE2"/>
    <w:rsid w:val="00EA3321"/>
    <w:rsid w:val="00EA39F4"/>
    <w:rsid w:val="00EA3F6B"/>
    <w:rsid w:val="00EA478E"/>
    <w:rsid w:val="00EA4EB8"/>
    <w:rsid w:val="00EA51DE"/>
    <w:rsid w:val="00EA5804"/>
    <w:rsid w:val="00EA5BA5"/>
    <w:rsid w:val="00EA67B1"/>
    <w:rsid w:val="00EA7713"/>
    <w:rsid w:val="00EA7F73"/>
    <w:rsid w:val="00EB02A5"/>
    <w:rsid w:val="00EB03A6"/>
    <w:rsid w:val="00EB04E4"/>
    <w:rsid w:val="00EB0849"/>
    <w:rsid w:val="00EB1EF0"/>
    <w:rsid w:val="00EB29BA"/>
    <w:rsid w:val="00EB3C3A"/>
    <w:rsid w:val="00EB420F"/>
    <w:rsid w:val="00EB4607"/>
    <w:rsid w:val="00EB4DC0"/>
    <w:rsid w:val="00EB581E"/>
    <w:rsid w:val="00EB610B"/>
    <w:rsid w:val="00EB63D7"/>
    <w:rsid w:val="00EB6593"/>
    <w:rsid w:val="00EB6A48"/>
    <w:rsid w:val="00EB6C6E"/>
    <w:rsid w:val="00EB78B5"/>
    <w:rsid w:val="00EB7BFC"/>
    <w:rsid w:val="00EB7C25"/>
    <w:rsid w:val="00EC074B"/>
    <w:rsid w:val="00EC0E64"/>
    <w:rsid w:val="00EC15E4"/>
    <w:rsid w:val="00EC1712"/>
    <w:rsid w:val="00EC1F21"/>
    <w:rsid w:val="00EC1F6C"/>
    <w:rsid w:val="00EC210B"/>
    <w:rsid w:val="00EC2742"/>
    <w:rsid w:val="00EC2A14"/>
    <w:rsid w:val="00EC30CC"/>
    <w:rsid w:val="00EC3BFC"/>
    <w:rsid w:val="00EC43D3"/>
    <w:rsid w:val="00EC491A"/>
    <w:rsid w:val="00EC4EE8"/>
    <w:rsid w:val="00EC57D8"/>
    <w:rsid w:val="00EC6BBD"/>
    <w:rsid w:val="00ED0C97"/>
    <w:rsid w:val="00ED1C04"/>
    <w:rsid w:val="00ED217B"/>
    <w:rsid w:val="00ED31F2"/>
    <w:rsid w:val="00ED32C1"/>
    <w:rsid w:val="00ED43D3"/>
    <w:rsid w:val="00ED7245"/>
    <w:rsid w:val="00ED7567"/>
    <w:rsid w:val="00ED771F"/>
    <w:rsid w:val="00ED7A79"/>
    <w:rsid w:val="00EE1328"/>
    <w:rsid w:val="00EE1E95"/>
    <w:rsid w:val="00EE235F"/>
    <w:rsid w:val="00EE3CD8"/>
    <w:rsid w:val="00EE3CFA"/>
    <w:rsid w:val="00EE3FE2"/>
    <w:rsid w:val="00EE45D5"/>
    <w:rsid w:val="00EE4685"/>
    <w:rsid w:val="00EE4A9E"/>
    <w:rsid w:val="00EE527D"/>
    <w:rsid w:val="00EE5784"/>
    <w:rsid w:val="00EE7E1B"/>
    <w:rsid w:val="00EF262A"/>
    <w:rsid w:val="00EF26D9"/>
    <w:rsid w:val="00EF270B"/>
    <w:rsid w:val="00EF2F17"/>
    <w:rsid w:val="00EF3958"/>
    <w:rsid w:val="00EF40D4"/>
    <w:rsid w:val="00EF4125"/>
    <w:rsid w:val="00EF447D"/>
    <w:rsid w:val="00EF52DF"/>
    <w:rsid w:val="00EF5C9F"/>
    <w:rsid w:val="00EF6506"/>
    <w:rsid w:val="00F00263"/>
    <w:rsid w:val="00F00903"/>
    <w:rsid w:val="00F0189B"/>
    <w:rsid w:val="00F01A5B"/>
    <w:rsid w:val="00F02310"/>
    <w:rsid w:val="00F04882"/>
    <w:rsid w:val="00F052B2"/>
    <w:rsid w:val="00F05492"/>
    <w:rsid w:val="00F05B4E"/>
    <w:rsid w:val="00F05F90"/>
    <w:rsid w:val="00F05FA6"/>
    <w:rsid w:val="00F07F0C"/>
    <w:rsid w:val="00F10284"/>
    <w:rsid w:val="00F10FBD"/>
    <w:rsid w:val="00F11213"/>
    <w:rsid w:val="00F11E14"/>
    <w:rsid w:val="00F13252"/>
    <w:rsid w:val="00F1419D"/>
    <w:rsid w:val="00F143D1"/>
    <w:rsid w:val="00F1470A"/>
    <w:rsid w:val="00F14712"/>
    <w:rsid w:val="00F15511"/>
    <w:rsid w:val="00F15845"/>
    <w:rsid w:val="00F16A1A"/>
    <w:rsid w:val="00F21FDA"/>
    <w:rsid w:val="00F23A91"/>
    <w:rsid w:val="00F24438"/>
    <w:rsid w:val="00F24DB8"/>
    <w:rsid w:val="00F30F05"/>
    <w:rsid w:val="00F31425"/>
    <w:rsid w:val="00F31765"/>
    <w:rsid w:val="00F327C6"/>
    <w:rsid w:val="00F330F0"/>
    <w:rsid w:val="00F33A09"/>
    <w:rsid w:val="00F34D79"/>
    <w:rsid w:val="00F352EC"/>
    <w:rsid w:val="00F35690"/>
    <w:rsid w:val="00F35C9E"/>
    <w:rsid w:val="00F35E0B"/>
    <w:rsid w:val="00F35F34"/>
    <w:rsid w:val="00F36311"/>
    <w:rsid w:val="00F36C2A"/>
    <w:rsid w:val="00F372CC"/>
    <w:rsid w:val="00F40383"/>
    <w:rsid w:val="00F43959"/>
    <w:rsid w:val="00F446C8"/>
    <w:rsid w:val="00F45A8B"/>
    <w:rsid w:val="00F45B03"/>
    <w:rsid w:val="00F4777A"/>
    <w:rsid w:val="00F47D7C"/>
    <w:rsid w:val="00F50803"/>
    <w:rsid w:val="00F50C44"/>
    <w:rsid w:val="00F51187"/>
    <w:rsid w:val="00F515E2"/>
    <w:rsid w:val="00F52463"/>
    <w:rsid w:val="00F5257A"/>
    <w:rsid w:val="00F527FC"/>
    <w:rsid w:val="00F52A86"/>
    <w:rsid w:val="00F530E5"/>
    <w:rsid w:val="00F542E9"/>
    <w:rsid w:val="00F5446C"/>
    <w:rsid w:val="00F549CF"/>
    <w:rsid w:val="00F54CE8"/>
    <w:rsid w:val="00F54D1B"/>
    <w:rsid w:val="00F54E9A"/>
    <w:rsid w:val="00F55676"/>
    <w:rsid w:val="00F55AB1"/>
    <w:rsid w:val="00F55C75"/>
    <w:rsid w:val="00F5681A"/>
    <w:rsid w:val="00F6041C"/>
    <w:rsid w:val="00F61C3D"/>
    <w:rsid w:val="00F62D87"/>
    <w:rsid w:val="00F6320D"/>
    <w:rsid w:val="00F63C44"/>
    <w:rsid w:val="00F64075"/>
    <w:rsid w:val="00F65183"/>
    <w:rsid w:val="00F65523"/>
    <w:rsid w:val="00F666DF"/>
    <w:rsid w:val="00F66BCE"/>
    <w:rsid w:val="00F67926"/>
    <w:rsid w:val="00F67A60"/>
    <w:rsid w:val="00F67F12"/>
    <w:rsid w:val="00F70BCC"/>
    <w:rsid w:val="00F71080"/>
    <w:rsid w:val="00F72978"/>
    <w:rsid w:val="00F74F4B"/>
    <w:rsid w:val="00F75D3D"/>
    <w:rsid w:val="00F765D7"/>
    <w:rsid w:val="00F7676D"/>
    <w:rsid w:val="00F77B94"/>
    <w:rsid w:val="00F77E22"/>
    <w:rsid w:val="00F77FD1"/>
    <w:rsid w:val="00F80AB4"/>
    <w:rsid w:val="00F81C4C"/>
    <w:rsid w:val="00F81D78"/>
    <w:rsid w:val="00F82BD2"/>
    <w:rsid w:val="00F83B5A"/>
    <w:rsid w:val="00F847C0"/>
    <w:rsid w:val="00F849F6"/>
    <w:rsid w:val="00F84DDF"/>
    <w:rsid w:val="00F8511E"/>
    <w:rsid w:val="00F8556B"/>
    <w:rsid w:val="00F86BB4"/>
    <w:rsid w:val="00F86F00"/>
    <w:rsid w:val="00F87B77"/>
    <w:rsid w:val="00F906CB"/>
    <w:rsid w:val="00F906F2"/>
    <w:rsid w:val="00F91658"/>
    <w:rsid w:val="00F91730"/>
    <w:rsid w:val="00F919C6"/>
    <w:rsid w:val="00F91FDD"/>
    <w:rsid w:val="00F93789"/>
    <w:rsid w:val="00F940CA"/>
    <w:rsid w:val="00F94355"/>
    <w:rsid w:val="00F943F7"/>
    <w:rsid w:val="00F95FAB"/>
    <w:rsid w:val="00F9649A"/>
    <w:rsid w:val="00F967DF"/>
    <w:rsid w:val="00F9690F"/>
    <w:rsid w:val="00F97AE3"/>
    <w:rsid w:val="00F97FCB"/>
    <w:rsid w:val="00FA107F"/>
    <w:rsid w:val="00FA1799"/>
    <w:rsid w:val="00FA18B6"/>
    <w:rsid w:val="00FA1CC7"/>
    <w:rsid w:val="00FA3D60"/>
    <w:rsid w:val="00FA406A"/>
    <w:rsid w:val="00FB0592"/>
    <w:rsid w:val="00FB0909"/>
    <w:rsid w:val="00FB14EA"/>
    <w:rsid w:val="00FB1E77"/>
    <w:rsid w:val="00FB2F56"/>
    <w:rsid w:val="00FB32E3"/>
    <w:rsid w:val="00FB4182"/>
    <w:rsid w:val="00FB4323"/>
    <w:rsid w:val="00FB56C5"/>
    <w:rsid w:val="00FB57CB"/>
    <w:rsid w:val="00FB590B"/>
    <w:rsid w:val="00FB6FA7"/>
    <w:rsid w:val="00FC05D3"/>
    <w:rsid w:val="00FC0D24"/>
    <w:rsid w:val="00FC2008"/>
    <w:rsid w:val="00FC2EF7"/>
    <w:rsid w:val="00FC336E"/>
    <w:rsid w:val="00FC44A8"/>
    <w:rsid w:val="00FC51F7"/>
    <w:rsid w:val="00FC5D30"/>
    <w:rsid w:val="00FC5EAB"/>
    <w:rsid w:val="00FC66FF"/>
    <w:rsid w:val="00FC7853"/>
    <w:rsid w:val="00FC7974"/>
    <w:rsid w:val="00FC79C6"/>
    <w:rsid w:val="00FD1900"/>
    <w:rsid w:val="00FD25CB"/>
    <w:rsid w:val="00FD3E0F"/>
    <w:rsid w:val="00FD44DE"/>
    <w:rsid w:val="00FD4E1C"/>
    <w:rsid w:val="00FD5843"/>
    <w:rsid w:val="00FD7F94"/>
    <w:rsid w:val="00FE05EB"/>
    <w:rsid w:val="00FE0712"/>
    <w:rsid w:val="00FE1499"/>
    <w:rsid w:val="00FE196A"/>
    <w:rsid w:val="00FE2106"/>
    <w:rsid w:val="00FE2638"/>
    <w:rsid w:val="00FE2BCC"/>
    <w:rsid w:val="00FE2DF3"/>
    <w:rsid w:val="00FE306F"/>
    <w:rsid w:val="00FE4B12"/>
    <w:rsid w:val="00FE51D3"/>
    <w:rsid w:val="00FE52AA"/>
    <w:rsid w:val="00FE53B2"/>
    <w:rsid w:val="00FE5726"/>
    <w:rsid w:val="00FE6C33"/>
    <w:rsid w:val="00FF045D"/>
    <w:rsid w:val="00FF0782"/>
    <w:rsid w:val="00FF0B9C"/>
    <w:rsid w:val="00FF186B"/>
    <w:rsid w:val="00FF3442"/>
    <w:rsid w:val="00FF3EC8"/>
    <w:rsid w:val="00FF3F99"/>
    <w:rsid w:val="00FF46C8"/>
    <w:rsid w:val="00FF5513"/>
    <w:rsid w:val="00FF6CC1"/>
    <w:rsid w:val="00FF6F41"/>
    <w:rsid w:val="00FF72B7"/>
    <w:rsid w:val="00FF7839"/>
    <w:rsid w:val="00FF7C0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93538" strokecolor="none [3041]">
      <v:stroke startarrow="block" endarrow="block" color="none [3041]" weight="3pt"/>
      <v:shadow type="perspective" color="none [1601]" opacity=".5" offset="1pt" offset2="-1pt"/>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ny">
    <w:name w:val="Normal"/>
    <w:qFormat/>
    <w:rsid w:val="00C06CAC"/>
    <w:pPr>
      <w:suppressAutoHyphens/>
      <w:spacing w:before="120"/>
      <w:ind w:firstLine="426"/>
      <w:jc w:val="both"/>
    </w:pPr>
    <w:rPr>
      <w:rFonts w:ascii="Arial Narrow" w:eastAsia="Times New Roman" w:hAnsi="Arial Narrow"/>
      <w:sz w:val="22"/>
      <w:szCs w:val="22"/>
    </w:rPr>
  </w:style>
  <w:style w:type="paragraph" w:styleId="Nagwek1">
    <w:name w:val="heading 1"/>
    <w:basedOn w:val="Normalny"/>
    <w:next w:val="Normalny"/>
    <w:link w:val="Nagwek1Znak"/>
    <w:qFormat/>
    <w:rsid w:val="009B0BE2"/>
    <w:pPr>
      <w:keepNext/>
      <w:spacing w:before="240" w:after="60"/>
      <w:outlineLvl w:val="0"/>
    </w:pPr>
    <w:rPr>
      <w:rFonts w:ascii="Arial" w:hAnsi="Arial"/>
      <w:b/>
      <w:bCs/>
      <w:kern w:val="32"/>
      <w:sz w:val="32"/>
      <w:szCs w:val="32"/>
    </w:rPr>
  </w:style>
  <w:style w:type="paragraph" w:styleId="Nagwek2">
    <w:name w:val="heading 2"/>
    <w:basedOn w:val="Normalny"/>
    <w:next w:val="Normalny"/>
    <w:link w:val="Nagwek2Znak"/>
    <w:uiPriority w:val="9"/>
    <w:qFormat/>
    <w:rsid w:val="007521BE"/>
    <w:pPr>
      <w:keepNext/>
      <w:spacing w:before="240" w:after="60"/>
      <w:outlineLvl w:val="1"/>
    </w:pPr>
    <w:rPr>
      <w:rFonts w:ascii="Cambria" w:hAnsi="Cambria"/>
      <w:b/>
      <w:bCs/>
      <w:i/>
      <w:iCs/>
      <w:sz w:val="28"/>
      <w:szCs w:val="28"/>
    </w:rPr>
  </w:style>
  <w:style w:type="paragraph" w:styleId="Nagwek3">
    <w:name w:val="heading 3"/>
    <w:basedOn w:val="Normalny"/>
    <w:next w:val="Normalny"/>
    <w:link w:val="Nagwek3Znak"/>
    <w:uiPriority w:val="9"/>
    <w:semiHidden/>
    <w:unhideWhenUsed/>
    <w:qFormat/>
    <w:rsid w:val="00FE2106"/>
    <w:pPr>
      <w:keepNext/>
      <w:keepLines/>
      <w:spacing w:before="200"/>
      <w:outlineLvl w:val="2"/>
    </w:pPr>
    <w:rPr>
      <w:rFonts w:asciiTheme="majorHAnsi" w:eastAsiaTheme="majorEastAsia" w:hAnsiTheme="majorHAnsi" w:cstheme="majorBidi"/>
      <w:b/>
      <w:bCs/>
      <w:color w:val="4F81BD" w:themeColor="accent1"/>
    </w:rPr>
  </w:style>
  <w:style w:type="paragraph" w:styleId="Nagwek5">
    <w:name w:val="heading 5"/>
    <w:basedOn w:val="Normalny"/>
    <w:next w:val="Normalny"/>
    <w:link w:val="Nagwek5Znak"/>
    <w:uiPriority w:val="9"/>
    <w:semiHidden/>
    <w:unhideWhenUsed/>
    <w:qFormat/>
    <w:rsid w:val="00B52488"/>
    <w:pPr>
      <w:keepNext/>
      <w:keepLines/>
      <w:spacing w:before="200"/>
      <w:outlineLvl w:val="4"/>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9B0BE2"/>
    <w:rPr>
      <w:rFonts w:ascii="Tahoma" w:eastAsia="Calibri" w:hAnsi="Tahoma"/>
      <w:sz w:val="16"/>
      <w:szCs w:val="16"/>
    </w:rPr>
  </w:style>
  <w:style w:type="character" w:customStyle="1" w:styleId="TekstdymkaZnak">
    <w:name w:val="Tekst dymka Znak"/>
    <w:link w:val="Tekstdymka"/>
    <w:uiPriority w:val="99"/>
    <w:semiHidden/>
    <w:rsid w:val="009B0BE2"/>
    <w:rPr>
      <w:rFonts w:ascii="Tahoma" w:hAnsi="Tahoma" w:cs="Tahoma"/>
      <w:sz w:val="16"/>
      <w:szCs w:val="16"/>
    </w:rPr>
  </w:style>
  <w:style w:type="character" w:customStyle="1" w:styleId="Nagwek1Znak">
    <w:name w:val="Nagłówek 1 Znak"/>
    <w:link w:val="Nagwek1"/>
    <w:rsid w:val="009B0BE2"/>
    <w:rPr>
      <w:rFonts w:ascii="Arial" w:eastAsia="Times New Roman" w:hAnsi="Arial" w:cs="Arial"/>
      <w:b/>
      <w:bCs/>
      <w:kern w:val="32"/>
      <w:sz w:val="32"/>
      <w:szCs w:val="32"/>
      <w:lang w:eastAsia="pl-PL"/>
    </w:rPr>
  </w:style>
  <w:style w:type="paragraph" w:styleId="Spistreci1">
    <w:name w:val="toc 1"/>
    <w:basedOn w:val="Normalny"/>
    <w:next w:val="Normalny"/>
    <w:autoRedefine/>
    <w:uiPriority w:val="39"/>
    <w:rsid w:val="00653EF4"/>
    <w:pPr>
      <w:tabs>
        <w:tab w:val="left" w:pos="960"/>
        <w:tab w:val="right" w:leader="dot" w:pos="9061"/>
      </w:tabs>
      <w:spacing w:after="120"/>
      <w:ind w:left="993" w:hanging="567"/>
    </w:pPr>
    <w:rPr>
      <w:rFonts w:ascii="Calibri" w:hAnsi="Calibri"/>
      <w:b/>
      <w:bCs/>
      <w:caps/>
      <w:noProof/>
      <w:sz w:val="20"/>
      <w:szCs w:val="20"/>
    </w:rPr>
  </w:style>
  <w:style w:type="paragraph" w:styleId="Spistreci2">
    <w:name w:val="toc 2"/>
    <w:basedOn w:val="Normalny"/>
    <w:next w:val="Normalny"/>
    <w:autoRedefine/>
    <w:uiPriority w:val="39"/>
    <w:rsid w:val="00381599"/>
    <w:pPr>
      <w:tabs>
        <w:tab w:val="left" w:pos="1200"/>
        <w:tab w:val="right" w:leader="dot" w:pos="9061"/>
      </w:tabs>
      <w:ind w:left="1134" w:hanging="468"/>
    </w:pPr>
    <w:rPr>
      <w:rFonts w:ascii="Calibri" w:hAnsi="Calibri"/>
      <w:smallCaps/>
      <w:sz w:val="20"/>
      <w:szCs w:val="20"/>
    </w:rPr>
  </w:style>
  <w:style w:type="character" w:styleId="Hipercze">
    <w:name w:val="Hyperlink"/>
    <w:uiPriority w:val="99"/>
    <w:rsid w:val="009B0BE2"/>
    <w:rPr>
      <w:color w:val="0000FF"/>
      <w:u w:val="single"/>
    </w:rPr>
  </w:style>
  <w:style w:type="paragraph" w:styleId="Spistreci3">
    <w:name w:val="toc 3"/>
    <w:basedOn w:val="Normalny"/>
    <w:next w:val="Normalny"/>
    <w:autoRedefine/>
    <w:uiPriority w:val="39"/>
    <w:unhideWhenUsed/>
    <w:rsid w:val="00CC73FB"/>
    <w:pPr>
      <w:ind w:left="480"/>
    </w:pPr>
    <w:rPr>
      <w:rFonts w:ascii="Calibri" w:hAnsi="Calibri"/>
      <w:i/>
      <w:iCs/>
      <w:sz w:val="20"/>
      <w:szCs w:val="20"/>
    </w:rPr>
  </w:style>
  <w:style w:type="paragraph" w:styleId="Spistreci4">
    <w:name w:val="toc 4"/>
    <w:basedOn w:val="Normalny"/>
    <w:next w:val="Normalny"/>
    <w:autoRedefine/>
    <w:uiPriority w:val="39"/>
    <w:unhideWhenUsed/>
    <w:rsid w:val="00CC73FB"/>
    <w:pPr>
      <w:ind w:left="720"/>
    </w:pPr>
    <w:rPr>
      <w:rFonts w:ascii="Calibri" w:hAnsi="Calibri"/>
      <w:sz w:val="18"/>
      <w:szCs w:val="18"/>
    </w:rPr>
  </w:style>
  <w:style w:type="paragraph" w:styleId="Spistreci5">
    <w:name w:val="toc 5"/>
    <w:basedOn w:val="Normalny"/>
    <w:next w:val="Normalny"/>
    <w:autoRedefine/>
    <w:uiPriority w:val="39"/>
    <w:unhideWhenUsed/>
    <w:rsid w:val="00CC73FB"/>
    <w:pPr>
      <w:ind w:left="960"/>
    </w:pPr>
    <w:rPr>
      <w:rFonts w:ascii="Calibri" w:hAnsi="Calibri"/>
      <w:sz w:val="18"/>
      <w:szCs w:val="18"/>
    </w:rPr>
  </w:style>
  <w:style w:type="paragraph" w:styleId="Spistreci6">
    <w:name w:val="toc 6"/>
    <w:basedOn w:val="Normalny"/>
    <w:next w:val="Normalny"/>
    <w:autoRedefine/>
    <w:uiPriority w:val="39"/>
    <w:unhideWhenUsed/>
    <w:rsid w:val="00CC73FB"/>
    <w:pPr>
      <w:ind w:left="1200"/>
    </w:pPr>
    <w:rPr>
      <w:rFonts w:ascii="Calibri" w:hAnsi="Calibri"/>
      <w:sz w:val="18"/>
      <w:szCs w:val="18"/>
    </w:rPr>
  </w:style>
  <w:style w:type="paragraph" w:styleId="Spistreci7">
    <w:name w:val="toc 7"/>
    <w:basedOn w:val="Normalny"/>
    <w:next w:val="Normalny"/>
    <w:autoRedefine/>
    <w:uiPriority w:val="39"/>
    <w:unhideWhenUsed/>
    <w:rsid w:val="00CC73FB"/>
    <w:pPr>
      <w:ind w:left="1440"/>
    </w:pPr>
    <w:rPr>
      <w:rFonts w:ascii="Calibri" w:hAnsi="Calibri"/>
      <w:sz w:val="18"/>
      <w:szCs w:val="18"/>
    </w:rPr>
  </w:style>
  <w:style w:type="paragraph" w:styleId="Spistreci8">
    <w:name w:val="toc 8"/>
    <w:basedOn w:val="Normalny"/>
    <w:next w:val="Normalny"/>
    <w:autoRedefine/>
    <w:uiPriority w:val="39"/>
    <w:unhideWhenUsed/>
    <w:rsid w:val="00CC73FB"/>
    <w:pPr>
      <w:ind w:left="1680"/>
    </w:pPr>
    <w:rPr>
      <w:rFonts w:ascii="Calibri" w:hAnsi="Calibri"/>
      <w:sz w:val="18"/>
      <w:szCs w:val="18"/>
    </w:rPr>
  </w:style>
  <w:style w:type="paragraph" w:styleId="Spistreci9">
    <w:name w:val="toc 9"/>
    <w:basedOn w:val="Normalny"/>
    <w:next w:val="Normalny"/>
    <w:autoRedefine/>
    <w:uiPriority w:val="39"/>
    <w:unhideWhenUsed/>
    <w:rsid w:val="00CC73FB"/>
    <w:pPr>
      <w:ind w:left="1920"/>
    </w:pPr>
    <w:rPr>
      <w:rFonts w:ascii="Calibri" w:hAnsi="Calibri"/>
      <w:sz w:val="18"/>
      <w:szCs w:val="18"/>
    </w:rPr>
  </w:style>
  <w:style w:type="paragraph" w:customStyle="1" w:styleId="Tekstpodstawowywcity31">
    <w:name w:val="Tekst podstawowy wcięty 31"/>
    <w:basedOn w:val="Normalny"/>
    <w:rsid w:val="0025647A"/>
    <w:pPr>
      <w:ind w:left="708"/>
    </w:pPr>
    <w:rPr>
      <w:rFonts w:ascii="Arial" w:hAnsi="Arial" w:cs="Arial"/>
      <w:lang w:eastAsia="ar-SA"/>
    </w:rPr>
  </w:style>
  <w:style w:type="character" w:customStyle="1" w:styleId="Nagwek2Znak">
    <w:name w:val="Nagłówek 2 Znak"/>
    <w:link w:val="Nagwek2"/>
    <w:uiPriority w:val="9"/>
    <w:rsid w:val="007521BE"/>
    <w:rPr>
      <w:rFonts w:ascii="Cambria" w:eastAsia="Times New Roman" w:hAnsi="Cambria" w:cs="Times New Roman"/>
      <w:b/>
      <w:bCs/>
      <w:i/>
      <w:iCs/>
      <w:sz w:val="28"/>
      <w:szCs w:val="28"/>
    </w:rPr>
  </w:style>
  <w:style w:type="character" w:customStyle="1" w:styleId="FontStyle13">
    <w:name w:val="Font Style13"/>
    <w:rsid w:val="008A4D76"/>
    <w:rPr>
      <w:rFonts w:ascii="Times New Roman" w:hAnsi="Times New Roman" w:cs="Times New Roman"/>
      <w:sz w:val="22"/>
      <w:szCs w:val="22"/>
    </w:rPr>
  </w:style>
  <w:style w:type="character" w:customStyle="1" w:styleId="FontStyle24">
    <w:name w:val="Font Style24"/>
    <w:rsid w:val="008A4D76"/>
    <w:rPr>
      <w:rFonts w:ascii="Times New Roman" w:hAnsi="Times New Roman" w:cs="Times New Roman"/>
      <w:sz w:val="20"/>
      <w:szCs w:val="20"/>
    </w:rPr>
  </w:style>
  <w:style w:type="paragraph" w:customStyle="1" w:styleId="Style1">
    <w:name w:val="Style1"/>
    <w:basedOn w:val="Normalny"/>
    <w:rsid w:val="008A4D76"/>
    <w:pPr>
      <w:widowControl w:val="0"/>
      <w:autoSpaceDE w:val="0"/>
      <w:autoSpaceDN w:val="0"/>
      <w:adjustRightInd w:val="0"/>
      <w:spacing w:line="258" w:lineRule="exact"/>
      <w:ind w:firstLine="696"/>
    </w:pPr>
    <w:rPr>
      <w:rFonts w:eastAsia="SimSun"/>
      <w:lang w:eastAsia="zh-CN"/>
    </w:rPr>
  </w:style>
  <w:style w:type="paragraph" w:customStyle="1" w:styleId="Akapitzlist1">
    <w:name w:val="Akapit z listą1"/>
    <w:aliases w:val="Wypunktowanie"/>
    <w:basedOn w:val="Normalny"/>
    <w:uiPriority w:val="99"/>
    <w:qFormat/>
    <w:rsid w:val="0044186A"/>
    <w:pPr>
      <w:ind w:left="708"/>
    </w:pPr>
  </w:style>
  <w:style w:type="paragraph" w:styleId="Tekstpodstawowywcity">
    <w:name w:val="Body Text Indent"/>
    <w:basedOn w:val="Normalny"/>
    <w:link w:val="TekstpodstawowywcityZnak"/>
    <w:semiHidden/>
    <w:rsid w:val="00767B7F"/>
    <w:pPr>
      <w:spacing w:line="360" w:lineRule="auto"/>
      <w:ind w:firstLine="360"/>
    </w:pPr>
    <w:rPr>
      <w:rFonts w:ascii="Bookman Old Style" w:hAnsi="Bookman Old Style"/>
      <w:sz w:val="24"/>
      <w:szCs w:val="24"/>
    </w:rPr>
  </w:style>
  <w:style w:type="character" w:customStyle="1" w:styleId="TekstpodstawowywcityZnak">
    <w:name w:val="Tekst podstawowy wcięty Znak"/>
    <w:link w:val="Tekstpodstawowywcity"/>
    <w:semiHidden/>
    <w:rsid w:val="00767B7F"/>
    <w:rPr>
      <w:rFonts w:ascii="Bookman Old Style" w:eastAsia="Times New Roman" w:hAnsi="Bookman Old Style"/>
      <w:sz w:val="24"/>
      <w:szCs w:val="24"/>
    </w:rPr>
  </w:style>
  <w:style w:type="paragraph" w:styleId="Nagwek">
    <w:name w:val="header"/>
    <w:basedOn w:val="Normalny"/>
    <w:link w:val="NagwekZnak"/>
    <w:uiPriority w:val="99"/>
    <w:unhideWhenUsed/>
    <w:rsid w:val="006C309C"/>
    <w:pPr>
      <w:tabs>
        <w:tab w:val="center" w:pos="4536"/>
        <w:tab w:val="right" w:pos="9072"/>
      </w:tabs>
    </w:pPr>
    <w:rPr>
      <w:rFonts w:ascii="Times New Roman" w:hAnsi="Times New Roman"/>
      <w:sz w:val="24"/>
      <w:szCs w:val="24"/>
    </w:rPr>
  </w:style>
  <w:style w:type="character" w:customStyle="1" w:styleId="NagwekZnak">
    <w:name w:val="Nagłówek Znak"/>
    <w:link w:val="Nagwek"/>
    <w:uiPriority w:val="99"/>
    <w:rsid w:val="006C309C"/>
    <w:rPr>
      <w:rFonts w:ascii="Times New Roman" w:eastAsia="Times New Roman" w:hAnsi="Times New Roman"/>
      <w:sz w:val="24"/>
      <w:szCs w:val="24"/>
    </w:rPr>
  </w:style>
  <w:style w:type="paragraph" w:styleId="Stopka">
    <w:name w:val="footer"/>
    <w:basedOn w:val="Normalny"/>
    <w:link w:val="StopkaZnak"/>
    <w:uiPriority w:val="99"/>
    <w:unhideWhenUsed/>
    <w:rsid w:val="006C309C"/>
    <w:pPr>
      <w:tabs>
        <w:tab w:val="center" w:pos="4536"/>
        <w:tab w:val="right" w:pos="9072"/>
      </w:tabs>
    </w:pPr>
    <w:rPr>
      <w:rFonts w:ascii="Times New Roman" w:hAnsi="Times New Roman"/>
      <w:sz w:val="24"/>
      <w:szCs w:val="24"/>
    </w:rPr>
  </w:style>
  <w:style w:type="character" w:customStyle="1" w:styleId="StopkaZnak">
    <w:name w:val="Stopka Znak"/>
    <w:link w:val="Stopka"/>
    <w:uiPriority w:val="99"/>
    <w:rsid w:val="006C309C"/>
    <w:rPr>
      <w:rFonts w:ascii="Times New Roman" w:eastAsia="Times New Roman" w:hAnsi="Times New Roman"/>
      <w:sz w:val="24"/>
      <w:szCs w:val="24"/>
    </w:rPr>
  </w:style>
  <w:style w:type="paragraph" w:styleId="Tekstpodstawowy">
    <w:name w:val="Body Text"/>
    <w:basedOn w:val="Normalny"/>
    <w:link w:val="TekstpodstawowyZnak"/>
    <w:uiPriority w:val="99"/>
    <w:unhideWhenUsed/>
    <w:rsid w:val="00E72DC1"/>
    <w:pPr>
      <w:spacing w:after="120"/>
    </w:pPr>
    <w:rPr>
      <w:rFonts w:ascii="Times New Roman" w:hAnsi="Times New Roman"/>
      <w:sz w:val="24"/>
      <w:szCs w:val="24"/>
    </w:rPr>
  </w:style>
  <w:style w:type="character" w:customStyle="1" w:styleId="TekstpodstawowyZnak">
    <w:name w:val="Tekst podstawowy Znak"/>
    <w:link w:val="Tekstpodstawowy"/>
    <w:uiPriority w:val="99"/>
    <w:rsid w:val="00E72DC1"/>
    <w:rPr>
      <w:rFonts w:ascii="Times New Roman" w:eastAsia="Times New Roman" w:hAnsi="Times New Roman"/>
      <w:sz w:val="24"/>
      <w:szCs w:val="24"/>
    </w:rPr>
  </w:style>
  <w:style w:type="paragraph" w:customStyle="1" w:styleId="Style4">
    <w:name w:val="Style4"/>
    <w:basedOn w:val="Normalny"/>
    <w:rsid w:val="00F54D1B"/>
    <w:pPr>
      <w:widowControl w:val="0"/>
      <w:autoSpaceDE w:val="0"/>
      <w:autoSpaceDN w:val="0"/>
      <w:adjustRightInd w:val="0"/>
    </w:pPr>
    <w:rPr>
      <w:rFonts w:eastAsia="SimSun"/>
      <w:lang w:eastAsia="zh-CN"/>
    </w:rPr>
  </w:style>
  <w:style w:type="paragraph" w:customStyle="1" w:styleId="Style2">
    <w:name w:val="Style2"/>
    <w:basedOn w:val="Normalny"/>
    <w:rsid w:val="004E2141"/>
    <w:pPr>
      <w:widowControl w:val="0"/>
      <w:autoSpaceDE w:val="0"/>
      <w:autoSpaceDN w:val="0"/>
      <w:adjustRightInd w:val="0"/>
      <w:spacing w:line="284" w:lineRule="exact"/>
      <w:ind w:firstLine="720"/>
    </w:pPr>
    <w:rPr>
      <w:rFonts w:eastAsia="SimSun"/>
      <w:lang w:eastAsia="zh-CN"/>
    </w:rPr>
  </w:style>
  <w:style w:type="paragraph" w:styleId="Bezodstpw">
    <w:name w:val="No Spacing"/>
    <w:link w:val="BezodstpwZnak"/>
    <w:uiPriority w:val="1"/>
    <w:qFormat/>
    <w:rsid w:val="009F31B2"/>
    <w:rPr>
      <w:rFonts w:ascii="Times New Roman" w:eastAsia="Times New Roman" w:hAnsi="Times New Roman"/>
      <w:sz w:val="24"/>
      <w:szCs w:val="24"/>
    </w:rPr>
  </w:style>
  <w:style w:type="paragraph" w:styleId="Tekstpodstawowywcity2">
    <w:name w:val="Body Text Indent 2"/>
    <w:basedOn w:val="Normalny"/>
    <w:link w:val="Tekstpodstawowywcity2Znak"/>
    <w:uiPriority w:val="99"/>
    <w:unhideWhenUsed/>
    <w:rsid w:val="009337B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rsid w:val="009337B6"/>
    <w:rPr>
      <w:rFonts w:ascii="Times New Roman" w:eastAsia="Times New Roman" w:hAnsi="Times New Roman"/>
      <w:sz w:val="24"/>
      <w:szCs w:val="24"/>
    </w:rPr>
  </w:style>
  <w:style w:type="paragraph" w:customStyle="1" w:styleId="Style3">
    <w:name w:val="Style3"/>
    <w:basedOn w:val="Normalny"/>
    <w:rsid w:val="001451F9"/>
    <w:pPr>
      <w:widowControl w:val="0"/>
      <w:autoSpaceDE w:val="0"/>
      <w:autoSpaceDN w:val="0"/>
      <w:adjustRightInd w:val="0"/>
      <w:spacing w:line="278" w:lineRule="exact"/>
    </w:pPr>
    <w:rPr>
      <w:rFonts w:eastAsia="SimSun"/>
      <w:lang w:eastAsia="zh-CN"/>
    </w:rPr>
  </w:style>
  <w:style w:type="character" w:customStyle="1" w:styleId="FontStyle11">
    <w:name w:val="Font Style11"/>
    <w:rsid w:val="001451F9"/>
    <w:rPr>
      <w:rFonts w:ascii="Times New Roman" w:hAnsi="Times New Roman" w:cs="Times New Roman"/>
      <w:i/>
      <w:iCs/>
      <w:sz w:val="22"/>
      <w:szCs w:val="22"/>
    </w:rPr>
  </w:style>
  <w:style w:type="character" w:customStyle="1" w:styleId="FontStyle12">
    <w:name w:val="Font Style12"/>
    <w:rsid w:val="001451F9"/>
    <w:rPr>
      <w:rFonts w:ascii="Times New Roman" w:hAnsi="Times New Roman" w:cs="Times New Roman"/>
      <w:spacing w:val="-10"/>
      <w:sz w:val="16"/>
      <w:szCs w:val="16"/>
    </w:rPr>
  </w:style>
  <w:style w:type="paragraph" w:styleId="Nagwekspisutreci">
    <w:name w:val="TOC Heading"/>
    <w:basedOn w:val="Nagwek1"/>
    <w:next w:val="Normalny"/>
    <w:uiPriority w:val="39"/>
    <w:qFormat/>
    <w:rsid w:val="004B1BA8"/>
    <w:pPr>
      <w:keepLines/>
      <w:spacing w:before="480" w:after="0" w:line="276" w:lineRule="auto"/>
      <w:outlineLvl w:val="9"/>
    </w:pPr>
    <w:rPr>
      <w:rFonts w:ascii="Cambria" w:hAnsi="Cambria"/>
      <w:color w:val="365F91"/>
      <w:kern w:val="0"/>
      <w:sz w:val="28"/>
      <w:szCs w:val="28"/>
      <w:lang w:eastAsia="en-US"/>
    </w:rPr>
  </w:style>
  <w:style w:type="character" w:customStyle="1" w:styleId="BezodstpwZnak">
    <w:name w:val="Bez odstępów Znak"/>
    <w:link w:val="Bezodstpw"/>
    <w:uiPriority w:val="1"/>
    <w:rsid w:val="00C56DDD"/>
    <w:rPr>
      <w:rFonts w:ascii="Times New Roman" w:eastAsia="Times New Roman" w:hAnsi="Times New Roman"/>
      <w:sz w:val="24"/>
      <w:szCs w:val="24"/>
      <w:lang w:val="pl-PL" w:eastAsia="pl-PL" w:bidi="ar-SA"/>
    </w:rPr>
  </w:style>
  <w:style w:type="table" w:styleId="Tabela-Siatka">
    <w:name w:val="Table Grid"/>
    <w:basedOn w:val="Standardowy"/>
    <w:uiPriority w:val="59"/>
    <w:rsid w:val="00456A4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ekstpodstawowy31">
    <w:name w:val="Tekst podstawowy 31"/>
    <w:basedOn w:val="Normalny"/>
    <w:rsid w:val="00565500"/>
    <w:pPr>
      <w:suppressAutoHyphens w:val="0"/>
      <w:overflowPunct w:val="0"/>
      <w:autoSpaceDE w:val="0"/>
      <w:autoSpaceDN w:val="0"/>
      <w:adjustRightInd w:val="0"/>
      <w:spacing w:before="0" w:line="360" w:lineRule="auto"/>
      <w:ind w:firstLine="0"/>
      <w:textAlignment w:val="baseline"/>
    </w:pPr>
    <w:rPr>
      <w:rFonts w:ascii="Arial" w:hAnsi="Arial"/>
      <w:b/>
      <w:szCs w:val="20"/>
    </w:rPr>
  </w:style>
  <w:style w:type="paragraph" w:customStyle="1" w:styleId="Default">
    <w:name w:val="Default"/>
    <w:rsid w:val="00810DE1"/>
    <w:pPr>
      <w:autoSpaceDE w:val="0"/>
      <w:autoSpaceDN w:val="0"/>
      <w:adjustRightInd w:val="0"/>
    </w:pPr>
    <w:rPr>
      <w:rFonts w:ascii="Times New Roman" w:hAnsi="Times New Roman"/>
      <w:color w:val="000000"/>
      <w:sz w:val="24"/>
      <w:szCs w:val="24"/>
    </w:rPr>
  </w:style>
  <w:style w:type="paragraph" w:styleId="Tekstprzypisudolnego">
    <w:name w:val="footnote text"/>
    <w:basedOn w:val="Normalny"/>
    <w:link w:val="TekstprzypisudolnegoZnak"/>
    <w:uiPriority w:val="99"/>
    <w:semiHidden/>
    <w:unhideWhenUsed/>
    <w:rsid w:val="00B40236"/>
    <w:rPr>
      <w:sz w:val="20"/>
      <w:szCs w:val="20"/>
    </w:rPr>
  </w:style>
  <w:style w:type="character" w:customStyle="1" w:styleId="TekstprzypisudolnegoZnak">
    <w:name w:val="Tekst przypisu dolnego Znak"/>
    <w:link w:val="Tekstprzypisudolnego"/>
    <w:uiPriority w:val="99"/>
    <w:semiHidden/>
    <w:rsid w:val="00B40236"/>
    <w:rPr>
      <w:rFonts w:ascii="Arial Narrow" w:eastAsia="Times New Roman" w:hAnsi="Arial Narrow"/>
    </w:rPr>
  </w:style>
  <w:style w:type="character" w:styleId="Odwoanieprzypisudolnego">
    <w:name w:val="footnote reference"/>
    <w:uiPriority w:val="99"/>
    <w:semiHidden/>
    <w:unhideWhenUsed/>
    <w:rsid w:val="00B40236"/>
    <w:rPr>
      <w:vertAlign w:val="superscript"/>
    </w:rPr>
  </w:style>
  <w:style w:type="paragraph" w:customStyle="1" w:styleId="Style23">
    <w:name w:val="Style23"/>
    <w:basedOn w:val="Normalny"/>
    <w:rsid w:val="006B419C"/>
    <w:pPr>
      <w:widowControl w:val="0"/>
      <w:suppressAutoHyphens w:val="0"/>
      <w:autoSpaceDE w:val="0"/>
      <w:autoSpaceDN w:val="0"/>
      <w:spacing w:before="0" w:line="257" w:lineRule="exact"/>
      <w:ind w:firstLine="0"/>
      <w:jc w:val="center"/>
      <w:textAlignment w:val="baseline"/>
    </w:pPr>
    <w:rPr>
      <w:rFonts w:ascii="Times New Roman" w:hAnsi="Times New Roman" w:cs="Calibri, 'Century Gothic'"/>
      <w:kern w:val="3"/>
      <w:sz w:val="24"/>
      <w:szCs w:val="24"/>
    </w:rPr>
  </w:style>
  <w:style w:type="paragraph" w:customStyle="1" w:styleId="Style11">
    <w:name w:val="Style11"/>
    <w:basedOn w:val="Normalny"/>
    <w:rsid w:val="006B419C"/>
    <w:pPr>
      <w:widowControl w:val="0"/>
      <w:suppressAutoHyphens w:val="0"/>
      <w:autoSpaceDE w:val="0"/>
      <w:autoSpaceDN w:val="0"/>
      <w:spacing w:before="0" w:line="326" w:lineRule="exact"/>
      <w:ind w:firstLine="0"/>
      <w:jc w:val="left"/>
      <w:textAlignment w:val="baseline"/>
    </w:pPr>
    <w:rPr>
      <w:rFonts w:ascii="Times New Roman" w:hAnsi="Times New Roman" w:cs="Calibri, 'Century Gothic'"/>
      <w:kern w:val="3"/>
      <w:sz w:val="24"/>
      <w:szCs w:val="24"/>
    </w:rPr>
  </w:style>
  <w:style w:type="paragraph" w:customStyle="1" w:styleId="Style19">
    <w:name w:val="Style19"/>
    <w:basedOn w:val="Normalny"/>
    <w:rsid w:val="006B419C"/>
    <w:pPr>
      <w:widowControl w:val="0"/>
      <w:suppressAutoHyphens w:val="0"/>
      <w:autoSpaceDE w:val="0"/>
      <w:autoSpaceDN w:val="0"/>
      <w:spacing w:before="0" w:line="206" w:lineRule="exact"/>
      <w:ind w:firstLine="365"/>
      <w:jc w:val="left"/>
      <w:textAlignment w:val="baseline"/>
    </w:pPr>
    <w:rPr>
      <w:rFonts w:ascii="Times New Roman" w:hAnsi="Times New Roman" w:cs="Calibri, 'Century Gothic'"/>
      <w:kern w:val="3"/>
      <w:sz w:val="24"/>
      <w:szCs w:val="24"/>
    </w:rPr>
  </w:style>
  <w:style w:type="paragraph" w:customStyle="1" w:styleId="Style15">
    <w:name w:val="Style15"/>
    <w:basedOn w:val="Normalny"/>
    <w:rsid w:val="006B419C"/>
    <w:pPr>
      <w:widowControl w:val="0"/>
      <w:suppressAutoHyphens w:val="0"/>
      <w:autoSpaceDE w:val="0"/>
      <w:autoSpaceDN w:val="0"/>
      <w:spacing w:before="0" w:line="206" w:lineRule="exact"/>
      <w:ind w:firstLine="0"/>
      <w:textAlignment w:val="baseline"/>
    </w:pPr>
    <w:rPr>
      <w:rFonts w:ascii="Times New Roman" w:hAnsi="Times New Roman" w:cs="Calibri, 'Century Gothic'"/>
      <w:kern w:val="3"/>
      <w:sz w:val="24"/>
      <w:szCs w:val="24"/>
    </w:rPr>
  </w:style>
  <w:style w:type="character" w:customStyle="1" w:styleId="FontStyle72">
    <w:name w:val="Font Style72"/>
    <w:rsid w:val="006B419C"/>
    <w:rPr>
      <w:rFonts w:ascii="Times New Roman" w:hAnsi="Times New Roman" w:cs="Times New Roman"/>
      <w:color w:val="000000"/>
      <w:sz w:val="18"/>
      <w:szCs w:val="18"/>
    </w:rPr>
  </w:style>
  <w:style w:type="character" w:customStyle="1" w:styleId="FontStyle61">
    <w:name w:val="Font Style61"/>
    <w:rsid w:val="006B419C"/>
    <w:rPr>
      <w:rFonts w:ascii="Times New Roman" w:hAnsi="Times New Roman" w:cs="Times New Roman"/>
      <w:color w:val="000000"/>
      <w:sz w:val="16"/>
      <w:szCs w:val="16"/>
    </w:rPr>
  </w:style>
  <w:style w:type="paragraph" w:styleId="Listapunktowana">
    <w:name w:val="List Bullet"/>
    <w:basedOn w:val="Normalny"/>
    <w:uiPriority w:val="99"/>
    <w:unhideWhenUsed/>
    <w:rsid w:val="00033F14"/>
    <w:pPr>
      <w:numPr>
        <w:numId w:val="7"/>
      </w:numPr>
      <w:contextualSpacing/>
    </w:pPr>
  </w:style>
  <w:style w:type="paragraph" w:styleId="Tekstpodstawowy2">
    <w:name w:val="Body Text 2"/>
    <w:basedOn w:val="Normalny"/>
    <w:link w:val="Tekstpodstawowy2Znak"/>
    <w:uiPriority w:val="99"/>
    <w:unhideWhenUsed/>
    <w:rsid w:val="00033F14"/>
    <w:pPr>
      <w:spacing w:after="120" w:line="480" w:lineRule="auto"/>
    </w:pPr>
  </w:style>
  <w:style w:type="character" w:customStyle="1" w:styleId="Tekstpodstawowy2Znak">
    <w:name w:val="Tekst podstawowy 2 Znak"/>
    <w:link w:val="Tekstpodstawowy2"/>
    <w:uiPriority w:val="99"/>
    <w:rsid w:val="00033F14"/>
    <w:rPr>
      <w:rFonts w:ascii="Arial Narrow" w:eastAsia="Times New Roman" w:hAnsi="Arial Narrow"/>
      <w:sz w:val="22"/>
      <w:szCs w:val="22"/>
    </w:rPr>
  </w:style>
  <w:style w:type="character" w:customStyle="1" w:styleId="FontStyle27">
    <w:name w:val="Font Style27"/>
    <w:rsid w:val="00CD7200"/>
    <w:rPr>
      <w:rFonts w:ascii="Times New Roman" w:hAnsi="Times New Roman" w:cs="Times New Roman"/>
      <w:i/>
      <w:iCs/>
      <w:sz w:val="20"/>
      <w:szCs w:val="20"/>
    </w:rPr>
  </w:style>
  <w:style w:type="character" w:styleId="Wyrnieniedelikatne">
    <w:name w:val="Subtle Emphasis"/>
    <w:uiPriority w:val="19"/>
    <w:qFormat/>
    <w:rsid w:val="005E2DC8"/>
    <w:rPr>
      <w:i/>
      <w:iCs/>
      <w:color w:val="404040"/>
    </w:rPr>
  </w:style>
  <w:style w:type="paragraph" w:styleId="Tekstprzypisukocowego">
    <w:name w:val="endnote text"/>
    <w:basedOn w:val="Normalny"/>
    <w:link w:val="TekstprzypisukocowegoZnak"/>
    <w:uiPriority w:val="99"/>
    <w:semiHidden/>
    <w:unhideWhenUsed/>
    <w:rsid w:val="00BF7A32"/>
    <w:rPr>
      <w:sz w:val="20"/>
      <w:szCs w:val="20"/>
    </w:rPr>
  </w:style>
  <w:style w:type="character" w:customStyle="1" w:styleId="TekstprzypisukocowegoZnak">
    <w:name w:val="Tekst przypisu końcowego Znak"/>
    <w:link w:val="Tekstprzypisukocowego"/>
    <w:uiPriority w:val="99"/>
    <w:semiHidden/>
    <w:rsid w:val="00BF7A32"/>
    <w:rPr>
      <w:rFonts w:ascii="Arial Narrow" w:eastAsia="Times New Roman" w:hAnsi="Arial Narrow"/>
    </w:rPr>
  </w:style>
  <w:style w:type="character" w:styleId="Odwoanieprzypisukocowego">
    <w:name w:val="endnote reference"/>
    <w:uiPriority w:val="99"/>
    <w:semiHidden/>
    <w:unhideWhenUsed/>
    <w:rsid w:val="00BF7A32"/>
    <w:rPr>
      <w:vertAlign w:val="superscript"/>
    </w:rPr>
  </w:style>
  <w:style w:type="paragraph" w:styleId="Akapitzlist">
    <w:name w:val="List Paragraph"/>
    <w:basedOn w:val="Normalny"/>
    <w:uiPriority w:val="34"/>
    <w:qFormat/>
    <w:rsid w:val="00F36311"/>
    <w:pPr>
      <w:ind w:left="708"/>
    </w:pPr>
  </w:style>
  <w:style w:type="character" w:styleId="Odwoaniedokomentarza">
    <w:name w:val="annotation reference"/>
    <w:uiPriority w:val="99"/>
    <w:semiHidden/>
    <w:unhideWhenUsed/>
    <w:rsid w:val="00F8556B"/>
    <w:rPr>
      <w:sz w:val="16"/>
      <w:szCs w:val="16"/>
    </w:rPr>
  </w:style>
  <w:style w:type="paragraph" w:styleId="Tekstkomentarza">
    <w:name w:val="annotation text"/>
    <w:basedOn w:val="Normalny"/>
    <w:link w:val="TekstkomentarzaZnak"/>
    <w:uiPriority w:val="99"/>
    <w:semiHidden/>
    <w:unhideWhenUsed/>
    <w:rsid w:val="00F8556B"/>
    <w:rPr>
      <w:sz w:val="20"/>
      <w:szCs w:val="20"/>
    </w:rPr>
  </w:style>
  <w:style w:type="character" w:customStyle="1" w:styleId="TekstkomentarzaZnak">
    <w:name w:val="Tekst komentarza Znak"/>
    <w:link w:val="Tekstkomentarza"/>
    <w:uiPriority w:val="99"/>
    <w:semiHidden/>
    <w:rsid w:val="00F8556B"/>
    <w:rPr>
      <w:rFonts w:ascii="Arial Narrow" w:eastAsia="Times New Roman" w:hAnsi="Arial Narrow"/>
    </w:rPr>
  </w:style>
  <w:style w:type="paragraph" w:styleId="Tematkomentarza">
    <w:name w:val="annotation subject"/>
    <w:basedOn w:val="Tekstkomentarza"/>
    <w:next w:val="Tekstkomentarza"/>
    <w:link w:val="TematkomentarzaZnak"/>
    <w:uiPriority w:val="99"/>
    <w:semiHidden/>
    <w:unhideWhenUsed/>
    <w:rsid w:val="00F8556B"/>
    <w:rPr>
      <w:b/>
      <w:bCs/>
    </w:rPr>
  </w:style>
  <w:style w:type="character" w:customStyle="1" w:styleId="TematkomentarzaZnak">
    <w:name w:val="Temat komentarza Znak"/>
    <w:link w:val="Tematkomentarza"/>
    <w:uiPriority w:val="99"/>
    <w:semiHidden/>
    <w:rsid w:val="00F8556B"/>
    <w:rPr>
      <w:rFonts w:ascii="Arial Narrow" w:eastAsia="Times New Roman" w:hAnsi="Arial Narrow"/>
      <w:b/>
      <w:bCs/>
    </w:rPr>
  </w:style>
  <w:style w:type="paragraph" w:customStyle="1" w:styleId="Normalny1">
    <w:name w:val="Normalny1"/>
    <w:basedOn w:val="Normalny"/>
    <w:link w:val="NormalnyZnak"/>
    <w:qFormat/>
    <w:rsid w:val="00195B6D"/>
    <w:pPr>
      <w:tabs>
        <w:tab w:val="left" w:pos="567"/>
      </w:tabs>
      <w:suppressAutoHyphens w:val="0"/>
      <w:spacing w:before="0"/>
      <w:ind w:left="284" w:right="282" w:firstLine="0"/>
    </w:pPr>
    <w:rPr>
      <w:rFonts w:ascii="Arial" w:hAnsi="Arial"/>
      <w:sz w:val="24"/>
      <w:szCs w:val="24"/>
    </w:rPr>
  </w:style>
  <w:style w:type="character" w:customStyle="1" w:styleId="NormalnyZnak">
    <w:name w:val="Normalny Znak"/>
    <w:link w:val="Normalny1"/>
    <w:rsid w:val="00195B6D"/>
    <w:rPr>
      <w:rFonts w:ascii="Arial" w:eastAsia="Times New Roman" w:hAnsi="Arial"/>
      <w:sz w:val="24"/>
      <w:szCs w:val="24"/>
    </w:rPr>
  </w:style>
  <w:style w:type="paragraph" w:customStyle="1" w:styleId="Odnonik">
    <w:name w:val="Odnośnik"/>
    <w:basedOn w:val="Normalny1"/>
    <w:link w:val="OdnonikZnak"/>
    <w:qFormat/>
    <w:rsid w:val="00FB0909"/>
    <w:pPr>
      <w:numPr>
        <w:numId w:val="8"/>
      </w:numPr>
    </w:pPr>
  </w:style>
  <w:style w:type="character" w:customStyle="1" w:styleId="OdnonikZnak">
    <w:name w:val="Odnośnik Znak"/>
    <w:link w:val="Odnonik"/>
    <w:rsid w:val="00FB0909"/>
    <w:rPr>
      <w:rFonts w:ascii="Arial" w:eastAsia="Times New Roman" w:hAnsi="Arial"/>
      <w:sz w:val="24"/>
      <w:szCs w:val="24"/>
    </w:rPr>
  </w:style>
  <w:style w:type="paragraph" w:styleId="NormalnyWeb">
    <w:name w:val="Normal (Web)"/>
    <w:basedOn w:val="Normalny"/>
    <w:uiPriority w:val="99"/>
    <w:unhideWhenUsed/>
    <w:rsid w:val="00DC6502"/>
    <w:pPr>
      <w:suppressAutoHyphens w:val="0"/>
      <w:spacing w:before="100" w:beforeAutospacing="1" w:after="100" w:afterAutospacing="1"/>
      <w:ind w:firstLine="0"/>
      <w:jc w:val="left"/>
    </w:pPr>
    <w:rPr>
      <w:rFonts w:ascii="Times New Roman" w:hAnsi="Times New Roman"/>
      <w:sz w:val="24"/>
      <w:szCs w:val="24"/>
    </w:rPr>
  </w:style>
  <w:style w:type="paragraph" w:customStyle="1" w:styleId="Standard">
    <w:name w:val="Standard"/>
    <w:rsid w:val="00E47CB3"/>
    <w:pPr>
      <w:suppressAutoHyphens/>
      <w:autoSpaceDN w:val="0"/>
    </w:pPr>
    <w:rPr>
      <w:rFonts w:ascii="Arial Unicode MS" w:eastAsia="Arial Unicode MS" w:hAnsi="Arial Unicode MS" w:cs="Arial Unicode MS"/>
      <w:color w:val="000000"/>
      <w:kern w:val="3"/>
      <w:sz w:val="24"/>
      <w:szCs w:val="24"/>
      <w:lang w:eastAsia="en-US"/>
    </w:rPr>
  </w:style>
  <w:style w:type="character" w:styleId="Tekstzastpczy">
    <w:name w:val="Placeholder Text"/>
    <w:basedOn w:val="Domylnaczcionkaakapitu"/>
    <w:uiPriority w:val="99"/>
    <w:semiHidden/>
    <w:rsid w:val="00B0473B"/>
    <w:rPr>
      <w:color w:val="808080"/>
    </w:rPr>
  </w:style>
  <w:style w:type="character" w:customStyle="1" w:styleId="titlelast">
    <w:name w:val="titlelast"/>
    <w:basedOn w:val="Domylnaczcionkaakapitu"/>
    <w:rsid w:val="00AF0308"/>
  </w:style>
  <w:style w:type="character" w:customStyle="1" w:styleId="ff2">
    <w:name w:val="ff2"/>
    <w:basedOn w:val="Domylnaczcionkaakapitu"/>
    <w:rsid w:val="00370AC0"/>
  </w:style>
  <w:style w:type="paragraph" w:customStyle="1" w:styleId="NormalnyWeb1">
    <w:name w:val="Normalny (Web)1"/>
    <w:basedOn w:val="Normalny"/>
    <w:rsid w:val="002E4661"/>
    <w:pPr>
      <w:widowControl w:val="0"/>
      <w:tabs>
        <w:tab w:val="left" w:pos="851"/>
      </w:tabs>
      <w:spacing w:before="100" w:after="100" w:line="360" w:lineRule="auto"/>
      <w:ind w:firstLine="0"/>
      <w:jc w:val="left"/>
    </w:pPr>
    <w:rPr>
      <w:rFonts w:ascii="Arial Unicode MS" w:eastAsia="Arial Unicode MS" w:hAnsi="Arial Unicode MS" w:cs="Courier New"/>
      <w:kern w:val="1"/>
      <w:sz w:val="24"/>
      <w:szCs w:val="20"/>
      <w:lang w:bidi="pl-PL"/>
    </w:rPr>
  </w:style>
  <w:style w:type="character" w:styleId="Pogrubienie">
    <w:name w:val="Strong"/>
    <w:basedOn w:val="Domylnaczcionkaakapitu"/>
    <w:uiPriority w:val="22"/>
    <w:qFormat/>
    <w:rsid w:val="000170DA"/>
    <w:rPr>
      <w:b/>
      <w:bCs/>
    </w:rPr>
  </w:style>
  <w:style w:type="character" w:customStyle="1" w:styleId="pktl">
    <w:name w:val="pktl"/>
    <w:basedOn w:val="Domylnaczcionkaakapitu"/>
    <w:rsid w:val="00656726"/>
  </w:style>
  <w:style w:type="character" w:customStyle="1" w:styleId="parl">
    <w:name w:val="parl"/>
    <w:basedOn w:val="Domylnaczcionkaakapitu"/>
    <w:rsid w:val="00C46C5F"/>
  </w:style>
  <w:style w:type="character" w:customStyle="1" w:styleId="ustb">
    <w:name w:val="ustb"/>
    <w:basedOn w:val="Domylnaczcionkaakapitu"/>
    <w:rsid w:val="00C46C5F"/>
  </w:style>
  <w:style w:type="character" w:customStyle="1" w:styleId="ustl">
    <w:name w:val="ustl"/>
    <w:basedOn w:val="Domylnaczcionkaakapitu"/>
    <w:rsid w:val="00C46C5F"/>
  </w:style>
  <w:style w:type="character" w:customStyle="1" w:styleId="Nagwek5Znak">
    <w:name w:val="Nagłówek 5 Znak"/>
    <w:basedOn w:val="Domylnaczcionkaakapitu"/>
    <w:link w:val="Nagwek5"/>
    <w:uiPriority w:val="9"/>
    <w:semiHidden/>
    <w:rsid w:val="00B52488"/>
    <w:rPr>
      <w:rFonts w:asciiTheme="majorHAnsi" w:eastAsiaTheme="majorEastAsia" w:hAnsiTheme="majorHAnsi" w:cstheme="majorBidi"/>
      <w:color w:val="243F60" w:themeColor="accent1" w:themeShade="7F"/>
      <w:sz w:val="22"/>
      <w:szCs w:val="22"/>
    </w:rPr>
  </w:style>
  <w:style w:type="character" w:customStyle="1" w:styleId="Teksttreci9">
    <w:name w:val="Tekst treści (9)"/>
    <w:link w:val="Teksttreci91"/>
    <w:uiPriority w:val="99"/>
    <w:rsid w:val="00E80818"/>
    <w:rPr>
      <w:rFonts w:ascii="Arial" w:hAnsi="Arial" w:cs="Arial"/>
      <w:sz w:val="24"/>
      <w:szCs w:val="24"/>
      <w:shd w:val="clear" w:color="auto" w:fill="FFFFFF"/>
    </w:rPr>
  </w:style>
  <w:style w:type="character" w:customStyle="1" w:styleId="Teksttreci9Pogrubienie">
    <w:name w:val="Tekst treści (9) + Pogrubienie"/>
    <w:uiPriority w:val="99"/>
    <w:rsid w:val="00E80818"/>
    <w:rPr>
      <w:rFonts w:ascii="Arial" w:hAnsi="Arial" w:cs="Arial"/>
      <w:b/>
      <w:bCs/>
      <w:sz w:val="24"/>
      <w:szCs w:val="24"/>
      <w:shd w:val="clear" w:color="auto" w:fill="FFFFFF"/>
    </w:rPr>
  </w:style>
  <w:style w:type="paragraph" w:customStyle="1" w:styleId="Teksttreci91">
    <w:name w:val="Tekst treści (9)1"/>
    <w:basedOn w:val="Normalny"/>
    <w:link w:val="Teksttreci9"/>
    <w:uiPriority w:val="99"/>
    <w:rsid w:val="00E80818"/>
    <w:pPr>
      <w:shd w:val="clear" w:color="auto" w:fill="FFFFFF"/>
      <w:suppressAutoHyphens w:val="0"/>
      <w:spacing w:before="300" w:line="410" w:lineRule="exact"/>
      <w:ind w:firstLine="320"/>
    </w:pPr>
    <w:rPr>
      <w:rFonts w:ascii="Arial" w:eastAsia="Calibri" w:hAnsi="Arial" w:cs="Arial"/>
      <w:sz w:val="24"/>
      <w:szCs w:val="24"/>
    </w:rPr>
  </w:style>
  <w:style w:type="character" w:customStyle="1" w:styleId="section-info-text">
    <w:name w:val="section-info-text"/>
    <w:basedOn w:val="Domylnaczcionkaakapitu"/>
    <w:rsid w:val="006A0CCB"/>
  </w:style>
  <w:style w:type="character" w:customStyle="1" w:styleId="Teksttreci">
    <w:name w:val="Tekst treści"/>
    <w:link w:val="Teksttreci1"/>
    <w:uiPriority w:val="99"/>
    <w:rsid w:val="00A4253A"/>
    <w:rPr>
      <w:sz w:val="18"/>
      <w:szCs w:val="18"/>
      <w:shd w:val="clear" w:color="auto" w:fill="FFFFFF"/>
    </w:rPr>
  </w:style>
  <w:style w:type="paragraph" w:customStyle="1" w:styleId="Teksttreci1">
    <w:name w:val="Tekst treści1"/>
    <w:basedOn w:val="Normalny"/>
    <w:link w:val="Teksttreci"/>
    <w:uiPriority w:val="99"/>
    <w:rsid w:val="00A4253A"/>
    <w:pPr>
      <w:shd w:val="clear" w:color="auto" w:fill="FFFFFF"/>
      <w:suppressAutoHyphens w:val="0"/>
      <w:spacing w:before="0" w:line="196" w:lineRule="exact"/>
      <w:ind w:firstLine="0"/>
    </w:pPr>
    <w:rPr>
      <w:rFonts w:ascii="Calibri" w:eastAsia="Calibri" w:hAnsi="Calibri"/>
      <w:sz w:val="18"/>
      <w:szCs w:val="18"/>
    </w:rPr>
  </w:style>
  <w:style w:type="character" w:customStyle="1" w:styleId="Teksttreci5">
    <w:name w:val="Tekst treści (5)"/>
    <w:link w:val="Teksttreci51"/>
    <w:uiPriority w:val="99"/>
    <w:rsid w:val="00A4253A"/>
    <w:rPr>
      <w:sz w:val="22"/>
      <w:szCs w:val="22"/>
      <w:shd w:val="clear" w:color="auto" w:fill="FFFFFF"/>
    </w:rPr>
  </w:style>
  <w:style w:type="paragraph" w:customStyle="1" w:styleId="Teksttreci51">
    <w:name w:val="Tekst treści (5)1"/>
    <w:basedOn w:val="Normalny"/>
    <w:link w:val="Teksttreci5"/>
    <w:uiPriority w:val="99"/>
    <w:rsid w:val="00A4253A"/>
    <w:pPr>
      <w:shd w:val="clear" w:color="auto" w:fill="FFFFFF"/>
      <w:suppressAutoHyphens w:val="0"/>
      <w:spacing w:before="0" w:line="254" w:lineRule="exact"/>
      <w:ind w:hanging="500"/>
      <w:jc w:val="left"/>
    </w:pPr>
    <w:rPr>
      <w:rFonts w:ascii="Calibri" w:eastAsia="Calibri" w:hAnsi="Calibri"/>
    </w:rPr>
  </w:style>
  <w:style w:type="character" w:customStyle="1" w:styleId="apple-converted-space">
    <w:name w:val="apple-converted-space"/>
    <w:rsid w:val="00B318F9"/>
  </w:style>
  <w:style w:type="character" w:customStyle="1" w:styleId="alb">
    <w:name w:val="a_lb"/>
    <w:basedOn w:val="Domylnaczcionkaakapitu"/>
    <w:rsid w:val="00413BE6"/>
  </w:style>
  <w:style w:type="character" w:customStyle="1" w:styleId="alb-s">
    <w:name w:val="a_lb-s"/>
    <w:basedOn w:val="Domylnaczcionkaakapitu"/>
    <w:rsid w:val="00413BE6"/>
  </w:style>
  <w:style w:type="character" w:customStyle="1" w:styleId="Nagwek3Znak">
    <w:name w:val="Nagłówek 3 Znak"/>
    <w:basedOn w:val="Domylnaczcionkaakapitu"/>
    <w:link w:val="Nagwek3"/>
    <w:uiPriority w:val="9"/>
    <w:semiHidden/>
    <w:rsid w:val="00FE2106"/>
    <w:rPr>
      <w:rFonts w:asciiTheme="majorHAnsi" w:eastAsiaTheme="majorEastAsia" w:hAnsiTheme="majorHAnsi" w:cstheme="majorBidi"/>
      <w:b/>
      <w:bCs/>
      <w:color w:val="4F81BD" w:themeColor="accent1"/>
      <w:sz w:val="22"/>
      <w:szCs w:val="22"/>
    </w:rPr>
  </w:style>
  <w:style w:type="character" w:styleId="Uwydatnienie">
    <w:name w:val="Emphasis"/>
    <w:basedOn w:val="Domylnaczcionkaakapitu"/>
    <w:uiPriority w:val="20"/>
    <w:qFormat/>
    <w:rsid w:val="004D6DCB"/>
    <w:rPr>
      <w:i/>
      <w:iCs/>
    </w:rPr>
  </w:style>
  <w:style w:type="paragraph" w:customStyle="1" w:styleId="Textbody">
    <w:name w:val="Text body"/>
    <w:basedOn w:val="Normalny"/>
    <w:rsid w:val="009D3621"/>
    <w:pPr>
      <w:widowControl w:val="0"/>
      <w:suppressLineNumbers/>
      <w:autoSpaceDN w:val="0"/>
      <w:spacing w:before="0" w:after="120"/>
      <w:ind w:firstLine="1134"/>
      <w:textAlignment w:val="baseline"/>
      <w:outlineLvl w:val="3"/>
    </w:pPr>
    <w:rPr>
      <w:rFonts w:ascii="Times New Roman" w:eastAsia="SimSun" w:hAnsi="Times New Roman" w:cs="Mangal"/>
      <w:i/>
      <w:kern w:val="3"/>
      <w:sz w:val="24"/>
      <w:szCs w:val="24"/>
      <w:lang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ny">
    <w:name w:val="Normal"/>
    <w:qFormat/>
    <w:rsid w:val="00C06CAC"/>
    <w:pPr>
      <w:suppressAutoHyphens/>
      <w:spacing w:before="120"/>
      <w:ind w:firstLine="426"/>
      <w:jc w:val="both"/>
    </w:pPr>
    <w:rPr>
      <w:rFonts w:ascii="Arial Narrow" w:eastAsia="Times New Roman" w:hAnsi="Arial Narrow"/>
      <w:sz w:val="22"/>
      <w:szCs w:val="22"/>
    </w:rPr>
  </w:style>
  <w:style w:type="paragraph" w:styleId="Nagwek1">
    <w:name w:val="heading 1"/>
    <w:basedOn w:val="Normalny"/>
    <w:next w:val="Normalny"/>
    <w:link w:val="Nagwek1Znak"/>
    <w:qFormat/>
    <w:rsid w:val="009B0BE2"/>
    <w:pPr>
      <w:keepNext/>
      <w:spacing w:before="240" w:after="60"/>
      <w:outlineLvl w:val="0"/>
    </w:pPr>
    <w:rPr>
      <w:rFonts w:ascii="Arial" w:hAnsi="Arial"/>
      <w:b/>
      <w:bCs/>
      <w:kern w:val="32"/>
      <w:sz w:val="32"/>
      <w:szCs w:val="32"/>
      <w:lang w:val="x-none"/>
    </w:rPr>
  </w:style>
  <w:style w:type="paragraph" w:styleId="Nagwek2">
    <w:name w:val="heading 2"/>
    <w:basedOn w:val="Normalny"/>
    <w:next w:val="Normalny"/>
    <w:link w:val="Nagwek2Znak"/>
    <w:uiPriority w:val="9"/>
    <w:qFormat/>
    <w:rsid w:val="007521BE"/>
    <w:pPr>
      <w:keepNext/>
      <w:spacing w:before="240" w:after="60"/>
      <w:outlineLvl w:val="1"/>
    </w:pPr>
    <w:rPr>
      <w:rFonts w:ascii="Cambria" w:hAnsi="Cambria"/>
      <w:b/>
      <w:bCs/>
      <w:i/>
      <w:iCs/>
      <w:sz w:val="28"/>
      <w:szCs w:val="28"/>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9B0BE2"/>
    <w:rPr>
      <w:rFonts w:ascii="Tahoma" w:eastAsia="Calibri" w:hAnsi="Tahoma"/>
      <w:sz w:val="16"/>
      <w:szCs w:val="16"/>
      <w:lang w:val="x-none" w:eastAsia="x-none"/>
    </w:rPr>
  </w:style>
  <w:style w:type="character" w:customStyle="1" w:styleId="TekstdymkaZnak">
    <w:name w:val="Tekst dymka Znak"/>
    <w:link w:val="Tekstdymka"/>
    <w:uiPriority w:val="99"/>
    <w:semiHidden/>
    <w:rsid w:val="009B0BE2"/>
    <w:rPr>
      <w:rFonts w:ascii="Tahoma" w:hAnsi="Tahoma" w:cs="Tahoma"/>
      <w:sz w:val="16"/>
      <w:szCs w:val="16"/>
    </w:rPr>
  </w:style>
  <w:style w:type="character" w:customStyle="1" w:styleId="Nagwek1Znak">
    <w:name w:val="Nagłówek 1 Znak"/>
    <w:link w:val="Nagwek1"/>
    <w:rsid w:val="009B0BE2"/>
    <w:rPr>
      <w:rFonts w:ascii="Arial" w:eastAsia="Times New Roman" w:hAnsi="Arial" w:cs="Arial"/>
      <w:b/>
      <w:bCs/>
      <w:kern w:val="32"/>
      <w:sz w:val="32"/>
      <w:szCs w:val="32"/>
      <w:lang w:eastAsia="pl-PL"/>
    </w:rPr>
  </w:style>
  <w:style w:type="paragraph" w:styleId="Spistreci1">
    <w:name w:val="toc 1"/>
    <w:basedOn w:val="Normalny"/>
    <w:next w:val="Normalny"/>
    <w:autoRedefine/>
    <w:uiPriority w:val="39"/>
    <w:rsid w:val="00653EF4"/>
    <w:pPr>
      <w:tabs>
        <w:tab w:val="left" w:pos="960"/>
        <w:tab w:val="right" w:leader="dot" w:pos="9061"/>
      </w:tabs>
      <w:spacing w:after="120"/>
      <w:ind w:left="993" w:hanging="567"/>
    </w:pPr>
    <w:rPr>
      <w:rFonts w:ascii="Calibri" w:hAnsi="Calibri"/>
      <w:b/>
      <w:bCs/>
      <w:caps/>
      <w:noProof/>
      <w:sz w:val="20"/>
      <w:szCs w:val="20"/>
    </w:rPr>
  </w:style>
  <w:style w:type="paragraph" w:styleId="Spistreci2">
    <w:name w:val="toc 2"/>
    <w:basedOn w:val="Normalny"/>
    <w:next w:val="Normalny"/>
    <w:autoRedefine/>
    <w:uiPriority w:val="39"/>
    <w:rsid w:val="00381599"/>
    <w:pPr>
      <w:tabs>
        <w:tab w:val="left" w:pos="1200"/>
        <w:tab w:val="right" w:leader="dot" w:pos="9061"/>
      </w:tabs>
      <w:ind w:left="1134" w:hanging="468"/>
    </w:pPr>
    <w:rPr>
      <w:rFonts w:ascii="Calibri" w:hAnsi="Calibri"/>
      <w:smallCaps/>
      <w:sz w:val="20"/>
      <w:szCs w:val="20"/>
    </w:rPr>
  </w:style>
  <w:style w:type="character" w:styleId="Hipercze">
    <w:name w:val="Hyperlink"/>
    <w:uiPriority w:val="99"/>
    <w:rsid w:val="009B0BE2"/>
    <w:rPr>
      <w:color w:val="0000FF"/>
      <w:u w:val="single"/>
    </w:rPr>
  </w:style>
  <w:style w:type="paragraph" w:styleId="Spistreci3">
    <w:name w:val="toc 3"/>
    <w:basedOn w:val="Normalny"/>
    <w:next w:val="Normalny"/>
    <w:autoRedefine/>
    <w:uiPriority w:val="39"/>
    <w:unhideWhenUsed/>
    <w:rsid w:val="00CC73FB"/>
    <w:pPr>
      <w:ind w:left="480"/>
    </w:pPr>
    <w:rPr>
      <w:rFonts w:ascii="Calibri" w:hAnsi="Calibri"/>
      <w:i/>
      <w:iCs/>
      <w:sz w:val="20"/>
      <w:szCs w:val="20"/>
    </w:rPr>
  </w:style>
  <w:style w:type="paragraph" w:styleId="Spistreci4">
    <w:name w:val="toc 4"/>
    <w:basedOn w:val="Normalny"/>
    <w:next w:val="Normalny"/>
    <w:autoRedefine/>
    <w:uiPriority w:val="39"/>
    <w:unhideWhenUsed/>
    <w:rsid w:val="00CC73FB"/>
    <w:pPr>
      <w:ind w:left="720"/>
    </w:pPr>
    <w:rPr>
      <w:rFonts w:ascii="Calibri" w:hAnsi="Calibri"/>
      <w:sz w:val="18"/>
      <w:szCs w:val="18"/>
    </w:rPr>
  </w:style>
  <w:style w:type="paragraph" w:styleId="Spistreci5">
    <w:name w:val="toc 5"/>
    <w:basedOn w:val="Normalny"/>
    <w:next w:val="Normalny"/>
    <w:autoRedefine/>
    <w:uiPriority w:val="39"/>
    <w:unhideWhenUsed/>
    <w:rsid w:val="00CC73FB"/>
    <w:pPr>
      <w:ind w:left="960"/>
    </w:pPr>
    <w:rPr>
      <w:rFonts w:ascii="Calibri" w:hAnsi="Calibri"/>
      <w:sz w:val="18"/>
      <w:szCs w:val="18"/>
    </w:rPr>
  </w:style>
  <w:style w:type="paragraph" w:styleId="Spistreci6">
    <w:name w:val="toc 6"/>
    <w:basedOn w:val="Normalny"/>
    <w:next w:val="Normalny"/>
    <w:autoRedefine/>
    <w:uiPriority w:val="39"/>
    <w:unhideWhenUsed/>
    <w:rsid w:val="00CC73FB"/>
    <w:pPr>
      <w:ind w:left="1200"/>
    </w:pPr>
    <w:rPr>
      <w:rFonts w:ascii="Calibri" w:hAnsi="Calibri"/>
      <w:sz w:val="18"/>
      <w:szCs w:val="18"/>
    </w:rPr>
  </w:style>
  <w:style w:type="paragraph" w:styleId="Spistreci7">
    <w:name w:val="toc 7"/>
    <w:basedOn w:val="Normalny"/>
    <w:next w:val="Normalny"/>
    <w:autoRedefine/>
    <w:uiPriority w:val="39"/>
    <w:unhideWhenUsed/>
    <w:rsid w:val="00CC73FB"/>
    <w:pPr>
      <w:ind w:left="1440"/>
    </w:pPr>
    <w:rPr>
      <w:rFonts w:ascii="Calibri" w:hAnsi="Calibri"/>
      <w:sz w:val="18"/>
      <w:szCs w:val="18"/>
    </w:rPr>
  </w:style>
  <w:style w:type="paragraph" w:styleId="Spistreci8">
    <w:name w:val="toc 8"/>
    <w:basedOn w:val="Normalny"/>
    <w:next w:val="Normalny"/>
    <w:autoRedefine/>
    <w:uiPriority w:val="39"/>
    <w:unhideWhenUsed/>
    <w:rsid w:val="00CC73FB"/>
    <w:pPr>
      <w:ind w:left="1680"/>
    </w:pPr>
    <w:rPr>
      <w:rFonts w:ascii="Calibri" w:hAnsi="Calibri"/>
      <w:sz w:val="18"/>
      <w:szCs w:val="18"/>
    </w:rPr>
  </w:style>
  <w:style w:type="paragraph" w:styleId="Spistreci9">
    <w:name w:val="toc 9"/>
    <w:basedOn w:val="Normalny"/>
    <w:next w:val="Normalny"/>
    <w:autoRedefine/>
    <w:uiPriority w:val="39"/>
    <w:unhideWhenUsed/>
    <w:rsid w:val="00CC73FB"/>
    <w:pPr>
      <w:ind w:left="1920"/>
    </w:pPr>
    <w:rPr>
      <w:rFonts w:ascii="Calibri" w:hAnsi="Calibri"/>
      <w:sz w:val="18"/>
      <w:szCs w:val="18"/>
    </w:rPr>
  </w:style>
  <w:style w:type="paragraph" w:customStyle="1" w:styleId="Tekstpodstawowywcity31">
    <w:name w:val="Tekst podstawowy wcięty 31"/>
    <w:basedOn w:val="Normalny"/>
    <w:rsid w:val="0025647A"/>
    <w:pPr>
      <w:ind w:left="708"/>
    </w:pPr>
    <w:rPr>
      <w:rFonts w:ascii="Arial" w:hAnsi="Arial" w:cs="Arial"/>
      <w:lang w:eastAsia="ar-SA"/>
    </w:rPr>
  </w:style>
  <w:style w:type="character" w:customStyle="1" w:styleId="Nagwek2Znak">
    <w:name w:val="Nagłówek 2 Znak"/>
    <w:link w:val="Nagwek2"/>
    <w:uiPriority w:val="9"/>
    <w:rsid w:val="007521BE"/>
    <w:rPr>
      <w:rFonts w:ascii="Cambria" w:eastAsia="Times New Roman" w:hAnsi="Cambria" w:cs="Times New Roman"/>
      <w:b/>
      <w:bCs/>
      <w:i/>
      <w:iCs/>
      <w:sz w:val="28"/>
      <w:szCs w:val="28"/>
    </w:rPr>
  </w:style>
  <w:style w:type="character" w:customStyle="1" w:styleId="FontStyle13">
    <w:name w:val="Font Style13"/>
    <w:rsid w:val="008A4D76"/>
    <w:rPr>
      <w:rFonts w:ascii="Times New Roman" w:hAnsi="Times New Roman" w:cs="Times New Roman"/>
      <w:sz w:val="22"/>
      <w:szCs w:val="22"/>
    </w:rPr>
  </w:style>
  <w:style w:type="character" w:customStyle="1" w:styleId="FontStyle24">
    <w:name w:val="Font Style24"/>
    <w:rsid w:val="008A4D76"/>
    <w:rPr>
      <w:rFonts w:ascii="Times New Roman" w:hAnsi="Times New Roman" w:cs="Times New Roman"/>
      <w:sz w:val="20"/>
      <w:szCs w:val="20"/>
    </w:rPr>
  </w:style>
  <w:style w:type="paragraph" w:customStyle="1" w:styleId="Style1">
    <w:name w:val="Style1"/>
    <w:basedOn w:val="Normalny"/>
    <w:rsid w:val="008A4D76"/>
    <w:pPr>
      <w:widowControl w:val="0"/>
      <w:autoSpaceDE w:val="0"/>
      <w:autoSpaceDN w:val="0"/>
      <w:adjustRightInd w:val="0"/>
      <w:spacing w:line="258" w:lineRule="exact"/>
      <w:ind w:firstLine="696"/>
    </w:pPr>
    <w:rPr>
      <w:rFonts w:eastAsia="SimSun"/>
      <w:lang w:eastAsia="zh-CN"/>
    </w:rPr>
  </w:style>
  <w:style w:type="paragraph" w:customStyle="1" w:styleId="Akapitzlist1">
    <w:name w:val="Akapit z listą1"/>
    <w:aliases w:val="Wypunktowanie"/>
    <w:basedOn w:val="Normalny"/>
    <w:uiPriority w:val="99"/>
    <w:qFormat/>
    <w:rsid w:val="0044186A"/>
    <w:pPr>
      <w:ind w:left="708"/>
    </w:pPr>
  </w:style>
  <w:style w:type="paragraph" w:styleId="Tekstpodstawowywcity">
    <w:name w:val="Body Text Indent"/>
    <w:basedOn w:val="Normalny"/>
    <w:link w:val="TekstpodstawowywcityZnak"/>
    <w:semiHidden/>
    <w:rsid w:val="00767B7F"/>
    <w:pPr>
      <w:spacing w:line="360" w:lineRule="auto"/>
      <w:ind w:firstLine="360"/>
    </w:pPr>
    <w:rPr>
      <w:rFonts w:ascii="Bookman Old Style" w:hAnsi="Bookman Old Style"/>
      <w:sz w:val="24"/>
      <w:szCs w:val="24"/>
      <w:lang w:val="x-none" w:eastAsia="x-none"/>
    </w:rPr>
  </w:style>
  <w:style w:type="character" w:customStyle="1" w:styleId="TekstpodstawowywcityZnak">
    <w:name w:val="Tekst podstawowy wcięty Znak"/>
    <w:link w:val="Tekstpodstawowywcity"/>
    <w:semiHidden/>
    <w:rsid w:val="00767B7F"/>
    <w:rPr>
      <w:rFonts w:ascii="Bookman Old Style" w:eastAsia="Times New Roman" w:hAnsi="Bookman Old Style"/>
      <w:sz w:val="24"/>
      <w:szCs w:val="24"/>
    </w:rPr>
  </w:style>
  <w:style w:type="paragraph" w:styleId="Nagwek">
    <w:name w:val="header"/>
    <w:basedOn w:val="Normalny"/>
    <w:link w:val="NagwekZnak"/>
    <w:uiPriority w:val="99"/>
    <w:unhideWhenUsed/>
    <w:rsid w:val="006C309C"/>
    <w:pPr>
      <w:tabs>
        <w:tab w:val="center" w:pos="4536"/>
        <w:tab w:val="right" w:pos="9072"/>
      </w:tabs>
    </w:pPr>
    <w:rPr>
      <w:rFonts w:ascii="Times New Roman" w:hAnsi="Times New Roman"/>
      <w:sz w:val="24"/>
      <w:szCs w:val="24"/>
      <w:lang w:val="x-none" w:eastAsia="x-none"/>
    </w:rPr>
  </w:style>
  <w:style w:type="character" w:customStyle="1" w:styleId="NagwekZnak">
    <w:name w:val="Nagłówek Znak"/>
    <w:link w:val="Nagwek"/>
    <w:uiPriority w:val="99"/>
    <w:rsid w:val="006C309C"/>
    <w:rPr>
      <w:rFonts w:ascii="Times New Roman" w:eastAsia="Times New Roman" w:hAnsi="Times New Roman"/>
      <w:sz w:val="24"/>
      <w:szCs w:val="24"/>
    </w:rPr>
  </w:style>
  <w:style w:type="paragraph" w:styleId="Stopka">
    <w:name w:val="footer"/>
    <w:basedOn w:val="Normalny"/>
    <w:link w:val="StopkaZnak"/>
    <w:uiPriority w:val="99"/>
    <w:unhideWhenUsed/>
    <w:rsid w:val="006C309C"/>
    <w:pPr>
      <w:tabs>
        <w:tab w:val="center" w:pos="4536"/>
        <w:tab w:val="right" w:pos="9072"/>
      </w:tabs>
    </w:pPr>
    <w:rPr>
      <w:rFonts w:ascii="Times New Roman" w:hAnsi="Times New Roman"/>
      <w:sz w:val="24"/>
      <w:szCs w:val="24"/>
      <w:lang w:val="x-none" w:eastAsia="x-none"/>
    </w:rPr>
  </w:style>
  <w:style w:type="character" w:customStyle="1" w:styleId="StopkaZnak">
    <w:name w:val="Stopka Znak"/>
    <w:link w:val="Stopka"/>
    <w:uiPriority w:val="99"/>
    <w:rsid w:val="006C309C"/>
    <w:rPr>
      <w:rFonts w:ascii="Times New Roman" w:eastAsia="Times New Roman" w:hAnsi="Times New Roman"/>
      <w:sz w:val="24"/>
      <w:szCs w:val="24"/>
    </w:rPr>
  </w:style>
  <w:style w:type="paragraph" w:styleId="Tekstpodstawowy">
    <w:name w:val="Body Text"/>
    <w:basedOn w:val="Normalny"/>
    <w:link w:val="TekstpodstawowyZnak"/>
    <w:uiPriority w:val="99"/>
    <w:unhideWhenUsed/>
    <w:rsid w:val="00E72DC1"/>
    <w:pPr>
      <w:spacing w:after="120"/>
    </w:pPr>
    <w:rPr>
      <w:rFonts w:ascii="Times New Roman" w:hAnsi="Times New Roman"/>
      <w:sz w:val="24"/>
      <w:szCs w:val="24"/>
      <w:lang w:val="x-none" w:eastAsia="x-none"/>
    </w:rPr>
  </w:style>
  <w:style w:type="character" w:customStyle="1" w:styleId="TekstpodstawowyZnak">
    <w:name w:val="Tekst podstawowy Znak"/>
    <w:link w:val="Tekstpodstawowy"/>
    <w:uiPriority w:val="99"/>
    <w:rsid w:val="00E72DC1"/>
    <w:rPr>
      <w:rFonts w:ascii="Times New Roman" w:eastAsia="Times New Roman" w:hAnsi="Times New Roman"/>
      <w:sz w:val="24"/>
      <w:szCs w:val="24"/>
    </w:rPr>
  </w:style>
  <w:style w:type="paragraph" w:customStyle="1" w:styleId="Style4">
    <w:name w:val="Style4"/>
    <w:basedOn w:val="Normalny"/>
    <w:rsid w:val="00F54D1B"/>
    <w:pPr>
      <w:widowControl w:val="0"/>
      <w:autoSpaceDE w:val="0"/>
      <w:autoSpaceDN w:val="0"/>
      <w:adjustRightInd w:val="0"/>
    </w:pPr>
    <w:rPr>
      <w:rFonts w:eastAsia="SimSun"/>
      <w:lang w:eastAsia="zh-CN"/>
    </w:rPr>
  </w:style>
  <w:style w:type="paragraph" w:customStyle="1" w:styleId="Style2">
    <w:name w:val="Style2"/>
    <w:basedOn w:val="Normalny"/>
    <w:rsid w:val="004E2141"/>
    <w:pPr>
      <w:widowControl w:val="0"/>
      <w:autoSpaceDE w:val="0"/>
      <w:autoSpaceDN w:val="0"/>
      <w:adjustRightInd w:val="0"/>
      <w:spacing w:line="284" w:lineRule="exact"/>
      <w:ind w:firstLine="720"/>
    </w:pPr>
    <w:rPr>
      <w:rFonts w:eastAsia="SimSun"/>
      <w:lang w:eastAsia="zh-CN"/>
    </w:rPr>
  </w:style>
  <w:style w:type="paragraph" w:styleId="Bezodstpw">
    <w:name w:val="No Spacing"/>
    <w:link w:val="BezodstpwZnak"/>
    <w:uiPriority w:val="1"/>
    <w:qFormat/>
    <w:rsid w:val="009F31B2"/>
    <w:rPr>
      <w:rFonts w:ascii="Times New Roman" w:eastAsia="Times New Roman" w:hAnsi="Times New Roman"/>
      <w:sz w:val="24"/>
      <w:szCs w:val="24"/>
    </w:rPr>
  </w:style>
  <w:style w:type="paragraph" w:styleId="Tekstpodstawowywcity2">
    <w:name w:val="Body Text Indent 2"/>
    <w:basedOn w:val="Normalny"/>
    <w:link w:val="Tekstpodstawowywcity2Znak"/>
    <w:uiPriority w:val="99"/>
    <w:unhideWhenUsed/>
    <w:rsid w:val="009337B6"/>
    <w:pPr>
      <w:spacing w:after="120" w:line="480" w:lineRule="auto"/>
      <w:ind w:left="283"/>
    </w:pPr>
    <w:rPr>
      <w:rFonts w:ascii="Times New Roman" w:hAnsi="Times New Roman"/>
      <w:sz w:val="24"/>
      <w:szCs w:val="24"/>
      <w:lang w:val="x-none" w:eastAsia="x-none"/>
    </w:rPr>
  </w:style>
  <w:style w:type="character" w:customStyle="1" w:styleId="Tekstpodstawowywcity2Znak">
    <w:name w:val="Tekst podstawowy wcięty 2 Znak"/>
    <w:link w:val="Tekstpodstawowywcity2"/>
    <w:uiPriority w:val="99"/>
    <w:rsid w:val="009337B6"/>
    <w:rPr>
      <w:rFonts w:ascii="Times New Roman" w:eastAsia="Times New Roman" w:hAnsi="Times New Roman"/>
      <w:sz w:val="24"/>
      <w:szCs w:val="24"/>
    </w:rPr>
  </w:style>
  <w:style w:type="paragraph" w:customStyle="1" w:styleId="Style3">
    <w:name w:val="Style3"/>
    <w:basedOn w:val="Normalny"/>
    <w:rsid w:val="001451F9"/>
    <w:pPr>
      <w:widowControl w:val="0"/>
      <w:autoSpaceDE w:val="0"/>
      <w:autoSpaceDN w:val="0"/>
      <w:adjustRightInd w:val="0"/>
      <w:spacing w:line="278" w:lineRule="exact"/>
    </w:pPr>
    <w:rPr>
      <w:rFonts w:eastAsia="SimSun"/>
      <w:lang w:eastAsia="zh-CN"/>
    </w:rPr>
  </w:style>
  <w:style w:type="character" w:customStyle="1" w:styleId="FontStyle11">
    <w:name w:val="Font Style11"/>
    <w:rsid w:val="001451F9"/>
    <w:rPr>
      <w:rFonts w:ascii="Times New Roman" w:hAnsi="Times New Roman" w:cs="Times New Roman"/>
      <w:i/>
      <w:iCs/>
      <w:sz w:val="22"/>
      <w:szCs w:val="22"/>
    </w:rPr>
  </w:style>
  <w:style w:type="character" w:customStyle="1" w:styleId="FontStyle12">
    <w:name w:val="Font Style12"/>
    <w:rsid w:val="001451F9"/>
    <w:rPr>
      <w:rFonts w:ascii="Times New Roman" w:hAnsi="Times New Roman" w:cs="Times New Roman"/>
      <w:spacing w:val="-10"/>
      <w:sz w:val="16"/>
      <w:szCs w:val="16"/>
    </w:rPr>
  </w:style>
  <w:style w:type="paragraph" w:styleId="Nagwekspisutreci">
    <w:name w:val="TOC Heading"/>
    <w:basedOn w:val="Nagwek1"/>
    <w:next w:val="Normalny"/>
    <w:uiPriority w:val="39"/>
    <w:qFormat/>
    <w:rsid w:val="004B1BA8"/>
    <w:pPr>
      <w:keepLines/>
      <w:spacing w:before="480" w:after="0" w:line="276" w:lineRule="auto"/>
      <w:outlineLvl w:val="9"/>
    </w:pPr>
    <w:rPr>
      <w:rFonts w:ascii="Cambria" w:hAnsi="Cambria"/>
      <w:color w:val="365F91"/>
      <w:kern w:val="0"/>
      <w:sz w:val="28"/>
      <w:szCs w:val="28"/>
      <w:lang w:eastAsia="en-US"/>
    </w:rPr>
  </w:style>
  <w:style w:type="character" w:customStyle="1" w:styleId="BezodstpwZnak">
    <w:name w:val="Bez odstępów Znak"/>
    <w:link w:val="Bezodstpw"/>
    <w:uiPriority w:val="1"/>
    <w:rsid w:val="00C56DDD"/>
    <w:rPr>
      <w:rFonts w:ascii="Times New Roman" w:eastAsia="Times New Roman" w:hAnsi="Times New Roman"/>
      <w:sz w:val="24"/>
      <w:szCs w:val="24"/>
      <w:lang w:val="pl-PL" w:eastAsia="pl-PL" w:bidi="ar-SA"/>
    </w:rPr>
  </w:style>
  <w:style w:type="table" w:styleId="Tabela-Siatka">
    <w:name w:val="Table Grid"/>
    <w:basedOn w:val="Standardowy"/>
    <w:uiPriority w:val="59"/>
    <w:rsid w:val="00456A4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ekstpodstawowy31">
    <w:name w:val="Tekst podstawowy 31"/>
    <w:basedOn w:val="Normalny"/>
    <w:rsid w:val="00565500"/>
    <w:pPr>
      <w:suppressAutoHyphens w:val="0"/>
      <w:overflowPunct w:val="0"/>
      <w:autoSpaceDE w:val="0"/>
      <w:autoSpaceDN w:val="0"/>
      <w:adjustRightInd w:val="0"/>
      <w:spacing w:before="0" w:line="360" w:lineRule="auto"/>
      <w:ind w:firstLine="0"/>
      <w:textAlignment w:val="baseline"/>
    </w:pPr>
    <w:rPr>
      <w:rFonts w:ascii="Arial" w:hAnsi="Arial"/>
      <w:b/>
      <w:szCs w:val="20"/>
    </w:rPr>
  </w:style>
  <w:style w:type="paragraph" w:customStyle="1" w:styleId="Default">
    <w:name w:val="Default"/>
    <w:uiPriority w:val="99"/>
    <w:rsid w:val="00810DE1"/>
    <w:pPr>
      <w:autoSpaceDE w:val="0"/>
      <w:autoSpaceDN w:val="0"/>
      <w:adjustRightInd w:val="0"/>
    </w:pPr>
    <w:rPr>
      <w:rFonts w:ascii="Times New Roman" w:hAnsi="Times New Roman"/>
      <w:color w:val="000000"/>
      <w:sz w:val="24"/>
      <w:szCs w:val="24"/>
    </w:rPr>
  </w:style>
  <w:style w:type="paragraph" w:styleId="Tekstprzypisudolnego">
    <w:name w:val="footnote text"/>
    <w:basedOn w:val="Normalny"/>
    <w:link w:val="TekstprzypisudolnegoZnak"/>
    <w:uiPriority w:val="99"/>
    <w:semiHidden/>
    <w:unhideWhenUsed/>
    <w:rsid w:val="00B40236"/>
    <w:rPr>
      <w:sz w:val="20"/>
      <w:szCs w:val="20"/>
      <w:lang w:val="x-none" w:eastAsia="x-none"/>
    </w:rPr>
  </w:style>
  <w:style w:type="character" w:customStyle="1" w:styleId="TekstprzypisudolnegoZnak">
    <w:name w:val="Tekst przypisu dolnego Znak"/>
    <w:link w:val="Tekstprzypisudolnego"/>
    <w:uiPriority w:val="99"/>
    <w:semiHidden/>
    <w:rsid w:val="00B40236"/>
    <w:rPr>
      <w:rFonts w:ascii="Arial Narrow" w:eastAsia="Times New Roman" w:hAnsi="Arial Narrow"/>
    </w:rPr>
  </w:style>
  <w:style w:type="character" w:styleId="Odwoanieprzypisudolnego">
    <w:name w:val="footnote reference"/>
    <w:uiPriority w:val="99"/>
    <w:semiHidden/>
    <w:unhideWhenUsed/>
    <w:rsid w:val="00B40236"/>
    <w:rPr>
      <w:vertAlign w:val="superscript"/>
    </w:rPr>
  </w:style>
  <w:style w:type="paragraph" w:customStyle="1" w:styleId="Style23">
    <w:name w:val="Style23"/>
    <w:basedOn w:val="Normalny"/>
    <w:rsid w:val="006B419C"/>
    <w:pPr>
      <w:widowControl w:val="0"/>
      <w:suppressAutoHyphens w:val="0"/>
      <w:autoSpaceDE w:val="0"/>
      <w:autoSpaceDN w:val="0"/>
      <w:spacing w:before="0" w:line="257" w:lineRule="exact"/>
      <w:ind w:firstLine="0"/>
      <w:jc w:val="center"/>
      <w:textAlignment w:val="baseline"/>
    </w:pPr>
    <w:rPr>
      <w:rFonts w:ascii="Times New Roman" w:hAnsi="Times New Roman" w:cs="Calibri, 'Century Gothic'"/>
      <w:kern w:val="3"/>
      <w:sz w:val="24"/>
      <w:szCs w:val="24"/>
    </w:rPr>
  </w:style>
  <w:style w:type="paragraph" w:customStyle="1" w:styleId="Style11">
    <w:name w:val="Style11"/>
    <w:basedOn w:val="Normalny"/>
    <w:rsid w:val="006B419C"/>
    <w:pPr>
      <w:widowControl w:val="0"/>
      <w:suppressAutoHyphens w:val="0"/>
      <w:autoSpaceDE w:val="0"/>
      <w:autoSpaceDN w:val="0"/>
      <w:spacing w:before="0" w:line="326" w:lineRule="exact"/>
      <w:ind w:firstLine="0"/>
      <w:jc w:val="left"/>
      <w:textAlignment w:val="baseline"/>
    </w:pPr>
    <w:rPr>
      <w:rFonts w:ascii="Times New Roman" w:hAnsi="Times New Roman" w:cs="Calibri, 'Century Gothic'"/>
      <w:kern w:val="3"/>
      <w:sz w:val="24"/>
      <w:szCs w:val="24"/>
    </w:rPr>
  </w:style>
  <w:style w:type="paragraph" w:customStyle="1" w:styleId="Style19">
    <w:name w:val="Style19"/>
    <w:basedOn w:val="Normalny"/>
    <w:rsid w:val="006B419C"/>
    <w:pPr>
      <w:widowControl w:val="0"/>
      <w:suppressAutoHyphens w:val="0"/>
      <w:autoSpaceDE w:val="0"/>
      <w:autoSpaceDN w:val="0"/>
      <w:spacing w:before="0" w:line="206" w:lineRule="exact"/>
      <w:ind w:firstLine="365"/>
      <w:jc w:val="left"/>
      <w:textAlignment w:val="baseline"/>
    </w:pPr>
    <w:rPr>
      <w:rFonts w:ascii="Times New Roman" w:hAnsi="Times New Roman" w:cs="Calibri, 'Century Gothic'"/>
      <w:kern w:val="3"/>
      <w:sz w:val="24"/>
      <w:szCs w:val="24"/>
    </w:rPr>
  </w:style>
  <w:style w:type="paragraph" w:customStyle="1" w:styleId="Style15">
    <w:name w:val="Style15"/>
    <w:basedOn w:val="Normalny"/>
    <w:rsid w:val="006B419C"/>
    <w:pPr>
      <w:widowControl w:val="0"/>
      <w:suppressAutoHyphens w:val="0"/>
      <w:autoSpaceDE w:val="0"/>
      <w:autoSpaceDN w:val="0"/>
      <w:spacing w:before="0" w:line="206" w:lineRule="exact"/>
      <w:ind w:firstLine="0"/>
      <w:textAlignment w:val="baseline"/>
    </w:pPr>
    <w:rPr>
      <w:rFonts w:ascii="Times New Roman" w:hAnsi="Times New Roman" w:cs="Calibri, 'Century Gothic'"/>
      <w:kern w:val="3"/>
      <w:sz w:val="24"/>
      <w:szCs w:val="24"/>
    </w:rPr>
  </w:style>
  <w:style w:type="character" w:customStyle="1" w:styleId="FontStyle72">
    <w:name w:val="Font Style72"/>
    <w:rsid w:val="006B419C"/>
    <w:rPr>
      <w:rFonts w:ascii="Times New Roman" w:hAnsi="Times New Roman" w:cs="Times New Roman"/>
      <w:color w:val="000000"/>
      <w:sz w:val="18"/>
      <w:szCs w:val="18"/>
    </w:rPr>
  </w:style>
  <w:style w:type="character" w:customStyle="1" w:styleId="FontStyle61">
    <w:name w:val="Font Style61"/>
    <w:rsid w:val="006B419C"/>
    <w:rPr>
      <w:rFonts w:ascii="Times New Roman" w:hAnsi="Times New Roman" w:cs="Times New Roman"/>
      <w:color w:val="000000"/>
      <w:sz w:val="16"/>
      <w:szCs w:val="16"/>
    </w:rPr>
  </w:style>
  <w:style w:type="paragraph" w:styleId="Listapunktowana">
    <w:name w:val="List Bullet"/>
    <w:basedOn w:val="Normalny"/>
    <w:uiPriority w:val="99"/>
    <w:unhideWhenUsed/>
    <w:rsid w:val="00033F14"/>
    <w:pPr>
      <w:numPr>
        <w:numId w:val="23"/>
      </w:numPr>
      <w:contextualSpacing/>
    </w:pPr>
  </w:style>
  <w:style w:type="paragraph" w:styleId="Tekstpodstawowy2">
    <w:name w:val="Body Text 2"/>
    <w:basedOn w:val="Normalny"/>
    <w:link w:val="Tekstpodstawowy2Znak"/>
    <w:uiPriority w:val="99"/>
    <w:unhideWhenUsed/>
    <w:rsid w:val="00033F14"/>
    <w:pPr>
      <w:spacing w:after="120" w:line="480" w:lineRule="auto"/>
    </w:pPr>
    <w:rPr>
      <w:lang w:val="x-none" w:eastAsia="x-none"/>
    </w:rPr>
  </w:style>
  <w:style w:type="character" w:customStyle="1" w:styleId="Tekstpodstawowy2Znak">
    <w:name w:val="Tekst podstawowy 2 Znak"/>
    <w:link w:val="Tekstpodstawowy2"/>
    <w:uiPriority w:val="99"/>
    <w:rsid w:val="00033F14"/>
    <w:rPr>
      <w:rFonts w:ascii="Arial Narrow" w:eastAsia="Times New Roman" w:hAnsi="Arial Narrow"/>
      <w:sz w:val="22"/>
      <w:szCs w:val="22"/>
    </w:rPr>
  </w:style>
  <w:style w:type="character" w:customStyle="1" w:styleId="FontStyle27">
    <w:name w:val="Font Style27"/>
    <w:rsid w:val="00CD7200"/>
    <w:rPr>
      <w:rFonts w:ascii="Times New Roman" w:hAnsi="Times New Roman" w:cs="Times New Roman"/>
      <w:i/>
      <w:iCs/>
      <w:sz w:val="20"/>
      <w:szCs w:val="20"/>
    </w:rPr>
  </w:style>
  <w:style w:type="character" w:styleId="Wyrnieniedelikatne">
    <w:name w:val="Subtle Emphasis"/>
    <w:uiPriority w:val="19"/>
    <w:qFormat/>
    <w:rsid w:val="005E2DC8"/>
    <w:rPr>
      <w:i/>
      <w:iCs/>
      <w:color w:val="404040"/>
    </w:rPr>
  </w:style>
  <w:style w:type="paragraph" w:styleId="Tekstprzypisukocowego">
    <w:name w:val="endnote text"/>
    <w:basedOn w:val="Normalny"/>
    <w:link w:val="TekstprzypisukocowegoZnak"/>
    <w:uiPriority w:val="99"/>
    <w:semiHidden/>
    <w:unhideWhenUsed/>
    <w:rsid w:val="00BF7A32"/>
    <w:rPr>
      <w:sz w:val="20"/>
      <w:szCs w:val="20"/>
      <w:lang w:val="x-none" w:eastAsia="x-none"/>
    </w:rPr>
  </w:style>
  <w:style w:type="character" w:customStyle="1" w:styleId="TekstprzypisukocowegoZnak">
    <w:name w:val="Tekst przypisu końcowego Znak"/>
    <w:link w:val="Tekstprzypisukocowego"/>
    <w:uiPriority w:val="99"/>
    <w:semiHidden/>
    <w:rsid w:val="00BF7A32"/>
    <w:rPr>
      <w:rFonts w:ascii="Arial Narrow" w:eastAsia="Times New Roman" w:hAnsi="Arial Narrow"/>
    </w:rPr>
  </w:style>
  <w:style w:type="character" w:styleId="Odwoanieprzypisukocowego">
    <w:name w:val="endnote reference"/>
    <w:uiPriority w:val="99"/>
    <w:semiHidden/>
    <w:unhideWhenUsed/>
    <w:rsid w:val="00BF7A32"/>
    <w:rPr>
      <w:vertAlign w:val="superscript"/>
    </w:rPr>
  </w:style>
  <w:style w:type="paragraph" w:styleId="Akapitzlist">
    <w:name w:val="List Paragraph"/>
    <w:basedOn w:val="Normalny"/>
    <w:uiPriority w:val="34"/>
    <w:qFormat/>
    <w:rsid w:val="00F36311"/>
    <w:pPr>
      <w:ind w:left="708"/>
    </w:pPr>
  </w:style>
  <w:style w:type="character" w:styleId="Odwoaniedokomentarza">
    <w:name w:val="annotation reference"/>
    <w:uiPriority w:val="99"/>
    <w:semiHidden/>
    <w:unhideWhenUsed/>
    <w:rsid w:val="00F8556B"/>
    <w:rPr>
      <w:sz w:val="16"/>
      <w:szCs w:val="16"/>
    </w:rPr>
  </w:style>
  <w:style w:type="paragraph" w:styleId="Tekstkomentarza">
    <w:name w:val="annotation text"/>
    <w:basedOn w:val="Normalny"/>
    <w:link w:val="TekstkomentarzaZnak"/>
    <w:uiPriority w:val="99"/>
    <w:semiHidden/>
    <w:unhideWhenUsed/>
    <w:rsid w:val="00F8556B"/>
    <w:rPr>
      <w:sz w:val="20"/>
      <w:szCs w:val="20"/>
      <w:lang w:val="x-none" w:eastAsia="x-none"/>
    </w:rPr>
  </w:style>
  <w:style w:type="character" w:customStyle="1" w:styleId="TekstkomentarzaZnak">
    <w:name w:val="Tekst komentarza Znak"/>
    <w:link w:val="Tekstkomentarza"/>
    <w:uiPriority w:val="99"/>
    <w:semiHidden/>
    <w:rsid w:val="00F8556B"/>
    <w:rPr>
      <w:rFonts w:ascii="Arial Narrow" w:eastAsia="Times New Roman" w:hAnsi="Arial Narrow"/>
    </w:rPr>
  </w:style>
  <w:style w:type="paragraph" w:styleId="Tematkomentarza">
    <w:name w:val="annotation subject"/>
    <w:basedOn w:val="Tekstkomentarza"/>
    <w:next w:val="Tekstkomentarza"/>
    <w:link w:val="TematkomentarzaZnak"/>
    <w:uiPriority w:val="99"/>
    <w:semiHidden/>
    <w:unhideWhenUsed/>
    <w:rsid w:val="00F8556B"/>
    <w:rPr>
      <w:b/>
      <w:bCs/>
    </w:rPr>
  </w:style>
  <w:style w:type="character" w:customStyle="1" w:styleId="TematkomentarzaZnak">
    <w:name w:val="Temat komentarza Znak"/>
    <w:link w:val="Tematkomentarza"/>
    <w:uiPriority w:val="99"/>
    <w:semiHidden/>
    <w:rsid w:val="00F8556B"/>
    <w:rPr>
      <w:rFonts w:ascii="Arial Narrow" w:eastAsia="Times New Roman" w:hAnsi="Arial Narrow"/>
      <w:b/>
      <w:bCs/>
    </w:rPr>
  </w:style>
  <w:style w:type="paragraph" w:customStyle="1" w:styleId="Normalny1">
    <w:name w:val="Normalny1"/>
    <w:basedOn w:val="Normalny"/>
    <w:link w:val="NormalnyZnak"/>
    <w:qFormat/>
    <w:rsid w:val="00195B6D"/>
    <w:pPr>
      <w:tabs>
        <w:tab w:val="left" w:pos="567"/>
      </w:tabs>
      <w:suppressAutoHyphens w:val="0"/>
      <w:spacing w:before="0"/>
      <w:ind w:left="284" w:right="282" w:firstLine="0"/>
    </w:pPr>
    <w:rPr>
      <w:rFonts w:ascii="Arial" w:hAnsi="Arial"/>
      <w:sz w:val="24"/>
      <w:szCs w:val="24"/>
      <w:lang w:val="x-none" w:eastAsia="x-none"/>
    </w:rPr>
  </w:style>
  <w:style w:type="character" w:customStyle="1" w:styleId="NormalnyZnak">
    <w:name w:val="Normalny Znak"/>
    <w:link w:val="Normalny1"/>
    <w:rsid w:val="00195B6D"/>
    <w:rPr>
      <w:rFonts w:ascii="Arial" w:eastAsia="Times New Roman" w:hAnsi="Arial"/>
      <w:sz w:val="24"/>
      <w:szCs w:val="24"/>
      <w:lang w:val="x-none" w:eastAsia="x-none"/>
    </w:rPr>
  </w:style>
  <w:style w:type="paragraph" w:customStyle="1" w:styleId="Odnonik">
    <w:name w:val="Odnośnik"/>
    <w:basedOn w:val="Normalny1"/>
    <w:link w:val="OdnonikZnak"/>
    <w:qFormat/>
    <w:rsid w:val="00FB0909"/>
    <w:pPr>
      <w:numPr>
        <w:numId w:val="38"/>
      </w:numPr>
    </w:pPr>
  </w:style>
  <w:style w:type="character" w:customStyle="1" w:styleId="OdnonikZnak">
    <w:name w:val="Odnośnik Znak"/>
    <w:link w:val="Odnonik"/>
    <w:rsid w:val="00FB0909"/>
    <w:rPr>
      <w:rFonts w:ascii="Arial" w:eastAsia="Times New Roman" w:hAnsi="Arial" w:cs="Arial"/>
      <w:sz w:val="24"/>
      <w:szCs w:val="24"/>
      <w:lang w:val="x-none" w:eastAsia="x-none"/>
    </w:rPr>
  </w:style>
  <w:style w:type="paragraph" w:styleId="NormalnyWeb">
    <w:name w:val="Normal (Web)"/>
    <w:basedOn w:val="Normalny"/>
    <w:uiPriority w:val="99"/>
    <w:semiHidden/>
    <w:unhideWhenUsed/>
    <w:rsid w:val="00DC6502"/>
    <w:pPr>
      <w:suppressAutoHyphens w:val="0"/>
      <w:spacing w:before="100" w:beforeAutospacing="1" w:after="100" w:afterAutospacing="1"/>
      <w:ind w:firstLine="0"/>
      <w:jc w:val="left"/>
    </w:pPr>
    <w:rPr>
      <w:rFonts w:ascii="Times New Roman" w:hAnsi="Times New Roman"/>
      <w:sz w:val="24"/>
      <w:szCs w:val="24"/>
    </w:rPr>
  </w:style>
  <w:style w:type="paragraph" w:customStyle="1" w:styleId="Standard">
    <w:name w:val="Standard"/>
    <w:rsid w:val="00E47CB3"/>
    <w:pPr>
      <w:suppressAutoHyphens/>
      <w:autoSpaceDN w:val="0"/>
    </w:pPr>
    <w:rPr>
      <w:rFonts w:ascii="Arial Unicode MS" w:eastAsia="Arial Unicode MS" w:hAnsi="Arial Unicode MS" w:cs="Arial Unicode MS"/>
      <w:color w:val="000000"/>
      <w:kern w:val="3"/>
      <w:sz w:val="24"/>
      <w:szCs w:val="24"/>
      <w:lang w:eastAsia="en-US"/>
    </w:rPr>
  </w:style>
  <w:style w:type="character" w:styleId="Tekstzastpczy">
    <w:name w:val="Placeholder Text"/>
    <w:basedOn w:val="Domylnaczcionkaakapitu"/>
    <w:uiPriority w:val="99"/>
    <w:semiHidden/>
    <w:rsid w:val="00B0473B"/>
    <w:rPr>
      <w:color w:val="808080"/>
    </w:rPr>
  </w:style>
</w:styles>
</file>

<file path=word/webSettings.xml><?xml version="1.0" encoding="utf-8"?>
<w:webSettings xmlns:r="http://schemas.openxmlformats.org/officeDocument/2006/relationships" xmlns:w="http://schemas.openxmlformats.org/wordprocessingml/2006/main">
  <w:divs>
    <w:div w:id="6492458">
      <w:bodyDiv w:val="1"/>
      <w:marLeft w:val="0"/>
      <w:marRight w:val="0"/>
      <w:marTop w:val="0"/>
      <w:marBottom w:val="0"/>
      <w:divBdr>
        <w:top w:val="none" w:sz="0" w:space="0" w:color="auto"/>
        <w:left w:val="none" w:sz="0" w:space="0" w:color="auto"/>
        <w:bottom w:val="none" w:sz="0" w:space="0" w:color="auto"/>
        <w:right w:val="none" w:sz="0" w:space="0" w:color="auto"/>
      </w:divBdr>
      <w:divsChild>
        <w:div w:id="43798064">
          <w:marLeft w:val="0"/>
          <w:marRight w:val="0"/>
          <w:marTop w:val="0"/>
          <w:marBottom w:val="0"/>
          <w:divBdr>
            <w:top w:val="none" w:sz="0" w:space="0" w:color="auto"/>
            <w:left w:val="none" w:sz="0" w:space="0" w:color="auto"/>
            <w:bottom w:val="none" w:sz="0" w:space="0" w:color="auto"/>
            <w:right w:val="none" w:sz="0" w:space="0" w:color="auto"/>
          </w:divBdr>
        </w:div>
        <w:div w:id="720329311">
          <w:marLeft w:val="0"/>
          <w:marRight w:val="0"/>
          <w:marTop w:val="0"/>
          <w:marBottom w:val="0"/>
          <w:divBdr>
            <w:top w:val="none" w:sz="0" w:space="0" w:color="auto"/>
            <w:left w:val="none" w:sz="0" w:space="0" w:color="auto"/>
            <w:bottom w:val="none" w:sz="0" w:space="0" w:color="auto"/>
            <w:right w:val="none" w:sz="0" w:space="0" w:color="auto"/>
          </w:divBdr>
          <w:divsChild>
            <w:div w:id="94149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7562">
      <w:bodyDiv w:val="1"/>
      <w:marLeft w:val="0"/>
      <w:marRight w:val="0"/>
      <w:marTop w:val="0"/>
      <w:marBottom w:val="0"/>
      <w:divBdr>
        <w:top w:val="none" w:sz="0" w:space="0" w:color="auto"/>
        <w:left w:val="none" w:sz="0" w:space="0" w:color="auto"/>
        <w:bottom w:val="none" w:sz="0" w:space="0" w:color="auto"/>
        <w:right w:val="none" w:sz="0" w:space="0" w:color="auto"/>
      </w:divBdr>
    </w:div>
    <w:div w:id="95173635">
      <w:bodyDiv w:val="1"/>
      <w:marLeft w:val="0"/>
      <w:marRight w:val="0"/>
      <w:marTop w:val="0"/>
      <w:marBottom w:val="0"/>
      <w:divBdr>
        <w:top w:val="none" w:sz="0" w:space="0" w:color="auto"/>
        <w:left w:val="none" w:sz="0" w:space="0" w:color="auto"/>
        <w:bottom w:val="none" w:sz="0" w:space="0" w:color="auto"/>
        <w:right w:val="none" w:sz="0" w:space="0" w:color="auto"/>
      </w:divBdr>
      <w:divsChild>
        <w:div w:id="1613585832">
          <w:marLeft w:val="0"/>
          <w:marRight w:val="0"/>
          <w:marTop w:val="0"/>
          <w:marBottom w:val="0"/>
          <w:divBdr>
            <w:top w:val="none" w:sz="0" w:space="0" w:color="auto"/>
            <w:left w:val="none" w:sz="0" w:space="0" w:color="auto"/>
            <w:bottom w:val="none" w:sz="0" w:space="0" w:color="auto"/>
            <w:right w:val="none" w:sz="0" w:space="0" w:color="auto"/>
          </w:divBdr>
        </w:div>
        <w:div w:id="116685682">
          <w:marLeft w:val="0"/>
          <w:marRight w:val="0"/>
          <w:marTop w:val="0"/>
          <w:marBottom w:val="0"/>
          <w:divBdr>
            <w:top w:val="none" w:sz="0" w:space="0" w:color="auto"/>
            <w:left w:val="none" w:sz="0" w:space="0" w:color="auto"/>
            <w:bottom w:val="none" w:sz="0" w:space="0" w:color="auto"/>
            <w:right w:val="none" w:sz="0" w:space="0" w:color="auto"/>
          </w:divBdr>
        </w:div>
        <w:div w:id="2068216016">
          <w:marLeft w:val="0"/>
          <w:marRight w:val="0"/>
          <w:marTop w:val="0"/>
          <w:marBottom w:val="0"/>
          <w:divBdr>
            <w:top w:val="none" w:sz="0" w:space="0" w:color="auto"/>
            <w:left w:val="none" w:sz="0" w:space="0" w:color="auto"/>
            <w:bottom w:val="none" w:sz="0" w:space="0" w:color="auto"/>
            <w:right w:val="none" w:sz="0" w:space="0" w:color="auto"/>
          </w:divBdr>
        </w:div>
        <w:div w:id="23987545">
          <w:marLeft w:val="0"/>
          <w:marRight w:val="0"/>
          <w:marTop w:val="0"/>
          <w:marBottom w:val="0"/>
          <w:divBdr>
            <w:top w:val="none" w:sz="0" w:space="0" w:color="auto"/>
            <w:left w:val="none" w:sz="0" w:space="0" w:color="auto"/>
            <w:bottom w:val="none" w:sz="0" w:space="0" w:color="auto"/>
            <w:right w:val="none" w:sz="0" w:space="0" w:color="auto"/>
          </w:divBdr>
        </w:div>
        <w:div w:id="815755231">
          <w:marLeft w:val="0"/>
          <w:marRight w:val="0"/>
          <w:marTop w:val="0"/>
          <w:marBottom w:val="0"/>
          <w:divBdr>
            <w:top w:val="none" w:sz="0" w:space="0" w:color="auto"/>
            <w:left w:val="none" w:sz="0" w:space="0" w:color="auto"/>
            <w:bottom w:val="none" w:sz="0" w:space="0" w:color="auto"/>
            <w:right w:val="none" w:sz="0" w:space="0" w:color="auto"/>
          </w:divBdr>
        </w:div>
        <w:div w:id="1890603462">
          <w:marLeft w:val="0"/>
          <w:marRight w:val="0"/>
          <w:marTop w:val="0"/>
          <w:marBottom w:val="0"/>
          <w:divBdr>
            <w:top w:val="none" w:sz="0" w:space="0" w:color="auto"/>
            <w:left w:val="none" w:sz="0" w:space="0" w:color="auto"/>
            <w:bottom w:val="none" w:sz="0" w:space="0" w:color="auto"/>
            <w:right w:val="none" w:sz="0" w:space="0" w:color="auto"/>
          </w:divBdr>
        </w:div>
        <w:div w:id="1023826956">
          <w:marLeft w:val="0"/>
          <w:marRight w:val="0"/>
          <w:marTop w:val="0"/>
          <w:marBottom w:val="0"/>
          <w:divBdr>
            <w:top w:val="none" w:sz="0" w:space="0" w:color="auto"/>
            <w:left w:val="none" w:sz="0" w:space="0" w:color="auto"/>
            <w:bottom w:val="none" w:sz="0" w:space="0" w:color="auto"/>
            <w:right w:val="none" w:sz="0" w:space="0" w:color="auto"/>
          </w:divBdr>
        </w:div>
        <w:div w:id="1844932207">
          <w:marLeft w:val="0"/>
          <w:marRight w:val="0"/>
          <w:marTop w:val="0"/>
          <w:marBottom w:val="0"/>
          <w:divBdr>
            <w:top w:val="none" w:sz="0" w:space="0" w:color="auto"/>
            <w:left w:val="none" w:sz="0" w:space="0" w:color="auto"/>
            <w:bottom w:val="none" w:sz="0" w:space="0" w:color="auto"/>
            <w:right w:val="none" w:sz="0" w:space="0" w:color="auto"/>
          </w:divBdr>
        </w:div>
        <w:div w:id="1240142788">
          <w:marLeft w:val="0"/>
          <w:marRight w:val="0"/>
          <w:marTop w:val="0"/>
          <w:marBottom w:val="0"/>
          <w:divBdr>
            <w:top w:val="none" w:sz="0" w:space="0" w:color="auto"/>
            <w:left w:val="none" w:sz="0" w:space="0" w:color="auto"/>
            <w:bottom w:val="none" w:sz="0" w:space="0" w:color="auto"/>
            <w:right w:val="none" w:sz="0" w:space="0" w:color="auto"/>
          </w:divBdr>
        </w:div>
        <w:div w:id="1425223510">
          <w:marLeft w:val="0"/>
          <w:marRight w:val="0"/>
          <w:marTop w:val="0"/>
          <w:marBottom w:val="0"/>
          <w:divBdr>
            <w:top w:val="none" w:sz="0" w:space="0" w:color="auto"/>
            <w:left w:val="none" w:sz="0" w:space="0" w:color="auto"/>
            <w:bottom w:val="none" w:sz="0" w:space="0" w:color="auto"/>
            <w:right w:val="none" w:sz="0" w:space="0" w:color="auto"/>
          </w:divBdr>
        </w:div>
        <w:div w:id="2059892386">
          <w:marLeft w:val="0"/>
          <w:marRight w:val="0"/>
          <w:marTop w:val="0"/>
          <w:marBottom w:val="0"/>
          <w:divBdr>
            <w:top w:val="none" w:sz="0" w:space="0" w:color="auto"/>
            <w:left w:val="none" w:sz="0" w:space="0" w:color="auto"/>
            <w:bottom w:val="none" w:sz="0" w:space="0" w:color="auto"/>
            <w:right w:val="none" w:sz="0" w:space="0" w:color="auto"/>
          </w:divBdr>
        </w:div>
        <w:div w:id="1160464728">
          <w:marLeft w:val="0"/>
          <w:marRight w:val="0"/>
          <w:marTop w:val="0"/>
          <w:marBottom w:val="0"/>
          <w:divBdr>
            <w:top w:val="none" w:sz="0" w:space="0" w:color="auto"/>
            <w:left w:val="none" w:sz="0" w:space="0" w:color="auto"/>
            <w:bottom w:val="none" w:sz="0" w:space="0" w:color="auto"/>
            <w:right w:val="none" w:sz="0" w:space="0" w:color="auto"/>
          </w:divBdr>
        </w:div>
        <w:div w:id="1346714280">
          <w:marLeft w:val="0"/>
          <w:marRight w:val="0"/>
          <w:marTop w:val="0"/>
          <w:marBottom w:val="0"/>
          <w:divBdr>
            <w:top w:val="none" w:sz="0" w:space="0" w:color="auto"/>
            <w:left w:val="none" w:sz="0" w:space="0" w:color="auto"/>
            <w:bottom w:val="none" w:sz="0" w:space="0" w:color="auto"/>
            <w:right w:val="none" w:sz="0" w:space="0" w:color="auto"/>
          </w:divBdr>
        </w:div>
        <w:div w:id="1337807233">
          <w:marLeft w:val="0"/>
          <w:marRight w:val="0"/>
          <w:marTop w:val="0"/>
          <w:marBottom w:val="0"/>
          <w:divBdr>
            <w:top w:val="none" w:sz="0" w:space="0" w:color="auto"/>
            <w:left w:val="none" w:sz="0" w:space="0" w:color="auto"/>
            <w:bottom w:val="none" w:sz="0" w:space="0" w:color="auto"/>
            <w:right w:val="none" w:sz="0" w:space="0" w:color="auto"/>
          </w:divBdr>
        </w:div>
        <w:div w:id="1383938645">
          <w:marLeft w:val="0"/>
          <w:marRight w:val="0"/>
          <w:marTop w:val="0"/>
          <w:marBottom w:val="0"/>
          <w:divBdr>
            <w:top w:val="none" w:sz="0" w:space="0" w:color="auto"/>
            <w:left w:val="none" w:sz="0" w:space="0" w:color="auto"/>
            <w:bottom w:val="none" w:sz="0" w:space="0" w:color="auto"/>
            <w:right w:val="none" w:sz="0" w:space="0" w:color="auto"/>
          </w:divBdr>
        </w:div>
        <w:div w:id="1619724744">
          <w:marLeft w:val="0"/>
          <w:marRight w:val="0"/>
          <w:marTop w:val="0"/>
          <w:marBottom w:val="0"/>
          <w:divBdr>
            <w:top w:val="none" w:sz="0" w:space="0" w:color="auto"/>
            <w:left w:val="none" w:sz="0" w:space="0" w:color="auto"/>
            <w:bottom w:val="none" w:sz="0" w:space="0" w:color="auto"/>
            <w:right w:val="none" w:sz="0" w:space="0" w:color="auto"/>
          </w:divBdr>
        </w:div>
        <w:div w:id="1446117616">
          <w:marLeft w:val="0"/>
          <w:marRight w:val="0"/>
          <w:marTop w:val="0"/>
          <w:marBottom w:val="0"/>
          <w:divBdr>
            <w:top w:val="none" w:sz="0" w:space="0" w:color="auto"/>
            <w:left w:val="none" w:sz="0" w:space="0" w:color="auto"/>
            <w:bottom w:val="none" w:sz="0" w:space="0" w:color="auto"/>
            <w:right w:val="none" w:sz="0" w:space="0" w:color="auto"/>
          </w:divBdr>
        </w:div>
        <w:div w:id="97330963">
          <w:marLeft w:val="0"/>
          <w:marRight w:val="0"/>
          <w:marTop w:val="0"/>
          <w:marBottom w:val="0"/>
          <w:divBdr>
            <w:top w:val="none" w:sz="0" w:space="0" w:color="auto"/>
            <w:left w:val="none" w:sz="0" w:space="0" w:color="auto"/>
            <w:bottom w:val="none" w:sz="0" w:space="0" w:color="auto"/>
            <w:right w:val="none" w:sz="0" w:space="0" w:color="auto"/>
          </w:divBdr>
        </w:div>
        <w:div w:id="482086281">
          <w:marLeft w:val="0"/>
          <w:marRight w:val="0"/>
          <w:marTop w:val="0"/>
          <w:marBottom w:val="0"/>
          <w:divBdr>
            <w:top w:val="none" w:sz="0" w:space="0" w:color="auto"/>
            <w:left w:val="none" w:sz="0" w:space="0" w:color="auto"/>
            <w:bottom w:val="none" w:sz="0" w:space="0" w:color="auto"/>
            <w:right w:val="none" w:sz="0" w:space="0" w:color="auto"/>
          </w:divBdr>
        </w:div>
        <w:div w:id="1255894996">
          <w:marLeft w:val="0"/>
          <w:marRight w:val="0"/>
          <w:marTop w:val="0"/>
          <w:marBottom w:val="0"/>
          <w:divBdr>
            <w:top w:val="none" w:sz="0" w:space="0" w:color="auto"/>
            <w:left w:val="none" w:sz="0" w:space="0" w:color="auto"/>
            <w:bottom w:val="none" w:sz="0" w:space="0" w:color="auto"/>
            <w:right w:val="none" w:sz="0" w:space="0" w:color="auto"/>
          </w:divBdr>
        </w:div>
        <w:div w:id="891186417">
          <w:marLeft w:val="0"/>
          <w:marRight w:val="0"/>
          <w:marTop w:val="0"/>
          <w:marBottom w:val="0"/>
          <w:divBdr>
            <w:top w:val="none" w:sz="0" w:space="0" w:color="auto"/>
            <w:left w:val="none" w:sz="0" w:space="0" w:color="auto"/>
            <w:bottom w:val="none" w:sz="0" w:space="0" w:color="auto"/>
            <w:right w:val="none" w:sz="0" w:space="0" w:color="auto"/>
          </w:divBdr>
        </w:div>
        <w:div w:id="2137291601">
          <w:marLeft w:val="0"/>
          <w:marRight w:val="0"/>
          <w:marTop w:val="0"/>
          <w:marBottom w:val="0"/>
          <w:divBdr>
            <w:top w:val="none" w:sz="0" w:space="0" w:color="auto"/>
            <w:left w:val="none" w:sz="0" w:space="0" w:color="auto"/>
            <w:bottom w:val="none" w:sz="0" w:space="0" w:color="auto"/>
            <w:right w:val="none" w:sz="0" w:space="0" w:color="auto"/>
          </w:divBdr>
        </w:div>
        <w:div w:id="86776598">
          <w:marLeft w:val="0"/>
          <w:marRight w:val="0"/>
          <w:marTop w:val="0"/>
          <w:marBottom w:val="0"/>
          <w:divBdr>
            <w:top w:val="none" w:sz="0" w:space="0" w:color="auto"/>
            <w:left w:val="none" w:sz="0" w:space="0" w:color="auto"/>
            <w:bottom w:val="none" w:sz="0" w:space="0" w:color="auto"/>
            <w:right w:val="none" w:sz="0" w:space="0" w:color="auto"/>
          </w:divBdr>
        </w:div>
        <w:div w:id="1027950781">
          <w:marLeft w:val="0"/>
          <w:marRight w:val="0"/>
          <w:marTop w:val="0"/>
          <w:marBottom w:val="0"/>
          <w:divBdr>
            <w:top w:val="none" w:sz="0" w:space="0" w:color="auto"/>
            <w:left w:val="none" w:sz="0" w:space="0" w:color="auto"/>
            <w:bottom w:val="none" w:sz="0" w:space="0" w:color="auto"/>
            <w:right w:val="none" w:sz="0" w:space="0" w:color="auto"/>
          </w:divBdr>
        </w:div>
        <w:div w:id="424763145">
          <w:marLeft w:val="0"/>
          <w:marRight w:val="0"/>
          <w:marTop w:val="0"/>
          <w:marBottom w:val="0"/>
          <w:divBdr>
            <w:top w:val="none" w:sz="0" w:space="0" w:color="auto"/>
            <w:left w:val="none" w:sz="0" w:space="0" w:color="auto"/>
            <w:bottom w:val="none" w:sz="0" w:space="0" w:color="auto"/>
            <w:right w:val="none" w:sz="0" w:space="0" w:color="auto"/>
          </w:divBdr>
        </w:div>
      </w:divsChild>
    </w:div>
    <w:div w:id="163009703">
      <w:bodyDiv w:val="1"/>
      <w:marLeft w:val="0"/>
      <w:marRight w:val="0"/>
      <w:marTop w:val="0"/>
      <w:marBottom w:val="0"/>
      <w:divBdr>
        <w:top w:val="none" w:sz="0" w:space="0" w:color="auto"/>
        <w:left w:val="none" w:sz="0" w:space="0" w:color="auto"/>
        <w:bottom w:val="none" w:sz="0" w:space="0" w:color="auto"/>
        <w:right w:val="none" w:sz="0" w:space="0" w:color="auto"/>
      </w:divBdr>
    </w:div>
    <w:div w:id="168103302">
      <w:bodyDiv w:val="1"/>
      <w:marLeft w:val="0"/>
      <w:marRight w:val="0"/>
      <w:marTop w:val="0"/>
      <w:marBottom w:val="0"/>
      <w:divBdr>
        <w:top w:val="none" w:sz="0" w:space="0" w:color="auto"/>
        <w:left w:val="none" w:sz="0" w:space="0" w:color="auto"/>
        <w:bottom w:val="none" w:sz="0" w:space="0" w:color="auto"/>
        <w:right w:val="none" w:sz="0" w:space="0" w:color="auto"/>
      </w:divBdr>
    </w:div>
    <w:div w:id="211771798">
      <w:bodyDiv w:val="1"/>
      <w:marLeft w:val="0"/>
      <w:marRight w:val="0"/>
      <w:marTop w:val="0"/>
      <w:marBottom w:val="0"/>
      <w:divBdr>
        <w:top w:val="none" w:sz="0" w:space="0" w:color="auto"/>
        <w:left w:val="none" w:sz="0" w:space="0" w:color="auto"/>
        <w:bottom w:val="none" w:sz="0" w:space="0" w:color="auto"/>
        <w:right w:val="none" w:sz="0" w:space="0" w:color="auto"/>
      </w:divBdr>
    </w:div>
    <w:div w:id="229310779">
      <w:bodyDiv w:val="1"/>
      <w:marLeft w:val="0"/>
      <w:marRight w:val="0"/>
      <w:marTop w:val="0"/>
      <w:marBottom w:val="0"/>
      <w:divBdr>
        <w:top w:val="none" w:sz="0" w:space="0" w:color="auto"/>
        <w:left w:val="none" w:sz="0" w:space="0" w:color="auto"/>
        <w:bottom w:val="none" w:sz="0" w:space="0" w:color="auto"/>
        <w:right w:val="none" w:sz="0" w:space="0" w:color="auto"/>
      </w:divBdr>
    </w:div>
    <w:div w:id="384597443">
      <w:bodyDiv w:val="1"/>
      <w:marLeft w:val="0"/>
      <w:marRight w:val="0"/>
      <w:marTop w:val="0"/>
      <w:marBottom w:val="0"/>
      <w:divBdr>
        <w:top w:val="none" w:sz="0" w:space="0" w:color="auto"/>
        <w:left w:val="none" w:sz="0" w:space="0" w:color="auto"/>
        <w:bottom w:val="none" w:sz="0" w:space="0" w:color="auto"/>
        <w:right w:val="none" w:sz="0" w:space="0" w:color="auto"/>
      </w:divBdr>
      <w:divsChild>
        <w:div w:id="1338657881">
          <w:marLeft w:val="0"/>
          <w:marRight w:val="0"/>
          <w:marTop w:val="0"/>
          <w:marBottom w:val="0"/>
          <w:divBdr>
            <w:top w:val="none" w:sz="0" w:space="0" w:color="auto"/>
            <w:left w:val="none" w:sz="0" w:space="0" w:color="auto"/>
            <w:bottom w:val="none" w:sz="0" w:space="0" w:color="auto"/>
            <w:right w:val="none" w:sz="0" w:space="0" w:color="auto"/>
          </w:divBdr>
          <w:divsChild>
            <w:div w:id="1556232111">
              <w:marLeft w:val="0"/>
              <w:marRight w:val="0"/>
              <w:marTop w:val="0"/>
              <w:marBottom w:val="0"/>
              <w:divBdr>
                <w:top w:val="none" w:sz="0" w:space="0" w:color="auto"/>
                <w:left w:val="none" w:sz="0" w:space="0" w:color="auto"/>
                <w:bottom w:val="none" w:sz="0" w:space="0" w:color="auto"/>
                <w:right w:val="none" w:sz="0" w:space="0" w:color="auto"/>
              </w:divBdr>
            </w:div>
            <w:div w:id="1415862362">
              <w:marLeft w:val="0"/>
              <w:marRight w:val="0"/>
              <w:marTop w:val="0"/>
              <w:marBottom w:val="0"/>
              <w:divBdr>
                <w:top w:val="none" w:sz="0" w:space="0" w:color="auto"/>
                <w:left w:val="none" w:sz="0" w:space="0" w:color="auto"/>
                <w:bottom w:val="none" w:sz="0" w:space="0" w:color="auto"/>
                <w:right w:val="none" w:sz="0" w:space="0" w:color="auto"/>
              </w:divBdr>
            </w:div>
            <w:div w:id="364140622">
              <w:marLeft w:val="0"/>
              <w:marRight w:val="0"/>
              <w:marTop w:val="0"/>
              <w:marBottom w:val="0"/>
              <w:divBdr>
                <w:top w:val="none" w:sz="0" w:space="0" w:color="auto"/>
                <w:left w:val="none" w:sz="0" w:space="0" w:color="auto"/>
                <w:bottom w:val="none" w:sz="0" w:space="0" w:color="auto"/>
                <w:right w:val="none" w:sz="0" w:space="0" w:color="auto"/>
              </w:divBdr>
            </w:div>
            <w:div w:id="1549760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5976153">
      <w:bodyDiv w:val="1"/>
      <w:marLeft w:val="0"/>
      <w:marRight w:val="0"/>
      <w:marTop w:val="0"/>
      <w:marBottom w:val="0"/>
      <w:divBdr>
        <w:top w:val="none" w:sz="0" w:space="0" w:color="auto"/>
        <w:left w:val="none" w:sz="0" w:space="0" w:color="auto"/>
        <w:bottom w:val="none" w:sz="0" w:space="0" w:color="auto"/>
        <w:right w:val="none" w:sz="0" w:space="0" w:color="auto"/>
      </w:divBdr>
    </w:div>
    <w:div w:id="493031626">
      <w:bodyDiv w:val="1"/>
      <w:marLeft w:val="0"/>
      <w:marRight w:val="0"/>
      <w:marTop w:val="0"/>
      <w:marBottom w:val="0"/>
      <w:divBdr>
        <w:top w:val="none" w:sz="0" w:space="0" w:color="auto"/>
        <w:left w:val="none" w:sz="0" w:space="0" w:color="auto"/>
        <w:bottom w:val="none" w:sz="0" w:space="0" w:color="auto"/>
        <w:right w:val="none" w:sz="0" w:space="0" w:color="auto"/>
      </w:divBdr>
    </w:div>
    <w:div w:id="507596213">
      <w:bodyDiv w:val="1"/>
      <w:marLeft w:val="0"/>
      <w:marRight w:val="0"/>
      <w:marTop w:val="0"/>
      <w:marBottom w:val="0"/>
      <w:divBdr>
        <w:top w:val="none" w:sz="0" w:space="0" w:color="auto"/>
        <w:left w:val="none" w:sz="0" w:space="0" w:color="auto"/>
        <w:bottom w:val="none" w:sz="0" w:space="0" w:color="auto"/>
        <w:right w:val="none" w:sz="0" w:space="0" w:color="auto"/>
      </w:divBdr>
      <w:divsChild>
        <w:div w:id="550924120">
          <w:marLeft w:val="0"/>
          <w:marRight w:val="0"/>
          <w:marTop w:val="0"/>
          <w:marBottom w:val="0"/>
          <w:divBdr>
            <w:top w:val="none" w:sz="0" w:space="0" w:color="auto"/>
            <w:left w:val="none" w:sz="0" w:space="0" w:color="auto"/>
            <w:bottom w:val="none" w:sz="0" w:space="0" w:color="auto"/>
            <w:right w:val="none" w:sz="0" w:space="0" w:color="auto"/>
          </w:divBdr>
        </w:div>
        <w:div w:id="899099855">
          <w:marLeft w:val="0"/>
          <w:marRight w:val="0"/>
          <w:marTop w:val="0"/>
          <w:marBottom w:val="0"/>
          <w:divBdr>
            <w:top w:val="none" w:sz="0" w:space="0" w:color="auto"/>
            <w:left w:val="none" w:sz="0" w:space="0" w:color="auto"/>
            <w:bottom w:val="none" w:sz="0" w:space="0" w:color="auto"/>
            <w:right w:val="none" w:sz="0" w:space="0" w:color="auto"/>
          </w:divBdr>
        </w:div>
      </w:divsChild>
    </w:div>
    <w:div w:id="529145194">
      <w:bodyDiv w:val="1"/>
      <w:marLeft w:val="0"/>
      <w:marRight w:val="0"/>
      <w:marTop w:val="0"/>
      <w:marBottom w:val="0"/>
      <w:divBdr>
        <w:top w:val="none" w:sz="0" w:space="0" w:color="auto"/>
        <w:left w:val="none" w:sz="0" w:space="0" w:color="auto"/>
        <w:bottom w:val="none" w:sz="0" w:space="0" w:color="auto"/>
        <w:right w:val="none" w:sz="0" w:space="0" w:color="auto"/>
      </w:divBdr>
      <w:divsChild>
        <w:div w:id="1791432588">
          <w:marLeft w:val="0"/>
          <w:marRight w:val="0"/>
          <w:marTop w:val="0"/>
          <w:marBottom w:val="0"/>
          <w:divBdr>
            <w:top w:val="none" w:sz="0" w:space="0" w:color="auto"/>
            <w:left w:val="none" w:sz="0" w:space="0" w:color="auto"/>
            <w:bottom w:val="none" w:sz="0" w:space="0" w:color="auto"/>
            <w:right w:val="none" w:sz="0" w:space="0" w:color="auto"/>
          </w:divBdr>
        </w:div>
        <w:div w:id="1938097944">
          <w:marLeft w:val="0"/>
          <w:marRight w:val="0"/>
          <w:marTop w:val="0"/>
          <w:marBottom w:val="0"/>
          <w:divBdr>
            <w:top w:val="none" w:sz="0" w:space="0" w:color="auto"/>
            <w:left w:val="none" w:sz="0" w:space="0" w:color="auto"/>
            <w:bottom w:val="none" w:sz="0" w:space="0" w:color="auto"/>
            <w:right w:val="none" w:sz="0" w:space="0" w:color="auto"/>
          </w:divBdr>
        </w:div>
      </w:divsChild>
    </w:div>
    <w:div w:id="538662976">
      <w:bodyDiv w:val="1"/>
      <w:marLeft w:val="0"/>
      <w:marRight w:val="0"/>
      <w:marTop w:val="0"/>
      <w:marBottom w:val="0"/>
      <w:divBdr>
        <w:top w:val="none" w:sz="0" w:space="0" w:color="auto"/>
        <w:left w:val="none" w:sz="0" w:space="0" w:color="auto"/>
        <w:bottom w:val="none" w:sz="0" w:space="0" w:color="auto"/>
        <w:right w:val="none" w:sz="0" w:space="0" w:color="auto"/>
      </w:divBdr>
    </w:div>
    <w:div w:id="626862635">
      <w:bodyDiv w:val="1"/>
      <w:marLeft w:val="0"/>
      <w:marRight w:val="0"/>
      <w:marTop w:val="0"/>
      <w:marBottom w:val="0"/>
      <w:divBdr>
        <w:top w:val="none" w:sz="0" w:space="0" w:color="auto"/>
        <w:left w:val="none" w:sz="0" w:space="0" w:color="auto"/>
        <w:bottom w:val="none" w:sz="0" w:space="0" w:color="auto"/>
        <w:right w:val="none" w:sz="0" w:space="0" w:color="auto"/>
      </w:divBdr>
    </w:div>
    <w:div w:id="653796745">
      <w:bodyDiv w:val="1"/>
      <w:marLeft w:val="0"/>
      <w:marRight w:val="0"/>
      <w:marTop w:val="0"/>
      <w:marBottom w:val="0"/>
      <w:divBdr>
        <w:top w:val="none" w:sz="0" w:space="0" w:color="auto"/>
        <w:left w:val="none" w:sz="0" w:space="0" w:color="auto"/>
        <w:bottom w:val="none" w:sz="0" w:space="0" w:color="auto"/>
        <w:right w:val="none" w:sz="0" w:space="0" w:color="auto"/>
      </w:divBdr>
    </w:div>
    <w:div w:id="703555078">
      <w:bodyDiv w:val="1"/>
      <w:marLeft w:val="0"/>
      <w:marRight w:val="0"/>
      <w:marTop w:val="0"/>
      <w:marBottom w:val="0"/>
      <w:divBdr>
        <w:top w:val="none" w:sz="0" w:space="0" w:color="auto"/>
        <w:left w:val="none" w:sz="0" w:space="0" w:color="auto"/>
        <w:bottom w:val="none" w:sz="0" w:space="0" w:color="auto"/>
        <w:right w:val="none" w:sz="0" w:space="0" w:color="auto"/>
      </w:divBdr>
    </w:div>
    <w:div w:id="766266321">
      <w:bodyDiv w:val="1"/>
      <w:marLeft w:val="0"/>
      <w:marRight w:val="0"/>
      <w:marTop w:val="0"/>
      <w:marBottom w:val="0"/>
      <w:divBdr>
        <w:top w:val="none" w:sz="0" w:space="0" w:color="auto"/>
        <w:left w:val="none" w:sz="0" w:space="0" w:color="auto"/>
        <w:bottom w:val="none" w:sz="0" w:space="0" w:color="auto"/>
        <w:right w:val="none" w:sz="0" w:space="0" w:color="auto"/>
      </w:divBdr>
    </w:div>
    <w:div w:id="792791705">
      <w:bodyDiv w:val="1"/>
      <w:marLeft w:val="0"/>
      <w:marRight w:val="0"/>
      <w:marTop w:val="0"/>
      <w:marBottom w:val="0"/>
      <w:divBdr>
        <w:top w:val="none" w:sz="0" w:space="0" w:color="auto"/>
        <w:left w:val="none" w:sz="0" w:space="0" w:color="auto"/>
        <w:bottom w:val="none" w:sz="0" w:space="0" w:color="auto"/>
        <w:right w:val="none" w:sz="0" w:space="0" w:color="auto"/>
      </w:divBdr>
    </w:div>
    <w:div w:id="829520662">
      <w:bodyDiv w:val="1"/>
      <w:marLeft w:val="0"/>
      <w:marRight w:val="0"/>
      <w:marTop w:val="0"/>
      <w:marBottom w:val="0"/>
      <w:divBdr>
        <w:top w:val="none" w:sz="0" w:space="0" w:color="auto"/>
        <w:left w:val="none" w:sz="0" w:space="0" w:color="auto"/>
        <w:bottom w:val="none" w:sz="0" w:space="0" w:color="auto"/>
        <w:right w:val="none" w:sz="0" w:space="0" w:color="auto"/>
      </w:divBdr>
    </w:div>
    <w:div w:id="835462601">
      <w:bodyDiv w:val="1"/>
      <w:marLeft w:val="0"/>
      <w:marRight w:val="0"/>
      <w:marTop w:val="0"/>
      <w:marBottom w:val="0"/>
      <w:divBdr>
        <w:top w:val="none" w:sz="0" w:space="0" w:color="auto"/>
        <w:left w:val="none" w:sz="0" w:space="0" w:color="auto"/>
        <w:bottom w:val="none" w:sz="0" w:space="0" w:color="auto"/>
        <w:right w:val="none" w:sz="0" w:space="0" w:color="auto"/>
      </w:divBdr>
    </w:div>
    <w:div w:id="850992838">
      <w:bodyDiv w:val="1"/>
      <w:marLeft w:val="0"/>
      <w:marRight w:val="0"/>
      <w:marTop w:val="0"/>
      <w:marBottom w:val="0"/>
      <w:divBdr>
        <w:top w:val="none" w:sz="0" w:space="0" w:color="auto"/>
        <w:left w:val="none" w:sz="0" w:space="0" w:color="auto"/>
        <w:bottom w:val="none" w:sz="0" w:space="0" w:color="auto"/>
        <w:right w:val="none" w:sz="0" w:space="0" w:color="auto"/>
      </w:divBdr>
    </w:div>
    <w:div w:id="893272575">
      <w:bodyDiv w:val="1"/>
      <w:marLeft w:val="0"/>
      <w:marRight w:val="0"/>
      <w:marTop w:val="0"/>
      <w:marBottom w:val="0"/>
      <w:divBdr>
        <w:top w:val="none" w:sz="0" w:space="0" w:color="auto"/>
        <w:left w:val="none" w:sz="0" w:space="0" w:color="auto"/>
        <w:bottom w:val="none" w:sz="0" w:space="0" w:color="auto"/>
        <w:right w:val="none" w:sz="0" w:space="0" w:color="auto"/>
      </w:divBdr>
      <w:divsChild>
        <w:div w:id="709956160">
          <w:marLeft w:val="0"/>
          <w:marRight w:val="0"/>
          <w:marTop w:val="0"/>
          <w:marBottom w:val="0"/>
          <w:divBdr>
            <w:top w:val="none" w:sz="0" w:space="0" w:color="auto"/>
            <w:left w:val="none" w:sz="0" w:space="0" w:color="auto"/>
            <w:bottom w:val="none" w:sz="0" w:space="0" w:color="auto"/>
            <w:right w:val="none" w:sz="0" w:space="0" w:color="auto"/>
          </w:divBdr>
        </w:div>
        <w:div w:id="868297148">
          <w:marLeft w:val="0"/>
          <w:marRight w:val="0"/>
          <w:marTop w:val="0"/>
          <w:marBottom w:val="0"/>
          <w:divBdr>
            <w:top w:val="none" w:sz="0" w:space="0" w:color="auto"/>
            <w:left w:val="none" w:sz="0" w:space="0" w:color="auto"/>
            <w:bottom w:val="none" w:sz="0" w:space="0" w:color="auto"/>
            <w:right w:val="none" w:sz="0" w:space="0" w:color="auto"/>
          </w:divBdr>
        </w:div>
        <w:div w:id="406339282">
          <w:marLeft w:val="0"/>
          <w:marRight w:val="0"/>
          <w:marTop w:val="0"/>
          <w:marBottom w:val="0"/>
          <w:divBdr>
            <w:top w:val="none" w:sz="0" w:space="0" w:color="auto"/>
            <w:left w:val="none" w:sz="0" w:space="0" w:color="auto"/>
            <w:bottom w:val="none" w:sz="0" w:space="0" w:color="auto"/>
            <w:right w:val="none" w:sz="0" w:space="0" w:color="auto"/>
          </w:divBdr>
        </w:div>
        <w:div w:id="236982239">
          <w:marLeft w:val="0"/>
          <w:marRight w:val="0"/>
          <w:marTop w:val="0"/>
          <w:marBottom w:val="0"/>
          <w:divBdr>
            <w:top w:val="none" w:sz="0" w:space="0" w:color="auto"/>
            <w:left w:val="none" w:sz="0" w:space="0" w:color="auto"/>
            <w:bottom w:val="none" w:sz="0" w:space="0" w:color="auto"/>
            <w:right w:val="none" w:sz="0" w:space="0" w:color="auto"/>
          </w:divBdr>
        </w:div>
        <w:div w:id="1520587971">
          <w:marLeft w:val="0"/>
          <w:marRight w:val="0"/>
          <w:marTop w:val="0"/>
          <w:marBottom w:val="0"/>
          <w:divBdr>
            <w:top w:val="none" w:sz="0" w:space="0" w:color="auto"/>
            <w:left w:val="none" w:sz="0" w:space="0" w:color="auto"/>
            <w:bottom w:val="none" w:sz="0" w:space="0" w:color="auto"/>
            <w:right w:val="none" w:sz="0" w:space="0" w:color="auto"/>
          </w:divBdr>
        </w:div>
        <w:div w:id="1521699007">
          <w:marLeft w:val="0"/>
          <w:marRight w:val="0"/>
          <w:marTop w:val="0"/>
          <w:marBottom w:val="0"/>
          <w:divBdr>
            <w:top w:val="none" w:sz="0" w:space="0" w:color="auto"/>
            <w:left w:val="none" w:sz="0" w:space="0" w:color="auto"/>
            <w:bottom w:val="none" w:sz="0" w:space="0" w:color="auto"/>
            <w:right w:val="none" w:sz="0" w:space="0" w:color="auto"/>
          </w:divBdr>
        </w:div>
        <w:div w:id="1920168676">
          <w:marLeft w:val="0"/>
          <w:marRight w:val="0"/>
          <w:marTop w:val="0"/>
          <w:marBottom w:val="0"/>
          <w:divBdr>
            <w:top w:val="none" w:sz="0" w:space="0" w:color="auto"/>
            <w:left w:val="none" w:sz="0" w:space="0" w:color="auto"/>
            <w:bottom w:val="none" w:sz="0" w:space="0" w:color="auto"/>
            <w:right w:val="none" w:sz="0" w:space="0" w:color="auto"/>
          </w:divBdr>
        </w:div>
        <w:div w:id="1369990285">
          <w:marLeft w:val="0"/>
          <w:marRight w:val="0"/>
          <w:marTop w:val="0"/>
          <w:marBottom w:val="0"/>
          <w:divBdr>
            <w:top w:val="none" w:sz="0" w:space="0" w:color="auto"/>
            <w:left w:val="none" w:sz="0" w:space="0" w:color="auto"/>
            <w:bottom w:val="none" w:sz="0" w:space="0" w:color="auto"/>
            <w:right w:val="none" w:sz="0" w:space="0" w:color="auto"/>
          </w:divBdr>
        </w:div>
        <w:div w:id="141772120">
          <w:marLeft w:val="0"/>
          <w:marRight w:val="0"/>
          <w:marTop w:val="0"/>
          <w:marBottom w:val="0"/>
          <w:divBdr>
            <w:top w:val="none" w:sz="0" w:space="0" w:color="auto"/>
            <w:left w:val="none" w:sz="0" w:space="0" w:color="auto"/>
            <w:bottom w:val="none" w:sz="0" w:space="0" w:color="auto"/>
            <w:right w:val="none" w:sz="0" w:space="0" w:color="auto"/>
          </w:divBdr>
        </w:div>
        <w:div w:id="1294949210">
          <w:marLeft w:val="0"/>
          <w:marRight w:val="0"/>
          <w:marTop w:val="0"/>
          <w:marBottom w:val="0"/>
          <w:divBdr>
            <w:top w:val="none" w:sz="0" w:space="0" w:color="auto"/>
            <w:left w:val="none" w:sz="0" w:space="0" w:color="auto"/>
            <w:bottom w:val="none" w:sz="0" w:space="0" w:color="auto"/>
            <w:right w:val="none" w:sz="0" w:space="0" w:color="auto"/>
          </w:divBdr>
        </w:div>
        <w:div w:id="719790715">
          <w:marLeft w:val="0"/>
          <w:marRight w:val="0"/>
          <w:marTop w:val="0"/>
          <w:marBottom w:val="0"/>
          <w:divBdr>
            <w:top w:val="none" w:sz="0" w:space="0" w:color="auto"/>
            <w:left w:val="none" w:sz="0" w:space="0" w:color="auto"/>
            <w:bottom w:val="none" w:sz="0" w:space="0" w:color="auto"/>
            <w:right w:val="none" w:sz="0" w:space="0" w:color="auto"/>
          </w:divBdr>
        </w:div>
        <w:div w:id="1673987986">
          <w:marLeft w:val="0"/>
          <w:marRight w:val="0"/>
          <w:marTop w:val="0"/>
          <w:marBottom w:val="0"/>
          <w:divBdr>
            <w:top w:val="none" w:sz="0" w:space="0" w:color="auto"/>
            <w:left w:val="none" w:sz="0" w:space="0" w:color="auto"/>
            <w:bottom w:val="none" w:sz="0" w:space="0" w:color="auto"/>
            <w:right w:val="none" w:sz="0" w:space="0" w:color="auto"/>
          </w:divBdr>
        </w:div>
        <w:div w:id="1891259534">
          <w:marLeft w:val="0"/>
          <w:marRight w:val="0"/>
          <w:marTop w:val="0"/>
          <w:marBottom w:val="0"/>
          <w:divBdr>
            <w:top w:val="none" w:sz="0" w:space="0" w:color="auto"/>
            <w:left w:val="none" w:sz="0" w:space="0" w:color="auto"/>
            <w:bottom w:val="none" w:sz="0" w:space="0" w:color="auto"/>
            <w:right w:val="none" w:sz="0" w:space="0" w:color="auto"/>
          </w:divBdr>
        </w:div>
        <w:div w:id="1834175145">
          <w:marLeft w:val="0"/>
          <w:marRight w:val="0"/>
          <w:marTop w:val="0"/>
          <w:marBottom w:val="0"/>
          <w:divBdr>
            <w:top w:val="none" w:sz="0" w:space="0" w:color="auto"/>
            <w:left w:val="none" w:sz="0" w:space="0" w:color="auto"/>
            <w:bottom w:val="none" w:sz="0" w:space="0" w:color="auto"/>
            <w:right w:val="none" w:sz="0" w:space="0" w:color="auto"/>
          </w:divBdr>
        </w:div>
        <w:div w:id="1174997484">
          <w:marLeft w:val="0"/>
          <w:marRight w:val="0"/>
          <w:marTop w:val="0"/>
          <w:marBottom w:val="0"/>
          <w:divBdr>
            <w:top w:val="none" w:sz="0" w:space="0" w:color="auto"/>
            <w:left w:val="none" w:sz="0" w:space="0" w:color="auto"/>
            <w:bottom w:val="none" w:sz="0" w:space="0" w:color="auto"/>
            <w:right w:val="none" w:sz="0" w:space="0" w:color="auto"/>
          </w:divBdr>
        </w:div>
        <w:div w:id="462970068">
          <w:marLeft w:val="0"/>
          <w:marRight w:val="0"/>
          <w:marTop w:val="0"/>
          <w:marBottom w:val="0"/>
          <w:divBdr>
            <w:top w:val="none" w:sz="0" w:space="0" w:color="auto"/>
            <w:left w:val="none" w:sz="0" w:space="0" w:color="auto"/>
            <w:bottom w:val="none" w:sz="0" w:space="0" w:color="auto"/>
            <w:right w:val="none" w:sz="0" w:space="0" w:color="auto"/>
          </w:divBdr>
        </w:div>
        <w:div w:id="1623726433">
          <w:marLeft w:val="0"/>
          <w:marRight w:val="0"/>
          <w:marTop w:val="0"/>
          <w:marBottom w:val="0"/>
          <w:divBdr>
            <w:top w:val="none" w:sz="0" w:space="0" w:color="auto"/>
            <w:left w:val="none" w:sz="0" w:space="0" w:color="auto"/>
            <w:bottom w:val="none" w:sz="0" w:space="0" w:color="auto"/>
            <w:right w:val="none" w:sz="0" w:space="0" w:color="auto"/>
          </w:divBdr>
        </w:div>
        <w:div w:id="938486763">
          <w:marLeft w:val="0"/>
          <w:marRight w:val="0"/>
          <w:marTop w:val="0"/>
          <w:marBottom w:val="0"/>
          <w:divBdr>
            <w:top w:val="none" w:sz="0" w:space="0" w:color="auto"/>
            <w:left w:val="none" w:sz="0" w:space="0" w:color="auto"/>
            <w:bottom w:val="none" w:sz="0" w:space="0" w:color="auto"/>
            <w:right w:val="none" w:sz="0" w:space="0" w:color="auto"/>
          </w:divBdr>
        </w:div>
        <w:div w:id="2016690111">
          <w:marLeft w:val="0"/>
          <w:marRight w:val="0"/>
          <w:marTop w:val="0"/>
          <w:marBottom w:val="0"/>
          <w:divBdr>
            <w:top w:val="none" w:sz="0" w:space="0" w:color="auto"/>
            <w:left w:val="none" w:sz="0" w:space="0" w:color="auto"/>
            <w:bottom w:val="none" w:sz="0" w:space="0" w:color="auto"/>
            <w:right w:val="none" w:sz="0" w:space="0" w:color="auto"/>
          </w:divBdr>
        </w:div>
        <w:div w:id="380833675">
          <w:marLeft w:val="0"/>
          <w:marRight w:val="0"/>
          <w:marTop w:val="0"/>
          <w:marBottom w:val="0"/>
          <w:divBdr>
            <w:top w:val="none" w:sz="0" w:space="0" w:color="auto"/>
            <w:left w:val="none" w:sz="0" w:space="0" w:color="auto"/>
            <w:bottom w:val="none" w:sz="0" w:space="0" w:color="auto"/>
            <w:right w:val="none" w:sz="0" w:space="0" w:color="auto"/>
          </w:divBdr>
        </w:div>
        <w:div w:id="1240943457">
          <w:marLeft w:val="0"/>
          <w:marRight w:val="0"/>
          <w:marTop w:val="0"/>
          <w:marBottom w:val="0"/>
          <w:divBdr>
            <w:top w:val="none" w:sz="0" w:space="0" w:color="auto"/>
            <w:left w:val="none" w:sz="0" w:space="0" w:color="auto"/>
            <w:bottom w:val="none" w:sz="0" w:space="0" w:color="auto"/>
            <w:right w:val="none" w:sz="0" w:space="0" w:color="auto"/>
          </w:divBdr>
        </w:div>
        <w:div w:id="1839418306">
          <w:marLeft w:val="0"/>
          <w:marRight w:val="0"/>
          <w:marTop w:val="0"/>
          <w:marBottom w:val="0"/>
          <w:divBdr>
            <w:top w:val="none" w:sz="0" w:space="0" w:color="auto"/>
            <w:left w:val="none" w:sz="0" w:space="0" w:color="auto"/>
            <w:bottom w:val="none" w:sz="0" w:space="0" w:color="auto"/>
            <w:right w:val="none" w:sz="0" w:space="0" w:color="auto"/>
          </w:divBdr>
        </w:div>
        <w:div w:id="1846166091">
          <w:marLeft w:val="0"/>
          <w:marRight w:val="0"/>
          <w:marTop w:val="0"/>
          <w:marBottom w:val="0"/>
          <w:divBdr>
            <w:top w:val="none" w:sz="0" w:space="0" w:color="auto"/>
            <w:left w:val="none" w:sz="0" w:space="0" w:color="auto"/>
            <w:bottom w:val="none" w:sz="0" w:space="0" w:color="auto"/>
            <w:right w:val="none" w:sz="0" w:space="0" w:color="auto"/>
          </w:divBdr>
        </w:div>
        <w:div w:id="1651402148">
          <w:marLeft w:val="0"/>
          <w:marRight w:val="0"/>
          <w:marTop w:val="0"/>
          <w:marBottom w:val="0"/>
          <w:divBdr>
            <w:top w:val="none" w:sz="0" w:space="0" w:color="auto"/>
            <w:left w:val="none" w:sz="0" w:space="0" w:color="auto"/>
            <w:bottom w:val="none" w:sz="0" w:space="0" w:color="auto"/>
            <w:right w:val="none" w:sz="0" w:space="0" w:color="auto"/>
          </w:divBdr>
        </w:div>
        <w:div w:id="1851681263">
          <w:marLeft w:val="0"/>
          <w:marRight w:val="0"/>
          <w:marTop w:val="0"/>
          <w:marBottom w:val="0"/>
          <w:divBdr>
            <w:top w:val="none" w:sz="0" w:space="0" w:color="auto"/>
            <w:left w:val="none" w:sz="0" w:space="0" w:color="auto"/>
            <w:bottom w:val="none" w:sz="0" w:space="0" w:color="auto"/>
            <w:right w:val="none" w:sz="0" w:space="0" w:color="auto"/>
          </w:divBdr>
        </w:div>
        <w:div w:id="720783912">
          <w:marLeft w:val="0"/>
          <w:marRight w:val="0"/>
          <w:marTop w:val="0"/>
          <w:marBottom w:val="0"/>
          <w:divBdr>
            <w:top w:val="none" w:sz="0" w:space="0" w:color="auto"/>
            <w:left w:val="none" w:sz="0" w:space="0" w:color="auto"/>
            <w:bottom w:val="none" w:sz="0" w:space="0" w:color="auto"/>
            <w:right w:val="none" w:sz="0" w:space="0" w:color="auto"/>
          </w:divBdr>
        </w:div>
        <w:div w:id="1885410754">
          <w:marLeft w:val="0"/>
          <w:marRight w:val="0"/>
          <w:marTop w:val="0"/>
          <w:marBottom w:val="0"/>
          <w:divBdr>
            <w:top w:val="none" w:sz="0" w:space="0" w:color="auto"/>
            <w:left w:val="none" w:sz="0" w:space="0" w:color="auto"/>
            <w:bottom w:val="none" w:sz="0" w:space="0" w:color="auto"/>
            <w:right w:val="none" w:sz="0" w:space="0" w:color="auto"/>
          </w:divBdr>
        </w:div>
        <w:div w:id="1041978611">
          <w:marLeft w:val="0"/>
          <w:marRight w:val="0"/>
          <w:marTop w:val="0"/>
          <w:marBottom w:val="0"/>
          <w:divBdr>
            <w:top w:val="none" w:sz="0" w:space="0" w:color="auto"/>
            <w:left w:val="none" w:sz="0" w:space="0" w:color="auto"/>
            <w:bottom w:val="none" w:sz="0" w:space="0" w:color="auto"/>
            <w:right w:val="none" w:sz="0" w:space="0" w:color="auto"/>
          </w:divBdr>
        </w:div>
        <w:div w:id="409667780">
          <w:marLeft w:val="0"/>
          <w:marRight w:val="0"/>
          <w:marTop w:val="0"/>
          <w:marBottom w:val="0"/>
          <w:divBdr>
            <w:top w:val="none" w:sz="0" w:space="0" w:color="auto"/>
            <w:left w:val="none" w:sz="0" w:space="0" w:color="auto"/>
            <w:bottom w:val="none" w:sz="0" w:space="0" w:color="auto"/>
            <w:right w:val="none" w:sz="0" w:space="0" w:color="auto"/>
          </w:divBdr>
        </w:div>
        <w:div w:id="1214272755">
          <w:marLeft w:val="0"/>
          <w:marRight w:val="0"/>
          <w:marTop w:val="0"/>
          <w:marBottom w:val="0"/>
          <w:divBdr>
            <w:top w:val="none" w:sz="0" w:space="0" w:color="auto"/>
            <w:left w:val="none" w:sz="0" w:space="0" w:color="auto"/>
            <w:bottom w:val="none" w:sz="0" w:space="0" w:color="auto"/>
            <w:right w:val="none" w:sz="0" w:space="0" w:color="auto"/>
          </w:divBdr>
        </w:div>
        <w:div w:id="295643288">
          <w:marLeft w:val="0"/>
          <w:marRight w:val="0"/>
          <w:marTop w:val="0"/>
          <w:marBottom w:val="0"/>
          <w:divBdr>
            <w:top w:val="none" w:sz="0" w:space="0" w:color="auto"/>
            <w:left w:val="none" w:sz="0" w:space="0" w:color="auto"/>
            <w:bottom w:val="none" w:sz="0" w:space="0" w:color="auto"/>
            <w:right w:val="none" w:sz="0" w:space="0" w:color="auto"/>
          </w:divBdr>
        </w:div>
        <w:div w:id="1460955855">
          <w:marLeft w:val="0"/>
          <w:marRight w:val="0"/>
          <w:marTop w:val="0"/>
          <w:marBottom w:val="0"/>
          <w:divBdr>
            <w:top w:val="none" w:sz="0" w:space="0" w:color="auto"/>
            <w:left w:val="none" w:sz="0" w:space="0" w:color="auto"/>
            <w:bottom w:val="none" w:sz="0" w:space="0" w:color="auto"/>
            <w:right w:val="none" w:sz="0" w:space="0" w:color="auto"/>
          </w:divBdr>
        </w:div>
        <w:div w:id="909968851">
          <w:marLeft w:val="0"/>
          <w:marRight w:val="0"/>
          <w:marTop w:val="0"/>
          <w:marBottom w:val="0"/>
          <w:divBdr>
            <w:top w:val="none" w:sz="0" w:space="0" w:color="auto"/>
            <w:left w:val="none" w:sz="0" w:space="0" w:color="auto"/>
            <w:bottom w:val="none" w:sz="0" w:space="0" w:color="auto"/>
            <w:right w:val="none" w:sz="0" w:space="0" w:color="auto"/>
          </w:divBdr>
        </w:div>
        <w:div w:id="1759331073">
          <w:marLeft w:val="0"/>
          <w:marRight w:val="0"/>
          <w:marTop w:val="0"/>
          <w:marBottom w:val="0"/>
          <w:divBdr>
            <w:top w:val="none" w:sz="0" w:space="0" w:color="auto"/>
            <w:left w:val="none" w:sz="0" w:space="0" w:color="auto"/>
            <w:bottom w:val="none" w:sz="0" w:space="0" w:color="auto"/>
            <w:right w:val="none" w:sz="0" w:space="0" w:color="auto"/>
          </w:divBdr>
        </w:div>
        <w:div w:id="622465413">
          <w:marLeft w:val="0"/>
          <w:marRight w:val="0"/>
          <w:marTop w:val="0"/>
          <w:marBottom w:val="0"/>
          <w:divBdr>
            <w:top w:val="none" w:sz="0" w:space="0" w:color="auto"/>
            <w:left w:val="none" w:sz="0" w:space="0" w:color="auto"/>
            <w:bottom w:val="none" w:sz="0" w:space="0" w:color="auto"/>
            <w:right w:val="none" w:sz="0" w:space="0" w:color="auto"/>
          </w:divBdr>
        </w:div>
        <w:div w:id="438718227">
          <w:marLeft w:val="0"/>
          <w:marRight w:val="0"/>
          <w:marTop w:val="0"/>
          <w:marBottom w:val="0"/>
          <w:divBdr>
            <w:top w:val="none" w:sz="0" w:space="0" w:color="auto"/>
            <w:left w:val="none" w:sz="0" w:space="0" w:color="auto"/>
            <w:bottom w:val="none" w:sz="0" w:space="0" w:color="auto"/>
            <w:right w:val="none" w:sz="0" w:space="0" w:color="auto"/>
          </w:divBdr>
        </w:div>
        <w:div w:id="877663787">
          <w:marLeft w:val="0"/>
          <w:marRight w:val="0"/>
          <w:marTop w:val="0"/>
          <w:marBottom w:val="0"/>
          <w:divBdr>
            <w:top w:val="none" w:sz="0" w:space="0" w:color="auto"/>
            <w:left w:val="none" w:sz="0" w:space="0" w:color="auto"/>
            <w:bottom w:val="none" w:sz="0" w:space="0" w:color="auto"/>
            <w:right w:val="none" w:sz="0" w:space="0" w:color="auto"/>
          </w:divBdr>
        </w:div>
        <w:div w:id="283078842">
          <w:marLeft w:val="0"/>
          <w:marRight w:val="0"/>
          <w:marTop w:val="0"/>
          <w:marBottom w:val="0"/>
          <w:divBdr>
            <w:top w:val="none" w:sz="0" w:space="0" w:color="auto"/>
            <w:left w:val="none" w:sz="0" w:space="0" w:color="auto"/>
            <w:bottom w:val="none" w:sz="0" w:space="0" w:color="auto"/>
            <w:right w:val="none" w:sz="0" w:space="0" w:color="auto"/>
          </w:divBdr>
        </w:div>
        <w:div w:id="1122772876">
          <w:marLeft w:val="0"/>
          <w:marRight w:val="0"/>
          <w:marTop w:val="0"/>
          <w:marBottom w:val="0"/>
          <w:divBdr>
            <w:top w:val="none" w:sz="0" w:space="0" w:color="auto"/>
            <w:left w:val="none" w:sz="0" w:space="0" w:color="auto"/>
            <w:bottom w:val="none" w:sz="0" w:space="0" w:color="auto"/>
            <w:right w:val="none" w:sz="0" w:space="0" w:color="auto"/>
          </w:divBdr>
        </w:div>
        <w:div w:id="1055424404">
          <w:marLeft w:val="0"/>
          <w:marRight w:val="0"/>
          <w:marTop w:val="0"/>
          <w:marBottom w:val="0"/>
          <w:divBdr>
            <w:top w:val="none" w:sz="0" w:space="0" w:color="auto"/>
            <w:left w:val="none" w:sz="0" w:space="0" w:color="auto"/>
            <w:bottom w:val="none" w:sz="0" w:space="0" w:color="auto"/>
            <w:right w:val="none" w:sz="0" w:space="0" w:color="auto"/>
          </w:divBdr>
        </w:div>
        <w:div w:id="2125806662">
          <w:marLeft w:val="0"/>
          <w:marRight w:val="0"/>
          <w:marTop w:val="0"/>
          <w:marBottom w:val="0"/>
          <w:divBdr>
            <w:top w:val="none" w:sz="0" w:space="0" w:color="auto"/>
            <w:left w:val="none" w:sz="0" w:space="0" w:color="auto"/>
            <w:bottom w:val="none" w:sz="0" w:space="0" w:color="auto"/>
            <w:right w:val="none" w:sz="0" w:space="0" w:color="auto"/>
          </w:divBdr>
        </w:div>
        <w:div w:id="1942453288">
          <w:marLeft w:val="0"/>
          <w:marRight w:val="0"/>
          <w:marTop w:val="0"/>
          <w:marBottom w:val="0"/>
          <w:divBdr>
            <w:top w:val="none" w:sz="0" w:space="0" w:color="auto"/>
            <w:left w:val="none" w:sz="0" w:space="0" w:color="auto"/>
            <w:bottom w:val="none" w:sz="0" w:space="0" w:color="auto"/>
            <w:right w:val="none" w:sz="0" w:space="0" w:color="auto"/>
          </w:divBdr>
        </w:div>
        <w:div w:id="877816447">
          <w:marLeft w:val="0"/>
          <w:marRight w:val="0"/>
          <w:marTop w:val="0"/>
          <w:marBottom w:val="0"/>
          <w:divBdr>
            <w:top w:val="none" w:sz="0" w:space="0" w:color="auto"/>
            <w:left w:val="none" w:sz="0" w:space="0" w:color="auto"/>
            <w:bottom w:val="none" w:sz="0" w:space="0" w:color="auto"/>
            <w:right w:val="none" w:sz="0" w:space="0" w:color="auto"/>
          </w:divBdr>
        </w:div>
      </w:divsChild>
    </w:div>
    <w:div w:id="896668395">
      <w:bodyDiv w:val="1"/>
      <w:marLeft w:val="0"/>
      <w:marRight w:val="0"/>
      <w:marTop w:val="0"/>
      <w:marBottom w:val="0"/>
      <w:divBdr>
        <w:top w:val="none" w:sz="0" w:space="0" w:color="auto"/>
        <w:left w:val="none" w:sz="0" w:space="0" w:color="auto"/>
        <w:bottom w:val="none" w:sz="0" w:space="0" w:color="auto"/>
        <w:right w:val="none" w:sz="0" w:space="0" w:color="auto"/>
      </w:divBdr>
    </w:div>
    <w:div w:id="1031342126">
      <w:bodyDiv w:val="1"/>
      <w:marLeft w:val="0"/>
      <w:marRight w:val="0"/>
      <w:marTop w:val="0"/>
      <w:marBottom w:val="0"/>
      <w:divBdr>
        <w:top w:val="none" w:sz="0" w:space="0" w:color="auto"/>
        <w:left w:val="none" w:sz="0" w:space="0" w:color="auto"/>
        <w:bottom w:val="none" w:sz="0" w:space="0" w:color="auto"/>
        <w:right w:val="none" w:sz="0" w:space="0" w:color="auto"/>
      </w:divBdr>
    </w:div>
    <w:div w:id="1042486823">
      <w:bodyDiv w:val="1"/>
      <w:marLeft w:val="0"/>
      <w:marRight w:val="0"/>
      <w:marTop w:val="0"/>
      <w:marBottom w:val="0"/>
      <w:divBdr>
        <w:top w:val="none" w:sz="0" w:space="0" w:color="auto"/>
        <w:left w:val="none" w:sz="0" w:space="0" w:color="auto"/>
        <w:bottom w:val="none" w:sz="0" w:space="0" w:color="auto"/>
        <w:right w:val="none" w:sz="0" w:space="0" w:color="auto"/>
      </w:divBdr>
    </w:div>
    <w:div w:id="1066995671">
      <w:bodyDiv w:val="1"/>
      <w:marLeft w:val="0"/>
      <w:marRight w:val="0"/>
      <w:marTop w:val="0"/>
      <w:marBottom w:val="0"/>
      <w:divBdr>
        <w:top w:val="none" w:sz="0" w:space="0" w:color="auto"/>
        <w:left w:val="none" w:sz="0" w:space="0" w:color="auto"/>
        <w:bottom w:val="none" w:sz="0" w:space="0" w:color="auto"/>
        <w:right w:val="none" w:sz="0" w:space="0" w:color="auto"/>
      </w:divBdr>
    </w:div>
    <w:div w:id="1089739649">
      <w:bodyDiv w:val="1"/>
      <w:marLeft w:val="0"/>
      <w:marRight w:val="0"/>
      <w:marTop w:val="0"/>
      <w:marBottom w:val="0"/>
      <w:divBdr>
        <w:top w:val="none" w:sz="0" w:space="0" w:color="auto"/>
        <w:left w:val="none" w:sz="0" w:space="0" w:color="auto"/>
        <w:bottom w:val="none" w:sz="0" w:space="0" w:color="auto"/>
        <w:right w:val="none" w:sz="0" w:space="0" w:color="auto"/>
      </w:divBdr>
      <w:divsChild>
        <w:div w:id="520556896">
          <w:marLeft w:val="0"/>
          <w:marRight w:val="0"/>
          <w:marTop w:val="0"/>
          <w:marBottom w:val="0"/>
          <w:divBdr>
            <w:top w:val="none" w:sz="0" w:space="0" w:color="auto"/>
            <w:left w:val="none" w:sz="0" w:space="0" w:color="auto"/>
            <w:bottom w:val="none" w:sz="0" w:space="0" w:color="auto"/>
            <w:right w:val="none" w:sz="0" w:space="0" w:color="auto"/>
          </w:divBdr>
          <w:divsChild>
            <w:div w:id="1634287484">
              <w:marLeft w:val="0"/>
              <w:marRight w:val="0"/>
              <w:marTop w:val="0"/>
              <w:marBottom w:val="0"/>
              <w:divBdr>
                <w:top w:val="none" w:sz="0" w:space="0" w:color="auto"/>
                <w:left w:val="none" w:sz="0" w:space="0" w:color="auto"/>
                <w:bottom w:val="none" w:sz="0" w:space="0" w:color="auto"/>
                <w:right w:val="none" w:sz="0" w:space="0" w:color="auto"/>
              </w:divBdr>
            </w:div>
            <w:div w:id="203907148">
              <w:marLeft w:val="0"/>
              <w:marRight w:val="0"/>
              <w:marTop w:val="0"/>
              <w:marBottom w:val="0"/>
              <w:divBdr>
                <w:top w:val="none" w:sz="0" w:space="0" w:color="auto"/>
                <w:left w:val="none" w:sz="0" w:space="0" w:color="auto"/>
                <w:bottom w:val="none" w:sz="0" w:space="0" w:color="auto"/>
                <w:right w:val="none" w:sz="0" w:space="0" w:color="auto"/>
              </w:divBdr>
            </w:div>
            <w:div w:id="1774134519">
              <w:marLeft w:val="0"/>
              <w:marRight w:val="0"/>
              <w:marTop w:val="0"/>
              <w:marBottom w:val="0"/>
              <w:divBdr>
                <w:top w:val="none" w:sz="0" w:space="0" w:color="auto"/>
                <w:left w:val="none" w:sz="0" w:space="0" w:color="auto"/>
                <w:bottom w:val="none" w:sz="0" w:space="0" w:color="auto"/>
                <w:right w:val="none" w:sz="0" w:space="0" w:color="auto"/>
              </w:divBdr>
            </w:div>
          </w:divsChild>
        </w:div>
        <w:div w:id="302808305">
          <w:marLeft w:val="0"/>
          <w:marRight w:val="0"/>
          <w:marTop w:val="0"/>
          <w:marBottom w:val="0"/>
          <w:divBdr>
            <w:top w:val="none" w:sz="0" w:space="0" w:color="auto"/>
            <w:left w:val="none" w:sz="0" w:space="0" w:color="auto"/>
            <w:bottom w:val="none" w:sz="0" w:space="0" w:color="auto"/>
            <w:right w:val="none" w:sz="0" w:space="0" w:color="auto"/>
          </w:divBdr>
        </w:div>
        <w:div w:id="1687094471">
          <w:marLeft w:val="0"/>
          <w:marRight w:val="0"/>
          <w:marTop w:val="0"/>
          <w:marBottom w:val="0"/>
          <w:divBdr>
            <w:top w:val="none" w:sz="0" w:space="0" w:color="auto"/>
            <w:left w:val="none" w:sz="0" w:space="0" w:color="auto"/>
            <w:bottom w:val="none" w:sz="0" w:space="0" w:color="auto"/>
            <w:right w:val="none" w:sz="0" w:space="0" w:color="auto"/>
          </w:divBdr>
        </w:div>
        <w:div w:id="1041826357">
          <w:marLeft w:val="0"/>
          <w:marRight w:val="0"/>
          <w:marTop w:val="0"/>
          <w:marBottom w:val="0"/>
          <w:divBdr>
            <w:top w:val="none" w:sz="0" w:space="0" w:color="auto"/>
            <w:left w:val="none" w:sz="0" w:space="0" w:color="auto"/>
            <w:bottom w:val="none" w:sz="0" w:space="0" w:color="auto"/>
            <w:right w:val="none" w:sz="0" w:space="0" w:color="auto"/>
          </w:divBdr>
        </w:div>
      </w:divsChild>
    </w:div>
    <w:div w:id="1107123013">
      <w:bodyDiv w:val="1"/>
      <w:marLeft w:val="0"/>
      <w:marRight w:val="0"/>
      <w:marTop w:val="0"/>
      <w:marBottom w:val="0"/>
      <w:divBdr>
        <w:top w:val="none" w:sz="0" w:space="0" w:color="auto"/>
        <w:left w:val="none" w:sz="0" w:space="0" w:color="auto"/>
        <w:bottom w:val="none" w:sz="0" w:space="0" w:color="auto"/>
        <w:right w:val="none" w:sz="0" w:space="0" w:color="auto"/>
      </w:divBdr>
      <w:divsChild>
        <w:div w:id="599218259">
          <w:marLeft w:val="0"/>
          <w:marRight w:val="0"/>
          <w:marTop w:val="0"/>
          <w:marBottom w:val="0"/>
          <w:divBdr>
            <w:top w:val="none" w:sz="0" w:space="0" w:color="auto"/>
            <w:left w:val="none" w:sz="0" w:space="0" w:color="auto"/>
            <w:bottom w:val="none" w:sz="0" w:space="0" w:color="auto"/>
            <w:right w:val="none" w:sz="0" w:space="0" w:color="auto"/>
          </w:divBdr>
        </w:div>
        <w:div w:id="22174901">
          <w:marLeft w:val="0"/>
          <w:marRight w:val="0"/>
          <w:marTop w:val="0"/>
          <w:marBottom w:val="0"/>
          <w:divBdr>
            <w:top w:val="none" w:sz="0" w:space="0" w:color="auto"/>
            <w:left w:val="none" w:sz="0" w:space="0" w:color="auto"/>
            <w:bottom w:val="none" w:sz="0" w:space="0" w:color="auto"/>
            <w:right w:val="none" w:sz="0" w:space="0" w:color="auto"/>
          </w:divBdr>
        </w:div>
      </w:divsChild>
    </w:div>
    <w:div w:id="1214544157">
      <w:bodyDiv w:val="1"/>
      <w:marLeft w:val="0"/>
      <w:marRight w:val="0"/>
      <w:marTop w:val="0"/>
      <w:marBottom w:val="0"/>
      <w:divBdr>
        <w:top w:val="none" w:sz="0" w:space="0" w:color="auto"/>
        <w:left w:val="none" w:sz="0" w:space="0" w:color="auto"/>
        <w:bottom w:val="none" w:sz="0" w:space="0" w:color="auto"/>
        <w:right w:val="none" w:sz="0" w:space="0" w:color="auto"/>
      </w:divBdr>
    </w:div>
    <w:div w:id="1263564095">
      <w:bodyDiv w:val="1"/>
      <w:marLeft w:val="0"/>
      <w:marRight w:val="0"/>
      <w:marTop w:val="0"/>
      <w:marBottom w:val="0"/>
      <w:divBdr>
        <w:top w:val="none" w:sz="0" w:space="0" w:color="auto"/>
        <w:left w:val="none" w:sz="0" w:space="0" w:color="auto"/>
        <w:bottom w:val="none" w:sz="0" w:space="0" w:color="auto"/>
        <w:right w:val="none" w:sz="0" w:space="0" w:color="auto"/>
      </w:divBdr>
    </w:div>
    <w:div w:id="1273585740">
      <w:bodyDiv w:val="1"/>
      <w:marLeft w:val="0"/>
      <w:marRight w:val="0"/>
      <w:marTop w:val="0"/>
      <w:marBottom w:val="0"/>
      <w:divBdr>
        <w:top w:val="none" w:sz="0" w:space="0" w:color="auto"/>
        <w:left w:val="none" w:sz="0" w:space="0" w:color="auto"/>
        <w:bottom w:val="none" w:sz="0" w:space="0" w:color="auto"/>
        <w:right w:val="none" w:sz="0" w:space="0" w:color="auto"/>
      </w:divBdr>
    </w:div>
    <w:div w:id="1292401538">
      <w:bodyDiv w:val="1"/>
      <w:marLeft w:val="0"/>
      <w:marRight w:val="0"/>
      <w:marTop w:val="0"/>
      <w:marBottom w:val="0"/>
      <w:divBdr>
        <w:top w:val="none" w:sz="0" w:space="0" w:color="auto"/>
        <w:left w:val="none" w:sz="0" w:space="0" w:color="auto"/>
        <w:bottom w:val="none" w:sz="0" w:space="0" w:color="auto"/>
        <w:right w:val="none" w:sz="0" w:space="0" w:color="auto"/>
      </w:divBdr>
    </w:div>
    <w:div w:id="1376268562">
      <w:bodyDiv w:val="1"/>
      <w:marLeft w:val="0"/>
      <w:marRight w:val="0"/>
      <w:marTop w:val="0"/>
      <w:marBottom w:val="0"/>
      <w:divBdr>
        <w:top w:val="none" w:sz="0" w:space="0" w:color="auto"/>
        <w:left w:val="none" w:sz="0" w:space="0" w:color="auto"/>
        <w:bottom w:val="none" w:sz="0" w:space="0" w:color="auto"/>
        <w:right w:val="none" w:sz="0" w:space="0" w:color="auto"/>
      </w:divBdr>
    </w:div>
    <w:div w:id="1379159305">
      <w:bodyDiv w:val="1"/>
      <w:marLeft w:val="0"/>
      <w:marRight w:val="0"/>
      <w:marTop w:val="0"/>
      <w:marBottom w:val="0"/>
      <w:divBdr>
        <w:top w:val="none" w:sz="0" w:space="0" w:color="auto"/>
        <w:left w:val="none" w:sz="0" w:space="0" w:color="auto"/>
        <w:bottom w:val="none" w:sz="0" w:space="0" w:color="auto"/>
        <w:right w:val="none" w:sz="0" w:space="0" w:color="auto"/>
      </w:divBdr>
    </w:div>
    <w:div w:id="1419018116">
      <w:bodyDiv w:val="1"/>
      <w:marLeft w:val="0"/>
      <w:marRight w:val="0"/>
      <w:marTop w:val="0"/>
      <w:marBottom w:val="0"/>
      <w:divBdr>
        <w:top w:val="none" w:sz="0" w:space="0" w:color="auto"/>
        <w:left w:val="none" w:sz="0" w:space="0" w:color="auto"/>
        <w:bottom w:val="none" w:sz="0" w:space="0" w:color="auto"/>
        <w:right w:val="none" w:sz="0" w:space="0" w:color="auto"/>
      </w:divBdr>
    </w:div>
    <w:div w:id="1472483688">
      <w:bodyDiv w:val="1"/>
      <w:marLeft w:val="0"/>
      <w:marRight w:val="0"/>
      <w:marTop w:val="0"/>
      <w:marBottom w:val="0"/>
      <w:divBdr>
        <w:top w:val="none" w:sz="0" w:space="0" w:color="auto"/>
        <w:left w:val="none" w:sz="0" w:space="0" w:color="auto"/>
        <w:bottom w:val="none" w:sz="0" w:space="0" w:color="auto"/>
        <w:right w:val="none" w:sz="0" w:space="0" w:color="auto"/>
      </w:divBdr>
    </w:div>
    <w:div w:id="1533835145">
      <w:bodyDiv w:val="1"/>
      <w:marLeft w:val="0"/>
      <w:marRight w:val="0"/>
      <w:marTop w:val="0"/>
      <w:marBottom w:val="0"/>
      <w:divBdr>
        <w:top w:val="none" w:sz="0" w:space="0" w:color="auto"/>
        <w:left w:val="none" w:sz="0" w:space="0" w:color="auto"/>
        <w:bottom w:val="none" w:sz="0" w:space="0" w:color="auto"/>
        <w:right w:val="none" w:sz="0" w:space="0" w:color="auto"/>
      </w:divBdr>
    </w:div>
    <w:div w:id="1561281841">
      <w:bodyDiv w:val="1"/>
      <w:marLeft w:val="0"/>
      <w:marRight w:val="0"/>
      <w:marTop w:val="0"/>
      <w:marBottom w:val="0"/>
      <w:divBdr>
        <w:top w:val="none" w:sz="0" w:space="0" w:color="auto"/>
        <w:left w:val="none" w:sz="0" w:space="0" w:color="auto"/>
        <w:bottom w:val="none" w:sz="0" w:space="0" w:color="auto"/>
        <w:right w:val="none" w:sz="0" w:space="0" w:color="auto"/>
      </w:divBdr>
    </w:div>
    <w:div w:id="1631084710">
      <w:bodyDiv w:val="1"/>
      <w:marLeft w:val="0"/>
      <w:marRight w:val="0"/>
      <w:marTop w:val="0"/>
      <w:marBottom w:val="0"/>
      <w:divBdr>
        <w:top w:val="none" w:sz="0" w:space="0" w:color="auto"/>
        <w:left w:val="none" w:sz="0" w:space="0" w:color="auto"/>
        <w:bottom w:val="none" w:sz="0" w:space="0" w:color="auto"/>
        <w:right w:val="none" w:sz="0" w:space="0" w:color="auto"/>
      </w:divBdr>
    </w:div>
    <w:div w:id="1633710034">
      <w:bodyDiv w:val="1"/>
      <w:marLeft w:val="0"/>
      <w:marRight w:val="0"/>
      <w:marTop w:val="0"/>
      <w:marBottom w:val="0"/>
      <w:divBdr>
        <w:top w:val="none" w:sz="0" w:space="0" w:color="auto"/>
        <w:left w:val="none" w:sz="0" w:space="0" w:color="auto"/>
        <w:bottom w:val="none" w:sz="0" w:space="0" w:color="auto"/>
        <w:right w:val="none" w:sz="0" w:space="0" w:color="auto"/>
      </w:divBdr>
    </w:div>
    <w:div w:id="1680817365">
      <w:bodyDiv w:val="1"/>
      <w:marLeft w:val="0"/>
      <w:marRight w:val="0"/>
      <w:marTop w:val="0"/>
      <w:marBottom w:val="0"/>
      <w:divBdr>
        <w:top w:val="none" w:sz="0" w:space="0" w:color="auto"/>
        <w:left w:val="none" w:sz="0" w:space="0" w:color="auto"/>
        <w:bottom w:val="none" w:sz="0" w:space="0" w:color="auto"/>
        <w:right w:val="none" w:sz="0" w:space="0" w:color="auto"/>
      </w:divBdr>
    </w:div>
    <w:div w:id="1738897402">
      <w:bodyDiv w:val="1"/>
      <w:marLeft w:val="0"/>
      <w:marRight w:val="0"/>
      <w:marTop w:val="0"/>
      <w:marBottom w:val="0"/>
      <w:divBdr>
        <w:top w:val="none" w:sz="0" w:space="0" w:color="auto"/>
        <w:left w:val="none" w:sz="0" w:space="0" w:color="auto"/>
        <w:bottom w:val="none" w:sz="0" w:space="0" w:color="auto"/>
        <w:right w:val="none" w:sz="0" w:space="0" w:color="auto"/>
      </w:divBdr>
    </w:div>
    <w:div w:id="1739476613">
      <w:bodyDiv w:val="1"/>
      <w:marLeft w:val="0"/>
      <w:marRight w:val="0"/>
      <w:marTop w:val="0"/>
      <w:marBottom w:val="0"/>
      <w:divBdr>
        <w:top w:val="none" w:sz="0" w:space="0" w:color="auto"/>
        <w:left w:val="none" w:sz="0" w:space="0" w:color="auto"/>
        <w:bottom w:val="none" w:sz="0" w:space="0" w:color="auto"/>
        <w:right w:val="none" w:sz="0" w:space="0" w:color="auto"/>
      </w:divBdr>
    </w:div>
    <w:div w:id="1739549586">
      <w:bodyDiv w:val="1"/>
      <w:marLeft w:val="0"/>
      <w:marRight w:val="0"/>
      <w:marTop w:val="0"/>
      <w:marBottom w:val="0"/>
      <w:divBdr>
        <w:top w:val="none" w:sz="0" w:space="0" w:color="auto"/>
        <w:left w:val="none" w:sz="0" w:space="0" w:color="auto"/>
        <w:bottom w:val="none" w:sz="0" w:space="0" w:color="auto"/>
        <w:right w:val="none" w:sz="0" w:space="0" w:color="auto"/>
      </w:divBdr>
      <w:divsChild>
        <w:div w:id="1345858215">
          <w:marLeft w:val="0"/>
          <w:marRight w:val="0"/>
          <w:marTop w:val="0"/>
          <w:marBottom w:val="0"/>
          <w:divBdr>
            <w:top w:val="none" w:sz="0" w:space="0" w:color="auto"/>
            <w:left w:val="none" w:sz="0" w:space="0" w:color="auto"/>
            <w:bottom w:val="none" w:sz="0" w:space="0" w:color="auto"/>
            <w:right w:val="none" w:sz="0" w:space="0" w:color="auto"/>
          </w:divBdr>
          <w:divsChild>
            <w:div w:id="1072506353">
              <w:marLeft w:val="0"/>
              <w:marRight w:val="0"/>
              <w:marTop w:val="0"/>
              <w:marBottom w:val="0"/>
              <w:divBdr>
                <w:top w:val="none" w:sz="0" w:space="0" w:color="auto"/>
                <w:left w:val="none" w:sz="0" w:space="0" w:color="auto"/>
                <w:bottom w:val="none" w:sz="0" w:space="0" w:color="auto"/>
                <w:right w:val="none" w:sz="0" w:space="0" w:color="auto"/>
              </w:divBdr>
            </w:div>
            <w:div w:id="652100455">
              <w:marLeft w:val="0"/>
              <w:marRight w:val="0"/>
              <w:marTop w:val="0"/>
              <w:marBottom w:val="0"/>
              <w:divBdr>
                <w:top w:val="none" w:sz="0" w:space="0" w:color="auto"/>
                <w:left w:val="none" w:sz="0" w:space="0" w:color="auto"/>
                <w:bottom w:val="none" w:sz="0" w:space="0" w:color="auto"/>
                <w:right w:val="none" w:sz="0" w:space="0" w:color="auto"/>
              </w:divBdr>
            </w:div>
            <w:div w:id="1688680317">
              <w:marLeft w:val="0"/>
              <w:marRight w:val="0"/>
              <w:marTop w:val="0"/>
              <w:marBottom w:val="0"/>
              <w:divBdr>
                <w:top w:val="none" w:sz="0" w:space="0" w:color="auto"/>
                <w:left w:val="none" w:sz="0" w:space="0" w:color="auto"/>
                <w:bottom w:val="none" w:sz="0" w:space="0" w:color="auto"/>
                <w:right w:val="none" w:sz="0" w:space="0" w:color="auto"/>
              </w:divBdr>
            </w:div>
          </w:divsChild>
        </w:div>
        <w:div w:id="1674912591">
          <w:marLeft w:val="0"/>
          <w:marRight w:val="0"/>
          <w:marTop w:val="0"/>
          <w:marBottom w:val="0"/>
          <w:divBdr>
            <w:top w:val="none" w:sz="0" w:space="0" w:color="auto"/>
            <w:left w:val="none" w:sz="0" w:space="0" w:color="auto"/>
            <w:bottom w:val="none" w:sz="0" w:space="0" w:color="auto"/>
            <w:right w:val="none" w:sz="0" w:space="0" w:color="auto"/>
          </w:divBdr>
        </w:div>
        <w:div w:id="268438684">
          <w:marLeft w:val="0"/>
          <w:marRight w:val="0"/>
          <w:marTop w:val="0"/>
          <w:marBottom w:val="0"/>
          <w:divBdr>
            <w:top w:val="none" w:sz="0" w:space="0" w:color="auto"/>
            <w:left w:val="none" w:sz="0" w:space="0" w:color="auto"/>
            <w:bottom w:val="none" w:sz="0" w:space="0" w:color="auto"/>
            <w:right w:val="none" w:sz="0" w:space="0" w:color="auto"/>
          </w:divBdr>
        </w:div>
        <w:div w:id="995107715">
          <w:marLeft w:val="0"/>
          <w:marRight w:val="0"/>
          <w:marTop w:val="0"/>
          <w:marBottom w:val="0"/>
          <w:divBdr>
            <w:top w:val="none" w:sz="0" w:space="0" w:color="auto"/>
            <w:left w:val="none" w:sz="0" w:space="0" w:color="auto"/>
            <w:bottom w:val="none" w:sz="0" w:space="0" w:color="auto"/>
            <w:right w:val="none" w:sz="0" w:space="0" w:color="auto"/>
          </w:divBdr>
        </w:div>
        <w:div w:id="1617787768">
          <w:marLeft w:val="0"/>
          <w:marRight w:val="0"/>
          <w:marTop w:val="0"/>
          <w:marBottom w:val="0"/>
          <w:divBdr>
            <w:top w:val="none" w:sz="0" w:space="0" w:color="auto"/>
            <w:left w:val="none" w:sz="0" w:space="0" w:color="auto"/>
            <w:bottom w:val="none" w:sz="0" w:space="0" w:color="auto"/>
            <w:right w:val="none" w:sz="0" w:space="0" w:color="auto"/>
          </w:divBdr>
        </w:div>
        <w:div w:id="1559172213">
          <w:marLeft w:val="0"/>
          <w:marRight w:val="0"/>
          <w:marTop w:val="0"/>
          <w:marBottom w:val="0"/>
          <w:divBdr>
            <w:top w:val="none" w:sz="0" w:space="0" w:color="auto"/>
            <w:left w:val="none" w:sz="0" w:space="0" w:color="auto"/>
            <w:bottom w:val="none" w:sz="0" w:space="0" w:color="auto"/>
            <w:right w:val="none" w:sz="0" w:space="0" w:color="auto"/>
          </w:divBdr>
        </w:div>
      </w:divsChild>
    </w:div>
    <w:div w:id="1843229684">
      <w:bodyDiv w:val="1"/>
      <w:marLeft w:val="0"/>
      <w:marRight w:val="0"/>
      <w:marTop w:val="0"/>
      <w:marBottom w:val="0"/>
      <w:divBdr>
        <w:top w:val="none" w:sz="0" w:space="0" w:color="auto"/>
        <w:left w:val="none" w:sz="0" w:space="0" w:color="auto"/>
        <w:bottom w:val="none" w:sz="0" w:space="0" w:color="auto"/>
        <w:right w:val="none" w:sz="0" w:space="0" w:color="auto"/>
      </w:divBdr>
    </w:div>
    <w:div w:id="1851411218">
      <w:bodyDiv w:val="1"/>
      <w:marLeft w:val="0"/>
      <w:marRight w:val="0"/>
      <w:marTop w:val="0"/>
      <w:marBottom w:val="0"/>
      <w:divBdr>
        <w:top w:val="none" w:sz="0" w:space="0" w:color="auto"/>
        <w:left w:val="none" w:sz="0" w:space="0" w:color="auto"/>
        <w:bottom w:val="none" w:sz="0" w:space="0" w:color="auto"/>
        <w:right w:val="none" w:sz="0" w:space="0" w:color="auto"/>
      </w:divBdr>
      <w:divsChild>
        <w:div w:id="1038891347">
          <w:marLeft w:val="0"/>
          <w:marRight w:val="0"/>
          <w:marTop w:val="0"/>
          <w:marBottom w:val="0"/>
          <w:divBdr>
            <w:top w:val="none" w:sz="0" w:space="0" w:color="auto"/>
            <w:left w:val="none" w:sz="0" w:space="0" w:color="auto"/>
            <w:bottom w:val="none" w:sz="0" w:space="0" w:color="auto"/>
            <w:right w:val="none" w:sz="0" w:space="0" w:color="auto"/>
          </w:divBdr>
        </w:div>
        <w:div w:id="1190490959">
          <w:marLeft w:val="0"/>
          <w:marRight w:val="0"/>
          <w:marTop w:val="0"/>
          <w:marBottom w:val="0"/>
          <w:divBdr>
            <w:top w:val="none" w:sz="0" w:space="0" w:color="auto"/>
            <w:left w:val="none" w:sz="0" w:space="0" w:color="auto"/>
            <w:bottom w:val="none" w:sz="0" w:space="0" w:color="auto"/>
            <w:right w:val="none" w:sz="0" w:space="0" w:color="auto"/>
          </w:divBdr>
        </w:div>
        <w:div w:id="991300034">
          <w:marLeft w:val="0"/>
          <w:marRight w:val="0"/>
          <w:marTop w:val="0"/>
          <w:marBottom w:val="0"/>
          <w:divBdr>
            <w:top w:val="none" w:sz="0" w:space="0" w:color="auto"/>
            <w:left w:val="none" w:sz="0" w:space="0" w:color="auto"/>
            <w:bottom w:val="none" w:sz="0" w:space="0" w:color="auto"/>
            <w:right w:val="none" w:sz="0" w:space="0" w:color="auto"/>
          </w:divBdr>
        </w:div>
      </w:divsChild>
    </w:div>
    <w:div w:id="1879469604">
      <w:bodyDiv w:val="1"/>
      <w:marLeft w:val="0"/>
      <w:marRight w:val="0"/>
      <w:marTop w:val="0"/>
      <w:marBottom w:val="0"/>
      <w:divBdr>
        <w:top w:val="none" w:sz="0" w:space="0" w:color="auto"/>
        <w:left w:val="none" w:sz="0" w:space="0" w:color="auto"/>
        <w:bottom w:val="none" w:sz="0" w:space="0" w:color="auto"/>
        <w:right w:val="none" w:sz="0" w:space="0" w:color="auto"/>
      </w:divBdr>
      <w:divsChild>
        <w:div w:id="1067998239">
          <w:marLeft w:val="0"/>
          <w:marRight w:val="0"/>
          <w:marTop w:val="0"/>
          <w:marBottom w:val="0"/>
          <w:divBdr>
            <w:top w:val="none" w:sz="0" w:space="0" w:color="auto"/>
            <w:left w:val="none" w:sz="0" w:space="0" w:color="auto"/>
            <w:bottom w:val="none" w:sz="0" w:space="0" w:color="auto"/>
            <w:right w:val="none" w:sz="0" w:space="0" w:color="auto"/>
          </w:divBdr>
        </w:div>
        <w:div w:id="1433547275">
          <w:marLeft w:val="0"/>
          <w:marRight w:val="0"/>
          <w:marTop w:val="0"/>
          <w:marBottom w:val="0"/>
          <w:divBdr>
            <w:top w:val="none" w:sz="0" w:space="0" w:color="auto"/>
            <w:left w:val="none" w:sz="0" w:space="0" w:color="auto"/>
            <w:bottom w:val="none" w:sz="0" w:space="0" w:color="auto"/>
            <w:right w:val="none" w:sz="0" w:space="0" w:color="auto"/>
          </w:divBdr>
          <w:divsChild>
            <w:div w:id="751313111">
              <w:marLeft w:val="0"/>
              <w:marRight w:val="0"/>
              <w:marTop w:val="0"/>
              <w:marBottom w:val="0"/>
              <w:divBdr>
                <w:top w:val="none" w:sz="0" w:space="0" w:color="auto"/>
                <w:left w:val="none" w:sz="0" w:space="0" w:color="auto"/>
                <w:bottom w:val="none" w:sz="0" w:space="0" w:color="auto"/>
                <w:right w:val="none" w:sz="0" w:space="0" w:color="auto"/>
              </w:divBdr>
            </w:div>
            <w:div w:id="1512140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14407">
      <w:bodyDiv w:val="1"/>
      <w:marLeft w:val="0"/>
      <w:marRight w:val="0"/>
      <w:marTop w:val="0"/>
      <w:marBottom w:val="0"/>
      <w:divBdr>
        <w:top w:val="none" w:sz="0" w:space="0" w:color="auto"/>
        <w:left w:val="none" w:sz="0" w:space="0" w:color="auto"/>
        <w:bottom w:val="none" w:sz="0" w:space="0" w:color="auto"/>
        <w:right w:val="none" w:sz="0" w:space="0" w:color="auto"/>
      </w:divBdr>
      <w:divsChild>
        <w:div w:id="1507132432">
          <w:marLeft w:val="0"/>
          <w:marRight w:val="0"/>
          <w:marTop w:val="0"/>
          <w:marBottom w:val="0"/>
          <w:divBdr>
            <w:top w:val="none" w:sz="0" w:space="0" w:color="auto"/>
            <w:left w:val="none" w:sz="0" w:space="0" w:color="auto"/>
            <w:bottom w:val="none" w:sz="0" w:space="0" w:color="auto"/>
            <w:right w:val="none" w:sz="0" w:space="0" w:color="auto"/>
          </w:divBdr>
          <w:divsChild>
            <w:div w:id="523205757">
              <w:marLeft w:val="0"/>
              <w:marRight w:val="0"/>
              <w:marTop w:val="0"/>
              <w:marBottom w:val="0"/>
              <w:divBdr>
                <w:top w:val="none" w:sz="0" w:space="0" w:color="auto"/>
                <w:left w:val="none" w:sz="0" w:space="0" w:color="auto"/>
                <w:bottom w:val="none" w:sz="0" w:space="0" w:color="auto"/>
                <w:right w:val="none" w:sz="0" w:space="0" w:color="auto"/>
              </w:divBdr>
              <w:divsChild>
                <w:div w:id="828986093">
                  <w:marLeft w:val="0"/>
                  <w:marRight w:val="0"/>
                  <w:marTop w:val="0"/>
                  <w:marBottom w:val="0"/>
                  <w:divBdr>
                    <w:top w:val="none" w:sz="0" w:space="0" w:color="auto"/>
                    <w:left w:val="none" w:sz="0" w:space="0" w:color="auto"/>
                    <w:bottom w:val="none" w:sz="0" w:space="0" w:color="auto"/>
                    <w:right w:val="none" w:sz="0" w:space="0" w:color="auto"/>
                  </w:divBdr>
                </w:div>
                <w:div w:id="1934820596">
                  <w:marLeft w:val="0"/>
                  <w:marRight w:val="0"/>
                  <w:marTop w:val="0"/>
                  <w:marBottom w:val="0"/>
                  <w:divBdr>
                    <w:top w:val="none" w:sz="0" w:space="0" w:color="auto"/>
                    <w:left w:val="none" w:sz="0" w:space="0" w:color="auto"/>
                    <w:bottom w:val="none" w:sz="0" w:space="0" w:color="auto"/>
                    <w:right w:val="none" w:sz="0" w:space="0" w:color="auto"/>
                  </w:divBdr>
                </w:div>
              </w:divsChild>
            </w:div>
            <w:div w:id="2051496451">
              <w:marLeft w:val="0"/>
              <w:marRight w:val="0"/>
              <w:marTop w:val="0"/>
              <w:marBottom w:val="0"/>
              <w:divBdr>
                <w:top w:val="none" w:sz="0" w:space="0" w:color="auto"/>
                <w:left w:val="none" w:sz="0" w:space="0" w:color="auto"/>
                <w:bottom w:val="none" w:sz="0" w:space="0" w:color="auto"/>
                <w:right w:val="none" w:sz="0" w:space="0" w:color="auto"/>
              </w:divBdr>
            </w:div>
            <w:div w:id="1190491960">
              <w:marLeft w:val="0"/>
              <w:marRight w:val="0"/>
              <w:marTop w:val="0"/>
              <w:marBottom w:val="0"/>
              <w:divBdr>
                <w:top w:val="none" w:sz="0" w:space="0" w:color="auto"/>
                <w:left w:val="none" w:sz="0" w:space="0" w:color="auto"/>
                <w:bottom w:val="none" w:sz="0" w:space="0" w:color="auto"/>
                <w:right w:val="none" w:sz="0" w:space="0" w:color="auto"/>
              </w:divBdr>
            </w:div>
            <w:div w:id="131375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475562">
      <w:bodyDiv w:val="1"/>
      <w:marLeft w:val="0"/>
      <w:marRight w:val="0"/>
      <w:marTop w:val="0"/>
      <w:marBottom w:val="0"/>
      <w:divBdr>
        <w:top w:val="none" w:sz="0" w:space="0" w:color="auto"/>
        <w:left w:val="none" w:sz="0" w:space="0" w:color="auto"/>
        <w:bottom w:val="none" w:sz="0" w:space="0" w:color="auto"/>
        <w:right w:val="none" w:sz="0" w:space="0" w:color="auto"/>
      </w:divBdr>
    </w:div>
    <w:div w:id="2018458384">
      <w:bodyDiv w:val="1"/>
      <w:marLeft w:val="0"/>
      <w:marRight w:val="0"/>
      <w:marTop w:val="0"/>
      <w:marBottom w:val="0"/>
      <w:divBdr>
        <w:top w:val="none" w:sz="0" w:space="0" w:color="auto"/>
        <w:left w:val="none" w:sz="0" w:space="0" w:color="auto"/>
        <w:bottom w:val="none" w:sz="0" w:space="0" w:color="auto"/>
        <w:right w:val="none" w:sz="0" w:space="0" w:color="auto"/>
      </w:divBdr>
    </w:div>
    <w:div w:id="2023317887">
      <w:bodyDiv w:val="1"/>
      <w:marLeft w:val="0"/>
      <w:marRight w:val="0"/>
      <w:marTop w:val="0"/>
      <w:marBottom w:val="0"/>
      <w:divBdr>
        <w:top w:val="none" w:sz="0" w:space="0" w:color="auto"/>
        <w:left w:val="none" w:sz="0" w:space="0" w:color="auto"/>
        <w:bottom w:val="none" w:sz="0" w:space="0" w:color="auto"/>
        <w:right w:val="none" w:sz="0" w:space="0" w:color="auto"/>
      </w:divBdr>
      <w:divsChild>
        <w:div w:id="2073506112">
          <w:marLeft w:val="0"/>
          <w:marRight w:val="0"/>
          <w:marTop w:val="0"/>
          <w:marBottom w:val="0"/>
          <w:divBdr>
            <w:top w:val="none" w:sz="0" w:space="0" w:color="auto"/>
            <w:left w:val="none" w:sz="0" w:space="0" w:color="auto"/>
            <w:bottom w:val="none" w:sz="0" w:space="0" w:color="auto"/>
            <w:right w:val="none" w:sz="0" w:space="0" w:color="auto"/>
          </w:divBdr>
        </w:div>
      </w:divsChild>
    </w:div>
    <w:div w:id="2027512002">
      <w:bodyDiv w:val="1"/>
      <w:marLeft w:val="0"/>
      <w:marRight w:val="0"/>
      <w:marTop w:val="0"/>
      <w:marBottom w:val="0"/>
      <w:divBdr>
        <w:top w:val="none" w:sz="0" w:space="0" w:color="auto"/>
        <w:left w:val="none" w:sz="0" w:space="0" w:color="auto"/>
        <w:bottom w:val="none" w:sz="0" w:space="0" w:color="auto"/>
        <w:right w:val="none" w:sz="0" w:space="0" w:color="auto"/>
      </w:divBdr>
      <w:divsChild>
        <w:div w:id="181630333">
          <w:marLeft w:val="0"/>
          <w:marRight w:val="0"/>
          <w:marTop w:val="0"/>
          <w:marBottom w:val="0"/>
          <w:divBdr>
            <w:top w:val="none" w:sz="0" w:space="0" w:color="auto"/>
            <w:left w:val="none" w:sz="0" w:space="0" w:color="auto"/>
            <w:bottom w:val="none" w:sz="0" w:space="0" w:color="auto"/>
            <w:right w:val="none" w:sz="0" w:space="0" w:color="auto"/>
          </w:divBdr>
        </w:div>
      </w:divsChild>
    </w:div>
    <w:div w:id="2052067234">
      <w:bodyDiv w:val="1"/>
      <w:marLeft w:val="0"/>
      <w:marRight w:val="0"/>
      <w:marTop w:val="0"/>
      <w:marBottom w:val="0"/>
      <w:divBdr>
        <w:top w:val="none" w:sz="0" w:space="0" w:color="auto"/>
        <w:left w:val="none" w:sz="0" w:space="0" w:color="auto"/>
        <w:bottom w:val="none" w:sz="0" w:space="0" w:color="auto"/>
        <w:right w:val="none" w:sz="0" w:space="0" w:color="auto"/>
      </w:divBdr>
    </w:div>
    <w:div w:id="2064669822">
      <w:bodyDiv w:val="1"/>
      <w:marLeft w:val="0"/>
      <w:marRight w:val="0"/>
      <w:marTop w:val="0"/>
      <w:marBottom w:val="0"/>
      <w:divBdr>
        <w:top w:val="none" w:sz="0" w:space="0" w:color="auto"/>
        <w:left w:val="none" w:sz="0" w:space="0" w:color="auto"/>
        <w:bottom w:val="none" w:sz="0" w:space="0" w:color="auto"/>
        <w:right w:val="none" w:sz="0" w:space="0" w:color="auto"/>
      </w:divBdr>
      <w:divsChild>
        <w:div w:id="286281683">
          <w:marLeft w:val="0"/>
          <w:marRight w:val="0"/>
          <w:marTop w:val="0"/>
          <w:marBottom w:val="0"/>
          <w:divBdr>
            <w:top w:val="none" w:sz="0" w:space="0" w:color="auto"/>
            <w:left w:val="none" w:sz="0" w:space="0" w:color="auto"/>
            <w:bottom w:val="none" w:sz="0" w:space="0" w:color="auto"/>
            <w:right w:val="none" w:sz="0" w:space="0" w:color="auto"/>
          </w:divBdr>
          <w:divsChild>
            <w:div w:id="1809936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399785">
      <w:bodyDiv w:val="1"/>
      <w:marLeft w:val="0"/>
      <w:marRight w:val="0"/>
      <w:marTop w:val="0"/>
      <w:marBottom w:val="0"/>
      <w:divBdr>
        <w:top w:val="none" w:sz="0" w:space="0" w:color="auto"/>
        <w:left w:val="none" w:sz="0" w:space="0" w:color="auto"/>
        <w:bottom w:val="none" w:sz="0" w:space="0" w:color="auto"/>
        <w:right w:val="none" w:sz="0" w:space="0" w:color="auto"/>
      </w:divBdr>
    </w:div>
    <w:div w:id="2079663911">
      <w:bodyDiv w:val="1"/>
      <w:marLeft w:val="0"/>
      <w:marRight w:val="0"/>
      <w:marTop w:val="0"/>
      <w:marBottom w:val="0"/>
      <w:divBdr>
        <w:top w:val="none" w:sz="0" w:space="0" w:color="auto"/>
        <w:left w:val="none" w:sz="0" w:space="0" w:color="auto"/>
        <w:bottom w:val="none" w:sz="0" w:space="0" w:color="auto"/>
        <w:right w:val="none" w:sz="0" w:space="0" w:color="auto"/>
      </w:divBdr>
    </w:div>
    <w:div w:id="2104757379">
      <w:bodyDiv w:val="1"/>
      <w:marLeft w:val="0"/>
      <w:marRight w:val="0"/>
      <w:marTop w:val="0"/>
      <w:marBottom w:val="0"/>
      <w:divBdr>
        <w:top w:val="none" w:sz="0" w:space="0" w:color="auto"/>
        <w:left w:val="none" w:sz="0" w:space="0" w:color="auto"/>
        <w:bottom w:val="none" w:sz="0" w:space="0" w:color="auto"/>
        <w:right w:val="none" w:sz="0" w:space="0" w:color="auto"/>
      </w:divBdr>
    </w:div>
    <w:div w:id="2109619469">
      <w:bodyDiv w:val="1"/>
      <w:marLeft w:val="0"/>
      <w:marRight w:val="0"/>
      <w:marTop w:val="0"/>
      <w:marBottom w:val="0"/>
      <w:divBdr>
        <w:top w:val="none" w:sz="0" w:space="0" w:color="auto"/>
        <w:left w:val="none" w:sz="0" w:space="0" w:color="auto"/>
        <w:bottom w:val="none" w:sz="0" w:space="0" w:color="auto"/>
        <w:right w:val="none" w:sz="0" w:space="0" w:color="auto"/>
      </w:divBdr>
    </w:div>
    <w:div w:id="2123109856">
      <w:bodyDiv w:val="1"/>
      <w:marLeft w:val="0"/>
      <w:marRight w:val="0"/>
      <w:marTop w:val="0"/>
      <w:marBottom w:val="0"/>
      <w:divBdr>
        <w:top w:val="none" w:sz="0" w:space="0" w:color="auto"/>
        <w:left w:val="none" w:sz="0" w:space="0" w:color="auto"/>
        <w:bottom w:val="none" w:sz="0" w:space="0" w:color="auto"/>
        <w:right w:val="none" w:sz="0" w:space="0" w:color="auto"/>
      </w:divBdr>
    </w:div>
    <w:div w:id="21399524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eg"/><Relationship Id="rId3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EF371B-6742-43E9-A533-13A200802F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2224</TotalTime>
  <Pages>42</Pages>
  <Words>20125</Words>
  <Characters>120754</Characters>
  <Application>Microsoft Office Word</Application>
  <DocSecurity>0</DocSecurity>
  <Lines>1006</Lines>
  <Paragraphs>281</Paragraphs>
  <ScaleCrop>false</ScaleCrop>
  <HeadingPairs>
    <vt:vector size="2" baseType="variant">
      <vt:variant>
        <vt:lpstr>Tytuł</vt:lpstr>
      </vt:variant>
      <vt:variant>
        <vt:i4>1</vt:i4>
      </vt:variant>
    </vt:vector>
  </HeadingPairs>
  <TitlesOfParts>
    <vt:vector size="1" baseType="lpstr">
      <vt:lpstr>Ekspertyza techniczna zabezpieczenia przeciwpożarowego  nadbudowy budynku przy ul. Kilińskiego 166 w Częstochowie</vt:lpstr>
    </vt:vector>
  </TitlesOfParts>
  <Company>Hewlett-Packard</Company>
  <LinksUpToDate>false</LinksUpToDate>
  <CharactersWithSpaces>140598</CharactersWithSpaces>
  <SharedDoc>false</SharedDoc>
  <HLinks>
    <vt:vector size="126" baseType="variant">
      <vt:variant>
        <vt:i4>1179708</vt:i4>
      </vt:variant>
      <vt:variant>
        <vt:i4>122</vt:i4>
      </vt:variant>
      <vt:variant>
        <vt:i4>0</vt:i4>
      </vt:variant>
      <vt:variant>
        <vt:i4>5</vt:i4>
      </vt:variant>
      <vt:variant>
        <vt:lpwstr/>
      </vt:variant>
      <vt:variant>
        <vt:lpwstr>_Toc414283453</vt:lpwstr>
      </vt:variant>
      <vt:variant>
        <vt:i4>1179708</vt:i4>
      </vt:variant>
      <vt:variant>
        <vt:i4>116</vt:i4>
      </vt:variant>
      <vt:variant>
        <vt:i4>0</vt:i4>
      </vt:variant>
      <vt:variant>
        <vt:i4>5</vt:i4>
      </vt:variant>
      <vt:variant>
        <vt:lpwstr/>
      </vt:variant>
      <vt:variant>
        <vt:lpwstr>_Toc414283452</vt:lpwstr>
      </vt:variant>
      <vt:variant>
        <vt:i4>1179708</vt:i4>
      </vt:variant>
      <vt:variant>
        <vt:i4>110</vt:i4>
      </vt:variant>
      <vt:variant>
        <vt:i4>0</vt:i4>
      </vt:variant>
      <vt:variant>
        <vt:i4>5</vt:i4>
      </vt:variant>
      <vt:variant>
        <vt:lpwstr/>
      </vt:variant>
      <vt:variant>
        <vt:lpwstr>_Toc414283451</vt:lpwstr>
      </vt:variant>
      <vt:variant>
        <vt:i4>1179708</vt:i4>
      </vt:variant>
      <vt:variant>
        <vt:i4>104</vt:i4>
      </vt:variant>
      <vt:variant>
        <vt:i4>0</vt:i4>
      </vt:variant>
      <vt:variant>
        <vt:i4>5</vt:i4>
      </vt:variant>
      <vt:variant>
        <vt:lpwstr/>
      </vt:variant>
      <vt:variant>
        <vt:lpwstr>_Toc414283450</vt:lpwstr>
      </vt:variant>
      <vt:variant>
        <vt:i4>1245244</vt:i4>
      </vt:variant>
      <vt:variant>
        <vt:i4>98</vt:i4>
      </vt:variant>
      <vt:variant>
        <vt:i4>0</vt:i4>
      </vt:variant>
      <vt:variant>
        <vt:i4>5</vt:i4>
      </vt:variant>
      <vt:variant>
        <vt:lpwstr/>
      </vt:variant>
      <vt:variant>
        <vt:lpwstr>_Toc414283449</vt:lpwstr>
      </vt:variant>
      <vt:variant>
        <vt:i4>1245244</vt:i4>
      </vt:variant>
      <vt:variant>
        <vt:i4>92</vt:i4>
      </vt:variant>
      <vt:variant>
        <vt:i4>0</vt:i4>
      </vt:variant>
      <vt:variant>
        <vt:i4>5</vt:i4>
      </vt:variant>
      <vt:variant>
        <vt:lpwstr/>
      </vt:variant>
      <vt:variant>
        <vt:lpwstr>_Toc414283448</vt:lpwstr>
      </vt:variant>
      <vt:variant>
        <vt:i4>1245244</vt:i4>
      </vt:variant>
      <vt:variant>
        <vt:i4>86</vt:i4>
      </vt:variant>
      <vt:variant>
        <vt:i4>0</vt:i4>
      </vt:variant>
      <vt:variant>
        <vt:i4>5</vt:i4>
      </vt:variant>
      <vt:variant>
        <vt:lpwstr/>
      </vt:variant>
      <vt:variant>
        <vt:lpwstr>_Toc414283447</vt:lpwstr>
      </vt:variant>
      <vt:variant>
        <vt:i4>1245244</vt:i4>
      </vt:variant>
      <vt:variant>
        <vt:i4>80</vt:i4>
      </vt:variant>
      <vt:variant>
        <vt:i4>0</vt:i4>
      </vt:variant>
      <vt:variant>
        <vt:i4>5</vt:i4>
      </vt:variant>
      <vt:variant>
        <vt:lpwstr/>
      </vt:variant>
      <vt:variant>
        <vt:lpwstr>_Toc414283446</vt:lpwstr>
      </vt:variant>
      <vt:variant>
        <vt:i4>1245244</vt:i4>
      </vt:variant>
      <vt:variant>
        <vt:i4>74</vt:i4>
      </vt:variant>
      <vt:variant>
        <vt:i4>0</vt:i4>
      </vt:variant>
      <vt:variant>
        <vt:i4>5</vt:i4>
      </vt:variant>
      <vt:variant>
        <vt:lpwstr/>
      </vt:variant>
      <vt:variant>
        <vt:lpwstr>_Toc414283445</vt:lpwstr>
      </vt:variant>
      <vt:variant>
        <vt:i4>1245244</vt:i4>
      </vt:variant>
      <vt:variant>
        <vt:i4>68</vt:i4>
      </vt:variant>
      <vt:variant>
        <vt:i4>0</vt:i4>
      </vt:variant>
      <vt:variant>
        <vt:i4>5</vt:i4>
      </vt:variant>
      <vt:variant>
        <vt:lpwstr/>
      </vt:variant>
      <vt:variant>
        <vt:lpwstr>_Toc414283444</vt:lpwstr>
      </vt:variant>
      <vt:variant>
        <vt:i4>1245244</vt:i4>
      </vt:variant>
      <vt:variant>
        <vt:i4>62</vt:i4>
      </vt:variant>
      <vt:variant>
        <vt:i4>0</vt:i4>
      </vt:variant>
      <vt:variant>
        <vt:i4>5</vt:i4>
      </vt:variant>
      <vt:variant>
        <vt:lpwstr/>
      </vt:variant>
      <vt:variant>
        <vt:lpwstr>_Toc414283443</vt:lpwstr>
      </vt:variant>
      <vt:variant>
        <vt:i4>1245244</vt:i4>
      </vt:variant>
      <vt:variant>
        <vt:i4>56</vt:i4>
      </vt:variant>
      <vt:variant>
        <vt:i4>0</vt:i4>
      </vt:variant>
      <vt:variant>
        <vt:i4>5</vt:i4>
      </vt:variant>
      <vt:variant>
        <vt:lpwstr/>
      </vt:variant>
      <vt:variant>
        <vt:lpwstr>_Toc414283442</vt:lpwstr>
      </vt:variant>
      <vt:variant>
        <vt:i4>1245244</vt:i4>
      </vt:variant>
      <vt:variant>
        <vt:i4>50</vt:i4>
      </vt:variant>
      <vt:variant>
        <vt:i4>0</vt:i4>
      </vt:variant>
      <vt:variant>
        <vt:i4>5</vt:i4>
      </vt:variant>
      <vt:variant>
        <vt:lpwstr/>
      </vt:variant>
      <vt:variant>
        <vt:lpwstr>_Toc414283441</vt:lpwstr>
      </vt:variant>
      <vt:variant>
        <vt:i4>1245244</vt:i4>
      </vt:variant>
      <vt:variant>
        <vt:i4>44</vt:i4>
      </vt:variant>
      <vt:variant>
        <vt:i4>0</vt:i4>
      </vt:variant>
      <vt:variant>
        <vt:i4>5</vt:i4>
      </vt:variant>
      <vt:variant>
        <vt:lpwstr/>
      </vt:variant>
      <vt:variant>
        <vt:lpwstr>_Toc414283440</vt:lpwstr>
      </vt:variant>
      <vt:variant>
        <vt:i4>1310780</vt:i4>
      </vt:variant>
      <vt:variant>
        <vt:i4>38</vt:i4>
      </vt:variant>
      <vt:variant>
        <vt:i4>0</vt:i4>
      </vt:variant>
      <vt:variant>
        <vt:i4>5</vt:i4>
      </vt:variant>
      <vt:variant>
        <vt:lpwstr/>
      </vt:variant>
      <vt:variant>
        <vt:lpwstr>_Toc414283439</vt:lpwstr>
      </vt:variant>
      <vt:variant>
        <vt:i4>1310780</vt:i4>
      </vt:variant>
      <vt:variant>
        <vt:i4>32</vt:i4>
      </vt:variant>
      <vt:variant>
        <vt:i4>0</vt:i4>
      </vt:variant>
      <vt:variant>
        <vt:i4>5</vt:i4>
      </vt:variant>
      <vt:variant>
        <vt:lpwstr/>
      </vt:variant>
      <vt:variant>
        <vt:lpwstr>_Toc414283438</vt:lpwstr>
      </vt:variant>
      <vt:variant>
        <vt:i4>1310780</vt:i4>
      </vt:variant>
      <vt:variant>
        <vt:i4>26</vt:i4>
      </vt:variant>
      <vt:variant>
        <vt:i4>0</vt:i4>
      </vt:variant>
      <vt:variant>
        <vt:i4>5</vt:i4>
      </vt:variant>
      <vt:variant>
        <vt:lpwstr/>
      </vt:variant>
      <vt:variant>
        <vt:lpwstr>_Toc414283437</vt:lpwstr>
      </vt:variant>
      <vt:variant>
        <vt:i4>1310780</vt:i4>
      </vt:variant>
      <vt:variant>
        <vt:i4>20</vt:i4>
      </vt:variant>
      <vt:variant>
        <vt:i4>0</vt:i4>
      </vt:variant>
      <vt:variant>
        <vt:i4>5</vt:i4>
      </vt:variant>
      <vt:variant>
        <vt:lpwstr/>
      </vt:variant>
      <vt:variant>
        <vt:lpwstr>_Toc414283436</vt:lpwstr>
      </vt:variant>
      <vt:variant>
        <vt:i4>1310780</vt:i4>
      </vt:variant>
      <vt:variant>
        <vt:i4>14</vt:i4>
      </vt:variant>
      <vt:variant>
        <vt:i4>0</vt:i4>
      </vt:variant>
      <vt:variant>
        <vt:i4>5</vt:i4>
      </vt:variant>
      <vt:variant>
        <vt:lpwstr/>
      </vt:variant>
      <vt:variant>
        <vt:lpwstr>_Toc414283435</vt:lpwstr>
      </vt:variant>
      <vt:variant>
        <vt:i4>1310780</vt:i4>
      </vt:variant>
      <vt:variant>
        <vt:i4>8</vt:i4>
      </vt:variant>
      <vt:variant>
        <vt:i4>0</vt:i4>
      </vt:variant>
      <vt:variant>
        <vt:i4>5</vt:i4>
      </vt:variant>
      <vt:variant>
        <vt:lpwstr/>
      </vt:variant>
      <vt:variant>
        <vt:lpwstr>_Toc414283434</vt:lpwstr>
      </vt:variant>
      <vt:variant>
        <vt:i4>1310780</vt:i4>
      </vt:variant>
      <vt:variant>
        <vt:i4>2</vt:i4>
      </vt:variant>
      <vt:variant>
        <vt:i4>0</vt:i4>
      </vt:variant>
      <vt:variant>
        <vt:i4>5</vt:i4>
      </vt:variant>
      <vt:variant>
        <vt:lpwstr/>
      </vt:variant>
      <vt:variant>
        <vt:lpwstr>_Toc414283433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Ekspertyza techniczna zabezpieczenia przeciwpożarowego  nadbudowy budynku przy ul. Kilińskiego 166 w Częstochowie</dc:title>
  <dc:creator>D.M</dc:creator>
  <cp:lastModifiedBy>Toshiba</cp:lastModifiedBy>
  <cp:revision>57</cp:revision>
  <cp:lastPrinted>2017-01-11T10:56:00Z</cp:lastPrinted>
  <dcterms:created xsi:type="dcterms:W3CDTF">2017-11-08T11:29:00Z</dcterms:created>
  <dcterms:modified xsi:type="dcterms:W3CDTF">2018-10-04T11:51:00Z</dcterms:modified>
</cp:coreProperties>
</file>