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7E8CD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017AC91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5E80DE7A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0E3E2D7" w14:textId="77777777" w:rsidR="001A5A6D" w:rsidRPr="0010443C" w:rsidRDefault="001A5A6D" w:rsidP="001A5A6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181FBFE" w14:textId="77777777" w:rsidR="001A5A6D" w:rsidRPr="0010443C" w:rsidRDefault="00EE454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Załącznik nr </w:t>
      </w:r>
      <w:r w:rsidR="006B045D">
        <w:rPr>
          <w:rFonts w:cstheme="minorHAnsi"/>
          <w:sz w:val="20"/>
          <w:szCs w:val="20"/>
        </w:rPr>
        <w:t>4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42AD075B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02FFFDDC" w14:textId="77777777" w:rsidR="001A5A6D" w:rsidRPr="00B524CC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524CC">
        <w:rPr>
          <w:rFonts w:cstheme="minorHAnsi"/>
          <w:b/>
          <w:sz w:val="20"/>
          <w:szCs w:val="20"/>
        </w:rPr>
        <w:t>FORMULARZ OFERTY</w:t>
      </w:r>
    </w:p>
    <w:p w14:paraId="31BAA58F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Ja/my* niżej podpisani:</w:t>
      </w:r>
    </w:p>
    <w:p w14:paraId="606E211D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7BF92EE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(imię, nazwisko, stanowisko/podstawa do reprezentacji)</w:t>
      </w:r>
    </w:p>
    <w:p w14:paraId="218A085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działając w imieniu i na rzecz:</w:t>
      </w:r>
    </w:p>
    <w:p w14:paraId="476E23E8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67644742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0D0E8FDD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(pełna nazwa Wykonawcy/Wykonawców w przypadku wykonawców wspólnie ubiegających się o udzielenie zamówienia)</w:t>
      </w:r>
    </w:p>
    <w:p w14:paraId="02B1BF72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……………………………………</w:t>
      </w:r>
    </w:p>
    <w:p w14:paraId="780A27B1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Województwo: ……………………….</w:t>
      </w:r>
    </w:p>
    <w:p w14:paraId="38A1A2BF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Kraj ……………………………………</w:t>
      </w:r>
      <w:r>
        <w:rPr>
          <w:rFonts w:cstheme="minorHAnsi"/>
          <w:sz w:val="20"/>
          <w:szCs w:val="20"/>
        </w:rPr>
        <w:t>……..</w:t>
      </w:r>
    </w:p>
    <w:p w14:paraId="2BED4417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REGON …….………………………………..</w:t>
      </w:r>
    </w:p>
    <w:p w14:paraId="485A03DE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NIP: …………………………………</w:t>
      </w:r>
      <w:r>
        <w:rPr>
          <w:rFonts w:cstheme="minorHAnsi"/>
          <w:sz w:val="20"/>
          <w:szCs w:val="20"/>
        </w:rPr>
        <w:t>…………</w:t>
      </w:r>
    </w:p>
    <w:p w14:paraId="4053298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adres e-mail:……………………………………</w:t>
      </w:r>
    </w:p>
    <w:p w14:paraId="516BE2C6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(na które Zamawiający ma przesyłać korespondencję)</w:t>
      </w:r>
    </w:p>
    <w:p w14:paraId="32E7A683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Wykonawc</w:t>
      </w:r>
      <w:r>
        <w:rPr>
          <w:rFonts w:cstheme="minorHAnsi"/>
          <w:sz w:val="20"/>
          <w:szCs w:val="20"/>
        </w:rPr>
        <w:t xml:space="preserve">a jest: mini, </w:t>
      </w:r>
      <w:r w:rsidRPr="0010443C">
        <w:rPr>
          <w:rFonts w:cstheme="minorHAnsi"/>
          <w:sz w:val="20"/>
          <w:szCs w:val="20"/>
        </w:rPr>
        <w:t xml:space="preserve">mikro, </w:t>
      </w:r>
      <w:r>
        <w:rPr>
          <w:rFonts w:cstheme="minorHAnsi"/>
          <w:sz w:val="20"/>
          <w:szCs w:val="20"/>
        </w:rPr>
        <w:t xml:space="preserve">małym, średnim przedsiębiorcą  - </w:t>
      </w:r>
      <w:r w:rsidRPr="0010443C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niepotrzebne skreślić  </w:t>
      </w:r>
    </w:p>
    <w:p w14:paraId="7BEBCE98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061A9B6" w14:textId="77777777" w:rsidR="007C606E" w:rsidRPr="0010443C" w:rsidRDefault="007C606E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DB874C5" w14:textId="77777777" w:rsidR="001A5A6D" w:rsidRPr="0010443C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Ubiegając się o udzielenie zamówienia publicznego na:</w:t>
      </w:r>
    </w:p>
    <w:p w14:paraId="0864989D" w14:textId="77777777" w:rsidR="001A5A6D" w:rsidRPr="0010443C" w:rsidRDefault="00E039C8" w:rsidP="001A5A6D">
      <w:pPr>
        <w:spacing w:after="0" w:line="240" w:lineRule="auto"/>
        <w:ind w:left="426" w:hanging="426"/>
        <w:jc w:val="center"/>
        <w:rPr>
          <w:rFonts w:cstheme="minorHAnsi"/>
          <w:b/>
          <w:sz w:val="20"/>
          <w:szCs w:val="20"/>
        </w:rPr>
      </w:pPr>
      <w:r w:rsidRPr="00E039C8">
        <w:rPr>
          <w:rFonts w:cstheme="minorHAnsi"/>
          <w:b/>
          <w:sz w:val="20"/>
          <w:szCs w:val="20"/>
        </w:rPr>
        <w:t xml:space="preserve">Dostawa sprzętu fizyko-chemicznego pomiarowego i laboratoryjnego dla Uniwersytetu Ekonomicznego </w:t>
      </w:r>
      <w:r>
        <w:rPr>
          <w:rFonts w:cstheme="minorHAnsi"/>
          <w:b/>
          <w:sz w:val="20"/>
          <w:szCs w:val="20"/>
        </w:rPr>
        <w:br/>
      </w:r>
      <w:r w:rsidRPr="00E039C8">
        <w:rPr>
          <w:rFonts w:cstheme="minorHAnsi"/>
          <w:b/>
          <w:sz w:val="20"/>
          <w:szCs w:val="20"/>
        </w:rPr>
        <w:t xml:space="preserve">w Poznaniu </w:t>
      </w:r>
      <w:r w:rsidR="001A5A6D">
        <w:rPr>
          <w:rFonts w:cstheme="minorHAnsi"/>
          <w:b/>
          <w:sz w:val="20"/>
          <w:szCs w:val="20"/>
        </w:rPr>
        <w:t>(ZP/</w:t>
      </w:r>
      <w:r w:rsidR="009E6C42">
        <w:rPr>
          <w:rFonts w:cstheme="minorHAnsi"/>
          <w:b/>
          <w:sz w:val="20"/>
          <w:szCs w:val="20"/>
        </w:rPr>
        <w:t>0</w:t>
      </w:r>
      <w:r w:rsidR="00DD643D">
        <w:rPr>
          <w:rFonts w:cstheme="minorHAnsi"/>
          <w:b/>
          <w:sz w:val="20"/>
          <w:szCs w:val="20"/>
        </w:rPr>
        <w:t>13</w:t>
      </w:r>
      <w:r w:rsidR="001A5A6D" w:rsidRPr="0010443C">
        <w:rPr>
          <w:rFonts w:cstheme="minorHAnsi"/>
          <w:b/>
          <w:sz w:val="20"/>
          <w:szCs w:val="20"/>
        </w:rPr>
        <w:t>/2</w:t>
      </w:r>
      <w:r w:rsidR="00DD643D">
        <w:rPr>
          <w:rFonts w:cstheme="minorHAnsi"/>
          <w:b/>
          <w:sz w:val="20"/>
          <w:szCs w:val="20"/>
        </w:rPr>
        <w:t>5</w:t>
      </w:r>
      <w:r w:rsidR="001A5A6D" w:rsidRPr="0010443C">
        <w:rPr>
          <w:rFonts w:cstheme="minorHAnsi"/>
          <w:b/>
          <w:sz w:val="20"/>
          <w:szCs w:val="20"/>
        </w:rPr>
        <w:t>)</w:t>
      </w:r>
    </w:p>
    <w:p w14:paraId="163F79DB" w14:textId="77777777" w:rsidR="001A5A6D" w:rsidRPr="0010443C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20"/>
          <w:szCs w:val="20"/>
          <w:lang w:eastAsia="pl-PL"/>
        </w:rPr>
      </w:pPr>
    </w:p>
    <w:p w14:paraId="1C329097" w14:textId="77777777" w:rsidR="001A5A6D" w:rsidRPr="0010443C" w:rsidRDefault="001A5A6D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5AE1B603" w14:textId="77777777" w:rsidR="00FC338E" w:rsidRDefault="00FC338E" w:rsidP="00DA1D93">
      <w:pPr>
        <w:tabs>
          <w:tab w:val="right" w:pos="2399"/>
        </w:tabs>
        <w:autoSpaceDE w:val="0"/>
        <w:autoSpaceDN w:val="0"/>
        <w:spacing w:before="240" w:after="120" w:line="240" w:lineRule="auto"/>
        <w:jc w:val="center"/>
        <w:rPr>
          <w:rFonts w:cs="Calibri"/>
          <w:b/>
          <w:szCs w:val="20"/>
        </w:rPr>
      </w:pPr>
    </w:p>
    <w:p w14:paraId="20108408" w14:textId="77777777" w:rsidR="00F64FD3" w:rsidRDefault="00F64FD3" w:rsidP="00DA1D93">
      <w:pPr>
        <w:tabs>
          <w:tab w:val="right" w:pos="2399"/>
        </w:tabs>
        <w:autoSpaceDE w:val="0"/>
        <w:autoSpaceDN w:val="0"/>
        <w:spacing w:before="240" w:after="120" w:line="240" w:lineRule="auto"/>
        <w:jc w:val="center"/>
        <w:rPr>
          <w:rFonts w:cs="Calibri"/>
          <w:b/>
          <w:szCs w:val="20"/>
        </w:rPr>
      </w:pPr>
      <w:r w:rsidRPr="00B444E3">
        <w:rPr>
          <w:rFonts w:cs="Calibri"/>
          <w:b/>
          <w:szCs w:val="20"/>
        </w:rPr>
        <w:t xml:space="preserve">Dostawa sprzętu fizyko-chemicznego pomiarowego i laboratoryjnego </w:t>
      </w:r>
    </w:p>
    <w:p w14:paraId="34A5F2CF" w14:textId="77777777" w:rsidR="00F64FD3" w:rsidRDefault="00F64FD3" w:rsidP="009B1441">
      <w:pPr>
        <w:tabs>
          <w:tab w:val="right" w:pos="2399"/>
        </w:tabs>
        <w:autoSpaceDE w:val="0"/>
        <w:autoSpaceDN w:val="0"/>
        <w:spacing w:after="120"/>
        <w:jc w:val="center"/>
        <w:rPr>
          <w:rFonts w:cs="Calibri"/>
          <w:b/>
          <w:szCs w:val="20"/>
        </w:rPr>
      </w:pPr>
      <w:r w:rsidRPr="00B444E3">
        <w:rPr>
          <w:rFonts w:cs="Calibri"/>
          <w:b/>
          <w:szCs w:val="20"/>
        </w:rPr>
        <w:t>dla Uniwersytetu Ekonomicznego w Poznaniu</w:t>
      </w:r>
    </w:p>
    <w:p w14:paraId="5D60C91D" w14:textId="77777777" w:rsidR="00FC338E" w:rsidRDefault="00FC338E" w:rsidP="009B1441">
      <w:pPr>
        <w:tabs>
          <w:tab w:val="right" w:pos="2399"/>
        </w:tabs>
        <w:autoSpaceDE w:val="0"/>
        <w:autoSpaceDN w:val="0"/>
        <w:spacing w:after="120"/>
        <w:jc w:val="center"/>
        <w:rPr>
          <w:rFonts w:cs="Calibri"/>
          <w:b/>
          <w:szCs w:val="20"/>
        </w:rPr>
      </w:pPr>
    </w:p>
    <w:p w14:paraId="6510362C" w14:textId="77777777" w:rsidR="00FC338E" w:rsidRDefault="00FC338E" w:rsidP="009B1441">
      <w:pPr>
        <w:tabs>
          <w:tab w:val="right" w:pos="2399"/>
        </w:tabs>
        <w:autoSpaceDE w:val="0"/>
        <w:autoSpaceDN w:val="0"/>
        <w:spacing w:after="120"/>
        <w:jc w:val="center"/>
        <w:rPr>
          <w:rFonts w:cs="Calibri"/>
          <w:b/>
          <w:szCs w:val="20"/>
        </w:rPr>
      </w:pPr>
    </w:p>
    <w:p w14:paraId="39FB319E" w14:textId="77777777" w:rsidR="00F64FD3" w:rsidRPr="001567A0" w:rsidRDefault="00F64FD3" w:rsidP="003129CC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1567A0">
        <w:rPr>
          <w:rFonts w:cstheme="minorHAnsi"/>
          <w:sz w:val="20"/>
          <w:szCs w:val="20"/>
        </w:rPr>
        <w:t>Oferujemy realizację zamówienia  za cenę:</w:t>
      </w:r>
    </w:p>
    <w:p w14:paraId="74AB48FF" w14:textId="77777777" w:rsidR="001567A0" w:rsidRPr="001567A0" w:rsidRDefault="00F64FD3" w:rsidP="00FC338E">
      <w:pPr>
        <w:widowControl w:val="0"/>
        <w:adjustRightInd w:val="0"/>
        <w:spacing w:before="48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>
        <w:rPr>
          <w:rFonts w:eastAsia="Times New Roman" w:cs="Calibri"/>
          <w:b/>
          <w:color w:val="000000"/>
          <w:szCs w:val="20"/>
        </w:rPr>
        <w:t xml:space="preserve">Część I – </w:t>
      </w:r>
      <w:r w:rsidR="006616FE" w:rsidRPr="006616FE">
        <w:rPr>
          <w:rFonts w:eastAsia="Times New Roman" w:cs="Calibri"/>
          <w:b/>
          <w:color w:val="000000"/>
          <w:szCs w:val="20"/>
        </w:rPr>
        <w:t>TESTER MOMENTU OBROTOWEGO ZAKRĘCENIA ZAKRĘTEK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1701"/>
        <w:gridCol w:w="2838"/>
      </w:tblGrid>
      <w:tr w:rsidR="00F64FD3" w:rsidRPr="00722AE9" w14:paraId="4AFA6E26" w14:textId="77777777" w:rsidTr="00194BCC">
        <w:trPr>
          <w:trHeight w:val="390"/>
          <w:jc w:val="center"/>
        </w:trPr>
        <w:tc>
          <w:tcPr>
            <w:tcW w:w="2420" w:type="dxa"/>
            <w:vAlign w:val="center"/>
          </w:tcPr>
          <w:p w14:paraId="6A1C4D3B" w14:textId="77777777" w:rsidR="00F64FD3" w:rsidRPr="00722AE9" w:rsidRDefault="00F64FD3" w:rsidP="009E6C42">
            <w:pPr>
              <w:widowControl w:val="0"/>
              <w:tabs>
                <w:tab w:val="left" w:pos="924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 w:rsidR="005A0816"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14:paraId="5ACBAE2B" w14:textId="77777777" w:rsidR="00F64FD3" w:rsidRPr="00722AE9" w:rsidRDefault="00F64FD3" w:rsidP="009E6C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14:paraId="52E58A60" w14:textId="77777777" w:rsidR="00F64FD3" w:rsidRPr="00722AE9" w:rsidRDefault="00F64FD3" w:rsidP="009E6C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 w:rsidR="005A0816"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64FD3" w:rsidRPr="00722AE9" w14:paraId="42A4911D" w14:textId="77777777" w:rsidTr="00194BCC">
        <w:trPr>
          <w:trHeight w:val="617"/>
          <w:jc w:val="center"/>
        </w:trPr>
        <w:tc>
          <w:tcPr>
            <w:tcW w:w="2420" w:type="dxa"/>
            <w:vAlign w:val="center"/>
          </w:tcPr>
          <w:p w14:paraId="04608984" w14:textId="77777777"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883B0A" w14:textId="77777777"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14:paraId="334D96F2" w14:textId="77777777" w:rsidR="00F64FD3" w:rsidRPr="00722AE9" w:rsidRDefault="00F64FD3" w:rsidP="00194BCC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14:paraId="3E5FDF26" w14:textId="77777777" w:rsidR="009B1441" w:rsidRDefault="009B1441"/>
    <w:p w14:paraId="7F0097EE" w14:textId="77777777" w:rsidR="00515D05" w:rsidRDefault="00515D05" w:rsidP="00F64FD3">
      <w:pPr>
        <w:widowControl w:val="0"/>
        <w:adjustRightInd w:val="0"/>
        <w:spacing w:before="240" w:after="120" w:line="360" w:lineRule="atLeast"/>
        <w:ind w:left="284"/>
        <w:textAlignment w:val="baseline"/>
        <w:rPr>
          <w:rFonts w:eastAsia="Times New Roman" w:cs="Calibri"/>
          <w:b/>
          <w:color w:val="000000"/>
          <w:szCs w:val="20"/>
        </w:rPr>
        <w:sectPr w:rsidR="00515D05" w:rsidSect="009E6C42">
          <w:footerReference w:type="default" r:id="rId7"/>
          <w:pgSz w:w="11905" w:h="16837" w:code="9"/>
          <w:pgMar w:top="709" w:right="1418" w:bottom="340" w:left="1440" w:header="709" w:footer="380" w:gutter="0"/>
          <w:pgNumType w:start="1"/>
          <w:cols w:space="708"/>
        </w:sectPr>
      </w:pPr>
    </w:p>
    <w:p w14:paraId="54D19193" w14:textId="4487C321" w:rsidR="00FC338E" w:rsidRPr="001567A0" w:rsidRDefault="00FC338E" w:rsidP="00FC338E">
      <w:pPr>
        <w:widowControl w:val="0"/>
        <w:adjustRightInd w:val="0"/>
        <w:spacing w:before="48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 w:rsidRPr="001567A0">
        <w:rPr>
          <w:rFonts w:eastAsia="Times New Roman" w:cs="Calibri"/>
          <w:b/>
          <w:color w:val="000000"/>
          <w:szCs w:val="20"/>
        </w:rPr>
        <w:lastRenderedPageBreak/>
        <w:t xml:space="preserve">Część II: </w:t>
      </w:r>
      <w:r w:rsidR="006616FE" w:rsidRPr="006616FE">
        <w:rPr>
          <w:rFonts w:eastAsia="Times New Roman" w:cs="Calibri"/>
          <w:b/>
          <w:color w:val="000000"/>
          <w:szCs w:val="20"/>
        </w:rPr>
        <w:t>SPRZĘT LABORATORYJNY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838"/>
      </w:tblGrid>
      <w:tr w:rsidR="00FC338E" w:rsidRPr="00722AE9" w14:paraId="4AE83890" w14:textId="77777777" w:rsidTr="004B1F13">
        <w:trPr>
          <w:trHeight w:val="390"/>
          <w:jc w:val="center"/>
        </w:trPr>
        <w:tc>
          <w:tcPr>
            <w:tcW w:w="2555" w:type="dxa"/>
            <w:vAlign w:val="center"/>
          </w:tcPr>
          <w:p w14:paraId="06CAA805" w14:textId="77777777" w:rsidR="00FC338E" w:rsidRPr="00722AE9" w:rsidRDefault="00FC338E" w:rsidP="004B1F13">
            <w:pPr>
              <w:widowControl w:val="0"/>
              <w:tabs>
                <w:tab w:val="left" w:pos="924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14:paraId="279C85B6" w14:textId="77777777" w:rsidR="00FC338E" w:rsidRPr="00722AE9" w:rsidRDefault="00FC338E" w:rsidP="004B1F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14:paraId="3AC24BF1" w14:textId="77777777" w:rsidR="00FC338E" w:rsidRPr="00722AE9" w:rsidRDefault="00FC338E" w:rsidP="004B1F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C338E" w:rsidRPr="00722AE9" w14:paraId="5483580A" w14:textId="77777777" w:rsidTr="004B1F13">
        <w:trPr>
          <w:trHeight w:val="617"/>
          <w:jc w:val="center"/>
        </w:trPr>
        <w:tc>
          <w:tcPr>
            <w:tcW w:w="2555" w:type="dxa"/>
            <w:vAlign w:val="center"/>
          </w:tcPr>
          <w:p w14:paraId="49CEC840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E51439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14:paraId="1B458170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14:paraId="4DD553DE" w14:textId="77777777" w:rsidR="001567A0" w:rsidRPr="001567A0" w:rsidRDefault="001567A0" w:rsidP="00FC338E">
      <w:pPr>
        <w:widowControl w:val="0"/>
        <w:adjustRightInd w:val="0"/>
        <w:spacing w:before="48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 w:rsidRPr="001567A0">
        <w:rPr>
          <w:rFonts w:eastAsia="Times New Roman" w:cs="Calibri"/>
          <w:b/>
          <w:color w:val="000000"/>
          <w:szCs w:val="20"/>
        </w:rPr>
        <w:t xml:space="preserve">Część III: </w:t>
      </w:r>
      <w:r w:rsidR="006616FE" w:rsidRPr="006616FE">
        <w:rPr>
          <w:rFonts w:eastAsia="Times New Roman" w:cs="Calibri"/>
          <w:b/>
          <w:color w:val="000000"/>
          <w:szCs w:val="20"/>
        </w:rPr>
        <w:t>STOŁOWA WIRÓWKA LABORATORYJNA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838"/>
      </w:tblGrid>
      <w:tr w:rsidR="005A0816" w:rsidRPr="00722AE9" w14:paraId="16FE6D4B" w14:textId="77777777" w:rsidTr="00194BCC">
        <w:trPr>
          <w:trHeight w:val="390"/>
          <w:jc w:val="center"/>
        </w:trPr>
        <w:tc>
          <w:tcPr>
            <w:tcW w:w="2555" w:type="dxa"/>
            <w:vAlign w:val="center"/>
          </w:tcPr>
          <w:p w14:paraId="0BFF5C7E" w14:textId="77777777" w:rsidR="005A0816" w:rsidRPr="00722AE9" w:rsidRDefault="005A0816" w:rsidP="009E6C42">
            <w:pPr>
              <w:widowControl w:val="0"/>
              <w:tabs>
                <w:tab w:val="left" w:pos="924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14:paraId="5E8C1661" w14:textId="77777777" w:rsidR="005A0816" w:rsidRPr="00722AE9" w:rsidRDefault="005A0816" w:rsidP="009E6C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14:paraId="3F436174" w14:textId="77777777" w:rsidR="005A0816" w:rsidRPr="00722AE9" w:rsidRDefault="005A0816" w:rsidP="009E6C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64FD3" w:rsidRPr="00722AE9" w14:paraId="639ED30D" w14:textId="77777777" w:rsidTr="00194BCC">
        <w:trPr>
          <w:trHeight w:val="491"/>
          <w:jc w:val="center"/>
        </w:trPr>
        <w:tc>
          <w:tcPr>
            <w:tcW w:w="2555" w:type="dxa"/>
            <w:vAlign w:val="center"/>
          </w:tcPr>
          <w:p w14:paraId="39B39B08" w14:textId="77777777"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4F5201" w14:textId="77777777"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14:paraId="1009D0E0" w14:textId="77777777" w:rsidR="00F64FD3" w:rsidRPr="00722AE9" w:rsidRDefault="00F64FD3" w:rsidP="00194BCC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14:paraId="5F1383F8" w14:textId="77777777" w:rsidR="00FC338E" w:rsidRPr="001567A0" w:rsidRDefault="00FC338E" w:rsidP="00FC338E">
      <w:pPr>
        <w:widowControl w:val="0"/>
        <w:adjustRightInd w:val="0"/>
        <w:spacing w:before="48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>
        <w:rPr>
          <w:rFonts w:eastAsia="Times New Roman" w:cs="Calibri"/>
          <w:b/>
          <w:color w:val="000000"/>
          <w:szCs w:val="20"/>
        </w:rPr>
        <w:t xml:space="preserve">Część IV – </w:t>
      </w:r>
      <w:r w:rsidR="007F2F88" w:rsidRPr="007F2F88">
        <w:rPr>
          <w:rFonts w:eastAsia="Times New Roman" w:cs="Calibri"/>
          <w:b/>
          <w:color w:val="000000"/>
          <w:szCs w:val="20"/>
        </w:rPr>
        <w:t>DOPOSAŻENIE SPEKTROFLUORYMETRU JASCO FP-8250</w:t>
      </w:r>
      <w:r w:rsidRPr="001567A0">
        <w:rPr>
          <w:rFonts w:eastAsia="Times New Roman" w:cs="Calibri"/>
          <w:b/>
          <w:color w:val="00000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1701"/>
        <w:gridCol w:w="2838"/>
      </w:tblGrid>
      <w:tr w:rsidR="00FC338E" w:rsidRPr="00722AE9" w14:paraId="784CD511" w14:textId="77777777" w:rsidTr="004B1F13">
        <w:trPr>
          <w:trHeight w:val="390"/>
          <w:jc w:val="center"/>
        </w:trPr>
        <w:tc>
          <w:tcPr>
            <w:tcW w:w="2420" w:type="dxa"/>
            <w:vAlign w:val="center"/>
          </w:tcPr>
          <w:p w14:paraId="0ABAB0AA" w14:textId="77777777" w:rsidR="00FC338E" w:rsidRPr="00722AE9" w:rsidRDefault="00FC338E" w:rsidP="004B1F13">
            <w:pPr>
              <w:widowControl w:val="0"/>
              <w:tabs>
                <w:tab w:val="left" w:pos="924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14:paraId="37182EFE" w14:textId="77777777" w:rsidR="00FC338E" w:rsidRPr="00722AE9" w:rsidRDefault="00FC338E" w:rsidP="004B1F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14:paraId="35CF99D2" w14:textId="77777777" w:rsidR="00FC338E" w:rsidRPr="00722AE9" w:rsidRDefault="00FC338E" w:rsidP="004B1F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C338E" w:rsidRPr="00722AE9" w14:paraId="0596F19B" w14:textId="77777777" w:rsidTr="004B1F13">
        <w:trPr>
          <w:trHeight w:val="617"/>
          <w:jc w:val="center"/>
        </w:trPr>
        <w:tc>
          <w:tcPr>
            <w:tcW w:w="2420" w:type="dxa"/>
            <w:vAlign w:val="center"/>
          </w:tcPr>
          <w:p w14:paraId="3696EDD4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2EB335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14:paraId="359DE640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14:paraId="0ABF7E4F" w14:textId="77777777" w:rsidR="00FC338E" w:rsidRPr="001567A0" w:rsidRDefault="00FC338E" w:rsidP="00FC338E">
      <w:pPr>
        <w:widowControl w:val="0"/>
        <w:adjustRightInd w:val="0"/>
        <w:spacing w:before="48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 w:rsidRPr="001567A0">
        <w:rPr>
          <w:rFonts w:eastAsia="Times New Roman" w:cs="Calibri"/>
          <w:b/>
          <w:color w:val="000000"/>
          <w:szCs w:val="20"/>
        </w:rPr>
        <w:t xml:space="preserve">Część </w:t>
      </w:r>
      <w:r>
        <w:rPr>
          <w:rFonts w:eastAsia="Times New Roman" w:cs="Calibri"/>
          <w:b/>
          <w:color w:val="000000"/>
          <w:szCs w:val="20"/>
        </w:rPr>
        <w:t>V</w:t>
      </w:r>
      <w:r w:rsidRPr="001567A0">
        <w:rPr>
          <w:rFonts w:eastAsia="Times New Roman" w:cs="Calibri"/>
          <w:b/>
          <w:color w:val="000000"/>
          <w:szCs w:val="20"/>
        </w:rPr>
        <w:t xml:space="preserve">: </w:t>
      </w:r>
      <w:r w:rsidR="007F2F88" w:rsidRPr="007F2F88">
        <w:rPr>
          <w:rFonts w:eastAsia="Times New Roman" w:cs="Calibri"/>
          <w:b/>
          <w:color w:val="000000"/>
          <w:szCs w:val="20"/>
        </w:rPr>
        <w:t>MODERNIZACJA MIKROSKOPU CKX53 OLYMPUS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838"/>
      </w:tblGrid>
      <w:tr w:rsidR="00FC338E" w:rsidRPr="00722AE9" w14:paraId="3E35F637" w14:textId="77777777" w:rsidTr="004B1F13">
        <w:trPr>
          <w:trHeight w:val="390"/>
          <w:jc w:val="center"/>
        </w:trPr>
        <w:tc>
          <w:tcPr>
            <w:tcW w:w="2555" w:type="dxa"/>
            <w:vAlign w:val="center"/>
          </w:tcPr>
          <w:p w14:paraId="6F5D5C9C" w14:textId="77777777" w:rsidR="00FC338E" w:rsidRPr="00722AE9" w:rsidRDefault="00FC338E" w:rsidP="004B1F13">
            <w:pPr>
              <w:widowControl w:val="0"/>
              <w:tabs>
                <w:tab w:val="left" w:pos="924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14:paraId="6BB6CA8D" w14:textId="77777777" w:rsidR="00FC338E" w:rsidRPr="00722AE9" w:rsidRDefault="00FC338E" w:rsidP="004B1F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14:paraId="5E85630E" w14:textId="77777777" w:rsidR="00FC338E" w:rsidRPr="00722AE9" w:rsidRDefault="00FC338E" w:rsidP="004B1F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C338E" w:rsidRPr="00722AE9" w14:paraId="46A09CB4" w14:textId="77777777" w:rsidTr="004B1F13">
        <w:trPr>
          <w:trHeight w:val="617"/>
          <w:jc w:val="center"/>
        </w:trPr>
        <w:tc>
          <w:tcPr>
            <w:tcW w:w="2555" w:type="dxa"/>
            <w:vAlign w:val="center"/>
          </w:tcPr>
          <w:p w14:paraId="37336590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CC0706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14:paraId="3336567C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14:paraId="1AA86E13" w14:textId="77777777" w:rsidR="00FC338E" w:rsidRPr="001567A0" w:rsidRDefault="00FC338E" w:rsidP="00FC338E">
      <w:pPr>
        <w:widowControl w:val="0"/>
        <w:adjustRightInd w:val="0"/>
        <w:spacing w:before="48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>
        <w:rPr>
          <w:rFonts w:eastAsia="Times New Roman" w:cs="Calibri"/>
          <w:b/>
          <w:color w:val="000000"/>
          <w:szCs w:val="20"/>
        </w:rPr>
        <w:t xml:space="preserve">Część VI – </w:t>
      </w:r>
      <w:r w:rsidR="007F2F88" w:rsidRPr="007F2F88">
        <w:rPr>
          <w:rFonts w:eastAsia="Times New Roman" w:cs="Calibri"/>
          <w:b/>
          <w:color w:val="000000"/>
          <w:szCs w:val="20"/>
        </w:rPr>
        <w:t>RĘCZNY ANALIZATOR GAZU</w:t>
      </w:r>
      <w:r w:rsidRPr="001567A0">
        <w:rPr>
          <w:rFonts w:eastAsia="Times New Roman" w:cs="Calibri"/>
          <w:b/>
          <w:color w:val="00000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1701"/>
        <w:gridCol w:w="2838"/>
      </w:tblGrid>
      <w:tr w:rsidR="00FC338E" w:rsidRPr="00722AE9" w14:paraId="4E14435E" w14:textId="77777777" w:rsidTr="004B1F13">
        <w:trPr>
          <w:trHeight w:val="390"/>
          <w:jc w:val="center"/>
        </w:trPr>
        <w:tc>
          <w:tcPr>
            <w:tcW w:w="2420" w:type="dxa"/>
            <w:vAlign w:val="center"/>
          </w:tcPr>
          <w:p w14:paraId="4A9389B9" w14:textId="77777777" w:rsidR="00FC338E" w:rsidRPr="00722AE9" w:rsidRDefault="00FC338E" w:rsidP="004B1F13">
            <w:pPr>
              <w:widowControl w:val="0"/>
              <w:tabs>
                <w:tab w:val="left" w:pos="924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14:paraId="1917483D" w14:textId="77777777" w:rsidR="00FC338E" w:rsidRPr="00722AE9" w:rsidRDefault="00FC338E" w:rsidP="004B1F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14:paraId="2D3B1152" w14:textId="77777777" w:rsidR="00FC338E" w:rsidRPr="00722AE9" w:rsidRDefault="00FC338E" w:rsidP="004B1F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C338E" w:rsidRPr="00722AE9" w14:paraId="72C600D3" w14:textId="77777777" w:rsidTr="004B1F13">
        <w:trPr>
          <w:trHeight w:val="617"/>
          <w:jc w:val="center"/>
        </w:trPr>
        <w:tc>
          <w:tcPr>
            <w:tcW w:w="2420" w:type="dxa"/>
            <w:vAlign w:val="center"/>
          </w:tcPr>
          <w:p w14:paraId="7A69390C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BE81A3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14:paraId="748022DA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14:paraId="311A93C4" w14:textId="77777777" w:rsidR="00FC338E" w:rsidRPr="001567A0" w:rsidRDefault="00FC338E" w:rsidP="00FC338E">
      <w:pPr>
        <w:widowControl w:val="0"/>
        <w:adjustRightInd w:val="0"/>
        <w:spacing w:before="48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 w:rsidRPr="001567A0">
        <w:rPr>
          <w:rFonts w:eastAsia="Times New Roman" w:cs="Calibri"/>
          <w:b/>
          <w:color w:val="000000"/>
          <w:szCs w:val="20"/>
        </w:rPr>
        <w:t xml:space="preserve">Część </w:t>
      </w:r>
      <w:r>
        <w:rPr>
          <w:rFonts w:eastAsia="Times New Roman" w:cs="Calibri"/>
          <w:b/>
          <w:color w:val="000000"/>
          <w:szCs w:val="20"/>
        </w:rPr>
        <w:t>V</w:t>
      </w:r>
      <w:r w:rsidRPr="001567A0">
        <w:rPr>
          <w:rFonts w:eastAsia="Times New Roman" w:cs="Calibri"/>
          <w:b/>
          <w:color w:val="000000"/>
          <w:szCs w:val="20"/>
        </w:rPr>
        <w:t xml:space="preserve">II: </w:t>
      </w:r>
      <w:r w:rsidR="007F2F88" w:rsidRPr="007F2F88">
        <w:rPr>
          <w:rFonts w:eastAsia="Times New Roman" w:cs="Calibri"/>
          <w:b/>
          <w:color w:val="000000"/>
          <w:szCs w:val="20"/>
        </w:rPr>
        <w:t>UNIWERSALNY STACJONARNY TWARDOŚCIOMIERZ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838"/>
      </w:tblGrid>
      <w:tr w:rsidR="00FC338E" w:rsidRPr="00722AE9" w14:paraId="6C29EA14" w14:textId="77777777" w:rsidTr="004B1F13">
        <w:trPr>
          <w:trHeight w:val="390"/>
          <w:jc w:val="center"/>
        </w:trPr>
        <w:tc>
          <w:tcPr>
            <w:tcW w:w="2555" w:type="dxa"/>
            <w:vAlign w:val="center"/>
          </w:tcPr>
          <w:p w14:paraId="63A39C72" w14:textId="77777777" w:rsidR="00FC338E" w:rsidRPr="00722AE9" w:rsidRDefault="00FC338E" w:rsidP="004B1F13">
            <w:pPr>
              <w:widowControl w:val="0"/>
              <w:tabs>
                <w:tab w:val="left" w:pos="924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14:paraId="16B59DE1" w14:textId="77777777" w:rsidR="00FC338E" w:rsidRPr="00722AE9" w:rsidRDefault="00FC338E" w:rsidP="004B1F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14:paraId="507679C2" w14:textId="77777777" w:rsidR="00FC338E" w:rsidRPr="00722AE9" w:rsidRDefault="00FC338E" w:rsidP="004B1F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C338E" w:rsidRPr="00722AE9" w14:paraId="2895B0E4" w14:textId="77777777" w:rsidTr="004B1F13">
        <w:trPr>
          <w:trHeight w:val="617"/>
          <w:jc w:val="center"/>
        </w:trPr>
        <w:tc>
          <w:tcPr>
            <w:tcW w:w="2555" w:type="dxa"/>
            <w:vAlign w:val="center"/>
          </w:tcPr>
          <w:p w14:paraId="1F0602F8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ACA7C1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14:paraId="2EAC71C7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14:paraId="11AFED41" w14:textId="77777777" w:rsidR="00FC338E" w:rsidRPr="001567A0" w:rsidRDefault="00FC338E" w:rsidP="00FC338E">
      <w:pPr>
        <w:widowControl w:val="0"/>
        <w:adjustRightInd w:val="0"/>
        <w:spacing w:before="48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 w:rsidRPr="001567A0">
        <w:rPr>
          <w:rFonts w:eastAsia="Times New Roman" w:cs="Calibri"/>
          <w:b/>
          <w:color w:val="000000"/>
          <w:szCs w:val="20"/>
        </w:rPr>
        <w:lastRenderedPageBreak/>
        <w:t xml:space="preserve">Część </w:t>
      </w:r>
      <w:r>
        <w:rPr>
          <w:rFonts w:eastAsia="Times New Roman" w:cs="Calibri"/>
          <w:b/>
          <w:color w:val="000000"/>
          <w:szCs w:val="20"/>
        </w:rPr>
        <w:t>VIII</w:t>
      </w:r>
      <w:r w:rsidRPr="001567A0">
        <w:rPr>
          <w:rFonts w:eastAsia="Times New Roman" w:cs="Calibri"/>
          <w:b/>
          <w:color w:val="000000"/>
          <w:szCs w:val="20"/>
        </w:rPr>
        <w:t xml:space="preserve">: </w:t>
      </w:r>
      <w:r w:rsidR="007F2F88" w:rsidRPr="007F2F88">
        <w:rPr>
          <w:rFonts w:eastAsia="Times New Roman" w:cs="Calibri"/>
          <w:b/>
          <w:color w:val="000000"/>
          <w:szCs w:val="20"/>
        </w:rPr>
        <w:t>TESTER ODBOJNOŚCI METODĄ SCHOB’A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838"/>
      </w:tblGrid>
      <w:tr w:rsidR="00FC338E" w:rsidRPr="00722AE9" w14:paraId="3F1891C6" w14:textId="77777777" w:rsidTr="004B1F13">
        <w:trPr>
          <w:trHeight w:val="390"/>
          <w:jc w:val="center"/>
        </w:trPr>
        <w:tc>
          <w:tcPr>
            <w:tcW w:w="2555" w:type="dxa"/>
            <w:vAlign w:val="center"/>
          </w:tcPr>
          <w:p w14:paraId="252D8299" w14:textId="77777777" w:rsidR="00FC338E" w:rsidRPr="00722AE9" w:rsidRDefault="00FC338E" w:rsidP="004B1F13">
            <w:pPr>
              <w:widowControl w:val="0"/>
              <w:tabs>
                <w:tab w:val="left" w:pos="924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14:paraId="5DF7F2F5" w14:textId="77777777" w:rsidR="00FC338E" w:rsidRPr="00722AE9" w:rsidRDefault="00FC338E" w:rsidP="004B1F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14:paraId="0C3096DF" w14:textId="77777777" w:rsidR="00FC338E" w:rsidRPr="00722AE9" w:rsidRDefault="00FC338E" w:rsidP="004B1F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C338E" w:rsidRPr="00722AE9" w14:paraId="5CAA0DFB" w14:textId="77777777" w:rsidTr="004B1F13">
        <w:trPr>
          <w:trHeight w:val="617"/>
          <w:jc w:val="center"/>
        </w:trPr>
        <w:tc>
          <w:tcPr>
            <w:tcW w:w="2555" w:type="dxa"/>
            <w:vAlign w:val="center"/>
          </w:tcPr>
          <w:p w14:paraId="2C9D2B94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9D8DA8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14:paraId="4B50250C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14:paraId="02E7411C" w14:textId="77777777" w:rsidR="00FC338E" w:rsidRPr="001567A0" w:rsidRDefault="00FC338E" w:rsidP="00FC338E">
      <w:pPr>
        <w:widowControl w:val="0"/>
        <w:adjustRightInd w:val="0"/>
        <w:spacing w:before="48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>
        <w:rPr>
          <w:rFonts w:eastAsia="Times New Roman" w:cs="Calibri"/>
          <w:b/>
          <w:color w:val="000000"/>
          <w:szCs w:val="20"/>
        </w:rPr>
        <w:t xml:space="preserve">Część IX – </w:t>
      </w:r>
      <w:r w:rsidR="007F2F88" w:rsidRPr="007F2F88">
        <w:rPr>
          <w:rFonts w:eastAsia="Times New Roman" w:cs="Calibri"/>
          <w:b/>
          <w:color w:val="000000"/>
          <w:szCs w:val="20"/>
        </w:rPr>
        <w:t>LABORATORYJNY FARINOGRAF</w:t>
      </w:r>
      <w:r w:rsidRPr="001567A0">
        <w:rPr>
          <w:rFonts w:eastAsia="Times New Roman" w:cs="Calibri"/>
          <w:b/>
          <w:color w:val="00000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1701"/>
        <w:gridCol w:w="2838"/>
      </w:tblGrid>
      <w:tr w:rsidR="00FC338E" w:rsidRPr="00722AE9" w14:paraId="01D7361A" w14:textId="77777777" w:rsidTr="004B1F13">
        <w:trPr>
          <w:trHeight w:val="390"/>
          <w:jc w:val="center"/>
        </w:trPr>
        <w:tc>
          <w:tcPr>
            <w:tcW w:w="2420" w:type="dxa"/>
            <w:vAlign w:val="center"/>
          </w:tcPr>
          <w:p w14:paraId="7CB98A5D" w14:textId="77777777" w:rsidR="00FC338E" w:rsidRPr="00722AE9" w:rsidRDefault="00FC338E" w:rsidP="004B1F13">
            <w:pPr>
              <w:widowControl w:val="0"/>
              <w:tabs>
                <w:tab w:val="left" w:pos="924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14:paraId="74FDFEA8" w14:textId="77777777" w:rsidR="00FC338E" w:rsidRPr="00722AE9" w:rsidRDefault="00FC338E" w:rsidP="004B1F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14:paraId="4F1F60F3" w14:textId="77777777" w:rsidR="00FC338E" w:rsidRPr="00722AE9" w:rsidRDefault="00FC338E" w:rsidP="004B1F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C338E" w:rsidRPr="00722AE9" w14:paraId="4D7D3E0C" w14:textId="77777777" w:rsidTr="004B1F13">
        <w:trPr>
          <w:trHeight w:val="617"/>
          <w:jc w:val="center"/>
        </w:trPr>
        <w:tc>
          <w:tcPr>
            <w:tcW w:w="2420" w:type="dxa"/>
            <w:vAlign w:val="center"/>
          </w:tcPr>
          <w:p w14:paraId="38434588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CF5432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14:paraId="37DDA7DB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14:paraId="58C222C2" w14:textId="77777777" w:rsidR="00FC338E" w:rsidRPr="001567A0" w:rsidRDefault="00FC338E" w:rsidP="00FC338E">
      <w:pPr>
        <w:widowControl w:val="0"/>
        <w:adjustRightInd w:val="0"/>
        <w:spacing w:before="48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 w:rsidRPr="001567A0">
        <w:rPr>
          <w:rFonts w:eastAsia="Times New Roman" w:cs="Calibri"/>
          <w:b/>
          <w:color w:val="000000"/>
          <w:szCs w:val="20"/>
        </w:rPr>
        <w:t xml:space="preserve">Część </w:t>
      </w:r>
      <w:r>
        <w:rPr>
          <w:rFonts w:eastAsia="Times New Roman" w:cs="Calibri"/>
          <w:b/>
          <w:color w:val="000000"/>
          <w:szCs w:val="20"/>
        </w:rPr>
        <w:t>X</w:t>
      </w:r>
      <w:r w:rsidRPr="001567A0">
        <w:rPr>
          <w:rFonts w:eastAsia="Times New Roman" w:cs="Calibri"/>
          <w:b/>
          <w:color w:val="000000"/>
          <w:szCs w:val="20"/>
        </w:rPr>
        <w:t xml:space="preserve">: </w:t>
      </w:r>
      <w:r w:rsidR="007F2F88" w:rsidRPr="007F2F88">
        <w:rPr>
          <w:rFonts w:eastAsia="Times New Roman" w:cs="Calibri"/>
          <w:b/>
          <w:color w:val="000000"/>
          <w:szCs w:val="20"/>
        </w:rPr>
        <w:t>PRZENOŚNY TERMOCYKLER REAL TIME PCR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838"/>
      </w:tblGrid>
      <w:tr w:rsidR="00FC338E" w:rsidRPr="00722AE9" w14:paraId="5B58E8D7" w14:textId="77777777" w:rsidTr="004B1F13">
        <w:trPr>
          <w:trHeight w:val="390"/>
          <w:jc w:val="center"/>
        </w:trPr>
        <w:tc>
          <w:tcPr>
            <w:tcW w:w="2555" w:type="dxa"/>
            <w:vAlign w:val="center"/>
          </w:tcPr>
          <w:p w14:paraId="2ABC427F" w14:textId="77777777" w:rsidR="00FC338E" w:rsidRPr="00722AE9" w:rsidRDefault="00FC338E" w:rsidP="004B1F13">
            <w:pPr>
              <w:widowControl w:val="0"/>
              <w:tabs>
                <w:tab w:val="left" w:pos="924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14:paraId="134FC9B2" w14:textId="77777777" w:rsidR="00FC338E" w:rsidRPr="00722AE9" w:rsidRDefault="00FC338E" w:rsidP="004B1F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14:paraId="76F9770B" w14:textId="77777777" w:rsidR="00FC338E" w:rsidRPr="00722AE9" w:rsidRDefault="00FC338E" w:rsidP="004B1F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C338E" w:rsidRPr="00722AE9" w14:paraId="25C1CE2D" w14:textId="77777777" w:rsidTr="004B1F13">
        <w:trPr>
          <w:trHeight w:val="617"/>
          <w:jc w:val="center"/>
        </w:trPr>
        <w:tc>
          <w:tcPr>
            <w:tcW w:w="2555" w:type="dxa"/>
            <w:vAlign w:val="center"/>
          </w:tcPr>
          <w:p w14:paraId="7CE96614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FE15A3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14:paraId="4E90D82B" w14:textId="77777777" w:rsidR="00FC338E" w:rsidRPr="00722AE9" w:rsidRDefault="00FC338E" w:rsidP="004B1F13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14:paraId="170F650C" w14:textId="77777777" w:rsidR="00F64FD3" w:rsidRPr="00515D05" w:rsidRDefault="00F64FD3" w:rsidP="009B1441">
      <w:pPr>
        <w:numPr>
          <w:ilvl w:val="0"/>
          <w:numId w:val="6"/>
        </w:numPr>
        <w:spacing w:before="24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515D05">
        <w:rPr>
          <w:rFonts w:cstheme="minorHAnsi"/>
          <w:sz w:val="20"/>
          <w:szCs w:val="20"/>
        </w:rPr>
        <w:t xml:space="preserve">Oferowane kryteria </w:t>
      </w:r>
      <w:proofErr w:type="spellStart"/>
      <w:r w:rsidRPr="00515D05">
        <w:rPr>
          <w:rFonts w:cstheme="minorHAnsi"/>
          <w:sz w:val="20"/>
          <w:szCs w:val="20"/>
        </w:rPr>
        <w:t>pozacenowe</w:t>
      </w:r>
      <w:proofErr w:type="spellEnd"/>
      <w:r w:rsidRPr="00515D05">
        <w:rPr>
          <w:rFonts w:cstheme="minorHAnsi"/>
          <w:sz w:val="20"/>
          <w:szCs w:val="20"/>
        </w:rPr>
        <w:t xml:space="preserve"> podane są w załączniku nr </w:t>
      </w:r>
      <w:r w:rsidR="00A73CBA" w:rsidRPr="00515D05">
        <w:rPr>
          <w:rFonts w:cstheme="minorHAnsi"/>
          <w:sz w:val="20"/>
          <w:szCs w:val="20"/>
        </w:rPr>
        <w:t>3</w:t>
      </w:r>
      <w:r w:rsidRPr="00515D05">
        <w:rPr>
          <w:rFonts w:cstheme="minorHAnsi"/>
          <w:sz w:val="20"/>
          <w:szCs w:val="20"/>
        </w:rPr>
        <w:t xml:space="preserve"> do SWZ.</w:t>
      </w:r>
    </w:p>
    <w:p w14:paraId="44A448E3" w14:textId="77777777" w:rsidR="001A5A6D" w:rsidRPr="00F64FD3" w:rsidRDefault="001A5A6D" w:rsidP="00F64FD3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="Calibri"/>
          <w:szCs w:val="20"/>
        </w:rPr>
      </w:pPr>
      <w:r w:rsidRPr="00F64FD3">
        <w:rPr>
          <w:rFonts w:cstheme="minorHAnsi"/>
          <w:sz w:val="20"/>
          <w:szCs w:val="20"/>
        </w:rPr>
        <w:t>OŚWIADCZAMY, że zapoznaliśmy się ze Specyfikacją Warunków Zamówienia i akceptujemy wszystkie warunki w niej zawarte.</w:t>
      </w:r>
    </w:p>
    <w:p w14:paraId="6D8D09E6" w14:textId="77777777" w:rsidR="001A5A6D" w:rsidRPr="00F50C47" w:rsidRDefault="001A5A6D" w:rsidP="003129CC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F50C47">
        <w:rPr>
          <w:rFonts w:cstheme="minorHAnsi"/>
          <w:sz w:val="20"/>
          <w:szCs w:val="20"/>
        </w:rPr>
        <w:t>OŚWIADCZAMY, że uzyskaliśmy wszelkie informacje niezbędne do prawidłowego przygotowania i złożenia niniejszej oferty.</w:t>
      </w:r>
    </w:p>
    <w:p w14:paraId="56C1A9CD" w14:textId="77777777" w:rsidR="001A5A6D" w:rsidRPr="00F50C47" w:rsidRDefault="001A5A6D" w:rsidP="003129CC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F50C47">
        <w:rPr>
          <w:rFonts w:cstheme="minorHAnsi"/>
          <w:sz w:val="20"/>
          <w:szCs w:val="20"/>
        </w:rPr>
        <w:t xml:space="preserve">OŚWIADCZAMY, że zapoznaliśmy się z Projektowanymi Postanowieniami Umowy, określonymi w Załączniku nr </w:t>
      </w:r>
      <w:r w:rsidR="00FE2A17" w:rsidRPr="00F50C47">
        <w:rPr>
          <w:rFonts w:cstheme="minorHAnsi"/>
          <w:sz w:val="20"/>
          <w:szCs w:val="20"/>
        </w:rPr>
        <w:t>2</w:t>
      </w:r>
      <w:r w:rsidRPr="00F50C47">
        <w:rPr>
          <w:rFonts w:cstheme="minorHAnsi"/>
          <w:sz w:val="20"/>
          <w:szCs w:val="20"/>
        </w:rPr>
        <w:t xml:space="preserve">  do Specyfikacji Warunków Zamówienia i ZOBOWIĄZUJEMY SIĘ, w przypadku wyboru naszej oferty, do zawarcia umowy zgodnej z niniejszą ofertą, na warunkach w nich określonych.</w:t>
      </w:r>
    </w:p>
    <w:p w14:paraId="5E9BF104" w14:textId="77777777" w:rsidR="001A5A6D" w:rsidRDefault="001A5A6D" w:rsidP="003129CC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F50C47">
        <w:rPr>
          <w:rFonts w:cstheme="min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</w:t>
      </w:r>
      <w:r w:rsidRPr="0010443C">
        <w:rPr>
          <w:rFonts w:cstheme="minorHAnsi"/>
          <w:sz w:val="20"/>
          <w:szCs w:val="20"/>
        </w:rPr>
        <w:t xml:space="preserve"> udzielenie zamówienia publicznego w niniejszym postępowaniu.**</w:t>
      </w:r>
    </w:p>
    <w:p w14:paraId="1F7A149A" w14:textId="77777777" w:rsidR="001A5A6D" w:rsidRPr="0010443C" w:rsidRDefault="001A5A6D" w:rsidP="003129CC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Przedm</w:t>
      </w:r>
      <w:r>
        <w:rPr>
          <w:rFonts w:cstheme="minorHAnsi"/>
          <w:sz w:val="20"/>
          <w:szCs w:val="20"/>
        </w:rPr>
        <w:t>iot zamówienia objęty treścią S</w:t>
      </w:r>
      <w:r w:rsidRPr="0010443C">
        <w:rPr>
          <w:rFonts w:cstheme="minorHAnsi"/>
          <w:sz w:val="20"/>
          <w:szCs w:val="20"/>
        </w:rPr>
        <w:t>WZ i niniejszej oferty zamierzamy:</w:t>
      </w:r>
    </w:p>
    <w:p w14:paraId="29750BDF" w14:textId="77777777" w:rsidR="001A5A6D" w:rsidRPr="0010443C" w:rsidRDefault="001A5A6D" w:rsidP="003129CC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426" w:firstLine="0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wykonać sami</w:t>
      </w:r>
    </w:p>
    <w:p w14:paraId="0A553F22" w14:textId="77777777" w:rsidR="001A5A6D" w:rsidRPr="0010443C" w:rsidRDefault="001A5A6D" w:rsidP="003129CC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426" w:firstLine="0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następujący zakres przedmiotu zamówienia zamierzamy zlecić podwykonawcom:</w:t>
      </w:r>
    </w:p>
    <w:p w14:paraId="0363BC05" w14:textId="77777777" w:rsidR="001A5A6D" w:rsidRPr="0010443C" w:rsidRDefault="001A5A6D" w:rsidP="003129CC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Zakres przedmiotu zamówienia /…………………………………………………………………………</w:t>
      </w:r>
    </w:p>
    <w:p w14:paraId="2430B5EE" w14:textId="77777777" w:rsidR="001A5A6D" w:rsidRPr="0010443C" w:rsidRDefault="001A5A6D" w:rsidP="003129CC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Nazwa, adres podwykonawcy /…………………………………………………………………………</w:t>
      </w:r>
    </w:p>
    <w:p w14:paraId="7BC02215" w14:textId="77777777" w:rsidR="00515D05" w:rsidRDefault="00515D05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</w:p>
    <w:p w14:paraId="14E8696E" w14:textId="77777777" w:rsidR="00FC338E" w:rsidRDefault="00FC338E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</w:p>
    <w:p w14:paraId="332166B8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Uwaga:</w:t>
      </w:r>
    </w:p>
    <w:p w14:paraId="236E7ECE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Powielić tyle razy, ile wymaga tego dana okoliczność</w:t>
      </w:r>
    </w:p>
    <w:p w14:paraId="61037622" w14:textId="77777777" w:rsidR="001A5A6D" w:rsidRPr="00C75665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5CD7D343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ED0942B" w14:textId="77777777" w:rsidR="00FC338E" w:rsidRDefault="00FC338E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D125DE" w14:textId="77777777" w:rsidR="00FC338E" w:rsidRPr="0010443C" w:rsidRDefault="00FC338E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CA66CDF" w14:textId="77777777" w:rsidR="00FC338E" w:rsidRDefault="00FC338E" w:rsidP="001A5A6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07AB7BD6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443C">
        <w:rPr>
          <w:rFonts w:cstheme="minorHAnsi"/>
          <w:sz w:val="20"/>
          <w:szCs w:val="20"/>
          <w:u w:val="single"/>
        </w:rPr>
        <w:t>Informacja dla Wykonawcy:</w:t>
      </w:r>
    </w:p>
    <w:p w14:paraId="58BA7C8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Formularz oferty musi być opatrzony przez osobę lub osoby upra</w:t>
      </w:r>
      <w:r w:rsidR="00E017E0">
        <w:rPr>
          <w:rFonts w:cstheme="minorHAnsi"/>
          <w:sz w:val="20"/>
          <w:szCs w:val="20"/>
        </w:rPr>
        <w:t xml:space="preserve">wnione do reprezentowania firmy </w:t>
      </w:r>
      <w:r w:rsidRPr="0010443C">
        <w:rPr>
          <w:rFonts w:cstheme="minorHAnsi"/>
          <w:sz w:val="20"/>
          <w:szCs w:val="20"/>
        </w:rPr>
        <w:t>kwalifikowanym podpisem elektronicznym, podpisem zaufanych lub podpisem</w:t>
      </w:r>
      <w:r w:rsidR="00E017E0">
        <w:rPr>
          <w:rFonts w:cstheme="minorHAnsi"/>
          <w:sz w:val="20"/>
          <w:szCs w:val="20"/>
        </w:rPr>
        <w:t xml:space="preserve"> osobistym i przekazany </w:t>
      </w:r>
      <w:r w:rsidRPr="0010443C">
        <w:rPr>
          <w:rFonts w:cstheme="minorHAnsi"/>
          <w:sz w:val="20"/>
          <w:szCs w:val="20"/>
        </w:rPr>
        <w:t>Zamawiającemu wraz z dokumentem (-</w:t>
      </w:r>
      <w:proofErr w:type="spellStart"/>
      <w:r w:rsidRPr="0010443C">
        <w:rPr>
          <w:rFonts w:cstheme="minorHAnsi"/>
          <w:sz w:val="20"/>
          <w:szCs w:val="20"/>
        </w:rPr>
        <w:t>ami</w:t>
      </w:r>
      <w:proofErr w:type="spellEnd"/>
      <w:r w:rsidRPr="0010443C">
        <w:rPr>
          <w:rFonts w:cstheme="minorHAnsi"/>
          <w:sz w:val="20"/>
          <w:szCs w:val="20"/>
        </w:rPr>
        <w:t>) potwierdzającymi prawo do reprezentacji Wykonawcy</w:t>
      </w:r>
    </w:p>
    <w:p w14:paraId="05486BA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przez osobę podpisującą ofertę.</w:t>
      </w:r>
    </w:p>
    <w:p w14:paraId="46570EB5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 niepotrzebne skreślić</w:t>
      </w:r>
    </w:p>
    <w:p w14:paraId="14DC0734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theme="minorHAnsi"/>
          <w:sz w:val="20"/>
          <w:szCs w:val="20"/>
        </w:rPr>
        <w:t>nego, stosownie do art. 13 ust.</w:t>
      </w:r>
      <w:r w:rsidRPr="0010443C">
        <w:rPr>
          <w:rFonts w:cstheme="minorHAnsi"/>
          <w:sz w:val="20"/>
          <w:szCs w:val="20"/>
        </w:rPr>
        <w:t>4 lub art. 14 ust. 5 RODO Wykonawca nie składa oświadczenia (usunięcie treści oświadczenia następuje np. przez jego wykreślenie).</w:t>
      </w:r>
    </w:p>
    <w:p w14:paraId="580D1A6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9B9AF78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  <w:vertAlign w:val="superscript"/>
        </w:rPr>
        <w:t>2)</w:t>
      </w:r>
      <w:r w:rsidRPr="0010443C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8D32DC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4AE4F877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4D1CBF34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62DFFCCA" w14:textId="77777777" w:rsidR="00FC338E" w:rsidRDefault="00FC338E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45F1B57D" w14:textId="77777777" w:rsidR="00FC338E" w:rsidRDefault="00FC338E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64CC49A9" w14:textId="77777777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14:paraId="0C32BCA7" w14:textId="77777777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  <w:sectPr w:rsidR="001A5A6D" w:rsidRPr="00C75665" w:rsidSect="00091FC8">
          <w:headerReference w:type="default" r:id="rId8"/>
          <w:pgSz w:w="11905" w:h="16837" w:code="9"/>
          <w:pgMar w:top="709" w:right="1418" w:bottom="851" w:left="1440" w:header="510" w:footer="340" w:gutter="0"/>
          <w:pgNumType w:start="1"/>
          <w:cols w:space="708"/>
        </w:sect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117C077F" w14:textId="77777777" w:rsidR="001A5A6D" w:rsidRPr="0010443C" w:rsidRDefault="00EE454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Załącznik nr </w:t>
      </w:r>
      <w:r w:rsidR="006B045D">
        <w:rPr>
          <w:rFonts w:cstheme="minorHAnsi"/>
          <w:sz w:val="20"/>
          <w:szCs w:val="20"/>
        </w:rPr>
        <w:t>5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5E3848C9" w14:textId="77777777" w:rsidR="00753CFF" w:rsidRDefault="00753CFF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04D22F5" w14:textId="77777777" w:rsidR="003129CC" w:rsidRPr="0010443C" w:rsidRDefault="003129CC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A42E5FA" w14:textId="77777777"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14:paraId="137D5A8D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14:paraId="4B078593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>”)</w:t>
      </w:r>
    </w:p>
    <w:p w14:paraId="7A9C34A3" w14:textId="77777777"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559C420E" w14:textId="77777777"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14:paraId="669F0234" w14:textId="77777777"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14:paraId="7D246D0A" w14:textId="77777777"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97804E7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C60FDE5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 potrzeby postępowania o udzielenie zamówienia publicznego pn</w:t>
      </w:r>
      <w:r w:rsidR="00E039C8">
        <w:rPr>
          <w:rFonts w:cstheme="minorHAnsi"/>
          <w:sz w:val="20"/>
          <w:szCs w:val="20"/>
        </w:rPr>
        <w:t>.:</w:t>
      </w:r>
      <w:r>
        <w:rPr>
          <w:rFonts w:cstheme="minorHAnsi"/>
          <w:sz w:val="20"/>
          <w:szCs w:val="20"/>
        </w:rPr>
        <w:t xml:space="preserve"> </w:t>
      </w:r>
      <w:r w:rsidR="00E039C8" w:rsidRPr="00E039C8">
        <w:rPr>
          <w:rFonts w:cstheme="minorHAnsi"/>
          <w:b/>
          <w:sz w:val="20"/>
          <w:szCs w:val="20"/>
        </w:rPr>
        <w:t>Dostawa sprzętu fizyko-chemicznego pomiarowego i laboratoryjnego dla Uniwersytetu Ekonomicznego w Poznaniu</w:t>
      </w:r>
      <w:r w:rsidR="005C7FD9" w:rsidRPr="005C7FD9">
        <w:rPr>
          <w:rFonts w:cstheme="minorHAnsi"/>
          <w:b/>
          <w:sz w:val="20"/>
          <w:szCs w:val="20"/>
        </w:rPr>
        <w:t xml:space="preserve"> </w:t>
      </w:r>
      <w:r w:rsidRPr="0010443C">
        <w:rPr>
          <w:rFonts w:cstheme="minorHAnsi"/>
          <w:sz w:val="20"/>
          <w:szCs w:val="20"/>
        </w:rPr>
        <w:t>prowadzonego przez Uniwersytet Ekono</w:t>
      </w:r>
      <w:r>
        <w:rPr>
          <w:rFonts w:cstheme="minorHAnsi"/>
          <w:sz w:val="20"/>
          <w:szCs w:val="20"/>
        </w:rPr>
        <w:t>miczny w Poznaniu oświadczam:</w:t>
      </w:r>
    </w:p>
    <w:p w14:paraId="7FF8E3EC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0A4CDB9C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4191A159" w14:textId="77777777" w:rsidR="001A5A6D" w:rsidRPr="0010443C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, </w:t>
      </w:r>
    </w:p>
    <w:p w14:paraId="0AE7BD95" w14:textId="77777777" w:rsidR="001A5A6D" w:rsidRPr="0010443C" w:rsidRDefault="001A5A6D" w:rsidP="001A5A6D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7760C655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 xml:space="preserve">. ………….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 xml:space="preserve"> (podać mającą zastosowanie podstawę wykluczenia spośród wymienionych w art. 108 ust..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56A5967A" w14:textId="77777777"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14:paraId="298A99DE" w14:textId="77777777"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453DA16E" w14:textId="77777777"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14:paraId="6866D33F" w14:textId="77777777"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4BC3135E" w14:textId="77777777"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14:paraId="15CAE42E" w14:textId="77777777"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14:paraId="23A062D3" w14:textId="77777777"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5AFBEF46" w14:textId="77777777"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0E173A3B" w14:textId="77777777"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2C21AF32" w14:textId="77777777"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234AC8C3" w14:textId="77777777"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0704B224" w14:textId="77777777"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5A32C5A0" w14:textId="77777777" w:rsidR="00D17D92" w:rsidRPr="0010443C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68D46DF4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14:paraId="388B19E2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6CD0B0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288EC4C2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081F11A2" w14:textId="77777777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2AF42E72" w14:textId="77777777" w:rsidR="001A5A6D" w:rsidRPr="0010443C" w:rsidRDefault="001A5A6D" w:rsidP="003129CC">
      <w:pPr>
        <w:spacing w:after="0" w:line="240" w:lineRule="auto"/>
        <w:ind w:left="4395"/>
        <w:jc w:val="center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 w:rsidR="009B4A65">
        <w:rPr>
          <w:b/>
          <w:sz w:val="20"/>
          <w:szCs w:val="20"/>
        </w:rPr>
        <w:t>zaufanym lub podpisem osobistym</w:t>
      </w:r>
    </w:p>
    <w:sectPr w:rsidR="001A5A6D" w:rsidRPr="0010443C" w:rsidSect="00B47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0D56C" w14:textId="77777777" w:rsidR="0029474D" w:rsidRDefault="0029474D" w:rsidP="001A5A6D">
      <w:pPr>
        <w:spacing w:after="0" w:line="240" w:lineRule="auto"/>
      </w:pPr>
      <w:r>
        <w:separator/>
      </w:r>
    </w:p>
  </w:endnote>
  <w:endnote w:type="continuationSeparator" w:id="0">
    <w:p w14:paraId="5964DECF" w14:textId="77777777" w:rsidR="0029474D" w:rsidRDefault="0029474D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6B5B0" w14:textId="77777777" w:rsidR="009E6C42" w:rsidRDefault="009E6C42" w:rsidP="009E6C42">
    <w:pPr>
      <w:pStyle w:val="NormalnyWeb"/>
      <w:jc w:val="center"/>
      <w:rPr>
        <w:i/>
        <w:color w:val="000000"/>
        <w:sz w:val="16"/>
        <w:szCs w:val="16"/>
      </w:rPr>
    </w:pPr>
    <w:r>
      <w:rPr>
        <w:noProof/>
      </w:rPr>
      <w:drawing>
        <wp:inline distT="0" distB="0" distL="0" distR="0" wp14:anchorId="3B524380" wp14:editId="5DF46AE0">
          <wp:extent cx="4192462" cy="82867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0357" cy="846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37D5">
      <w:br/>
    </w:r>
    <w:r w:rsidRPr="00006292">
      <w:rPr>
        <w:rFonts w:ascii="Calibri" w:hAnsi="Calibri" w:cs="Calibri"/>
        <w:i/>
        <w:color w:val="000000"/>
        <w:sz w:val="16"/>
        <w:szCs w:val="16"/>
      </w:rPr>
      <w:t xml:space="preserve">Projekt </w:t>
    </w:r>
    <w:r w:rsidRPr="00006292">
      <w:rPr>
        <w:rFonts w:ascii="Calibri" w:hAnsi="Calibri" w:cs="Calibri"/>
        <w:sz w:val="16"/>
        <w:szCs w:val="16"/>
      </w:rPr>
      <w:t xml:space="preserve"> </w:t>
    </w:r>
    <w:r w:rsidRPr="00006292">
      <w:rPr>
        <w:rFonts w:ascii="Calibri" w:hAnsi="Calibri" w:cs="Calibri"/>
        <w:i/>
        <w:color w:val="000000"/>
        <w:sz w:val="16"/>
        <w:szCs w:val="16"/>
      </w:rPr>
      <w:t xml:space="preserve">„Tworzenie i modyfikacja kierunków studiów w Uniwersytecie Ekonomicznym w Poznaniu” nr FERS.01.05-IP.08-0360/23 współfinansowany przez Unię Europejską z Europejskiego Funduszu Społecznego Plus w ramach Programu </w:t>
    </w:r>
    <w:r>
      <w:rPr>
        <w:rFonts w:ascii="Calibri" w:hAnsi="Calibri" w:cs="Calibri"/>
        <w:i/>
        <w:color w:val="000000"/>
        <w:sz w:val="16"/>
        <w:szCs w:val="16"/>
      </w:rPr>
      <w:br/>
    </w:r>
    <w:r w:rsidRPr="00006292">
      <w:rPr>
        <w:rFonts w:ascii="Calibri" w:hAnsi="Calibri" w:cs="Calibri"/>
        <w:i/>
        <w:color w:val="000000"/>
        <w:sz w:val="16"/>
        <w:szCs w:val="16"/>
      </w:rPr>
      <w:t>Fundusze Europejskie dla Rozwoju Społecznego 2021-2027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97A81" w14:textId="77777777" w:rsidR="0029474D" w:rsidRDefault="0029474D" w:rsidP="001A5A6D">
      <w:pPr>
        <w:spacing w:after="0" w:line="240" w:lineRule="auto"/>
      </w:pPr>
      <w:r>
        <w:separator/>
      </w:r>
    </w:p>
  </w:footnote>
  <w:footnote w:type="continuationSeparator" w:id="0">
    <w:p w14:paraId="7A6F25B3" w14:textId="77777777" w:rsidR="0029474D" w:rsidRDefault="0029474D" w:rsidP="001A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C4F93" w14:textId="77777777" w:rsidR="00515D05" w:rsidRDefault="00515D05" w:rsidP="00515D05">
    <w:pPr>
      <w:pStyle w:val="Nagwek"/>
    </w:pPr>
    <w:r w:rsidRPr="00515D05">
      <w:t>Nr postępowania: ZP/</w:t>
    </w:r>
    <w:r w:rsidR="009E6C42">
      <w:t>0</w:t>
    </w:r>
    <w:r w:rsidR="006403EC">
      <w:t>13</w:t>
    </w:r>
    <w:r w:rsidRPr="00515D05">
      <w:t>/2</w:t>
    </w:r>
    <w:r w:rsidR="006403EC">
      <w:t>5</w:t>
    </w:r>
  </w:p>
  <w:p w14:paraId="77E577C4" w14:textId="77777777" w:rsidR="00BC0453" w:rsidRPr="00515D05" w:rsidRDefault="00BC0453" w:rsidP="00515D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C7926"/>
    <w:multiLevelType w:val="hybridMultilevel"/>
    <w:tmpl w:val="BAB42070"/>
    <w:lvl w:ilvl="0" w:tplc="936C1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9B1465"/>
    <w:multiLevelType w:val="multilevel"/>
    <w:tmpl w:val="5ED80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411B4"/>
    <w:rsid w:val="00091FC8"/>
    <w:rsid w:val="000B1066"/>
    <w:rsid w:val="00140F7A"/>
    <w:rsid w:val="001567A0"/>
    <w:rsid w:val="0018615F"/>
    <w:rsid w:val="001A0A2B"/>
    <w:rsid w:val="001A5A6D"/>
    <w:rsid w:val="001B74E0"/>
    <w:rsid w:val="00215E11"/>
    <w:rsid w:val="002224DC"/>
    <w:rsid w:val="00275FA9"/>
    <w:rsid w:val="0029474D"/>
    <w:rsid w:val="002C6CDB"/>
    <w:rsid w:val="003052D9"/>
    <w:rsid w:val="003129CC"/>
    <w:rsid w:val="00336B05"/>
    <w:rsid w:val="00371924"/>
    <w:rsid w:val="00403BF9"/>
    <w:rsid w:val="004122BA"/>
    <w:rsid w:val="00471165"/>
    <w:rsid w:val="004737D5"/>
    <w:rsid w:val="004A7E04"/>
    <w:rsid w:val="004C42BA"/>
    <w:rsid w:val="004C5CE1"/>
    <w:rsid w:val="004D42CD"/>
    <w:rsid w:val="004F13B2"/>
    <w:rsid w:val="00515D05"/>
    <w:rsid w:val="00554086"/>
    <w:rsid w:val="00587911"/>
    <w:rsid w:val="00596820"/>
    <w:rsid w:val="005A0816"/>
    <w:rsid w:val="005C7FD9"/>
    <w:rsid w:val="006403EC"/>
    <w:rsid w:val="00650FD1"/>
    <w:rsid w:val="006616FE"/>
    <w:rsid w:val="00685A68"/>
    <w:rsid w:val="006A4A7C"/>
    <w:rsid w:val="006B045D"/>
    <w:rsid w:val="006C21DE"/>
    <w:rsid w:val="0074547D"/>
    <w:rsid w:val="00753CFF"/>
    <w:rsid w:val="007C46DA"/>
    <w:rsid w:val="007C606E"/>
    <w:rsid w:val="007F2F88"/>
    <w:rsid w:val="00865313"/>
    <w:rsid w:val="009242DD"/>
    <w:rsid w:val="009662E0"/>
    <w:rsid w:val="00971632"/>
    <w:rsid w:val="009A213C"/>
    <w:rsid w:val="009B1441"/>
    <w:rsid w:val="009B4A65"/>
    <w:rsid w:val="009E6C42"/>
    <w:rsid w:val="00A00B4C"/>
    <w:rsid w:val="00A73CBA"/>
    <w:rsid w:val="00A87436"/>
    <w:rsid w:val="00AA5BF0"/>
    <w:rsid w:val="00AE4CA3"/>
    <w:rsid w:val="00B47540"/>
    <w:rsid w:val="00B524CC"/>
    <w:rsid w:val="00B83C26"/>
    <w:rsid w:val="00BA4F23"/>
    <w:rsid w:val="00BC0453"/>
    <w:rsid w:val="00C25A4E"/>
    <w:rsid w:val="00C44B1F"/>
    <w:rsid w:val="00C560EB"/>
    <w:rsid w:val="00C76B94"/>
    <w:rsid w:val="00CD21EB"/>
    <w:rsid w:val="00CF015B"/>
    <w:rsid w:val="00D17D92"/>
    <w:rsid w:val="00D86BE1"/>
    <w:rsid w:val="00D9536E"/>
    <w:rsid w:val="00DA1D93"/>
    <w:rsid w:val="00DD643D"/>
    <w:rsid w:val="00E017E0"/>
    <w:rsid w:val="00E02662"/>
    <w:rsid w:val="00E039C8"/>
    <w:rsid w:val="00E238FD"/>
    <w:rsid w:val="00EC2A0D"/>
    <w:rsid w:val="00ED6B07"/>
    <w:rsid w:val="00EE4541"/>
    <w:rsid w:val="00F50C47"/>
    <w:rsid w:val="00F64FD3"/>
    <w:rsid w:val="00F661B8"/>
    <w:rsid w:val="00FC338E"/>
    <w:rsid w:val="00FE2A17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B5659"/>
  <w15:docId w15:val="{99420EC5-0ACB-4352-A585-DC8CAE5E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uiPriority w:val="39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E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D1285367</Template>
  <TotalTime>1</TotalTime>
  <Pages>5</Pages>
  <Words>1016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Lulka</dc:creator>
  <cp:lastModifiedBy>Paweł Lembicz</cp:lastModifiedBy>
  <cp:revision>3</cp:revision>
  <cp:lastPrinted>2021-05-10T12:17:00Z</cp:lastPrinted>
  <dcterms:created xsi:type="dcterms:W3CDTF">2025-04-17T08:39:00Z</dcterms:created>
  <dcterms:modified xsi:type="dcterms:W3CDTF">2025-04-17T08:49:00Z</dcterms:modified>
</cp:coreProperties>
</file>