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07E" w:rsidRDefault="0044707E"/>
    <w:p w:rsidR="0044707E" w:rsidRPr="0044707E" w:rsidRDefault="0044707E" w:rsidP="0044707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4707E">
        <w:rPr>
          <w:rFonts w:ascii="Arial" w:eastAsia="Times New Roman" w:hAnsi="Arial" w:cs="Arial"/>
          <w:b/>
          <w:sz w:val="24"/>
          <w:szCs w:val="24"/>
          <w:lang w:eastAsia="pl-PL"/>
        </w:rPr>
        <w:t>Załącznik nr 3</w:t>
      </w:r>
      <w:r w:rsidRPr="0044707E">
        <w:rPr>
          <w:rFonts w:ascii="Arial" w:eastAsia="Times New Roman" w:hAnsi="Arial" w:cs="Arial"/>
          <w:sz w:val="24"/>
          <w:szCs w:val="24"/>
          <w:lang w:eastAsia="pl-PL"/>
        </w:rPr>
        <w:t xml:space="preserve"> – Opis przedmiotu zamówienia</w:t>
      </w:r>
    </w:p>
    <w:p w:rsidR="0044707E" w:rsidRPr="0044707E" w:rsidRDefault="0044707E" w:rsidP="0044707E">
      <w:pPr>
        <w:tabs>
          <w:tab w:val="left" w:pos="567"/>
        </w:tabs>
        <w:spacing w:after="0" w:line="360" w:lineRule="auto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p w:rsidR="0044707E" w:rsidRPr="0044707E" w:rsidRDefault="0044707E" w:rsidP="0044707E">
      <w:pPr>
        <w:tabs>
          <w:tab w:val="left" w:pos="907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707E">
        <w:rPr>
          <w:rFonts w:ascii="Arial" w:eastAsia="Times New Roman" w:hAnsi="Arial" w:cs="Arial"/>
          <w:sz w:val="24"/>
          <w:szCs w:val="24"/>
          <w:lang w:eastAsia="pl-PL"/>
        </w:rPr>
        <w:t>Instrukcja wypełniania załącznika nr 3:</w:t>
      </w:r>
    </w:p>
    <w:p w:rsidR="0044707E" w:rsidRPr="0044707E" w:rsidRDefault="0044707E" w:rsidP="0044707E">
      <w:pPr>
        <w:tabs>
          <w:tab w:val="left" w:pos="907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707E">
        <w:rPr>
          <w:rFonts w:ascii="Arial" w:eastAsia="Times New Roman" w:hAnsi="Arial" w:cs="Arial"/>
          <w:sz w:val="24"/>
          <w:szCs w:val="24"/>
          <w:lang w:eastAsia="pl-PL"/>
        </w:rPr>
        <w:t>1. Wykonawca sporządzając ofertę wypełnia jedynie kolumnę „Opis oferowanego wyrobu medycznego ” bez jakichkolwiek zmian poniższej tabeli.</w:t>
      </w:r>
    </w:p>
    <w:p w:rsidR="0044707E" w:rsidRPr="0044707E" w:rsidRDefault="0044707E" w:rsidP="0044707E">
      <w:pPr>
        <w:tabs>
          <w:tab w:val="left" w:pos="907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707E">
        <w:rPr>
          <w:rFonts w:ascii="Arial" w:eastAsia="Times New Roman" w:hAnsi="Arial" w:cs="Arial"/>
          <w:sz w:val="24"/>
          <w:szCs w:val="24"/>
          <w:lang w:eastAsia="pl-PL"/>
        </w:rPr>
        <w:t>2. Wykonawca wypełnia wszystkie wiersze kolumny „Opis oferowanego wyrobu” uwzględniając zapisy w poszczególnych wierszach i kolumnach poniższej tabeli.</w:t>
      </w:r>
    </w:p>
    <w:p w:rsidR="0044707E" w:rsidRPr="0044707E" w:rsidRDefault="0044707E" w:rsidP="0044707E">
      <w:pPr>
        <w:tabs>
          <w:tab w:val="left" w:pos="907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707E">
        <w:rPr>
          <w:rFonts w:ascii="Arial" w:eastAsia="Times New Roman" w:hAnsi="Arial" w:cs="Arial"/>
          <w:sz w:val="24"/>
          <w:szCs w:val="24"/>
          <w:lang w:eastAsia="pl-PL"/>
        </w:rPr>
        <w:t>3. Jeśli w kolumnie „Parametr graniczny” występuje zapis „TAK” to oznacza, iż Zamawiający bezwzględnie wymaga parametru podanego w kolumnie „Opis przedmiotu zamówienia”. Wykonawca w celu potwierdzenia spełnienia parametru zobowiązany jest do wpisania słowa „TAK”.</w:t>
      </w:r>
    </w:p>
    <w:p w:rsidR="0044707E" w:rsidRPr="0044707E" w:rsidRDefault="0044707E" w:rsidP="0044707E">
      <w:pPr>
        <w:tabs>
          <w:tab w:val="left" w:pos="907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707E">
        <w:rPr>
          <w:rFonts w:ascii="Arial" w:eastAsia="Times New Roman" w:hAnsi="Arial" w:cs="Arial"/>
          <w:sz w:val="24"/>
          <w:szCs w:val="24"/>
          <w:lang w:eastAsia="pl-PL"/>
        </w:rPr>
        <w:t>4. W przypadku, gdy w kolumnie „Parametr graniczny”  występuje zapis: „podać, opisać, wymienić, wyszczególnić, itp.” Wykonawca zobowiązany jest do podania, opisania, wymienienia, wyszczególnienia parametrów dla zaoferowanego wyrobu.</w:t>
      </w:r>
    </w:p>
    <w:p w:rsidR="0044707E" w:rsidRPr="0044707E" w:rsidRDefault="0044707E" w:rsidP="0044707E">
      <w:pPr>
        <w:tabs>
          <w:tab w:val="left" w:pos="9071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4707E">
        <w:rPr>
          <w:rFonts w:ascii="Arial" w:eastAsia="Times New Roman" w:hAnsi="Arial" w:cs="Arial"/>
          <w:sz w:val="24"/>
          <w:szCs w:val="24"/>
          <w:lang w:eastAsia="pl-PL"/>
        </w:rPr>
        <w:t>5. W przypadku, gdy w kolumnie „Parametr graniczny ”występuje zapis „TAK/NIE” oznacza, iż parametr opisany w kolumnie „Opis przedmiotu zamówienia” jest parametrem punktowanym. W przypadku spełnienia lub niespełnienia parametru Wykonawca wpisuje odpowiednio słowo „TAK” lub „NIE”.</w:t>
      </w:r>
    </w:p>
    <w:p w:rsidR="0044707E" w:rsidRDefault="0044707E">
      <w:r w:rsidRPr="0044707E">
        <w:rPr>
          <w:rFonts w:ascii="Calibri" w:eastAsia="Times New Roman" w:hAnsi="Calibri" w:cs="Calibri"/>
          <w:b/>
          <w:sz w:val="24"/>
          <w:szCs w:val="24"/>
          <w:lang w:eastAsia="pl-PL"/>
        </w:rPr>
        <w:br w:type="page"/>
      </w:r>
    </w:p>
    <w:p w:rsidR="0044707E" w:rsidRDefault="0044707E"/>
    <w:p w:rsidR="0044707E" w:rsidRDefault="0044707E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5615"/>
        <w:gridCol w:w="4303"/>
        <w:gridCol w:w="1703"/>
        <w:gridCol w:w="1966"/>
      </w:tblGrid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E2EFDA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>Pakiet 1</w:t>
            </w:r>
          </w:p>
        </w:tc>
      </w:tr>
      <w:tr w:rsidR="00F27F12" w:rsidRPr="00F27F12" w:rsidTr="0044707E">
        <w:trPr>
          <w:trHeight w:val="600"/>
        </w:trPr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L.P.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Opis przedmiotu zamówienia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Parametr graniczny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Punktacja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Opis oferowanego wyrobu medycznego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 xml:space="preserve">Cewnik balonowy do pomiaru średnicy ubytku wewnątrzsercowego    </w:t>
            </w:r>
          </w:p>
        </w:tc>
      </w:tr>
      <w:tr w:rsidR="00F27F12" w:rsidRPr="00F27F12" w:rsidTr="0044707E">
        <w:trPr>
          <w:trHeight w:val="600"/>
        </w:trPr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1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producent, nazwa wyrobu, numer katalogowy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podać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44707E">
        <w:trPr>
          <w:trHeight w:val="600"/>
        </w:trPr>
        <w:tc>
          <w:tcPr>
            <w:tcW w:w="19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2</w:t>
            </w:r>
          </w:p>
        </w:tc>
        <w:tc>
          <w:tcPr>
            <w:tcW w:w="198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długość użytkowa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shaft'u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  80 [cm]  i 110 [cm]</w:t>
            </w:r>
          </w:p>
        </w:tc>
        <w:tc>
          <w:tcPr>
            <w:tcW w:w="152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0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44707E">
        <w:trPr>
          <w:trHeight w:val="60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3</w:t>
            </w:r>
          </w:p>
        </w:tc>
        <w:tc>
          <w:tcPr>
            <w:tcW w:w="19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cewnik pracujący na prowadniku 0,035 ["]</w:t>
            </w:r>
          </w:p>
        </w:tc>
        <w:tc>
          <w:tcPr>
            <w:tcW w:w="1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44707E">
        <w:trPr>
          <w:trHeight w:val="60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4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wymagane markery pomiarowe wewnątrz balonu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44707E">
        <w:trPr>
          <w:trHeight w:val="60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5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dostępne nominalne średnice, min. 25,0 [mm], 30,0 [mm], 40,0 [mm]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TAK, wyszczególnić dostępne średnice [mm]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[1,2]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44707E">
        <w:trPr>
          <w:trHeight w:val="60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6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dostępne długości, min. 30,0 [mm] i 40,0 [mm]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TAK, wyszczególnić dostępne długości [mm]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[1,2]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</w:tbl>
    <w:p w:rsidR="00F27F12" w:rsidRDefault="00F27F12" w:rsidP="00F27F12"/>
    <w:p w:rsidR="00F27F12" w:rsidRDefault="00F27F12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5922"/>
        <w:gridCol w:w="4497"/>
        <w:gridCol w:w="1223"/>
        <w:gridCol w:w="1946"/>
      </w:tblGrid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E2EFDA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lastRenderedPageBreak/>
              <w:t>Pakiet 2</w:t>
            </w:r>
          </w:p>
        </w:tc>
      </w:tr>
      <w:tr w:rsidR="00F27F12" w:rsidRPr="00F27F12" w:rsidTr="00F27F12">
        <w:trPr>
          <w:trHeight w:val="600"/>
        </w:trPr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L.P.</w:t>
            </w:r>
          </w:p>
        </w:tc>
        <w:tc>
          <w:tcPr>
            <w:tcW w:w="2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Opis przedmiotu zamówienia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Parametr graniczny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Punktacja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Opis oferowanego wyrobu medycznego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>Prowadnik do zabiegów TAVI</w:t>
            </w:r>
          </w:p>
        </w:tc>
      </w:tr>
      <w:tr w:rsidR="00F27F12" w:rsidRPr="00F27F12" w:rsidTr="00F27F12">
        <w:trPr>
          <w:trHeight w:val="600"/>
        </w:trPr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1</w:t>
            </w:r>
          </w:p>
        </w:tc>
        <w:tc>
          <w:tcPr>
            <w:tcW w:w="2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producent, nazwa produktu, numer katalogowy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podać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2</w:t>
            </w:r>
          </w:p>
        </w:tc>
        <w:tc>
          <w:tcPr>
            <w:tcW w:w="2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prowadnik ze stali nierdzewnej pokryty teflonem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3</w:t>
            </w:r>
          </w:p>
        </w:tc>
        <w:tc>
          <w:tcPr>
            <w:tcW w:w="2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prowadnik dopasowany do zastawek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samorozprężalnych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 o średnicy krzywej końcówki, min. 20 [mm], 35 [mm]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TAK, wyszczególnić dostępne średnice  [mm]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[1,2]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4</w:t>
            </w:r>
          </w:p>
        </w:tc>
        <w:tc>
          <w:tcPr>
            <w:tcW w:w="2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prowadnik dopasowany do zastawek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rozprężalnych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 za pomocą balonu o średnicy krzywej końcówki, min. 25 [mm], 35 [mm]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TAK, wyszczególnić dostępne średnice  [mm]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[1,2]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5</w:t>
            </w:r>
          </w:p>
        </w:tc>
        <w:tc>
          <w:tcPr>
            <w:tcW w:w="2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atraumatyczna końcówka typu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pig-tail</w:t>
            </w:r>
            <w:proofErr w:type="spellEnd"/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6</w:t>
            </w:r>
          </w:p>
        </w:tc>
        <w:tc>
          <w:tcPr>
            <w:tcW w:w="2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całkowita długość prowadnika 270 [cm]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7</w:t>
            </w:r>
          </w:p>
        </w:tc>
        <w:tc>
          <w:tcPr>
            <w:tcW w:w="2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średnica zewnętrzna 0,035 ["]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</w:tbl>
    <w:p w:rsidR="00F27F12" w:rsidRDefault="00F27F12" w:rsidP="00F27F12"/>
    <w:p w:rsidR="00F27F12" w:rsidRDefault="00F27F12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5614"/>
        <w:gridCol w:w="4304"/>
        <w:gridCol w:w="1704"/>
        <w:gridCol w:w="1966"/>
      </w:tblGrid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E2EFDA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lastRenderedPageBreak/>
              <w:t>Pakiet 3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L.P.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Opis przedmiotu zamówienia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Parametr graniczny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Punktacja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Opis oferowanego wyrobu medycznego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proofErr w:type="spellStart"/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>Introducer</w:t>
            </w:r>
            <w:proofErr w:type="spellEnd"/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 xml:space="preserve"> krótki zbrojony metalowym oplotem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producent, nazwa wyrobu, 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dostępne średnice, min. 6F; 7F; 8F</w:t>
            </w:r>
          </w:p>
        </w:tc>
        <w:tc>
          <w:tcPr>
            <w:tcW w:w="1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TAK, wyszczególnić dostępne średnice [F]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[1,2]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wymagana długość: 11 [cm] ±  0,5 [cm]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TAK, podać w [cm]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wymagany widoczny metalowy oplot na całej długości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introducera</w:t>
            </w:r>
            <w:proofErr w:type="spellEnd"/>
          </w:p>
        </w:tc>
        <w:tc>
          <w:tcPr>
            <w:tcW w:w="1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proofErr w:type="spellStart"/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>Introducer</w:t>
            </w:r>
            <w:proofErr w:type="spellEnd"/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 xml:space="preserve"> długi zbrojony metalowym oplotem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producent, nazwa wyrobu, 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dostępne  średnice, min. 6F; 7F; 8F</w:t>
            </w:r>
          </w:p>
        </w:tc>
        <w:tc>
          <w:tcPr>
            <w:tcW w:w="153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TAK, wyszczególnić dostępne średnice [F]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[1,2]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dostępne długości: 45 [cm] ±  1 [cm] i 35 [cm]  ± 1 [cm]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TAK, wyszczególnić dostępne długości w [cm]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dostępne długości: 24 [cm], 65 [cm]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5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wymagany widoczny metalowy oplot na całej długości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introducera</w:t>
            </w:r>
            <w:proofErr w:type="spellEnd"/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</w:tbl>
    <w:p w:rsidR="00F27F12" w:rsidRDefault="00F27F12" w:rsidP="00F27F12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5611"/>
        <w:gridCol w:w="4321"/>
        <w:gridCol w:w="1762"/>
        <w:gridCol w:w="2019"/>
      </w:tblGrid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lang w:eastAsia="pl-PL"/>
              </w:rPr>
              <w:lastRenderedPageBreak/>
              <w:t>Pakiet 4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L.P.</w:t>
            </w:r>
          </w:p>
        </w:tc>
        <w:tc>
          <w:tcPr>
            <w:tcW w:w="19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Opis przedmiotu zamówienia</w:t>
            </w:r>
          </w:p>
        </w:tc>
        <w:tc>
          <w:tcPr>
            <w:tcW w:w="15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Parametr graniczny</w:t>
            </w:r>
          </w:p>
        </w:tc>
        <w:tc>
          <w:tcPr>
            <w:tcW w:w="6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Punktacja</w:t>
            </w:r>
          </w:p>
        </w:tc>
        <w:tc>
          <w:tcPr>
            <w:tcW w:w="7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Opis oferowanego wyrobu medycznego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pl-PL"/>
              </w:rPr>
            </w:pPr>
            <w:proofErr w:type="spellStart"/>
            <w:r w:rsidRPr="00F27F12">
              <w:rPr>
                <w:rFonts w:ascii="Verdana" w:eastAsia="Times New Roman" w:hAnsi="Verdana" w:cs="Arial"/>
                <w:b/>
                <w:bCs/>
                <w:lang w:eastAsia="pl-PL"/>
              </w:rPr>
              <w:t>Stentgraft</w:t>
            </w:r>
            <w:proofErr w:type="spellEnd"/>
            <w:r w:rsidRPr="00F27F12">
              <w:rPr>
                <w:rFonts w:ascii="Verdana" w:eastAsia="Times New Roman" w:hAnsi="Verdana" w:cs="Arial"/>
                <w:b/>
                <w:bCs/>
                <w:lang w:eastAsia="pl-PL"/>
              </w:rPr>
              <w:t xml:space="preserve"> do zabezpieczenia </w:t>
            </w:r>
            <w:proofErr w:type="spellStart"/>
            <w:r w:rsidRPr="00F27F12">
              <w:rPr>
                <w:rFonts w:ascii="Verdana" w:eastAsia="Times New Roman" w:hAnsi="Verdana" w:cs="Arial"/>
                <w:b/>
                <w:bCs/>
                <w:lang w:eastAsia="pl-PL"/>
              </w:rPr>
              <w:t>te</w:t>
            </w:r>
            <w:r w:rsidRPr="00F27F12">
              <w:rPr>
                <w:rFonts w:ascii="Arial" w:eastAsia="Times New Roman" w:hAnsi="Arial" w:cs="Arial"/>
                <w:b/>
                <w:bCs/>
                <w:lang w:eastAsia="pl-PL"/>
              </w:rPr>
              <w:t>̨</w:t>
            </w:r>
            <w:r w:rsidRPr="00F27F12">
              <w:rPr>
                <w:rFonts w:ascii="Verdana" w:eastAsia="Times New Roman" w:hAnsi="Verdana" w:cs="Arial"/>
                <w:b/>
                <w:bCs/>
                <w:lang w:eastAsia="pl-PL"/>
              </w:rPr>
              <w:t>tniaków</w:t>
            </w:r>
            <w:proofErr w:type="spellEnd"/>
            <w:r w:rsidRPr="00F27F12">
              <w:rPr>
                <w:rFonts w:ascii="Verdana" w:eastAsia="Times New Roman" w:hAnsi="Verdana" w:cs="Arial"/>
                <w:b/>
                <w:bCs/>
                <w:lang w:eastAsia="pl-PL"/>
              </w:rPr>
              <w:t xml:space="preserve"> w </w:t>
            </w:r>
            <w:proofErr w:type="spellStart"/>
            <w:r w:rsidRPr="00F27F12">
              <w:rPr>
                <w:rFonts w:ascii="Verdana" w:eastAsia="Times New Roman" w:hAnsi="Verdana" w:cs="Arial"/>
                <w:b/>
                <w:bCs/>
                <w:lang w:eastAsia="pl-PL"/>
              </w:rPr>
              <w:t>obre</w:t>
            </w:r>
            <w:r w:rsidRPr="00F27F12">
              <w:rPr>
                <w:rFonts w:ascii="Arial" w:eastAsia="Times New Roman" w:hAnsi="Arial" w:cs="Arial"/>
                <w:b/>
                <w:bCs/>
                <w:lang w:eastAsia="pl-PL"/>
              </w:rPr>
              <w:t>̨</w:t>
            </w:r>
            <w:r w:rsidRPr="00F27F12">
              <w:rPr>
                <w:rFonts w:ascii="Verdana" w:eastAsia="Times New Roman" w:hAnsi="Verdana" w:cs="Arial"/>
                <w:b/>
                <w:bCs/>
                <w:lang w:eastAsia="pl-PL"/>
              </w:rPr>
              <w:t>bie</w:t>
            </w:r>
            <w:proofErr w:type="spellEnd"/>
            <w:r w:rsidRPr="00F27F12">
              <w:rPr>
                <w:rFonts w:ascii="Verdana" w:eastAsia="Times New Roman" w:hAnsi="Verdana" w:cs="Arial"/>
                <w:b/>
                <w:bCs/>
                <w:lang w:eastAsia="pl-PL"/>
              </w:rPr>
              <w:t xml:space="preserve"> </w:t>
            </w:r>
            <w:r w:rsidRPr="00F27F12">
              <w:rPr>
                <w:rFonts w:ascii="Verdana" w:eastAsia="Times New Roman" w:hAnsi="Verdana" w:cs="Verdana"/>
                <w:b/>
                <w:bCs/>
                <w:lang w:eastAsia="pl-PL"/>
              </w:rPr>
              <w:t>ł</w:t>
            </w:r>
            <w:r w:rsidRPr="00F27F12">
              <w:rPr>
                <w:rFonts w:ascii="Verdana" w:eastAsia="Times New Roman" w:hAnsi="Verdana" w:cs="Arial"/>
                <w:b/>
                <w:bCs/>
                <w:lang w:eastAsia="pl-PL"/>
              </w:rPr>
              <w:t>uku aorty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producent, nazwa wyrobu, 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projektowany dla pacjenta na indywidualne zamówienie zgodnie z warunkami anatomicznym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57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lang w:eastAsia="pl-PL"/>
              </w:rPr>
            </w:pP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stentgraft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do łuku aorty zbudowany jest na bazie stalowego Z-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stentu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>, pokrycie poliestrowe (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doste</w:t>
            </w:r>
            <w:r w:rsidRPr="00F27F12">
              <w:rPr>
                <w:rFonts w:ascii="Arial" w:eastAsia="Times New Roman" w:hAnsi="Arial" w:cs="Arial"/>
                <w:lang w:eastAsia="pl-PL"/>
              </w:rPr>
              <w:t>̨</w:t>
            </w:r>
            <w:r w:rsidRPr="00F27F12">
              <w:rPr>
                <w:rFonts w:ascii="Verdana" w:eastAsia="Times New Roman" w:hAnsi="Verdana" w:cs="Arial"/>
                <w:lang w:eastAsia="pl-PL"/>
              </w:rPr>
              <w:t>pny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równiez</w:t>
            </w:r>
            <w:proofErr w:type="spellEnd"/>
            <w:r w:rsidRPr="00F27F12">
              <w:rPr>
                <w:rFonts w:ascii="Arial" w:eastAsia="Times New Roman" w:hAnsi="Arial" w:cs="Arial"/>
                <w:lang w:eastAsia="pl-PL"/>
              </w:rPr>
              <w:t>̇</w:t>
            </w:r>
            <w:r w:rsidRPr="00F27F12">
              <w:rPr>
                <w:rFonts w:ascii="Verdana" w:eastAsia="Times New Roman" w:hAnsi="Verdana" w:cs="Arial"/>
                <w:lang w:eastAsia="pl-PL"/>
              </w:rPr>
              <w:t xml:space="preserve"> w wersji mieszanej - stal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po</w:t>
            </w:r>
            <w:r w:rsidRPr="00F27F12">
              <w:rPr>
                <w:rFonts w:ascii="Verdana" w:eastAsia="Times New Roman" w:hAnsi="Verdana" w:cs="Verdana"/>
                <w:lang w:eastAsia="pl-PL"/>
              </w:rPr>
              <w:t>ł</w:t>
            </w:r>
            <w:r w:rsidRPr="00F27F12">
              <w:rPr>
                <w:rFonts w:ascii="Verdana" w:eastAsia="Times New Roman" w:hAnsi="Verdana" w:cs="Arial"/>
                <w:lang w:eastAsia="pl-PL"/>
              </w:rPr>
              <w:t>a</w:t>
            </w:r>
            <w:r w:rsidRPr="00F27F12">
              <w:rPr>
                <w:rFonts w:ascii="Arial" w:eastAsia="Times New Roman" w:hAnsi="Arial" w:cs="Arial"/>
                <w:lang w:eastAsia="pl-PL"/>
              </w:rPr>
              <w:t>̨</w:t>
            </w:r>
            <w:r w:rsidRPr="00F27F12">
              <w:rPr>
                <w:rFonts w:ascii="Verdana" w:eastAsia="Times New Roman" w:hAnsi="Verdana" w:cs="Arial"/>
                <w:lang w:eastAsia="pl-PL"/>
              </w:rPr>
              <w:t>czona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z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nitinolem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)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114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 xml:space="preserve">w zależności od warunków anatomicznych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pacjanta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zaopatrzenie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endovaskularne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pnia ramienno- głowowego, tętnicy szyjnej lewej i tętnicy podobojczykowej lewej możliwe jest za pomocą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róz</w:t>
            </w:r>
            <w:r w:rsidRPr="00F27F12">
              <w:rPr>
                <w:rFonts w:ascii="Arial" w:eastAsia="Times New Roman" w:hAnsi="Arial" w:cs="Arial"/>
                <w:lang w:eastAsia="pl-PL"/>
              </w:rPr>
              <w:t>̇</w:t>
            </w:r>
            <w:r w:rsidRPr="00F27F12">
              <w:rPr>
                <w:rFonts w:ascii="Verdana" w:eastAsia="Times New Roman" w:hAnsi="Verdana" w:cs="Arial"/>
                <w:lang w:eastAsia="pl-PL"/>
              </w:rPr>
              <w:t>nych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kombinacji. tzw.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scalopu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, </w:t>
            </w:r>
            <w:r w:rsidRPr="00F27F12">
              <w:rPr>
                <w:rFonts w:ascii="Verdana" w:eastAsia="Times New Roman" w:hAnsi="Verdana" w:cs="Verdana"/>
                <w:lang w:eastAsia="pl-PL"/>
              </w:rPr>
              <w:t>„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fenestrów</w:t>
            </w:r>
            <w:proofErr w:type="spellEnd"/>
            <w:r w:rsidRPr="00F27F12">
              <w:rPr>
                <w:rFonts w:ascii="Verdana" w:eastAsia="Times New Roman" w:hAnsi="Verdana" w:cs="Verdana"/>
                <w:lang w:eastAsia="pl-PL"/>
              </w:rPr>
              <w:t>”</w:t>
            </w:r>
            <w:r w:rsidRPr="00F27F12">
              <w:rPr>
                <w:rFonts w:ascii="Verdana" w:eastAsia="Times New Roman" w:hAnsi="Verdana" w:cs="Arial"/>
                <w:lang w:eastAsia="pl-PL"/>
              </w:rPr>
              <w:t xml:space="preserve"> oraz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wewne</w:t>
            </w:r>
            <w:r w:rsidRPr="00F27F12">
              <w:rPr>
                <w:rFonts w:ascii="Arial" w:eastAsia="Times New Roman" w:hAnsi="Arial" w:cs="Arial"/>
                <w:lang w:eastAsia="pl-PL"/>
              </w:rPr>
              <w:t>̨</w:t>
            </w:r>
            <w:r w:rsidRPr="00F27F12">
              <w:rPr>
                <w:rFonts w:ascii="Verdana" w:eastAsia="Times New Roman" w:hAnsi="Verdana" w:cs="Arial"/>
                <w:lang w:eastAsia="pl-PL"/>
              </w:rPr>
              <w:t>trznych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</w:t>
            </w:r>
            <w:r w:rsidRPr="00F27F12">
              <w:rPr>
                <w:rFonts w:ascii="Verdana" w:eastAsia="Times New Roman" w:hAnsi="Verdana" w:cs="Verdana"/>
                <w:lang w:eastAsia="pl-PL"/>
              </w:rPr>
              <w:t>„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branchy</w:t>
            </w:r>
            <w:proofErr w:type="spellEnd"/>
            <w:r w:rsidRPr="00F27F12">
              <w:rPr>
                <w:rFonts w:ascii="Verdana" w:eastAsia="Times New Roman" w:hAnsi="Verdana" w:cs="Verdana"/>
                <w:lang w:eastAsia="pl-PL"/>
              </w:rPr>
              <w:t>”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114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5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 xml:space="preserve">posiadający złote znaczniki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cieniodajne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, ułatwiające orientację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graftu.Średnica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maksymalna 46 mm, średnica minimalna 34mm.W opcji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stentgraftu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z 3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branchami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strefa uszczelnienia w aorcie wstępującej 1 lub 2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stenty.Średnica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wewnętrznych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branchy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8, 10, 12 mm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6</w:t>
            </w:r>
          </w:p>
        </w:tc>
        <w:tc>
          <w:tcPr>
            <w:tcW w:w="199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 xml:space="preserve">długość strefy uszczelnienia wewnętrznych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branchy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21 mm</w:t>
            </w:r>
          </w:p>
        </w:tc>
        <w:tc>
          <w:tcPr>
            <w:tcW w:w="153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lastRenderedPageBreak/>
              <w:t>7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 xml:space="preserve">możliwość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prekaniulacji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branchy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i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fenestrów</w:t>
            </w:r>
            <w:proofErr w:type="spellEnd"/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TAK/NIE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1/0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114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8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 xml:space="preserve">dostarczany w formie załadowanej w  precyzyjny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introducer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wyposażony w cięgna zabezpieczające i zwalniające wraz ze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stentami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powlekanymi i niepowlekanymi, pętlą, koszulkami, cewnikami i prowadnikami niezbędnymi dla całkowitego wyłączenia tętniaka. Ilość tych elementów dostosowana do konkretnego przypadku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proofErr w:type="spellStart"/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>Stentgraft</w:t>
            </w:r>
            <w:proofErr w:type="spellEnd"/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 xml:space="preserve"> do zabezpieczenia tętniaków i </w:t>
            </w:r>
            <w:proofErr w:type="spellStart"/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>rozwartstwień</w:t>
            </w:r>
            <w:proofErr w:type="spellEnd"/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 xml:space="preserve"> aorty piersiowo- brzusznej z zabezpieczeniem tętnic nerkowych, pnia trzewnego i tętnicy krezkowej górnej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producent, nazwa wyrobu, 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57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projektowany dla pacjenta na indywidualne zamówienie zgodnie z warunkami anatomicznymi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114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lang w:eastAsia="pl-PL"/>
              </w:rPr>
            </w:pP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stentgraft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do zaopatrzenia tętniaków w obrębie tętnic trzewnych posiadający różne rozwiązania np. dwa otwory plus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scalop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, 3 otwory plus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scalop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>, 4 rękawki, kombinacja rękawków z otworami w różnej kombinacji rękawków i otworów na tętnice nerkowe, tętnicę krezkową górną i pień trzewny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855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lang w:eastAsia="pl-PL"/>
              </w:rPr>
            </w:pP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introducer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posiadający wszystkie elementy charakterystyczne ze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stentgraftu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typu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Flex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AAA i TAA i jest kompatybilny z jego elementami dodatkowymi umożliwiający bezpieczną i efektywną implantację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855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5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system posiadający możliwość korekty położenia po 50 % otwarciu, celem precyzyjnego umiejscowienia wcześniej zaprojektowanych otworów lub rękawków na kluczowe naczynia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1425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lastRenderedPageBreak/>
              <w:t>6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 xml:space="preserve">w uzasadnionych wypadkach, przy odpowiednich warunkach anatomicznych, możliwość dostarczenia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stentgraftu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z 4 rękawkami zewnętrznymi z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certyfikatyem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CE. Dostarczany w formie załadowanej na precyzyjny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introducer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wyposażony w cięgna zabezpieczające i zwalniające wraz ze </w:t>
            </w:r>
            <w:proofErr w:type="spellStart"/>
            <w:r w:rsidRPr="00F27F12">
              <w:rPr>
                <w:rFonts w:ascii="Verdana" w:eastAsia="Times New Roman" w:hAnsi="Verdana" w:cs="Arial"/>
                <w:lang w:eastAsia="pl-PL"/>
              </w:rPr>
              <w:t>stentami</w:t>
            </w:r>
            <w:proofErr w:type="spellEnd"/>
            <w:r w:rsidRPr="00F27F12">
              <w:rPr>
                <w:rFonts w:ascii="Verdana" w:eastAsia="Times New Roman" w:hAnsi="Verdana" w:cs="Arial"/>
                <w:lang w:eastAsia="pl-PL"/>
              </w:rPr>
              <w:t xml:space="preserve"> powlekanymi i niepowlekanymi, pętlą, koszulkami, cewnikami i prowadnikami niezbędnymi dla całkowitego wyłączenia tętniaka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 </w:t>
            </w:r>
          </w:p>
        </w:tc>
      </w:tr>
    </w:tbl>
    <w:p w:rsidR="00F27F12" w:rsidRDefault="00F27F12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5614"/>
        <w:gridCol w:w="4304"/>
        <w:gridCol w:w="1704"/>
        <w:gridCol w:w="1966"/>
      </w:tblGrid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lastRenderedPageBreak/>
              <w:t>Pakiet 5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L.P.</w:t>
            </w:r>
          </w:p>
        </w:tc>
        <w:tc>
          <w:tcPr>
            <w:tcW w:w="19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Opis przedmiotu zamówienia</w:t>
            </w:r>
          </w:p>
        </w:tc>
        <w:tc>
          <w:tcPr>
            <w:tcW w:w="15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Parametr graniczny</w:t>
            </w:r>
          </w:p>
        </w:tc>
        <w:tc>
          <w:tcPr>
            <w:tcW w:w="6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Punktacja</w:t>
            </w:r>
          </w:p>
        </w:tc>
        <w:tc>
          <w:tcPr>
            <w:tcW w:w="7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Opis oferowanego wyrobu medycznego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>Cewnik diagnostyczny do koronarografii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producent, nazwa wyrobu, 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parametry techniczne zaoferowanego wyrobu należy podać dla cewnika diagnostycznego do koronarografii o średnicy 6F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>UWAGA! należy dołączyć 3 szt. wyrobu (jako próbki)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, dołączyć do oferty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dostępne rozmiary 5 [F] i 6 [F]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5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dostępne opcje z otworami bocznymi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6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cewnik zbrojony podwójnym oplotem, zapewniający dobre manewrowanie i obrót, atraumatyczna końcówka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TAK, opisać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1,2,3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7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cewnik zachowujący pamięć kształtu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8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wysoka odporność na zagięcia i załamania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1,2,3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9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wartość maksymalnego ciśnienia przepływu w cewniku min. 1100 [PSI]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10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średnica wewnętrzna, min. 0,056 ["]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TAK, podać w ['']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lastRenderedPageBreak/>
              <w:t>11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duży wybór kształtów krzywizn do naczyń wieńcowych, min. dostępne krzywizny: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judkins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,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amplatz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,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multipurpose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, bypass,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pigtail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, 3DRC lub analogiczna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TAK, wyszczególnić dostępne krzywizny dla cewnika o średnicy 6F/100 [cm], podać całkowitą liczbę krzywizn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12</w:t>
            </w:r>
          </w:p>
        </w:tc>
        <w:tc>
          <w:tcPr>
            <w:tcW w:w="199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dostępne min. cztery rodzaje krzywizn dedykowanych do obu ( prawej i lewej) tętnic wieńcowych jednocześnie</w:t>
            </w:r>
          </w:p>
        </w:tc>
        <w:tc>
          <w:tcPr>
            <w:tcW w:w="153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TAK, podać 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13</w:t>
            </w:r>
          </w:p>
        </w:tc>
        <w:tc>
          <w:tcPr>
            <w:tcW w:w="199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dostępne długości: 100 [cm], 110 [cm] i 125 [cm]</w:t>
            </w:r>
          </w:p>
        </w:tc>
        <w:tc>
          <w:tcPr>
            <w:tcW w:w="153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14</w:t>
            </w:r>
          </w:p>
        </w:tc>
        <w:tc>
          <w:tcPr>
            <w:tcW w:w="19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dostępny rozmiar 4F</w:t>
            </w:r>
          </w:p>
        </w:tc>
        <w:tc>
          <w:tcPr>
            <w:tcW w:w="153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TAK/NIE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1/0</w:t>
            </w:r>
          </w:p>
        </w:tc>
        <w:tc>
          <w:tcPr>
            <w:tcW w:w="7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</w:tbl>
    <w:p w:rsidR="00F27F12" w:rsidRDefault="00F27F12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5614"/>
        <w:gridCol w:w="4304"/>
        <w:gridCol w:w="1704"/>
        <w:gridCol w:w="1966"/>
      </w:tblGrid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lastRenderedPageBreak/>
              <w:t>Pakiet 6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L.P.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Opis przedmiotu zamówienia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Parametr graniczny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Punktacja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Opis oferowanego wyrobu medycznego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proofErr w:type="spellStart"/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>Stentgraft</w:t>
            </w:r>
            <w:proofErr w:type="spellEnd"/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 xml:space="preserve"> obwodowy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producent, nazwa wyrobu, 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stent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graft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 kobaltowo -chromowy  pokryty materiałem PTFE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dostępne długości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stentgraftu</w:t>
            </w:r>
            <w:proofErr w:type="spellEnd"/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wyszczególnić dostępne długości w  [mm]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wymagane średnice, min. od 5 [mm] do 10 [mm]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TAK, wyszczególnić dostępne średnice  [mm]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[1,2]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5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kompatybilny z prowadnikiem 0,035"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6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długość zestawu wprowadzającego: 75 [cm] ±  5 [cm] i 120 [cm] ±  5 [cm]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TAK, podać w [cm]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proofErr w:type="spellStart"/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>Stentgraft</w:t>
            </w:r>
            <w:proofErr w:type="spellEnd"/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 xml:space="preserve"> obwodowo-aortalny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producent, nazwa wyrobu, 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stent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graft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 kobaltowo -chromowy  pokryty materiałem PTFE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długość zestawu wprowadzającego: 75 [cm] ±  5 [cm] i 120 [cm] ±  5 [cm]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TAK, podać w [cm]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lastRenderedPageBreak/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dostępne długości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stentgraftu</w:t>
            </w:r>
            <w:proofErr w:type="spellEnd"/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wyszczególnić dostępne długości w  [mm]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5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wymagane średnice,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min.od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 12 [mm] do 16 [mm] 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TAK, wyszczególnić dostępne średnice  [mm]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[1,2]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6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komapatybilny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 z koszulką 9 F (śr. 12 mm] i 11 F (śr. 14,16 mm)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proofErr w:type="spellStart"/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>Stentgraft</w:t>
            </w:r>
            <w:proofErr w:type="spellEnd"/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 xml:space="preserve"> aortalny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producent, nazwa wyrobu, 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stent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graft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 kobaltowo -chromowy  pokryty materiałem PTFE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wymagane średnice,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min.od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 18 [mm] do 24 [mm] 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 wyszczególnić w [mm]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[1,2]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długość zestawu wprowadzającego: 120 cm ±  5 [cm]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TAK, podać w [cm]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5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kompatybilny z koszulką 14F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</w:tbl>
    <w:p w:rsidR="00F27F12" w:rsidRDefault="00F27F12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5922"/>
        <w:gridCol w:w="4497"/>
        <w:gridCol w:w="1223"/>
        <w:gridCol w:w="1946"/>
      </w:tblGrid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E2EFDA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lastRenderedPageBreak/>
              <w:t>Pakiet 7</w:t>
            </w:r>
          </w:p>
        </w:tc>
      </w:tr>
      <w:tr w:rsidR="00F27F12" w:rsidRPr="00F27F12" w:rsidTr="00F27F12">
        <w:trPr>
          <w:trHeight w:val="600"/>
        </w:trPr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L.P.</w:t>
            </w:r>
          </w:p>
        </w:tc>
        <w:tc>
          <w:tcPr>
            <w:tcW w:w="2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Opis przedmiotu zamówienia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Parametr graniczny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Punktacja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Opis oferowanego wyrobu medycznego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 xml:space="preserve">Cewnik balonowy RX </w:t>
            </w:r>
            <w:proofErr w:type="spellStart"/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>semi</w:t>
            </w:r>
            <w:proofErr w:type="spellEnd"/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 xml:space="preserve"> </w:t>
            </w:r>
            <w:proofErr w:type="spellStart"/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>compliant</w:t>
            </w:r>
            <w:proofErr w:type="spellEnd"/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 xml:space="preserve"> do CTO</w:t>
            </w:r>
          </w:p>
        </w:tc>
      </w:tr>
      <w:tr w:rsidR="00F27F12" w:rsidRPr="00F27F12" w:rsidTr="00F27F12">
        <w:trPr>
          <w:trHeight w:val="600"/>
        </w:trPr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1</w:t>
            </w:r>
          </w:p>
        </w:tc>
        <w:tc>
          <w:tcPr>
            <w:tcW w:w="2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producent, nazwa produktu, numer katalogowy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podać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2</w:t>
            </w:r>
          </w:p>
        </w:tc>
        <w:tc>
          <w:tcPr>
            <w:tcW w:w="2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cewnik balonowy w systemie szybkiej wymiany RX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3</w:t>
            </w:r>
          </w:p>
        </w:tc>
        <w:tc>
          <w:tcPr>
            <w:tcW w:w="2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ciśnienie nominalne  min. 10 [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atm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]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4</w:t>
            </w:r>
          </w:p>
        </w:tc>
        <w:tc>
          <w:tcPr>
            <w:tcW w:w="2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ciśnienie RBP min. 20 [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atm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]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5</w:t>
            </w:r>
          </w:p>
        </w:tc>
        <w:tc>
          <w:tcPr>
            <w:tcW w:w="2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wymagane średnice balonu, min.: 0,75 [mm], 1,0 [mm], 1,25 [mm], 1,5 [mm], 2,0 [mm]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TAK, wyszczególnić dostępne średnice  [mm]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[1,2]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6</w:t>
            </w:r>
          </w:p>
        </w:tc>
        <w:tc>
          <w:tcPr>
            <w:tcW w:w="2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wymagane długości balonu, min.: 5 [mm], 8 [mm], 10 [mm], 12[mm], 15 [mm]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TAK, wyszczególnić dostępne długości  [mm]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[1,2]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7</w:t>
            </w:r>
          </w:p>
        </w:tc>
        <w:tc>
          <w:tcPr>
            <w:tcW w:w="2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dostępna długość balonu 30 [mm]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TAK/NIE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1/0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8</w:t>
            </w:r>
          </w:p>
        </w:tc>
        <w:tc>
          <w:tcPr>
            <w:tcW w:w="2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profil wejścia 0,0156 ["]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9</w:t>
            </w:r>
          </w:p>
        </w:tc>
        <w:tc>
          <w:tcPr>
            <w:tcW w:w="2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hydrofilna powłoka dla kanału prowadnika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TAK/NIE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1/0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5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10</w:t>
            </w:r>
          </w:p>
        </w:tc>
        <w:tc>
          <w:tcPr>
            <w:tcW w:w="21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dostępna długość użytkowa 140 [cm] ± 5 [cm]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TAK/NIE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1/0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</w:tbl>
    <w:p w:rsidR="00F27F12" w:rsidRDefault="00F27F12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5614"/>
        <w:gridCol w:w="4304"/>
        <w:gridCol w:w="1704"/>
        <w:gridCol w:w="1966"/>
      </w:tblGrid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E2EFDA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lastRenderedPageBreak/>
              <w:t>Pakiet 8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L.P.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Opis przedmiotu zamówienia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Parametr graniczny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Punktacja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Opis oferowanego wyrobu medycznego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lang w:eastAsia="pl-PL"/>
              </w:rPr>
              <w:t>Zestaw do żyły głównej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 xml:space="preserve">producent                                                                             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nazwa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zastawka wykonana z osierdzia cielęcego osadzone na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nitinolowym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stencie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samorozprężalnym</w:t>
            </w:r>
            <w:proofErr w:type="spellEnd"/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5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dostępne rozmiary zastawek do żyły głównej górnej min. 25 [mm], 29 [mm], 33 [mm]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TAK, podać w [mm]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[1,2]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6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dostępne rozmiary zastawek do żyły głównej dolnej min. 31 [mm], 35 [mm], 41 [mm]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TAK, podać w [mm]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[1,2]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7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zastawki umieszczone w systemie dostarczania, gotowe do użycia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8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zastawki wykonane z osierdzia cielęcego, suche oraz zabezpieczone przez wapnieniem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9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zastawki stworzone z trzech płatków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10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system dostarczania kompatybilny z prowadnikiem 0,035”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lastRenderedPageBreak/>
              <w:t>11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zastawki zabezpieczone kołnierzem z PTFE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12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eleme</w:t>
            </w:r>
            <w:r>
              <w:rPr>
                <w:rFonts w:ascii="Verdana" w:eastAsia="Times New Roman" w:hAnsi="Verdana" w:cs="Arial"/>
                <w:color w:val="000000"/>
                <w:lang w:eastAsia="pl-PL"/>
              </w:rPr>
              <w:t>n</w:t>
            </w: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ty zestawu do żyły głównej kompatybilne ze sobą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lang w:eastAsia="pl-PL"/>
              </w:rPr>
              <w:t> </w:t>
            </w:r>
          </w:p>
        </w:tc>
      </w:tr>
    </w:tbl>
    <w:p w:rsidR="00F27F12" w:rsidRDefault="00F27F12"/>
    <w:p w:rsidR="00F27F12" w:rsidRDefault="00F27F12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5614"/>
        <w:gridCol w:w="4304"/>
        <w:gridCol w:w="1704"/>
        <w:gridCol w:w="1966"/>
      </w:tblGrid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E2EFDA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lastRenderedPageBreak/>
              <w:t>Pakiet 9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L.P.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Opis przedmiotu zamówienia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Parametr graniczny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Punktacja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Opis oferowanego wyrobu medycznego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 xml:space="preserve">Dmuchawka do operacji wieńcowych 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producent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dmuchawka do operacji wieńcowych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linia (dren) do podawania powietrza min. 300 [cm]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5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linia (dren) do podawania soli min. 300 [cm]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6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okrągła końcówka dmuchawki zapewniająca precyzyjne i kontrolowane czyszczenie miejsca zespolenia 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7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część metalowa dmuchawki o długości min. 14 [cm]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8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plastikowy uchwyt dmuchawki o długości min. 10 [cm]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9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rolkowy regulator w linii (w drenie) do podawania soli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10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zaciski w obu liniach (drenach)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lastRenderedPageBreak/>
              <w:t>11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linia (dren) do podawania soli zakończona kolcem (igłą biorczą)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filtr antybakteryjny umieszczony w linii (drenie) do podawania powietrza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TAK/NIE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1/0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elastyczny trzon metalowy dmuchawki umożliwiający jej kształtowanie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1/0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UWAGA! należy dołączyć 2 szt. wyrobu (jako próbki)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proofErr w:type="spellStart"/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TAk</w:t>
            </w:r>
            <w:proofErr w:type="spellEnd"/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, dołączyć do oferty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</w:tbl>
    <w:p w:rsidR="00F27F12" w:rsidRDefault="00F27F12" w:rsidP="00F27F12"/>
    <w:p w:rsidR="00F27F12" w:rsidRDefault="00F27F12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5614"/>
        <w:gridCol w:w="4304"/>
        <w:gridCol w:w="1704"/>
        <w:gridCol w:w="1966"/>
      </w:tblGrid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lastRenderedPageBreak/>
              <w:t>Pakiet 10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L.P.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Opis przedmiotu zamówienia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Parametr graniczny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Punktacja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Opis oferowanego wyrobu medycznego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 xml:space="preserve">Zestaw szczoteczek do mycia endoskopów jednorazowego użytku 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producent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zestaw szczoteczek do mycia endoskopów jednorazowego użytku składający się z:</w:t>
            </w:r>
          </w:p>
        </w:tc>
        <w:tc>
          <w:tcPr>
            <w:tcW w:w="1536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19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długiej szczoteczki kanałowej zakończonej po obu stronach włosiem,</w:t>
            </w:r>
          </w:p>
        </w:tc>
        <w:tc>
          <w:tcPr>
            <w:tcW w:w="1536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6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krótkiej szczoteczki do zaworów i gniazd zakończonej po obu stronach  włosiem</w:t>
            </w:r>
          </w:p>
        </w:tc>
        <w:tc>
          <w:tcPr>
            <w:tcW w:w="1536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6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włosia szczoteczki kanałowej umieszczone na obu końca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katetera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 (cewnika) - całkowita długość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katetera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 (cewnika) w zakresie 235 -245 [cm]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5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średnica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katetera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 (cewnika) w zakresie 1,65 – 1,70 [mm] ułatwiająca przejście przez wszystkie kanały w zakresie 2,0-4,2 [mm]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6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długość włosia szczoteczki kanałowej 13 [mm]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7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średnica włosia szczoteczki kanałowej 5 [mm]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lastRenderedPageBreak/>
              <w:t>8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krótka szczoteczka do zaworów i gniazd o długości całkowitej 14 [cm] z tolerancją +/- 0,5 [cm]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9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krótka szczoteczka do zaworów i gniazd o średnicach 5/10 [mm] i długości włosia 35/40 [mm]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10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obie szczoteczki (długa i krótka) zapakowane w jedno w opakowanie jednostkowe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opakowanie jednostkowe oznaczone: nazwą producenta, numerem REF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8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materiał i gęstość włosia szczoteczki umożliwiające wysokiej jakości czyszczenie endoskopów, odpowiednia elastyczność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katetera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 umożliwiająca płynne wsunięcie i wysunięcie z kanału endoskopu podczas czyszczenia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opisać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1,2,3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54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>UWAGA! należy dołączyć 2 szt. wyrobu (jako próbki)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proofErr w:type="spellStart"/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>TAk</w:t>
            </w:r>
            <w:proofErr w:type="spellEnd"/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>, dołączyć do oferty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pl-PL"/>
              </w:rPr>
            </w:pPr>
            <w:r w:rsidRPr="00F27F12">
              <w:rPr>
                <w:rFonts w:ascii="Verdana" w:eastAsia="Times New Roman" w:hAnsi="Verdana" w:cs="Arial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</w:tbl>
    <w:p w:rsidR="00F27F12" w:rsidRDefault="00F27F12" w:rsidP="00F27F12"/>
    <w:p w:rsidR="00F27F12" w:rsidRDefault="00F27F12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9090"/>
        <w:gridCol w:w="1712"/>
        <w:gridCol w:w="1223"/>
        <w:gridCol w:w="1563"/>
      </w:tblGrid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lastRenderedPageBreak/>
              <w:t>Pakiet 11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 xml:space="preserve"> (część A i część B)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L.P.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Opis przedmiotu zamówienia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Parametr graniczny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Punktacja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Opis oferowanego wyrobu medycznego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highlight w:val="yellow"/>
                <w:lang w:eastAsia="pl-PL"/>
              </w:rPr>
              <w:t>Pakiet 11część  A: Klamry do sztywnej stabilizacji mostka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producent, nazwa produktu, 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klamra do systemu sztywnej stabilizacji mostka, wykonana z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włókień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 węglowych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klamra dedykowana dla pacjentów wysokiego ryzyka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dwuelementowa, klamra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samozaciskająca</w:t>
            </w:r>
            <w:proofErr w:type="spellEnd"/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5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dostępne rozmiary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rozmiary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, min.: 9,5[mm] -11 [mm], 11[mm]-12,5[mm] oraz 12,5[mm]-14[mm]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TAK,podać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 w [mm]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[1,2]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6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klamra pakowana pojedynczo w opakowaniu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highlight w:val="yellow"/>
                <w:lang w:eastAsia="pl-PL"/>
              </w:rPr>
              <w:t>Pakiet 11 część B: Zestaw instrumentarium do montażu klamer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producent, nazwa produktu, 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zestaw składający się z miarki, kleszczy zaciskowych i odcinacza w kontenerze typu siatka do sterylizacji </w:t>
            </w:r>
          </w:p>
        </w:tc>
        <w:tc>
          <w:tcPr>
            <w:tcW w:w="1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zestaw kompatybilny z oferowanymi klamrami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lastRenderedPageBreak/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okres gwarancji min. 12 miesiące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TAK, 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_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5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nazwa gwaranta, adres, nr telefonu i faksu, osoba kontaktowa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6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instrukcja obsługi do oferowanego zestawu w języku polskim oraz dodatkowa instrukcja obsługi (obowiązkowo wersja elektroniczna) dla Działu Inżynierii Klinicznej - przy dostawie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</w:tbl>
    <w:p w:rsidR="00F27F12" w:rsidRDefault="00F27F12" w:rsidP="00F27F12"/>
    <w:p w:rsidR="00F27F12" w:rsidRDefault="00F27F12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5614"/>
        <w:gridCol w:w="4304"/>
        <w:gridCol w:w="1704"/>
        <w:gridCol w:w="1966"/>
      </w:tblGrid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2EFDA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lastRenderedPageBreak/>
              <w:t>Pakiet 12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L.P.</w:t>
            </w:r>
          </w:p>
        </w:tc>
        <w:tc>
          <w:tcPr>
            <w:tcW w:w="19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Opis przedmiotu zamówienia</w:t>
            </w:r>
          </w:p>
        </w:tc>
        <w:tc>
          <w:tcPr>
            <w:tcW w:w="1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Parametr graniczny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Punktacja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Opis oferowanego wyrobu medycznego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Cewnik wewnątrznaczyniowy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producent                                                                             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nazwa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cewnik do echa wewnątrznaczyniowego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komaptybilny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 z posiadanym przez Zamawiającego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apratem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Usg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Vivid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 IQ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5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cewnik o średnicy 8 [Fr]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6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cewnik o średnicy 10 [Fr]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TAK/NIE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1/0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7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cewnik o długości 90 [cm]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F27F12" w:rsidRDefault="00F27F12" w:rsidP="00F27F12"/>
    <w:p w:rsidR="00F27F12" w:rsidRDefault="00F27F12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5605"/>
        <w:gridCol w:w="4295"/>
        <w:gridCol w:w="1695"/>
        <w:gridCol w:w="1956"/>
      </w:tblGrid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lastRenderedPageBreak/>
              <w:t>Pakiet 13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Opis przedmiotu zamówienia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Parametr graniczny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Punktacja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Opis oferowanego wyrobu medycznego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ELEKTRODA ENDOKAWITARNA DIAGNOSTYCZNA O STAŁYM KSZTAŁCIE I RÓŻNYCH KRZYWIZNACH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Nazwa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Producent                                                                             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Co najmniej 3 średnice do wyboru w tym 4F  i  6 F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TAK, podać  w [F]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5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Dostępnych min. 3 krzywizny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TAK, wymienić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6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Ilość pierścieni elektrod – 4 w różnych rozstawach w tym: 2–5–2 [mm], 2 [mm], 5 [mm]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TAK, wymienić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7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Dostępne cewniki do wyboru z miękką atraumatyczną końcówką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TAK/NIE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1/0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8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Krzywizny dedykowane do mapowania pęczka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Hisa</w:t>
            </w:r>
            <w:proofErr w:type="spellEnd"/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9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Wpływ temperatury na kształt elektrody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opisać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-  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KABEL POŁĄCZENIOWY DO ELEKTROD DIAGNOSTYCZNYCH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lastRenderedPageBreak/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Nazwa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Producent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Kable połączeniowe kompatybilne z zaoferowaną elektrodą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endokawitarną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 diagnostyczną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ELEKTRODA O ZWIĘKSZONEJ PRZEWODNOŚCI CIEPLNEJ DO ABLACJI CHŁODZONA ROZTWOREM SOLI FIZJOLOGICZNEJ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Nazwa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Producent                                                                             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Elektrody kompatybilne z generatorem SMARTABLATE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5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Elektroda do ablacji RF chłodzona roztworem soli fizjologicznej, 4 polowa, o zwiększonej przewodności cieplnej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6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Dostępne min. trzy różne typu krzywizn elektrody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TAK, wymienić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KABEL POŁĄCZENIOWY DO ELEKTROD ABLACYJNYCH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Nazwa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Producent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lastRenderedPageBreak/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Kabel połączeniowy kompatybilny z generatorem SMARTABLATE i z zaoferowaną elektrodą ablacyjną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KOSZULKA DO WPROWADZANIA ELEKTROD DO PĘCZKA HISA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Nazwa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Producent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Koszulki dedykowane do selektywnej implantacji elektrod w różne miejsca w prawej komorze do stymulacji pęczka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Hisa</w:t>
            </w:r>
            <w:proofErr w:type="spellEnd"/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5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Koszulki w zestawie z nożykiem do rozcinania koszulek i prowadnikiem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Seldingera</w:t>
            </w:r>
            <w:proofErr w:type="spellEnd"/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6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Dostępne min. 3 krzywizny i min. 3 długości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TAK, podać 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7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Średnica wew. koszulki powyżej 7F, współpracująca z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introducerem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 9F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8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Koszulki rozcinane, z dystalnym odcinkiem pochłaniającym promieniowanie RTG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 xml:space="preserve">MANDRYNY DO IMPLANTACJI ELEKTROD 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Nazwa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Producent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lastRenderedPageBreak/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Mandryn do implantacji elektrod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opisać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5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Dostępne min. 3 długości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TAK, podać 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 pkt za każdą długość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 xml:space="preserve">POKRĘTŁA DO IMPLANTACJI ELEKTROD  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Nazwa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Producent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Pokrętło do wysuwania spirali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screw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-in przy implantacji elektrod stymulacyjnych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ŚRUBOKRĘT DO STYMULATORÓW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Nazwa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Producent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Śrubokręt z zabezpieczeniem dynamometrycznym do gniazd stymulatorowych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 xml:space="preserve">ZAŚLEPKA DO GNIAZDA STYMULATOROWEGO LUB KARDIOWERTEROWEGO 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lastRenderedPageBreak/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Nazwa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Producent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Zaślepka do gniazda stymulatorowego IS-1 lub do gniazda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kardiowerterowego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 DF-1 / SVC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ZAŚLEPKA NA KONEKTOR ELEKTRODY IS1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Nazwa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Producent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Zaślepka na konektor elektrody typu IS-1/IS4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ZAŚLEPKA NA KONEKTOR ELEKTRODY IS4/DF4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Nazwa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Producent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Zaślepka na konektor elektrody typu IS4/DF4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lastRenderedPageBreak/>
              <w:t>CEWNIK BALONOWY DO WENOGRAFII CS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Nazwa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Producent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Cewnik balonowy do wenografii CS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5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Średnica cewnika 6 F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KOSZULKA DO WPROWADZANIA ELEKTROD DO ZATOKI WIEŃCOWEJ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Nazwa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Producent                                                                             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Zestawy do wprowadzania elektrod do CS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5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Koszulki  z zastawką hemostatyczną dającą możliwość uszczelnienia do wymiaru elektrody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6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Dostępne kształty koszulek: zakrzywione i proste min.8 krzywizn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TAK,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podac</w:t>
            </w:r>
            <w:proofErr w:type="spellEnd"/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 pkt za każdą krzywiznę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7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Długość koszulki w zakresie 40-70 cm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lastRenderedPageBreak/>
              <w:t>8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Koszulki rozcinane, z dystalnym odcinkiem pochłaniającym promieniowanie RTG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ZESTAW AKCESORIÓW DO WPROWADZANIA ELEKTROD DO ZATOKI WIEŃCOWEJ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Nazwa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Producent                                                                             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Zestaw akcesoriów do wprowadzania elektrod do CS składający się z min:</w:t>
            </w:r>
          </w:p>
        </w:tc>
        <w:tc>
          <w:tcPr>
            <w:tcW w:w="1536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_</w:t>
            </w:r>
          </w:p>
        </w:tc>
        <w:tc>
          <w:tcPr>
            <w:tcW w:w="7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1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 nożyka,</w:t>
            </w:r>
          </w:p>
        </w:tc>
        <w:tc>
          <w:tcPr>
            <w:tcW w:w="1536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6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1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- prowadnika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Seldingera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,</w:t>
            </w:r>
          </w:p>
        </w:tc>
        <w:tc>
          <w:tcPr>
            <w:tcW w:w="1536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6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1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 prowadnika zaworowego,</w:t>
            </w:r>
          </w:p>
        </w:tc>
        <w:tc>
          <w:tcPr>
            <w:tcW w:w="1536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6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1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 strzykawki,</w:t>
            </w:r>
          </w:p>
        </w:tc>
        <w:tc>
          <w:tcPr>
            <w:tcW w:w="1536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6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1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 zaciski do prowadników,</w:t>
            </w:r>
          </w:p>
        </w:tc>
        <w:tc>
          <w:tcPr>
            <w:tcW w:w="1536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6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1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 zawory odcinające i jednokierunkowe</w:t>
            </w:r>
          </w:p>
        </w:tc>
        <w:tc>
          <w:tcPr>
            <w:tcW w:w="1536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6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  <w:tc>
          <w:tcPr>
            <w:tcW w:w="7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</w:p>
        </w:tc>
      </w:tr>
      <w:tr w:rsidR="00F27F12" w:rsidRPr="00F27F12" w:rsidTr="00F27F12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SYSTEM DO SELEKTWYENGO CEWNIKOWANIA ODGAŁĘZIEŃ ZATOKI WIEŃCOWEJ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Nazwa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lastRenderedPageBreak/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Producent                                                                             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Sterylne koszulki o różnych krzywiznach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TAK, wymienić dostępne rodzaje krzywizn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0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5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System do selektywnego cewnikowania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odgałęzień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 zatoki wieńcowej (umożliwiający wprowadzenie elektrody)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</w:tbl>
    <w:p w:rsidR="00F27F12" w:rsidRDefault="00F27F12" w:rsidP="00F27F12"/>
    <w:p w:rsidR="00F27F12" w:rsidRDefault="00F27F12">
      <w:r>
        <w:br w:type="page"/>
      </w:r>
    </w:p>
    <w:tbl>
      <w:tblPr>
        <w:tblW w:w="496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5572"/>
        <w:gridCol w:w="4272"/>
        <w:gridCol w:w="1690"/>
        <w:gridCol w:w="1949"/>
      </w:tblGrid>
      <w:tr w:rsidR="00F27F12" w:rsidRPr="00F27F12" w:rsidTr="00F27F12">
        <w:trPr>
          <w:trHeight w:val="672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lastRenderedPageBreak/>
              <w:t>Pakiet 14</w:t>
            </w:r>
          </w:p>
        </w:tc>
      </w:tr>
      <w:tr w:rsidR="00F27F12" w:rsidRPr="00F27F12" w:rsidTr="00F27F12">
        <w:trPr>
          <w:trHeight w:val="672"/>
        </w:trPr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L.P.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Opis przedmiotu zamówienia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Parametr graniczny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Punktacja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Opis oferowanego wyrobu medycznego</w:t>
            </w:r>
          </w:p>
        </w:tc>
      </w:tr>
      <w:tr w:rsidR="00F27F12" w:rsidRPr="00F27F12" w:rsidTr="00F27F12">
        <w:trPr>
          <w:trHeight w:val="672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 xml:space="preserve">Zestaw do zamykania nieprawidłowych połączeń w  naczyniach i embolizacji  ( z wyjątkiem PDA)  </w:t>
            </w:r>
          </w:p>
        </w:tc>
      </w:tr>
      <w:tr w:rsidR="00F27F12" w:rsidRPr="00F27F12" w:rsidTr="00F27F12">
        <w:trPr>
          <w:trHeight w:val="672"/>
        </w:trPr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1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producent, nazwa wyrobu, numer katalogowy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podać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72"/>
        </w:trPr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2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konstrukcja oparta na siatce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nitinolowej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, wielowarstwowej zapewniającej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samorozprężenie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 się urządzenia w naczyniu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72"/>
        </w:trPr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3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dostępne min. trzy rodzaje korków naczyniowych o różnej konstrukcji budowy i rozmiarach do wyboru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TAK, podać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[1,2]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72"/>
        </w:trPr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4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minimalny wymagany przedział średnic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okludera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: od 3 [mm] do 22 [mm]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TAK, wyszczególnić dostępne średnice [mm]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[1,2]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72"/>
        </w:trPr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5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możliwość wielokrotnego repozycjonowania korka przed ostatecznym odczepieniem od systemu doprowadzającego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72"/>
        </w:trPr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6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szkolenie operatorów w stosowaniu oferowanego wyrobu podczas wykonywania zabiegów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72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 xml:space="preserve">Korek naczyniowy do </w:t>
            </w:r>
            <w:proofErr w:type="spellStart"/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>embolizacjii</w:t>
            </w:r>
            <w:proofErr w:type="spellEnd"/>
          </w:p>
        </w:tc>
      </w:tr>
      <w:tr w:rsidR="00F27F12" w:rsidRPr="00F27F12" w:rsidTr="00F27F12">
        <w:trPr>
          <w:trHeight w:val="672"/>
        </w:trPr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1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producent, nazwa wyrobu, numer katalogowy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podać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72"/>
        </w:trPr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2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konstrukcja oparta na siatce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nitinolowej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, wielowarstwowej zapewniającej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lastRenderedPageBreak/>
              <w:t>samorozprężenie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 się urządzenia w naczyniu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lastRenderedPageBreak/>
              <w:t>TAK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72"/>
        </w:trPr>
        <w:tc>
          <w:tcPr>
            <w:tcW w:w="19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lastRenderedPageBreak/>
              <w:t>3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kształt korka umożliwiający zamykanie przecieków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okołozastawkowych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 PVL.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72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4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średnica korka w zakresie min. od 4 [mm] do 14 [mm]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TAK, wyszczególnić dostępne średnice [mm]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[1,2]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72"/>
        </w:trPr>
        <w:tc>
          <w:tcPr>
            <w:tcW w:w="19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5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maksymalna długość cewnika wprowadzającego  120 [cm]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72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6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średnica cewnika wprowadzającego od 6F do 9F 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72"/>
        </w:trPr>
        <w:tc>
          <w:tcPr>
            <w:tcW w:w="19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7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możliwość wielokrotnego repozycjonowania korka przed ostatecznym odczepieniem od systemu doprowadzającego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72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D0D0D"/>
                <w:lang w:eastAsia="pl-PL"/>
              </w:rPr>
              <w:t>Zestaw do zamykania przetrwałych przewodów tętniczych (PDA)</w:t>
            </w:r>
          </w:p>
        </w:tc>
      </w:tr>
      <w:tr w:rsidR="00F27F12" w:rsidRPr="00F27F12" w:rsidTr="00F27F12">
        <w:trPr>
          <w:trHeight w:val="672"/>
        </w:trPr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1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producent, nazwa wyrobu, numer katalogowy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podać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72"/>
        </w:trPr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2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konstrukcja oparta na siatce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nitinolowej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, wielowarstwowej zapewniającej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samorozprężenie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 się urządzenia w naczyniu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72"/>
        </w:trPr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3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minimum dwa rodzaje typów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okludera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: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okluder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 w kształcie "korka' i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okluder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 dwudyskowy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TAK, podać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[1,2]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72"/>
        </w:trPr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4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 xml:space="preserve">minimalny wymagany przedział średnic </w:t>
            </w:r>
            <w:proofErr w:type="spellStart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okludera</w:t>
            </w:r>
            <w:proofErr w:type="spellEnd"/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: od 2 [mm] do 16 [mm]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TAK, wyszczególnić dostępne średnice [mm]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[1,2]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672"/>
        </w:trPr>
        <w:tc>
          <w:tcPr>
            <w:tcW w:w="19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5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szkolenie operatorów w stosowaniu oferowanego wyrobu podczas wykonywania zabiegów</w:t>
            </w:r>
          </w:p>
        </w:tc>
        <w:tc>
          <w:tcPr>
            <w:tcW w:w="152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TAK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–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right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 </w:t>
            </w:r>
          </w:p>
        </w:tc>
      </w:tr>
    </w:tbl>
    <w:p w:rsidR="009E44D7" w:rsidRDefault="009E44D7" w:rsidP="00F27F12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5615"/>
        <w:gridCol w:w="4303"/>
        <w:gridCol w:w="1703"/>
        <w:gridCol w:w="1966"/>
      </w:tblGrid>
      <w:tr w:rsidR="00F27F12" w:rsidRPr="00F27F12" w:rsidTr="00F27F12">
        <w:trPr>
          <w:trHeight w:val="70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F27F12" w:rsidRDefault="00F27F12" w:rsidP="00F27F12">
            <w:pPr>
              <w:jc w:val="center"/>
              <w:rPr>
                <w:rFonts w:ascii="Verdana" w:hAnsi="Verdana" w:cs="Arial"/>
                <w:b/>
                <w:bCs/>
                <w:color w:val="000000"/>
              </w:rPr>
            </w:pPr>
            <w:r>
              <w:rPr>
                <w:rFonts w:ascii="Verdana" w:hAnsi="Verdana" w:cs="Arial"/>
                <w:b/>
                <w:bCs/>
                <w:color w:val="000000"/>
              </w:rPr>
              <w:lastRenderedPageBreak/>
              <w:t>Pakiet 15</w:t>
            </w:r>
          </w:p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</w:p>
        </w:tc>
      </w:tr>
      <w:tr w:rsidR="00F27F12" w:rsidRPr="00F27F12" w:rsidTr="00F27F12">
        <w:trPr>
          <w:trHeight w:val="702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L.P.</w:t>
            </w:r>
          </w:p>
        </w:tc>
        <w:tc>
          <w:tcPr>
            <w:tcW w:w="19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Opis przedmiotu zamówienia</w:t>
            </w:r>
          </w:p>
        </w:tc>
        <w:tc>
          <w:tcPr>
            <w:tcW w:w="1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Parametr graniczny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Punktacja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Opis oferowanego wyrobu medycznego</w:t>
            </w:r>
          </w:p>
        </w:tc>
      </w:tr>
      <w:tr w:rsidR="00F27F12" w:rsidRPr="00F27F12" w:rsidTr="00F27F12">
        <w:trPr>
          <w:trHeight w:val="70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t>Cewnik prowadzący do angioplastyki</w:t>
            </w:r>
          </w:p>
        </w:tc>
      </w:tr>
      <w:tr w:rsidR="00F27F12" w:rsidRPr="00F27F12" w:rsidTr="00F27F12">
        <w:trPr>
          <w:trHeight w:val="702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producent, nazwa wyrobu, numer katalogowy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podać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702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2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parametry techniczne zaoferowanego wyrobu należy podać dla cewnika prowadzącego do PCI 6F 100 [cm]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702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3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średnica wewnętrzna cewnika, min. 0.070 ["] dla 6F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TAK, podać w ['']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702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4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dostępne średnice, min: 6F; 7F; 8F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TAK, wyszczególnić dostępne średnice [F]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[1,2]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702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5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minimalnie wymagane typy krzywizn: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judkins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, extra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back-up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,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amplatz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, bypass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grafts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,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multipurpose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, 3DRight, oraz wersje z otworami bocznymi "SH"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TAK, wyszczególnić dostępne krzywizny dla średnicy 6F/100 cm, podać liczbę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[1,2]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702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6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dostępne specjalne krzywizny do zabiegów z dostępu przez tętnicę udową, promieniową i ramienną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TAK/NIE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1/0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702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7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 xml:space="preserve">dostępna długość cewnika prowadzącego 100 [cm], 110 [cm] i 125 [cm] dla cewników 6F 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702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8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podwójny metalowy oplot cewnika co najmniej w środkowej części lub na całej długości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702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lastRenderedPageBreak/>
              <w:t>9</w:t>
            </w:r>
          </w:p>
        </w:tc>
        <w:tc>
          <w:tcPr>
            <w:tcW w:w="1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miękka, atraumatyczna końcówka dobrze widoczna w skopi</w:t>
            </w:r>
          </w:p>
        </w:tc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TAK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–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lang w:eastAsia="pl-PL"/>
              </w:rPr>
              <w:t> </w:t>
            </w:r>
          </w:p>
        </w:tc>
      </w:tr>
    </w:tbl>
    <w:p w:rsidR="00F27F12" w:rsidRDefault="00F27F12" w:rsidP="00F27F12"/>
    <w:p w:rsidR="00F27F12" w:rsidRDefault="00F27F12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5614"/>
        <w:gridCol w:w="4304"/>
        <w:gridCol w:w="1704"/>
        <w:gridCol w:w="1966"/>
      </w:tblGrid>
      <w:tr w:rsidR="00F27F12" w:rsidRPr="00F27F12" w:rsidTr="00F27F12">
        <w:trPr>
          <w:trHeight w:val="70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00000"/>
                <w:lang w:eastAsia="pl-PL"/>
              </w:rPr>
              <w:lastRenderedPageBreak/>
              <w:t>Pakiet 16</w:t>
            </w:r>
          </w:p>
        </w:tc>
      </w:tr>
      <w:tr w:rsidR="00F27F12" w:rsidRPr="00F27F12" w:rsidTr="00F27F12">
        <w:trPr>
          <w:trHeight w:val="702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L.P.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Opis przedmiotu zamówienia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Parametr graniczny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Punktacja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D0D0D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lang w:eastAsia="pl-PL"/>
              </w:rPr>
              <w:t>Opis oferowanego wyrobu medycznego</w:t>
            </w:r>
          </w:p>
        </w:tc>
      </w:tr>
      <w:tr w:rsidR="00F27F12" w:rsidRPr="00F27F12" w:rsidTr="00F27F12">
        <w:trPr>
          <w:trHeight w:val="70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D0D0D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b/>
                <w:bCs/>
                <w:color w:val="0D0D0D"/>
                <w:sz w:val="20"/>
                <w:szCs w:val="20"/>
                <w:lang w:eastAsia="pl-PL"/>
              </w:rPr>
              <w:t xml:space="preserve">Rozszerzacz do nakłucia </w:t>
            </w:r>
            <w:proofErr w:type="spellStart"/>
            <w:r w:rsidRPr="00F27F12">
              <w:rPr>
                <w:rFonts w:ascii="Verdana" w:eastAsia="Times New Roman" w:hAnsi="Verdana" w:cs="Arial"/>
                <w:b/>
                <w:bCs/>
                <w:color w:val="0D0D0D"/>
                <w:sz w:val="20"/>
                <w:szCs w:val="20"/>
                <w:lang w:eastAsia="pl-PL"/>
              </w:rPr>
              <w:t>transseptalnego</w:t>
            </w:r>
            <w:proofErr w:type="spellEnd"/>
            <w:r w:rsidRPr="00F27F12">
              <w:rPr>
                <w:rFonts w:ascii="Verdana" w:eastAsia="Times New Roman" w:hAnsi="Verdana" w:cs="Arial"/>
                <w:b/>
                <w:bCs/>
                <w:color w:val="0D0D0D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F27F12" w:rsidRPr="00F27F12" w:rsidTr="00F27F12">
        <w:trPr>
          <w:trHeight w:val="702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702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numer katalogowy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702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702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 xml:space="preserve">rozszerzacz do nakłucia </w:t>
            </w:r>
            <w:proofErr w:type="spellStart"/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transseptalnego</w:t>
            </w:r>
            <w:proofErr w:type="spellEnd"/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 xml:space="preserve"> ze zintegrowaną igłą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702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kompatybilny z prowadnikiem do 0,032"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702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 xml:space="preserve">w zestawie adapter do generatora RF 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1/0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27F12" w:rsidRPr="00F27F12" w:rsidTr="00F27F12">
        <w:trPr>
          <w:trHeight w:val="702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rPr>
                <w:rFonts w:ascii="Verdana" w:eastAsia="Times New Roman" w:hAnsi="Verdana" w:cs="Arial"/>
                <w:color w:val="0D0D0D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D0D0D"/>
                <w:sz w:val="20"/>
                <w:szCs w:val="20"/>
                <w:lang w:eastAsia="pl-PL"/>
              </w:rPr>
              <w:t>możliwość zastosowania z koszulkami sterowalnymi innych producentów</w:t>
            </w:r>
          </w:p>
        </w:tc>
        <w:tc>
          <w:tcPr>
            <w:tcW w:w="1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7F12" w:rsidRPr="00F27F12" w:rsidRDefault="00F27F12" w:rsidP="00F27F12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F27F12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F27F12" w:rsidRPr="00F27F12" w:rsidRDefault="00F27F12" w:rsidP="00F27F12"/>
    <w:sectPr w:rsidR="00F27F12" w:rsidRPr="00F27F12" w:rsidSect="00F27F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F12" w:rsidRDefault="00F27F12" w:rsidP="00F27F12">
      <w:pPr>
        <w:spacing w:after="0" w:line="240" w:lineRule="auto"/>
      </w:pPr>
      <w:r>
        <w:separator/>
      </w:r>
    </w:p>
  </w:endnote>
  <w:endnote w:type="continuationSeparator" w:id="0">
    <w:p w:rsidR="00F27F12" w:rsidRDefault="00F27F12" w:rsidP="00F27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3FE" w:rsidRDefault="00A753F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F12" w:rsidRDefault="00F27F12">
    <w:pPr>
      <w:pStyle w:val="Stopka"/>
    </w:pPr>
  </w:p>
  <w:p w:rsidR="00F27F12" w:rsidRDefault="00F27F12">
    <w:pPr>
      <w:pStyle w:val="Stopka"/>
    </w:pPr>
  </w:p>
  <w:p w:rsidR="00F27F12" w:rsidRDefault="00F27F1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3FE" w:rsidRDefault="00A753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F12" w:rsidRDefault="00F27F12" w:rsidP="00F27F12">
      <w:pPr>
        <w:spacing w:after="0" w:line="240" w:lineRule="auto"/>
      </w:pPr>
      <w:r>
        <w:separator/>
      </w:r>
    </w:p>
  </w:footnote>
  <w:footnote w:type="continuationSeparator" w:id="0">
    <w:p w:rsidR="00F27F12" w:rsidRDefault="00F27F12" w:rsidP="00F27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3FE" w:rsidRDefault="00A753F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3FE" w:rsidRPr="00A753FE" w:rsidRDefault="00A753FE" w:rsidP="00A753FE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Times New Roman"/>
        <w:i/>
        <w:sz w:val="16"/>
        <w:szCs w:val="16"/>
        <w:lang w:eastAsia="pl-PL"/>
      </w:rPr>
    </w:pPr>
    <w:r w:rsidRPr="00A753FE">
      <w:rPr>
        <w:rFonts w:ascii="Cambria" w:eastAsia="Times New Roman" w:hAnsi="Cambria" w:cs="Times New Roman"/>
        <w:i/>
        <w:sz w:val="16"/>
        <w:szCs w:val="16"/>
        <w:lang w:eastAsia="pl-PL"/>
      </w:rPr>
      <w:t xml:space="preserve">Krakowski Szpital Specjalistyczny im. św. Jana Pawła II  ul. Prądnicka 80, 31-202 Kraków </w:t>
    </w:r>
  </w:p>
  <w:p w:rsidR="00A753FE" w:rsidRPr="00A753FE" w:rsidRDefault="00A753FE" w:rsidP="00A753FE">
    <w:pPr>
      <w:spacing w:after="0" w:line="240" w:lineRule="auto"/>
      <w:rPr>
        <w:rFonts w:ascii="Cambria" w:eastAsia="Times New Roman" w:hAnsi="Cambria" w:cs="Times New Roman"/>
        <w:b/>
        <w:i/>
        <w:sz w:val="16"/>
        <w:szCs w:val="16"/>
        <w:lang w:eastAsia="pl-PL"/>
      </w:rPr>
    </w:pPr>
    <w:r w:rsidRPr="00A753FE">
      <w:rPr>
        <w:rFonts w:ascii="Cambria" w:eastAsia="Times New Roman" w:hAnsi="Cambria" w:cs="Times New Roman"/>
        <w:i/>
        <w:sz w:val="16"/>
        <w:szCs w:val="16"/>
        <w:lang w:eastAsia="pl-PL"/>
      </w:rPr>
      <w:t>Postępowanie nr DZ.271.45.2025– Dostawa wyrobów medycznych</w:t>
    </w:r>
  </w:p>
  <w:p w:rsidR="00A753FE" w:rsidRDefault="00A753FE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3FE" w:rsidRDefault="00A753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F12"/>
    <w:rsid w:val="0044707E"/>
    <w:rsid w:val="009E44D7"/>
    <w:rsid w:val="00A753FE"/>
    <w:rsid w:val="00D11F6C"/>
    <w:rsid w:val="00F2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7F12"/>
  </w:style>
  <w:style w:type="paragraph" w:styleId="Stopka">
    <w:name w:val="footer"/>
    <w:basedOn w:val="Normalny"/>
    <w:link w:val="StopkaZnak"/>
    <w:uiPriority w:val="99"/>
    <w:unhideWhenUsed/>
    <w:rsid w:val="00F27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7F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7F12"/>
  </w:style>
  <w:style w:type="paragraph" w:styleId="Stopka">
    <w:name w:val="footer"/>
    <w:basedOn w:val="Normalny"/>
    <w:link w:val="StopkaZnak"/>
    <w:uiPriority w:val="99"/>
    <w:unhideWhenUsed/>
    <w:rsid w:val="00F27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7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5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34</Pages>
  <Words>3403</Words>
  <Characters>20419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Ambroży</dc:creator>
  <cp:lastModifiedBy>Aneta Ambroży</cp:lastModifiedBy>
  <cp:revision>4</cp:revision>
  <dcterms:created xsi:type="dcterms:W3CDTF">2025-04-01T08:12:00Z</dcterms:created>
  <dcterms:modified xsi:type="dcterms:W3CDTF">2025-04-01T09:04:00Z</dcterms:modified>
</cp:coreProperties>
</file>