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b3e41a1d4cb04bd8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422" w:rsidRDefault="00A93DE4" w:rsidP="00B32422">
      <w:r>
        <w:t>Uniwersalne s</w:t>
      </w:r>
      <w:r w:rsidR="00B32422">
        <w:t>zczypce nastawne</w:t>
      </w:r>
      <w:r>
        <w:t xml:space="preserve"> o długości</w:t>
      </w:r>
      <w:r w:rsidR="00B32422">
        <w:t xml:space="preserve"> </w:t>
      </w:r>
      <w:r>
        <w:t>280 mm (</w:t>
      </w:r>
      <w:r>
        <w:rPr>
          <w:rFonts w:cstheme="minorHAnsi"/>
        </w:rPr>
        <w:t>±</w:t>
      </w:r>
      <w:r>
        <w:t>10)</w:t>
      </w:r>
    </w:p>
    <w:p w:rsidR="00A93DE4" w:rsidRDefault="00B32422" w:rsidP="00B32422">
      <w:r>
        <w:t xml:space="preserve">Szczypce nastawne samoblokujące, </w:t>
      </w:r>
      <w:bookmarkStart w:id="0" w:name="_GoBack"/>
      <w:bookmarkEnd w:id="0"/>
    </w:p>
    <w:p w:rsidR="00B32422" w:rsidRDefault="00B32422" w:rsidP="00B32422">
      <w:r>
        <w:t>Maksymalny rozstaw szczęk: 5</w:t>
      </w:r>
      <w:r w:rsidR="00A93DE4">
        <w:t>0 mm (</w:t>
      </w:r>
      <w:r w:rsidR="00A93DE4">
        <w:rPr>
          <w:rFonts w:cstheme="minorHAnsi"/>
        </w:rPr>
        <w:t>±10%)</w:t>
      </w:r>
    </w:p>
    <w:p w:rsidR="006161D0" w:rsidRDefault="00A93DE4" w:rsidP="00B32422"/>
    <w:sectPr w:rsidR="0061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422"/>
    <w:rsid w:val="0001450B"/>
    <w:rsid w:val="00176648"/>
    <w:rsid w:val="009A2A25"/>
    <w:rsid w:val="00A93DE4"/>
    <w:rsid w:val="00B3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56940"/>
  <w15:chartTrackingRefBased/>
  <w15:docId w15:val="{C67E2788-0798-4D47-B793-AD79B998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3</cp:revision>
  <dcterms:created xsi:type="dcterms:W3CDTF">2025-04-17T12:11:00Z</dcterms:created>
  <dcterms:modified xsi:type="dcterms:W3CDTF">2025-05-05T07:48:00Z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