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6DEC" w:rsidRPr="00936335" w14:paraId="2C197A6D" w14:textId="77777777" w:rsidTr="0069454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5A727" w14:textId="77777777" w:rsidR="009A6DEC" w:rsidRPr="00936335" w:rsidRDefault="009A6DEC" w:rsidP="00694542">
            <w:pPr>
              <w:spacing w:after="0" w:line="312" w:lineRule="auto"/>
              <w:jc w:val="right"/>
              <w:rPr>
                <w:rFonts w:ascii="Calibri" w:hAnsi="Calibri" w:cs="Calibri"/>
                <w:b/>
                <w:bCs/>
                <w:iCs/>
                <w:lang w:eastAsia="ar-SA"/>
              </w:rPr>
            </w:pPr>
            <w:bookmarkStart w:id="0" w:name="_Hlk99016552"/>
            <w:r w:rsidRPr="00936335">
              <w:rPr>
                <w:rFonts w:ascii="Calibri" w:hAnsi="Calibri" w:cs="Calibri"/>
              </w:rPr>
              <w:br w:type="page"/>
            </w:r>
            <w:r w:rsidRPr="00936335">
              <w:rPr>
                <w:rFonts w:ascii="Calibri" w:eastAsia="Lucida Sans Unicode" w:hAnsi="Calibri" w:cs="Calibri"/>
              </w:rPr>
              <w:br w:type="page"/>
            </w:r>
            <w:r w:rsidRPr="00936335">
              <w:rPr>
                <w:rFonts w:ascii="Calibri" w:hAnsi="Calibri" w:cs="Calibri"/>
              </w:rPr>
              <w:br w:type="page"/>
            </w:r>
            <w:r w:rsidRPr="00936335">
              <w:rPr>
                <w:rFonts w:ascii="Calibri" w:hAnsi="Calibri" w:cs="Calibri"/>
                <w:b/>
                <w:bCs/>
                <w:iCs/>
                <w:lang w:eastAsia="ar-SA"/>
              </w:rPr>
              <w:t>Załącznik nr 2</w:t>
            </w:r>
          </w:p>
          <w:p w14:paraId="2A7A2CE8" w14:textId="77777777" w:rsidR="009A6DEC" w:rsidRPr="00936335" w:rsidRDefault="009A6DEC" w:rsidP="00694542">
            <w:pPr>
              <w:spacing w:after="0" w:line="312" w:lineRule="auto"/>
              <w:jc w:val="right"/>
              <w:rPr>
                <w:rFonts w:ascii="Calibri" w:hAnsi="Calibri" w:cs="Calibri"/>
                <w:b/>
                <w:bCs/>
                <w:iCs/>
                <w:lang w:eastAsia="ar-SA"/>
              </w:rPr>
            </w:pPr>
          </w:p>
        </w:tc>
      </w:tr>
      <w:tr w:rsidR="009A6DEC" w:rsidRPr="00936335" w14:paraId="35D9BDEC" w14:textId="77777777" w:rsidTr="0069454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7A7FA3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</w:p>
          <w:p w14:paraId="3E7F7A77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OŚWIADCZENIE O BRAKU PODSTAW DO WYKLUCZENIA / I SPEŁNIENIA WARUNKÓW                      UDZIAŁU W POSTĘPOWANIU</w:t>
            </w:r>
            <w:bookmarkStart w:id="1" w:name="_Ref65055371"/>
            <w:r w:rsidRPr="00936335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  <w:bookmarkEnd w:id="1"/>
          </w:p>
          <w:p w14:paraId="3B89F070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9A6DEC" w:rsidRPr="00936335" w14:paraId="587BE52E" w14:textId="77777777" w:rsidTr="0069454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A47" w14:textId="77777777" w:rsidR="009A6DEC" w:rsidRPr="00936335" w:rsidRDefault="009A6DEC" w:rsidP="00694542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6335">
              <w:rPr>
                <w:rFonts w:ascii="Calibri" w:hAnsi="Calibri" w:cs="Calibri"/>
                <w:b/>
                <w:bCs/>
              </w:rPr>
              <w:t>Dostawa części do rusztów w kotłach do Zakładu Termicznego Przekształcania Odpadów Komunalnych w Bydgoszczy</w:t>
            </w:r>
          </w:p>
          <w:p w14:paraId="2E5DC3F0" w14:textId="77777777" w:rsidR="009A6DEC" w:rsidRPr="00936335" w:rsidRDefault="009A6DEC" w:rsidP="00694542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36335">
              <w:rPr>
                <w:rFonts w:ascii="Calibri" w:hAnsi="Calibri" w:cs="Calibri"/>
                <w:b/>
                <w:bCs/>
              </w:rPr>
              <w:t xml:space="preserve">MKUO </w:t>
            </w:r>
            <w:proofErr w:type="spellStart"/>
            <w:r w:rsidRPr="00936335">
              <w:rPr>
                <w:rFonts w:ascii="Calibri" w:hAnsi="Calibri" w:cs="Calibri"/>
                <w:b/>
                <w:bCs/>
              </w:rPr>
              <w:t>ProNatura</w:t>
            </w:r>
            <w:proofErr w:type="spellEnd"/>
            <w:r w:rsidRPr="00936335">
              <w:rPr>
                <w:rFonts w:ascii="Calibri" w:hAnsi="Calibri" w:cs="Calibri"/>
                <w:b/>
                <w:bCs/>
              </w:rPr>
              <w:t xml:space="preserve"> SEK/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936335">
              <w:rPr>
                <w:rFonts w:ascii="Calibri" w:hAnsi="Calibri" w:cs="Calibri"/>
                <w:b/>
                <w:bCs/>
              </w:rPr>
              <w:t>/25</w:t>
            </w:r>
          </w:p>
          <w:p w14:paraId="5E32A8A0" w14:textId="77777777" w:rsidR="009A6DEC" w:rsidRPr="00936335" w:rsidRDefault="009A6DEC" w:rsidP="00694542">
            <w:pPr>
              <w:suppressAutoHyphens/>
              <w:spacing w:after="0" w:line="312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A6DEC" w:rsidRPr="00936335" w14:paraId="3F94222A" w14:textId="77777777" w:rsidTr="0069454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47F" w14:textId="77777777" w:rsidR="009A6DEC" w:rsidRPr="00936335" w:rsidRDefault="009A6DEC" w:rsidP="00694542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działając w imieniu Wykonawcy:</w:t>
            </w:r>
          </w:p>
          <w:p w14:paraId="2C977D5C" w14:textId="77777777" w:rsidR="009A6DEC" w:rsidRPr="00936335" w:rsidRDefault="009A6DEC" w:rsidP="00694542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</w:p>
          <w:p w14:paraId="4AB1085D" w14:textId="77777777" w:rsidR="009A6DEC" w:rsidRPr="00936335" w:rsidRDefault="009A6DEC" w:rsidP="00694542">
            <w:pPr>
              <w:spacing w:after="0" w:line="312" w:lineRule="auto"/>
              <w:jc w:val="left"/>
              <w:rPr>
                <w:rFonts w:ascii="Calibri" w:hAnsi="Calibri" w:cs="Calibri"/>
                <w:b/>
              </w:rPr>
            </w:pPr>
          </w:p>
          <w:p w14:paraId="049ABEBE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Cs/>
                <w:lang w:eastAsia="ar-SA"/>
              </w:rPr>
            </w:pPr>
            <w:r w:rsidRPr="00936335">
              <w:rPr>
                <w:rFonts w:ascii="Calibri" w:hAnsi="Calibri" w:cs="Calibri"/>
              </w:rPr>
              <w:t>(podać nazwę i adres Wykonawcy)</w:t>
            </w:r>
          </w:p>
        </w:tc>
      </w:tr>
      <w:tr w:rsidR="009A6DEC" w:rsidRPr="00936335" w14:paraId="70028735" w14:textId="77777777" w:rsidTr="0069454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EF865E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  <w:lang w:eastAsia="ar-SA"/>
              </w:rPr>
              <w:t>OŚWIADCZENIE DOTYCZĄCE WYKONAWCY</w:t>
            </w:r>
          </w:p>
        </w:tc>
      </w:tr>
      <w:tr w:rsidR="009A6DEC" w:rsidRPr="00936335" w14:paraId="3A957BA4" w14:textId="77777777" w:rsidTr="0069454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EBE6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  <w:r w:rsidRPr="00936335">
              <w:rPr>
                <w:rFonts w:ascii="Calibri" w:hAnsi="Calibri" w:cs="Calibri"/>
                <w:b/>
              </w:rPr>
              <w:t>Oświadczam, że na dzień składania ofert nie podlegam wykluczeniu z postępowania i spełniam warunki udziału w postępowaniu</w:t>
            </w:r>
          </w:p>
          <w:p w14:paraId="13ABA2E9" w14:textId="77777777" w:rsidR="009A6DEC" w:rsidRPr="00936335" w:rsidRDefault="009A6DEC" w:rsidP="00694542">
            <w:pPr>
              <w:spacing w:after="0" w:line="312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A6DEC" w:rsidRPr="00936335" w14:paraId="08B4A1B4" w14:textId="77777777" w:rsidTr="00694542">
        <w:trPr>
          <w:trHeight w:val="579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28DC" w14:textId="77777777" w:rsidR="009A6DEC" w:rsidRPr="00936335" w:rsidRDefault="009A6DEC" w:rsidP="00694542">
            <w:pPr>
              <w:suppressAutoHyphens/>
              <w:spacing w:after="0" w:line="312" w:lineRule="auto"/>
              <w:contextualSpacing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Z postępowania o udzielenie zamówienia wyklucza się Wykonawcę:</w:t>
            </w:r>
          </w:p>
          <w:p w14:paraId="27ED3114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będącego osobą fizyczną, którego prawomocnie skazano za przestępstwo:</w:t>
            </w:r>
          </w:p>
          <w:p w14:paraId="518085BC" w14:textId="77777777" w:rsidR="009A6DEC" w:rsidRPr="00936335" w:rsidRDefault="009A6DEC" w:rsidP="009A6DEC">
            <w:pPr>
              <w:keepNext/>
              <w:numPr>
                <w:ilvl w:val="1"/>
                <w:numId w:val="1"/>
              </w:numPr>
              <w:tabs>
                <w:tab w:val="num" w:pos="567"/>
              </w:tabs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4A976359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handlu ludźmi, o którym mowa w art. 189a Kodeksu karnego,</w:t>
            </w:r>
          </w:p>
          <w:p w14:paraId="2CCB364F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którym mowa w art. 228-230a, art. 250a Kodeksu karnego, w art. 46-48 ustawy z dnia 25 czerwca 2010 r. o sporcie (t. jedn. Dz. U. z 2022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poz. 1599 ze zm.) lub w art. 54 ust. 1-4 ustawy z dnia 12 maja 2011 r. o refundacji leków, środków spożywczych specjalnego przeznaczenia żywieniowego oraz wyrobów medycznych (t. jedn. Dz. U. z 2023 r. poz. 826 ze zm.),</w:t>
            </w:r>
          </w:p>
          <w:p w14:paraId="0AEF3A89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finansowania przestępstwa o charakterze terrorystycznym, o którym mowa w art. 165a Kodeksu karnego lub przestępstwo udaremniania lub utrudniania stwierdzenia przestępnego pochodzenia pieniędzy lub ukrywania ich pochodzenia, o którym mowa w art. 299 Kodeksu karnego,</w:t>
            </w:r>
          </w:p>
          <w:p w14:paraId="16A55856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charakterze terrorystycznym, o którym mowa w art. 115 § 20 Kodeksu karnego lub mające na celu popełnienie tego przestępstwa,</w:t>
            </w:r>
          </w:p>
          <w:p w14:paraId="603AA86B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powierzenia wykonywania pracy małoletniemu cudzoziemcowi, o którym mowa w art. 9 ust. 2 ustawy z dnia 15 czerwca 2012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o skutkach powierzania wykonywania pracy cudzoziemcom przebywającym wbrew przepisom na terytorium Rzeczypospolitej Polskiej (t. jedn. Dz. U. z 2021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poz. 1745 ze zm.)</w:t>
            </w:r>
          </w:p>
          <w:p w14:paraId="455BEE28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przeciwko obrotowi gospodarczemu, o których mowa w art. 296–307 Kodeksu karnego, przestępstwo oszustwa, o którym mowa w art. 286 Kodeksu karnego, przestępstwo przeciwko </w:t>
            </w:r>
            <w:r w:rsidRPr="00936335">
              <w:rPr>
                <w:rFonts w:ascii="Calibri" w:hAnsi="Calibri" w:cs="Calibri"/>
              </w:rPr>
              <w:lastRenderedPageBreak/>
              <w:t>wiarygodności dokumentów, o których mowa w art. 270–277d Kodeksu karnego lub przestępstwo skarbowe,</w:t>
            </w:r>
          </w:p>
          <w:p w14:paraId="72CC53D6" w14:textId="77777777" w:rsidR="009A6DEC" w:rsidRPr="00936335" w:rsidRDefault="009A6DEC" w:rsidP="009A6DEC">
            <w:pPr>
              <w:keepNext/>
              <w:numPr>
                <w:ilvl w:val="0"/>
                <w:numId w:val="1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o którym mowa w art. 9 ust.1 i 3 lub art. 10 ustawy z dnia 15 czerwca 2012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>r. o skutkach powierzania wykonywania pracy cudzoziemcom przebywającym wbrew przepisom na terytorium Rzeczypospolitej Polskiej</w:t>
            </w:r>
          </w:p>
          <w:p w14:paraId="23B93ABF" w14:textId="77777777" w:rsidR="009A6DEC" w:rsidRPr="00936335" w:rsidRDefault="009A6DEC" w:rsidP="00694542">
            <w:pPr>
              <w:keepNext/>
              <w:spacing w:after="0" w:line="312" w:lineRule="auto"/>
              <w:contextualSpacing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     –lub za odpowiedni czyn zabroniony określony w przepisach prawa obcego.</w:t>
            </w:r>
          </w:p>
          <w:p w14:paraId="140F6A8F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1)</w:t>
            </w:r>
          </w:p>
          <w:p w14:paraId="2E77BA21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22C5715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wobec którego prawomocnie orzeczono zakaz ubiegania się o zamówienia publiczne;</w:t>
            </w:r>
          </w:p>
          <w:p w14:paraId="3A15AB54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w szczególności jeżeli należąc do tej samej grupy kapitałowej w rozumieniu ustawy z dnia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6C5A822A" w14:textId="77777777" w:rsidR="009A6DEC" w:rsidRPr="00936335" w:rsidRDefault="009A6DEC" w:rsidP="009A6DEC">
            <w:pPr>
              <w:keepNext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z wykonawcą do tej samej grupy kapitałowej w rozumieniu ustawy z dnia 16 lutego 2007</w:t>
            </w:r>
            <w:r>
              <w:rPr>
                <w:rFonts w:ascii="Calibri" w:hAnsi="Calibri" w:cs="Calibri"/>
              </w:rPr>
              <w:t xml:space="preserve"> </w:t>
            </w:r>
            <w:r w:rsidRPr="00936335">
              <w:rPr>
                <w:rFonts w:ascii="Calibri" w:hAnsi="Calibri" w:cs="Calibri"/>
              </w:rPr>
              <w:t xml:space="preserve">r. </w:t>
            </w:r>
            <w:r>
              <w:rPr>
                <w:rFonts w:ascii="Calibri" w:hAnsi="Calibri" w:cs="Calibri"/>
              </w:rPr>
              <w:br/>
            </w:r>
            <w:r w:rsidRPr="00936335">
              <w:rPr>
                <w:rFonts w:ascii="Calibri" w:hAnsi="Calibri" w:cs="Calibri"/>
              </w:rPr>
              <w:t>o ochronie konkurencji i konsumentów, chyba że spowodowane tym zakłócenie konkurencji może być wyeliminowane winny sposób niż przez wykluczenie wykonawcy z udziału                                w postępowaniu o udzielenie zamówienia;</w:t>
            </w:r>
          </w:p>
          <w:p w14:paraId="67407E7D" w14:textId="77777777" w:rsidR="009A6DEC" w:rsidRPr="00936335" w:rsidRDefault="009A6DEC" w:rsidP="009A6DEC">
            <w:pPr>
              <w:pStyle w:val="Akapitzlist"/>
              <w:numPr>
                <w:ilvl w:val="0"/>
                <w:numId w:val="2"/>
              </w:numPr>
              <w:suppressAutoHyphens/>
              <w:spacing w:after="0" w:line="312" w:lineRule="auto"/>
              <w:ind w:left="284" w:hanging="284"/>
              <w:rPr>
                <w:rStyle w:val="Uwydatnienie"/>
                <w:rFonts w:ascii="Calibri" w:eastAsiaTheme="majorEastAsia" w:hAnsi="Calibri" w:cs="Calibri"/>
                <w:i w:val="0"/>
                <w:iCs w:val="0"/>
              </w:rPr>
            </w:pPr>
            <w:r w:rsidRPr="00936335">
              <w:rPr>
                <w:rFonts w:ascii="Calibri" w:hAnsi="Calibri" w:cs="Calibri"/>
              </w:rPr>
              <w:t xml:space="preserve">do którego stosuje się przepis art. 7 ustawy z dnia </w:t>
            </w:r>
            <w:r w:rsidRPr="00936335">
              <w:rPr>
                <w:rStyle w:val="Uwydatnienie"/>
                <w:rFonts w:ascii="Calibri" w:eastAsiaTheme="majorEastAsia" w:hAnsi="Calibri" w:cs="Calibri"/>
              </w:rPr>
              <w:t>13 kwietnia 2022 r. o szczególnych rozwiązaniach w zakresie przeciwdziałania wspieraniu agresji na Ukrainę oraz służących ochronie bezpieczeństwa narodowego (Dz. U. z 2023</w:t>
            </w:r>
            <w:r>
              <w:rPr>
                <w:rStyle w:val="Uwydatnienie"/>
                <w:rFonts w:ascii="Calibri" w:eastAsiaTheme="majorEastAsia" w:hAnsi="Calibri" w:cs="Calibri"/>
              </w:rPr>
              <w:t xml:space="preserve"> </w:t>
            </w:r>
            <w:r w:rsidRPr="00936335">
              <w:rPr>
                <w:rStyle w:val="Uwydatnienie"/>
                <w:rFonts w:ascii="Calibri" w:eastAsiaTheme="majorEastAsia" w:hAnsi="Calibri" w:cs="Calibri"/>
              </w:rPr>
              <w:t>r., poz. 1497 ze zm.), tj. wykonawcę:</w:t>
            </w:r>
            <w:bookmarkStart w:id="2" w:name="mip63236837"/>
            <w:bookmarkStart w:id="3" w:name="mip63236839"/>
            <w:bookmarkEnd w:id="2"/>
            <w:bookmarkEnd w:id="3"/>
          </w:p>
          <w:p w14:paraId="30417DB8" w14:textId="77777777" w:rsidR="009A6DEC" w:rsidRPr="00936335" w:rsidRDefault="009A6DEC" w:rsidP="009A6DEC">
            <w:pPr>
              <w:pStyle w:val="Akapitzlist"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contextualSpacing w:val="0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wymienionego w wykazach określonych w rozporządzeniu </w:t>
            </w:r>
            <w:r w:rsidRPr="00936335">
              <w:rPr>
                <w:rFonts w:ascii="Calibri" w:hAnsi="Calibri" w:cs="Calibri"/>
                <w:lang w:eastAsia="pl-PL"/>
              </w:rPr>
              <w:t>Rady (WE) nr 765/2006 z dnia 18 maja 2006 r. dotyczącym środków ograniczających w związku z sytuacją na Białorusi i udziałem Białorusi w agresji Rosji wobec Ukrainy (Dz. Urz. UE L 134 z 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 Urz. UE L 78 z 17.03.2014 ze zm., dalej rozporządzenie 269/2014) alb</w:t>
            </w:r>
            <w:r w:rsidRPr="00936335">
              <w:rPr>
                <w:rFonts w:ascii="Calibri" w:hAnsi="Calibri" w:cs="Calibri"/>
              </w:rPr>
              <w:t xml:space="preserve">o wpisanego na listę na podstawie </w:t>
            </w:r>
            <w:r w:rsidRPr="00936335">
              <w:rPr>
                <w:rFonts w:ascii="Calibri" w:hAnsi="Calibri" w:cs="Calibri"/>
              </w:rPr>
              <w:lastRenderedPageBreak/>
              <w:t xml:space="preserve">decyzji w sprawie wpisu na listę rozstrzygającej o zastosowaniu środka, o 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ustawy;</w:t>
            </w:r>
            <w:bookmarkStart w:id="4" w:name="mip63236840"/>
            <w:bookmarkEnd w:id="4"/>
          </w:p>
          <w:p w14:paraId="5B80BC6E" w14:textId="77777777" w:rsidR="009A6DEC" w:rsidRPr="00936335" w:rsidRDefault="009A6DEC" w:rsidP="009A6DEC">
            <w:pPr>
              <w:pStyle w:val="Akapitzlist"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contextualSpacing w:val="0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którego beneficjentem rzeczywistym w rozumieniu ustawy z dnia 1 marca 2018r. o przeciwdziałaniu praniu pieniędzy oraz finansowaniu terroryzmu (t. jedn. Dz.U. z 2022 r.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poz. 593</w:t>
            </w:r>
            <w:r w:rsidRPr="00936335">
              <w:rPr>
                <w:rFonts w:ascii="Calibri" w:hAnsi="Calibri" w:cs="Calibri"/>
              </w:rPr>
              <w:t xml:space="preserve"> ze zm.) jest osoba wymieniona w wykazach określonych w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765/2006</w:t>
            </w:r>
            <w:r w:rsidRPr="00936335">
              <w:rPr>
                <w:rFonts w:ascii="Calibri" w:hAnsi="Calibri" w:cs="Calibri"/>
              </w:rPr>
              <w:t xml:space="preserve"> i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269/2014</w:t>
            </w:r>
            <w:r w:rsidRPr="00936335">
              <w:rPr>
                <w:rFonts w:ascii="Calibri" w:hAnsi="Calibri" w:cs="Calibri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ustawy;</w:t>
            </w:r>
            <w:bookmarkStart w:id="5" w:name="mip63236841"/>
            <w:bookmarkEnd w:id="5"/>
          </w:p>
          <w:p w14:paraId="74C9B7D3" w14:textId="77777777" w:rsidR="009A6DEC" w:rsidRPr="00936335" w:rsidRDefault="009A6DEC" w:rsidP="009A6DEC">
            <w:pPr>
              <w:pStyle w:val="Akapitzlist"/>
              <w:keepNext/>
              <w:numPr>
                <w:ilvl w:val="0"/>
                <w:numId w:val="3"/>
              </w:numPr>
              <w:suppressAutoHyphens/>
              <w:spacing w:after="0" w:line="312" w:lineRule="auto"/>
              <w:ind w:left="568" w:hanging="28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którego jednostką dominującą w rozumieniu art. 3 ust. 1 pkt 37 ustawy z dnia 29 września 1994 r. o rachunkowości (Dz.U. z 2021 r. poz. 217,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2105</w:t>
            </w:r>
            <w:r w:rsidRPr="00936335">
              <w:rPr>
                <w:rFonts w:ascii="Calibri" w:hAnsi="Calibri" w:cs="Calibri"/>
              </w:rPr>
              <w:t xml:space="preserve"> i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2106</w:t>
            </w:r>
            <w:r w:rsidRPr="00936335">
              <w:rPr>
                <w:rFonts w:ascii="Calibri" w:hAnsi="Calibri" w:cs="Calibri"/>
              </w:rPr>
              <w:t xml:space="preserve">) jest podmiot wymieniony w wykazach określonych w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765/2006</w:t>
            </w:r>
            <w:r w:rsidRPr="00936335">
              <w:rPr>
                <w:rFonts w:ascii="Calibri" w:hAnsi="Calibri" w:cs="Calibri"/>
              </w:rPr>
              <w:t xml:space="preserve"> i rozporządzeniu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269/2014</w:t>
            </w:r>
            <w:r w:rsidRPr="00936335">
              <w:rPr>
                <w:rFonts w:ascii="Calibri" w:hAnsi="Calibri" w:cs="Calibri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r w:rsidRPr="00936335">
              <w:rPr>
                <w:rStyle w:val="Hipercze"/>
                <w:rFonts w:ascii="Calibri" w:eastAsiaTheme="majorEastAsia" w:hAnsi="Calibri" w:cs="Calibri"/>
                <w:color w:val="auto"/>
              </w:rPr>
              <w:t>art. 1 pkt 3</w:t>
            </w:r>
            <w:r w:rsidRPr="00936335">
              <w:rPr>
                <w:rFonts w:ascii="Calibri" w:hAnsi="Calibri" w:cs="Calibri"/>
              </w:rPr>
              <w:t xml:space="preserve"> w/w ustawy.</w:t>
            </w:r>
          </w:p>
          <w:p w14:paraId="799E211F" w14:textId="77777777" w:rsidR="009A6DEC" w:rsidRPr="00936335" w:rsidRDefault="009A6DEC" w:rsidP="00694542">
            <w:pPr>
              <w:pStyle w:val="Akapitzlist"/>
              <w:keepNext/>
              <w:suppressAutoHyphens/>
              <w:spacing w:after="0" w:line="312" w:lineRule="auto"/>
              <w:ind w:left="37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8. który: </w:t>
            </w:r>
          </w:p>
          <w:p w14:paraId="42698BB0" w14:textId="77777777" w:rsidR="009A6DEC" w:rsidRPr="00936335" w:rsidRDefault="009A6DEC" w:rsidP="009A6DEC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posiada wobec Zamawiającego przeterminowane zobowiązania,</w:t>
            </w:r>
          </w:p>
          <w:p w14:paraId="6620A84A" w14:textId="77777777" w:rsidR="009A6DEC" w:rsidRPr="00936335" w:rsidRDefault="009A6DEC" w:rsidP="009A6DEC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 xml:space="preserve">wykonał dla Spółki w ostatnich 3 latach prace nieterminowo lub o niskiej jakości, co zostało potwierdzone w protokole odbioru lub innych dokumentach, </w:t>
            </w:r>
          </w:p>
          <w:p w14:paraId="0DE5186B" w14:textId="77777777" w:rsidR="009A6DEC" w:rsidRPr="00936335" w:rsidRDefault="009A6DEC" w:rsidP="009A6DEC">
            <w:pPr>
              <w:pStyle w:val="Akapitzlist"/>
              <w:keepNext/>
              <w:numPr>
                <w:ilvl w:val="5"/>
                <w:numId w:val="4"/>
              </w:numPr>
              <w:suppressAutoHyphens/>
              <w:spacing w:after="0" w:line="312" w:lineRule="auto"/>
              <w:ind w:left="604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wprowadził Zamawiającego w ostatnich 3 latach w błąd, przedstawiając nieprawdziwe dane, dokumenty i informacje</w:t>
            </w:r>
          </w:p>
          <w:p w14:paraId="28E68C2D" w14:textId="77777777" w:rsidR="009A6DEC" w:rsidRPr="00936335" w:rsidRDefault="009A6DEC" w:rsidP="00694542">
            <w:pPr>
              <w:spacing w:after="0" w:line="312" w:lineRule="auto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</w:rPr>
              <w:t>Wykonawca u</w:t>
            </w:r>
            <w:bookmarkStart w:id="6" w:name="_Hlk99015819"/>
            <w:r w:rsidRPr="00936335">
              <w:rPr>
                <w:rFonts w:ascii="Calibri" w:hAnsi="Calibri" w:cs="Calibri"/>
              </w:rPr>
              <w:t xml:space="preserve">biegający się o przedmiotowe zamówienie musi spełniać również warunki udziału </w:t>
            </w:r>
            <w:r w:rsidRPr="00936335">
              <w:rPr>
                <w:rFonts w:ascii="Calibri" w:hAnsi="Calibri" w:cs="Calibri"/>
              </w:rPr>
              <w:br/>
              <w:t>w postępowaniu dotyczące</w:t>
            </w:r>
            <w:bookmarkEnd w:id="6"/>
            <w:r w:rsidRPr="00936335">
              <w:rPr>
                <w:rFonts w:ascii="Calibri" w:hAnsi="Calibri" w:cs="Calibri"/>
              </w:rPr>
              <w:t xml:space="preserve">: </w:t>
            </w:r>
          </w:p>
          <w:p w14:paraId="2F9C62E1" w14:textId="77777777" w:rsidR="009A6DEC" w:rsidRPr="00936335" w:rsidRDefault="009A6DEC" w:rsidP="00694542">
            <w:pPr>
              <w:spacing w:after="0" w:line="312" w:lineRule="auto"/>
              <w:rPr>
                <w:rFonts w:ascii="Calibri" w:hAnsi="Calibri" w:cs="Calibri"/>
              </w:rPr>
            </w:pPr>
          </w:p>
          <w:p w14:paraId="1D8A24FC" w14:textId="77777777" w:rsidR="009A6DEC" w:rsidRPr="00FA03FF" w:rsidRDefault="009A6DEC" w:rsidP="00694542">
            <w:pPr>
              <w:pStyle w:val="Akapitzlist"/>
              <w:tabs>
                <w:tab w:val="left" w:pos="284"/>
                <w:tab w:val="left" w:pos="2268"/>
                <w:tab w:val="left" w:pos="8505"/>
                <w:tab w:val="left" w:pos="8931"/>
                <w:tab w:val="left" w:pos="9072"/>
              </w:tabs>
              <w:spacing w:after="0" w:line="312" w:lineRule="auto"/>
              <w:ind w:left="0" w:right="-2" w:firstLine="0"/>
              <w:rPr>
                <w:rFonts w:ascii="Calibri" w:hAnsi="Calibri" w:cs="Calibri"/>
              </w:rPr>
            </w:pPr>
            <w:r w:rsidRPr="00936335">
              <w:rPr>
                <w:rFonts w:ascii="Calibri" w:hAnsi="Calibri" w:cs="Calibri"/>
                <w:color w:val="auto"/>
              </w:rPr>
              <w:t>- wykonania w okresie ostatnich 3 lat przed upływem terminu składania ofert, a jeżeli okres prowadzenia działalności jest krótszy -</w:t>
            </w:r>
            <w:r w:rsidRPr="00936335">
              <w:rPr>
                <w:rFonts w:ascii="Calibri" w:hAnsi="Calibri" w:cs="Calibri"/>
              </w:rPr>
              <w:t xml:space="preserve"> </w:t>
            </w:r>
            <w:r w:rsidRPr="00FA03FF">
              <w:rPr>
                <w:rFonts w:ascii="Calibri" w:hAnsi="Calibri" w:cs="Calibri"/>
              </w:rPr>
              <w:t xml:space="preserve">w tym okresie co najmniej trzech </w:t>
            </w:r>
            <w:r w:rsidRPr="00936335">
              <w:rPr>
                <w:rFonts w:ascii="Calibri" w:hAnsi="Calibri" w:cs="Calibri"/>
              </w:rPr>
              <w:t xml:space="preserve">dostaw elementów rusztu, </w:t>
            </w:r>
            <w:r w:rsidRPr="00FA03FF">
              <w:rPr>
                <w:rFonts w:ascii="Calibri" w:hAnsi="Calibri" w:cs="Calibri"/>
              </w:rPr>
              <w:t xml:space="preserve">o </w:t>
            </w:r>
            <w:r w:rsidRPr="00936335">
              <w:rPr>
                <w:rFonts w:ascii="Calibri" w:hAnsi="Calibri" w:cs="Calibri"/>
              </w:rPr>
              <w:t xml:space="preserve">łącznej </w:t>
            </w:r>
            <w:r w:rsidRPr="00FA03FF">
              <w:rPr>
                <w:rFonts w:ascii="Calibri" w:hAnsi="Calibri" w:cs="Calibri"/>
              </w:rPr>
              <w:t>wartości min 3</w:t>
            </w:r>
            <w:r w:rsidRPr="00936335">
              <w:rPr>
                <w:rFonts w:ascii="Calibri" w:hAnsi="Calibri" w:cs="Calibri"/>
              </w:rPr>
              <w:t xml:space="preserve"> 0</w:t>
            </w:r>
            <w:r w:rsidRPr="00FA03FF">
              <w:rPr>
                <w:rFonts w:ascii="Calibri" w:hAnsi="Calibri" w:cs="Calibri"/>
              </w:rPr>
              <w:t>00 000,00 zł</w:t>
            </w:r>
            <w:r w:rsidRPr="00936335">
              <w:rPr>
                <w:rFonts w:ascii="Calibri" w:hAnsi="Calibri" w:cs="Calibri"/>
              </w:rPr>
              <w:t>, do kotłów w instalacji termicznego przetwarzania odpadów komunalnych o mocy przerobowej nie mniej niż 85 000 Mg/rok każda z instalacji.</w:t>
            </w:r>
          </w:p>
          <w:p w14:paraId="57B9A9D1" w14:textId="77777777" w:rsidR="009A6DEC" w:rsidRPr="00936335" w:rsidRDefault="009A6DEC" w:rsidP="00694542">
            <w:pPr>
              <w:pStyle w:val="Akapitzlist"/>
              <w:tabs>
                <w:tab w:val="left" w:pos="2127"/>
                <w:tab w:val="left" w:pos="2268"/>
                <w:tab w:val="left" w:pos="8505"/>
                <w:tab w:val="left" w:pos="8931"/>
                <w:tab w:val="left" w:pos="9072"/>
              </w:tabs>
              <w:spacing w:after="0" w:line="312" w:lineRule="auto"/>
              <w:ind w:left="284" w:right="-2"/>
              <w:rPr>
                <w:rFonts w:ascii="Calibri" w:hAnsi="Calibri" w:cs="Calibri"/>
                <w:highlight w:val="yellow"/>
              </w:rPr>
            </w:pPr>
          </w:p>
        </w:tc>
      </w:tr>
      <w:bookmarkEnd w:id="0"/>
    </w:tbl>
    <w:p w14:paraId="14AC23A6" w14:textId="77777777" w:rsidR="009A6DEC" w:rsidRPr="00936335" w:rsidRDefault="009A6DEC" w:rsidP="009A6DEC">
      <w:pPr>
        <w:tabs>
          <w:tab w:val="left" w:pos="3780"/>
        </w:tabs>
        <w:suppressAutoHyphens/>
        <w:spacing w:after="0" w:line="312" w:lineRule="auto"/>
        <w:jc w:val="left"/>
        <w:rPr>
          <w:rFonts w:ascii="Aptos" w:hAnsi="Aptos" w:cs="Aptos"/>
          <w:highlight w:val="yellow"/>
        </w:rPr>
      </w:pPr>
    </w:p>
    <w:p w14:paraId="2AE0660E" w14:textId="77777777" w:rsidR="009A6DEC" w:rsidRPr="00936335" w:rsidRDefault="009A6DEC" w:rsidP="009A6DEC">
      <w:pPr>
        <w:spacing w:after="0" w:line="312" w:lineRule="auto"/>
        <w:jc w:val="right"/>
        <w:rPr>
          <w:rFonts w:ascii="Aptos" w:hAnsi="Aptos" w:cs="Aptos"/>
          <w:i/>
          <w:iCs/>
          <w:highlight w:val="yellow"/>
        </w:rPr>
      </w:pPr>
    </w:p>
    <w:p w14:paraId="12D9BCD7" w14:textId="77777777" w:rsidR="00E27016" w:rsidRDefault="00E27016"/>
    <w:sectPr w:rsidR="00E27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01FDB" w14:textId="77777777" w:rsidR="00FD699D" w:rsidRDefault="00FD699D" w:rsidP="009A6DEC">
      <w:pPr>
        <w:spacing w:after="0" w:line="240" w:lineRule="auto"/>
      </w:pPr>
      <w:r>
        <w:separator/>
      </w:r>
    </w:p>
  </w:endnote>
  <w:endnote w:type="continuationSeparator" w:id="0">
    <w:p w14:paraId="79181C9F" w14:textId="77777777" w:rsidR="00FD699D" w:rsidRDefault="00FD699D" w:rsidP="009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E673" w14:textId="77777777" w:rsidR="00B0365F" w:rsidRDefault="00B036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1040" w14:textId="77777777" w:rsidR="00B0365F" w:rsidRDefault="00B036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8946" w14:textId="77777777" w:rsidR="00B0365F" w:rsidRDefault="00B03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285D" w14:textId="77777777" w:rsidR="00FD699D" w:rsidRDefault="00FD699D" w:rsidP="009A6DEC">
      <w:pPr>
        <w:spacing w:after="0" w:line="240" w:lineRule="auto"/>
      </w:pPr>
      <w:r>
        <w:separator/>
      </w:r>
    </w:p>
  </w:footnote>
  <w:footnote w:type="continuationSeparator" w:id="0">
    <w:p w14:paraId="7C982E56" w14:textId="77777777" w:rsidR="00FD699D" w:rsidRDefault="00FD699D" w:rsidP="009A6DEC">
      <w:pPr>
        <w:spacing w:after="0" w:line="240" w:lineRule="auto"/>
      </w:pPr>
      <w:r>
        <w:continuationSeparator/>
      </w:r>
    </w:p>
  </w:footnote>
  <w:footnote w:id="1">
    <w:p w14:paraId="7DB7FD40" w14:textId="77777777" w:rsidR="009A6DEC" w:rsidRPr="00936335" w:rsidRDefault="009A6DEC" w:rsidP="009A6DEC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936335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936335">
        <w:rPr>
          <w:rFonts w:ascii="Calibri" w:hAnsi="Calibri" w:cs="Calibri"/>
          <w:sz w:val="18"/>
          <w:szCs w:val="18"/>
          <w:lang w:val="pl-PL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54939" w14:textId="77777777" w:rsidR="00B0365F" w:rsidRDefault="00B036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A724" w14:textId="77777777" w:rsidR="00B0365F" w:rsidRDefault="00B0365F" w:rsidP="00B0365F">
    <w:pPr>
      <w:pStyle w:val="Nagwek"/>
      <w:ind w:left="0"/>
      <w:rPr>
        <w:rFonts w:ascii="Calibri" w:hAnsi="Calibri" w:cs="Calibri"/>
      </w:rPr>
    </w:pPr>
    <w:r w:rsidRPr="00936335">
      <w:rPr>
        <w:rFonts w:ascii="Calibri" w:hAnsi="Calibri" w:cs="Calibri"/>
      </w:rPr>
      <w:t xml:space="preserve">MKUO </w:t>
    </w:r>
    <w:proofErr w:type="spellStart"/>
    <w:r w:rsidRPr="00936335">
      <w:rPr>
        <w:rFonts w:ascii="Calibri" w:hAnsi="Calibri" w:cs="Calibri"/>
      </w:rPr>
      <w:t>ProNatura</w:t>
    </w:r>
    <w:proofErr w:type="spellEnd"/>
    <w:r w:rsidRPr="00936335">
      <w:rPr>
        <w:rFonts w:ascii="Calibri" w:hAnsi="Calibri" w:cs="Calibri"/>
      </w:rPr>
      <w:t xml:space="preserve"> SEK/</w:t>
    </w:r>
    <w:r>
      <w:rPr>
        <w:rFonts w:ascii="Calibri" w:hAnsi="Calibri" w:cs="Calibri"/>
      </w:rPr>
      <w:t>2</w:t>
    </w:r>
    <w:r w:rsidRPr="00936335">
      <w:rPr>
        <w:rFonts w:ascii="Calibri" w:hAnsi="Calibri" w:cs="Calibri"/>
      </w:rPr>
      <w:t xml:space="preserve">/25 </w:t>
    </w:r>
  </w:p>
  <w:p w14:paraId="6B39EBB7" w14:textId="77777777" w:rsidR="00B0365F" w:rsidRPr="00195E82" w:rsidRDefault="00B0365F" w:rsidP="00B0365F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 w:rsidRPr="00195E82"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0CC25EDB" w14:textId="77777777" w:rsidR="00B0365F" w:rsidRDefault="00B036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D6AE" w14:textId="77777777" w:rsidR="00B0365F" w:rsidRDefault="00B03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42CCB"/>
    <w:multiLevelType w:val="hybridMultilevel"/>
    <w:tmpl w:val="5AB42CDE"/>
    <w:lvl w:ilvl="0" w:tplc="FFFFFFFF">
      <w:start w:val="1"/>
      <w:numFmt w:val="lowerLetter"/>
      <w:lvlText w:val="%1)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04150017">
      <w:start w:val="1"/>
      <w:numFmt w:val="lowerLetter"/>
      <w:lvlText w:val="%6)"/>
      <w:lvlJc w:val="left"/>
      <w:pPr>
        <w:ind w:left="-2236" w:hanging="36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3938662C"/>
    <w:multiLevelType w:val="hybridMultilevel"/>
    <w:tmpl w:val="6D4EAE16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54A74ACA"/>
    <w:multiLevelType w:val="hybridMultilevel"/>
    <w:tmpl w:val="6644CF9A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C9E62E36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)"/>
      <w:lvlJc w:val="left"/>
      <w:pPr>
        <w:ind w:left="1363" w:hanging="360"/>
      </w:pPr>
      <w:rPr>
        <w:rFonts w:hint="default"/>
        <w:color w:val="000000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91904C5"/>
    <w:multiLevelType w:val="hybridMultilevel"/>
    <w:tmpl w:val="6916D1AE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C174F51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971134">
    <w:abstractNumId w:val="2"/>
  </w:num>
  <w:num w:numId="2" w16cid:durableId="864827377">
    <w:abstractNumId w:val="1"/>
  </w:num>
  <w:num w:numId="3" w16cid:durableId="1426343007">
    <w:abstractNumId w:val="3"/>
  </w:num>
  <w:num w:numId="4" w16cid:durableId="81515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69"/>
    <w:rsid w:val="002D7869"/>
    <w:rsid w:val="00500F1A"/>
    <w:rsid w:val="009A6DEC"/>
    <w:rsid w:val="00A20152"/>
    <w:rsid w:val="00B0365F"/>
    <w:rsid w:val="00C56689"/>
    <w:rsid w:val="00D60DE7"/>
    <w:rsid w:val="00E27016"/>
    <w:rsid w:val="00F973D3"/>
    <w:rsid w:val="00F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F8D8-D8AA-4FC0-B522-7967C538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DEC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8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8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8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8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8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8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869"/>
    <w:pPr>
      <w:numPr>
        <w:ilvl w:val="1"/>
      </w:numPr>
      <w:ind w:left="208" w:firstLine="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869"/>
    <w:rPr>
      <w:i/>
      <w:iCs/>
      <w:color w:val="404040" w:themeColor="text1" w:themeTint="BF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lp1,Preambuła,ASIA"/>
    <w:basedOn w:val="Normalny"/>
    <w:link w:val="AkapitzlistZnak"/>
    <w:uiPriority w:val="34"/>
    <w:qFormat/>
    <w:rsid w:val="002D78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8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8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86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9A6DEC"/>
    <w:rPr>
      <w:color w:val="0000FF"/>
      <w:u w:val="single"/>
    </w:rPr>
  </w:style>
  <w:style w:type="character" w:styleId="Uwydatnienie">
    <w:name w:val="Emphasis"/>
    <w:uiPriority w:val="20"/>
    <w:qFormat/>
    <w:rsid w:val="009A6DEC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9A6DEC"/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9A6DEC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A6DEC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9A6DEC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9A6DEC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0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65F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65F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3</cp:revision>
  <dcterms:created xsi:type="dcterms:W3CDTF">2025-03-17T10:04:00Z</dcterms:created>
  <dcterms:modified xsi:type="dcterms:W3CDTF">2025-03-17T10:12:00Z</dcterms:modified>
</cp:coreProperties>
</file>