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0F6F" w14:textId="7777777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  <w:b/>
          <w:bCs/>
        </w:rPr>
      </w:pPr>
      <w:r w:rsidRPr="00F7673B">
        <w:rPr>
          <w:rFonts w:ascii="Cambria" w:hAnsi="Cambria" w:cs="Times New Roman"/>
          <w:noProof/>
          <w:lang w:eastAsia="pl-PL"/>
        </w:rPr>
        <w:drawing>
          <wp:inline distT="0" distB="0" distL="0" distR="0" wp14:anchorId="251422C0" wp14:editId="1085D5B4">
            <wp:extent cx="400006" cy="514294"/>
            <wp:effectExtent l="0" t="0" r="635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5" cy="543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73B">
        <w:rPr>
          <w:rFonts w:ascii="Cambria" w:hAnsi="Cambria" w:cs="Times New Roman"/>
          <w:b/>
          <w:bCs/>
        </w:rPr>
        <w:t>SAMODZIELNY PUBLICZNY ZAKŁAD OPIEKI ZDROWOTNEJ W SZAMOTUŁACH</w:t>
      </w:r>
    </w:p>
    <w:p w14:paraId="1624EDF8" w14:textId="5B8B826C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 xml:space="preserve">ul. Sukiennicza 13 sekretariat@szamotuly.med.pl 64-500 Szamotuły </w:t>
      </w:r>
      <w:hyperlink r:id="rId9" w:history="1">
        <w:r w:rsidRPr="00F7673B">
          <w:rPr>
            <w:rStyle w:val="Hipercze"/>
            <w:rFonts w:ascii="Cambria" w:hAnsi="Cambria" w:cs="Times New Roman"/>
            <w:color w:val="auto"/>
            <w:u w:val="none"/>
          </w:rPr>
          <w:t>www.szamotuly.med.pl</w:t>
        </w:r>
      </w:hyperlink>
    </w:p>
    <w:p w14:paraId="21C9F200" w14:textId="6F930D57" w:rsidR="009E546B" w:rsidRPr="00F7673B" w:rsidRDefault="009E546B" w:rsidP="00F7673B">
      <w:pPr>
        <w:spacing w:after="0" w:line="240" w:lineRule="auto"/>
        <w:ind w:left="-709"/>
        <w:jc w:val="center"/>
        <w:rPr>
          <w:rFonts w:ascii="Cambria" w:hAnsi="Cambria" w:cs="Times New Roman"/>
        </w:rPr>
      </w:pPr>
      <w:r w:rsidRPr="00F7673B">
        <w:rPr>
          <w:rFonts w:ascii="Cambria" w:hAnsi="Cambria" w:cs="Times New Roman"/>
        </w:rPr>
        <w:t>________________________________________________________________________________________</w:t>
      </w:r>
    </w:p>
    <w:p w14:paraId="65D2CF18" w14:textId="77777777" w:rsidR="008B1B62" w:rsidRPr="00F7673B" w:rsidRDefault="008B1B62" w:rsidP="00F7673B">
      <w:pPr>
        <w:spacing w:after="0" w:line="240" w:lineRule="auto"/>
        <w:jc w:val="center"/>
        <w:rPr>
          <w:rFonts w:ascii="Cambria" w:hAnsi="Cambria" w:cs="Times New Roman"/>
        </w:rPr>
      </w:pPr>
    </w:p>
    <w:p w14:paraId="12DA37DA" w14:textId="4CE96636" w:rsidR="004834B6" w:rsidRPr="00F7673B" w:rsidRDefault="00D806AA" w:rsidP="00F7673B">
      <w:pPr>
        <w:spacing w:after="0" w:line="240" w:lineRule="auto"/>
        <w:ind w:left="4248" w:firstLine="708"/>
        <w:jc w:val="center"/>
        <w:rPr>
          <w:rFonts w:ascii="Cambria" w:hAnsi="Cambria" w:cs="Times New Roman"/>
        </w:rPr>
      </w:pPr>
      <w:r>
        <w:rPr>
          <w:rFonts w:ascii="Cambria" w:hAnsi="Cambria" w:cs="Times New Roman"/>
        </w:rPr>
        <w:t xml:space="preserve">          </w:t>
      </w:r>
      <w:r w:rsidR="009E546B" w:rsidRPr="00F7673B">
        <w:rPr>
          <w:rFonts w:ascii="Cambria" w:hAnsi="Cambria" w:cs="Times New Roman"/>
        </w:rPr>
        <w:t>Szamotuły, dnia</w:t>
      </w:r>
      <w:r w:rsidR="009E16DA" w:rsidRPr="00F7673B">
        <w:rPr>
          <w:rFonts w:ascii="Cambria" w:hAnsi="Cambria" w:cs="Times New Roman"/>
        </w:rPr>
        <w:t xml:space="preserve"> </w:t>
      </w:r>
      <w:r w:rsidR="00487E4E">
        <w:rPr>
          <w:rFonts w:ascii="Cambria" w:hAnsi="Cambria" w:cs="Times New Roman"/>
        </w:rPr>
        <w:t>15</w:t>
      </w:r>
      <w:r w:rsidR="00F73244" w:rsidRPr="00F7673B">
        <w:rPr>
          <w:rFonts w:ascii="Cambria" w:hAnsi="Cambria" w:cs="Times New Roman"/>
        </w:rPr>
        <w:t>.</w:t>
      </w:r>
      <w:r w:rsidR="00D60450">
        <w:rPr>
          <w:rFonts w:ascii="Cambria" w:hAnsi="Cambria" w:cs="Times New Roman"/>
        </w:rPr>
        <w:t>04</w:t>
      </w:r>
      <w:r w:rsidR="00F73244" w:rsidRPr="00F7673B">
        <w:rPr>
          <w:rFonts w:ascii="Cambria" w:hAnsi="Cambria" w:cs="Times New Roman"/>
        </w:rPr>
        <w:t>.</w:t>
      </w:r>
      <w:r w:rsidR="007E7DCE" w:rsidRPr="00F7673B">
        <w:rPr>
          <w:rFonts w:ascii="Cambria" w:hAnsi="Cambria" w:cs="Times New Roman"/>
        </w:rPr>
        <w:t>2</w:t>
      </w:r>
      <w:r w:rsidR="00771CFD" w:rsidRPr="00F7673B">
        <w:rPr>
          <w:rFonts w:ascii="Cambria" w:hAnsi="Cambria" w:cs="Times New Roman"/>
        </w:rPr>
        <w:t>02</w:t>
      </w:r>
      <w:r w:rsidR="00350C71">
        <w:rPr>
          <w:rFonts w:ascii="Cambria" w:hAnsi="Cambria" w:cs="Times New Roman"/>
        </w:rPr>
        <w:t>5</w:t>
      </w:r>
      <w:r w:rsidR="009E546B" w:rsidRPr="00F7673B">
        <w:rPr>
          <w:rFonts w:ascii="Cambria" w:hAnsi="Cambria" w:cs="Times New Roman"/>
        </w:rPr>
        <w:t xml:space="preserve"> roku</w:t>
      </w:r>
    </w:p>
    <w:p w14:paraId="6111038C" w14:textId="366362C2" w:rsidR="0070232D" w:rsidRPr="00F7673B" w:rsidRDefault="0070232D" w:rsidP="00F7673B">
      <w:pPr>
        <w:keepNext/>
        <w:spacing w:after="0" w:line="240" w:lineRule="auto"/>
        <w:outlineLvl w:val="2"/>
        <w:rPr>
          <w:rFonts w:ascii="Cambria" w:eastAsia="Times New Roman" w:hAnsi="Cambria" w:cs="Times New Roman"/>
          <w:lang w:eastAsia="x-none"/>
        </w:rPr>
      </w:pP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ZP-38</w:t>
      </w:r>
      <w:r w:rsidR="002351C7">
        <w:rPr>
          <w:rFonts w:ascii="Cambria" w:eastAsia="Times New Roman" w:hAnsi="Cambria" w:cs="Times New Roman"/>
          <w:b/>
          <w:bCs/>
          <w:lang w:val="x-none" w:eastAsia="x-none"/>
        </w:rPr>
        <w:t>2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-</w:t>
      </w:r>
      <w:r w:rsidR="00D60450">
        <w:rPr>
          <w:rFonts w:ascii="Cambria" w:eastAsia="Times New Roman" w:hAnsi="Cambria" w:cs="Times New Roman"/>
          <w:b/>
          <w:bCs/>
          <w:lang w:val="x-none" w:eastAsia="x-none"/>
        </w:rPr>
        <w:t>6</w:t>
      </w:r>
      <w:r w:rsidRPr="00F7673B">
        <w:rPr>
          <w:rFonts w:ascii="Cambria" w:eastAsia="Times New Roman" w:hAnsi="Cambria" w:cs="Times New Roman"/>
          <w:b/>
          <w:bCs/>
          <w:lang w:val="x-none" w:eastAsia="x-none"/>
        </w:rPr>
        <w:t>/20</w:t>
      </w:r>
      <w:r w:rsidRPr="00F7673B">
        <w:rPr>
          <w:rFonts w:ascii="Cambria" w:eastAsia="Times New Roman" w:hAnsi="Cambria" w:cs="Times New Roman"/>
          <w:b/>
          <w:bCs/>
          <w:lang w:eastAsia="x-none"/>
        </w:rPr>
        <w:t>2</w:t>
      </w:r>
      <w:r w:rsidR="002351C7">
        <w:rPr>
          <w:rFonts w:ascii="Cambria" w:eastAsia="Times New Roman" w:hAnsi="Cambria" w:cs="Times New Roman"/>
          <w:b/>
          <w:bCs/>
          <w:lang w:eastAsia="x-none"/>
        </w:rPr>
        <w:t>5</w:t>
      </w:r>
    </w:p>
    <w:p w14:paraId="23C0FA1D" w14:textId="77777777" w:rsidR="0070232D" w:rsidRPr="00F7673B" w:rsidRDefault="0070232D" w:rsidP="00F7673B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kern w:val="28"/>
          <w:lang w:val="x-none"/>
        </w:rPr>
      </w:pPr>
    </w:p>
    <w:p w14:paraId="44CFCA79" w14:textId="687C38F7" w:rsidR="0070232D" w:rsidRPr="00F7673B" w:rsidRDefault="00D60450" w:rsidP="00F7673B">
      <w:pPr>
        <w:spacing w:after="0" w:line="240" w:lineRule="auto"/>
        <w:jc w:val="center"/>
        <w:rPr>
          <w:rFonts w:ascii="Cambria" w:eastAsia="Calibri" w:hAnsi="Cambria" w:cs="Times New Roman"/>
          <w:b/>
          <w:bCs/>
        </w:rPr>
      </w:pPr>
      <w:r>
        <w:rPr>
          <w:rFonts w:ascii="Cambria" w:eastAsia="Calibri" w:hAnsi="Cambria" w:cs="Times New Roman"/>
          <w:b/>
          <w:bCs/>
        </w:rPr>
        <w:t>Pytania - w</w:t>
      </w:r>
      <w:r w:rsidR="0070232D" w:rsidRPr="00F7673B">
        <w:rPr>
          <w:rFonts w:ascii="Cambria" w:eastAsia="Calibri" w:hAnsi="Cambria" w:cs="Times New Roman"/>
          <w:b/>
          <w:bCs/>
        </w:rPr>
        <w:t xml:space="preserve">yjaśnienia treści </w:t>
      </w:r>
      <w:r w:rsidR="009C2E1A">
        <w:rPr>
          <w:rFonts w:ascii="Cambria" w:eastAsia="Calibri" w:hAnsi="Cambria" w:cs="Times New Roman"/>
          <w:b/>
          <w:bCs/>
        </w:rPr>
        <w:t xml:space="preserve">opisu przedmiotu zamówienia </w:t>
      </w:r>
    </w:p>
    <w:p w14:paraId="18A4793C" w14:textId="77777777" w:rsidR="00D17F07" w:rsidRPr="00F7673B" w:rsidRDefault="00D17F07" w:rsidP="00F7673B">
      <w:pPr>
        <w:spacing w:after="0" w:line="240" w:lineRule="auto"/>
        <w:jc w:val="both"/>
        <w:rPr>
          <w:rFonts w:ascii="Cambria" w:eastAsia="Calibri" w:hAnsi="Cambria" w:cs="Times New Roman"/>
          <w:b/>
          <w:bCs/>
        </w:rPr>
      </w:pPr>
    </w:p>
    <w:p w14:paraId="26FF79E9" w14:textId="27ED1E63" w:rsidR="00C91BD7" w:rsidRPr="00F7673B" w:rsidRDefault="00C91BD7" w:rsidP="00F7673B">
      <w:pPr>
        <w:spacing w:after="0" w:line="240" w:lineRule="auto"/>
        <w:jc w:val="both"/>
        <w:rPr>
          <w:rFonts w:ascii="Cambria" w:eastAsia="Times New Roman" w:hAnsi="Cambria" w:cs="Times New Roman"/>
        </w:rPr>
      </w:pPr>
      <w:r w:rsidRPr="00F7673B">
        <w:rPr>
          <w:rFonts w:ascii="Cambria" w:eastAsia="Calibri" w:hAnsi="Cambria" w:cs="Times New Roman"/>
          <w:color w:val="000000"/>
        </w:rPr>
        <w:t>Dot.: Postępowania o udzielenie zamówienia publicznego w trybie</w:t>
      </w:r>
      <w:r w:rsidR="008A5C3B">
        <w:rPr>
          <w:rFonts w:ascii="Cambria" w:eastAsia="Calibri" w:hAnsi="Cambria" w:cs="Times New Roman"/>
          <w:color w:val="000000"/>
        </w:rPr>
        <w:t xml:space="preserve"> zapytania ofertowego </w:t>
      </w:r>
      <w:r w:rsidRPr="00F7673B">
        <w:rPr>
          <w:rFonts w:ascii="Cambria" w:eastAsia="Calibri" w:hAnsi="Cambria" w:cs="Times New Roman"/>
          <w:color w:val="000000"/>
        </w:rPr>
        <w:t xml:space="preserve"> pn.  </w:t>
      </w:r>
      <w:r w:rsidR="00350C71">
        <w:rPr>
          <w:rFonts w:ascii="Cambria" w:eastAsia="Calibri" w:hAnsi="Cambria" w:cs="Times New Roman"/>
          <w:color w:val="000000"/>
        </w:rPr>
        <w:t>„</w:t>
      </w:r>
      <w:r w:rsidR="00D60450">
        <w:rPr>
          <w:rFonts w:ascii="Cambria" w:eastAsia="Calibri" w:hAnsi="Cambria" w:cs="Times New Roman"/>
          <w:color w:val="000000"/>
        </w:rPr>
        <w:t>Dostawa kontenerów do sterylizacji narzędzi chirurgicznych</w:t>
      </w:r>
      <w:r w:rsidR="00350C71">
        <w:rPr>
          <w:rFonts w:ascii="Cambria" w:eastAsia="Calibri" w:hAnsi="Cambria" w:cs="Times New Roman"/>
          <w:color w:val="000000"/>
        </w:rPr>
        <w:t xml:space="preserve">”. </w:t>
      </w:r>
    </w:p>
    <w:p w14:paraId="32B43B44" w14:textId="77777777" w:rsidR="0070232D" w:rsidRPr="00F7673B" w:rsidRDefault="0070232D" w:rsidP="00F7673B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34EB7255" w14:textId="46913DD0" w:rsidR="00487E4E" w:rsidRPr="00042196" w:rsidRDefault="00487E4E" w:rsidP="000421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bCs/>
        </w:rPr>
      </w:pPr>
      <w:r w:rsidRPr="00487E4E">
        <w:rPr>
          <w:rFonts w:ascii="Cambria" w:hAnsi="Cambria"/>
          <w:bCs/>
        </w:rPr>
        <w:t>Zwracamy się z prośbą o odstąpienie od wymogu posiadania autoryzowanego serwisu na terenie</w:t>
      </w:r>
      <w:r>
        <w:rPr>
          <w:rFonts w:ascii="Cambria" w:hAnsi="Cambria"/>
          <w:bCs/>
        </w:rPr>
        <w:t xml:space="preserve"> </w:t>
      </w:r>
      <w:r w:rsidRPr="00487E4E">
        <w:rPr>
          <w:rFonts w:ascii="Cambria" w:hAnsi="Cambria"/>
          <w:bCs/>
        </w:rPr>
        <w:t>Polski. Wymóg ten narusza art. 99 ust. 4 ustawy PZP. Potwierdzają to wyroki sądowe np. Wojewódzki Sąd</w:t>
      </w:r>
      <w:r>
        <w:rPr>
          <w:rFonts w:ascii="Cambria" w:hAnsi="Cambria"/>
          <w:bCs/>
        </w:rPr>
        <w:t xml:space="preserve"> </w:t>
      </w:r>
      <w:r w:rsidRPr="00487E4E">
        <w:rPr>
          <w:rFonts w:ascii="Cambria" w:hAnsi="Cambria"/>
          <w:bCs/>
        </w:rPr>
        <w:t>Administracyjny w Kielcach wyrok z dn. 3 marca 2015 r. w sprawie I SA/</w:t>
      </w:r>
      <w:proofErr w:type="spellStart"/>
      <w:r w:rsidRPr="00487E4E">
        <w:rPr>
          <w:rFonts w:ascii="Cambria" w:hAnsi="Cambria"/>
          <w:bCs/>
        </w:rPr>
        <w:t>Ke</w:t>
      </w:r>
      <w:proofErr w:type="spellEnd"/>
      <w:r w:rsidRPr="00487E4E">
        <w:rPr>
          <w:rFonts w:ascii="Cambria" w:hAnsi="Cambria"/>
          <w:bCs/>
        </w:rPr>
        <w:t xml:space="preserve"> 24/15 oraz wyrok TSUE z dn.</w:t>
      </w:r>
      <w:r>
        <w:rPr>
          <w:rFonts w:ascii="Cambria" w:hAnsi="Cambria"/>
          <w:bCs/>
        </w:rPr>
        <w:t xml:space="preserve"> </w:t>
      </w:r>
      <w:r w:rsidRPr="00487E4E">
        <w:rPr>
          <w:rFonts w:ascii="Cambria" w:hAnsi="Cambria"/>
          <w:bCs/>
        </w:rPr>
        <w:t>27 października 2005 r. w sprawie C-234/03.</w:t>
      </w:r>
    </w:p>
    <w:p w14:paraId="08C34741" w14:textId="209AB791" w:rsidR="00487E4E" w:rsidRDefault="00487E4E" w:rsidP="00042196">
      <w:pPr>
        <w:spacing w:after="0" w:line="240" w:lineRule="auto"/>
        <w:jc w:val="both"/>
        <w:rPr>
          <w:rFonts w:ascii="Cambria" w:hAnsi="Cambria"/>
          <w:b/>
          <w:bCs/>
        </w:rPr>
      </w:pPr>
      <w:r w:rsidRPr="00042196">
        <w:rPr>
          <w:rFonts w:ascii="Cambria" w:hAnsi="Cambria"/>
          <w:b/>
          <w:bCs/>
        </w:rPr>
        <w:t>Odpowiedź Zamawiającego</w:t>
      </w:r>
      <w:r w:rsidRPr="00042196">
        <w:rPr>
          <w:rFonts w:ascii="Cambria" w:hAnsi="Cambria"/>
          <w:b/>
          <w:bCs/>
        </w:rPr>
        <w:t xml:space="preserve">: zgodnie z zapytaniem ofertowym. </w:t>
      </w:r>
    </w:p>
    <w:p w14:paraId="08C42677" w14:textId="77777777" w:rsidR="00042196" w:rsidRPr="00042196" w:rsidRDefault="00042196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194BDC20" w14:textId="58838772" w:rsidR="00D60450" w:rsidRPr="00042196" w:rsidRDefault="00487E4E" w:rsidP="000421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  <w:bCs/>
        </w:rPr>
      </w:pPr>
      <w:r w:rsidRPr="00487E4E">
        <w:rPr>
          <w:rFonts w:ascii="Cambria" w:hAnsi="Cambria"/>
          <w:bCs/>
        </w:rPr>
        <w:t>Prosimy do doprecyzowanie czy Zamawiający oczekuje wykonania określonych elementów kontenerów</w:t>
      </w:r>
      <w:r w:rsidRPr="00042196">
        <w:rPr>
          <w:rFonts w:ascii="Cambria" w:hAnsi="Cambria"/>
          <w:bCs/>
        </w:rPr>
        <w:t xml:space="preserve"> </w:t>
      </w:r>
      <w:r w:rsidRPr="00042196">
        <w:rPr>
          <w:rFonts w:ascii="Cambria" w:hAnsi="Cambria"/>
          <w:bCs/>
        </w:rPr>
        <w:t>z anodowanych stopów aluminium i/lub stali nierdzewnej ?</w:t>
      </w:r>
    </w:p>
    <w:p w14:paraId="4D7E7C92" w14:textId="2AC08976" w:rsidR="002351C7" w:rsidRPr="00042196" w:rsidRDefault="002351C7" w:rsidP="00042196">
      <w:pPr>
        <w:spacing w:after="0" w:line="240" w:lineRule="auto"/>
        <w:jc w:val="both"/>
        <w:rPr>
          <w:rFonts w:ascii="Cambria" w:hAnsi="Cambria"/>
          <w:b/>
          <w:bCs/>
        </w:rPr>
      </w:pPr>
      <w:r w:rsidRPr="00042196">
        <w:rPr>
          <w:rFonts w:ascii="Cambria" w:hAnsi="Cambria"/>
          <w:b/>
          <w:bCs/>
        </w:rPr>
        <w:t xml:space="preserve">Odpowiedź Zamawiającego: </w:t>
      </w:r>
      <w:r w:rsidR="00487E4E" w:rsidRPr="00042196">
        <w:rPr>
          <w:rFonts w:ascii="Cambria" w:hAnsi="Cambria"/>
          <w:b/>
          <w:bCs/>
        </w:rPr>
        <w:t xml:space="preserve">zgodnie z zapytaniem ofertowym. </w:t>
      </w:r>
    </w:p>
    <w:p w14:paraId="03FD3376" w14:textId="7D7C3C9B" w:rsidR="005E5BF3" w:rsidRPr="00042196" w:rsidRDefault="005E5BF3" w:rsidP="00042196">
      <w:pPr>
        <w:spacing w:after="0" w:line="240" w:lineRule="auto"/>
        <w:rPr>
          <w:rFonts w:ascii="Cambria" w:hAnsi="Cambria"/>
        </w:rPr>
      </w:pPr>
    </w:p>
    <w:p w14:paraId="16241D44" w14:textId="11BF13CB" w:rsidR="00487E4E" w:rsidRPr="00042196" w:rsidRDefault="00487E4E" w:rsidP="000421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042196">
        <w:rPr>
          <w:rFonts w:ascii="Cambria" w:hAnsi="Cambria"/>
        </w:rPr>
        <w:t>Czy zamawiający dopuści w poniższych punktach alternatywne rozwiązanie:</w:t>
      </w:r>
    </w:p>
    <w:p w14:paraId="028388AE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48E409DE" w14:textId="68045608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487E4E">
        <w:rPr>
          <w:rFonts w:ascii="Cambria" w:eastAsia="Calibri" w:hAnsi="Cambria" w:cs="Times New Roman"/>
          <w:b/>
        </w:rPr>
        <w:t xml:space="preserve"> Do pkt. 1 -</w:t>
      </w:r>
      <w:r w:rsidRPr="00487E4E">
        <w:rPr>
          <w:rFonts w:ascii="Cambria" w:eastAsia="Calibri" w:hAnsi="Cambria" w:cs="Times New Roman"/>
          <w:bCs/>
        </w:rPr>
        <w:t xml:space="preserve"> Kompletny kontener do przechowywania i sterylizacji narzędzi. Pokrywa perforowana (2 szt. kolor zielony, 1 szt. kolor czerwony). Po wewnętrznej stronie pokrywy na całym obwodzie silikonowa uszczelka. Wymiary wanny kontenera długość: od 575 do 600 mm, szerokość: od 270 do 285 mm, wysokość: od 130 do 140 mm. Rączki z możliwością ruchu w zakresie 0 - 90 stopni. Zamek zatrzaskowy mocujący bezpiecznie pokrywę do kontenera. Kontener przystosowany do sterylizacji i przechowywania jeden na drugim oraz do transportu z zachowaniem sterylności narzędzi. Możliwość stosowania filtrów jednorazowego użytku papierowych, wielorazowych teflonowych z walidacją na min. 1000 cykli sterylizacji. W komplecie do każdego kontenera dwie tabliczki w kolorze pokrywy z możliwością wygrawerowania min. 10 znaków oraz sito kosz wykonany z jednego arkusza stali, do sterylizacji, z uchwytami chowanymi do wewnątrz oraz systemem identyfikacji dedykowany do opisanego wyżej kontenera.   </w:t>
      </w:r>
    </w:p>
    <w:p w14:paraId="6F5B5EE8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1F54CFF6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487E4E">
        <w:rPr>
          <w:rFonts w:ascii="Cambria" w:eastAsia="Calibri" w:hAnsi="Cambria" w:cs="Times New Roman"/>
          <w:b/>
        </w:rPr>
        <w:t>Do pkt. 2 -</w:t>
      </w:r>
      <w:r w:rsidRPr="00487E4E">
        <w:rPr>
          <w:rFonts w:ascii="Cambria" w:eastAsia="Calibri" w:hAnsi="Cambria" w:cs="Times New Roman"/>
          <w:bCs/>
        </w:rPr>
        <w:t xml:space="preserve"> Kompletny kontener do przechowywania i sterylizacji narzędzi. Pokrywa perforowana (2 szt. kolor niebieski). Po wewnętrznej stronie pokrywy na całym obwodzie silikonowa uszczelka. Wymiary wanny kontenera długość: od 575 do 600 mm, szerokość: od 270 do 285 mm, wysokość: od 187 do 200 mm. Rączki z możliwością ruchu w zakresie 0 - 90 stopni. Zamek zatrzaskowy mocujący bezpiecznie pokrywę do kontenera. Kontener przystosowany do sterylizacji i przechowywania jeden na drugim oraz do transportu z zachowaniem sterylności narzędzi. Możliwość stosowania filtrów jednorazowego użytku papierowych, wielorazowych teflonowych z walidacją na min. 1000 cykli sterylizacji. W komplecie do każdego kontenera dwie tabliczki w kolorze pokrywy z możliwością wygrawerowania min. 10 znaków oraz sito kosze - szt. 4, wykonany z jednego arkusza stali,  do sterylizacji, z uchwytami chowanymi do wewnątrz oraz systemem identyfikacji dedykowane do opisanego wyżej kontenera (w każdym kontenerze 2 szt. dedykowanych sito - koszy ułożonych w poziomie). </w:t>
      </w:r>
    </w:p>
    <w:p w14:paraId="13BAD694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01C6A6D0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65622183" w14:textId="09655098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487E4E">
        <w:rPr>
          <w:rFonts w:ascii="Cambria" w:eastAsia="Calibri" w:hAnsi="Cambria" w:cs="Times New Roman"/>
          <w:b/>
        </w:rPr>
        <w:lastRenderedPageBreak/>
        <w:t>Do pkt. 3 -</w:t>
      </w:r>
      <w:r w:rsidRPr="00487E4E">
        <w:rPr>
          <w:rFonts w:ascii="Cambria" w:eastAsia="Calibri" w:hAnsi="Cambria" w:cs="Times New Roman"/>
          <w:bCs/>
        </w:rPr>
        <w:t xml:space="preserve"> Kompletny kontener do przechowywania i sterylizacji narzędzi. Pokrywa perforowana (4szt. kolor niebieski, 3 szt. kolor srebrny, 4 szt. kolor czerwony). Po wewnętrznej stronie pokrywy na całym obwodzie silikonowa uszczelka. Wymiary wanny kontenera długość: od 465 do 475 mm, szerokość: od 270 do 285 mm, wysokość: od 130 do 140 mm. Rączki z możliwością ruchu w zakresie 0 - 90 stopni Zamek zatrzaskowy mocujący bezpiecznie pokrywę do kontenera. Kontener przystosowany do sterylizacji i przechowywania jeden na drugim oraz do transportu z zachowaniem sterylności narzędzi. Możliwość stosowania filtrów jednorazowego użytku papierowych, wielorazowych teflonowych z walidacją na min. 1000 cykli sterylizacji. W komplecie do każdego kontenera dwie tabliczki w kolorze pokrywy z możliwością wygrawerowania min. 10 znaków oraz sito kosz wykonany z jednego arkusza stali do sterylizacji, z uchwytami chowanymi do wewnątrz oraz systemem identyfikacji dedykowany do opisanego wyżej kontenera.     </w:t>
      </w:r>
    </w:p>
    <w:p w14:paraId="00AC834C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281C4B64" w14:textId="0ED188F9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487E4E">
        <w:rPr>
          <w:rFonts w:ascii="Cambria" w:eastAsia="Calibri" w:hAnsi="Cambria" w:cs="Times New Roman"/>
          <w:b/>
        </w:rPr>
        <w:t>Do pkt. 4 -</w:t>
      </w:r>
      <w:r w:rsidRPr="00487E4E">
        <w:rPr>
          <w:rFonts w:ascii="Cambria" w:eastAsia="Calibri" w:hAnsi="Cambria" w:cs="Times New Roman"/>
          <w:bCs/>
        </w:rPr>
        <w:t xml:space="preserve"> Kompletny kontener do przechowywania i sterylizacji narzędzi. Pokrywa perforowana (1 szt. kolor srebrny, 2 szt. kolor czerwony). Po wewnętrznej stronie pokrywy na całym obwodzie silikonowa uszczelka. Wymiary wanny kontenera długość: od 280 do 310 mm, szerokość: od 270 do 285 mm, wysokość: od 90 do 105 mm. Rączki z możliwością ruchu w zakresie 0 - 90 stopni. Zamek zatrzaskowy mocujący bezpiecznie pokrywę do kontenera. Kontener przystosowany do sterylizacji i przechowywania jeden na drugim oraz do transportu z zachowaniem sterylności narzędzi. Możliwość stosowania filtrów jednorazowego użytku papierowych, wielorazowych teflonowych z walidacją na min. 1000 cykli. W komplecie do każdego kontenera dwie tabliczki w kolorze pokrywy z możliwością wygrawerowania min. 10 znaków oraz sito kosz wykonany z jednego arkusza stali,  do sterylizacji, z uchwytami chowanymi do wewnątrz oraz systemem identyfikacji dedykowany do opisanego wyżej kontenera.     </w:t>
      </w:r>
    </w:p>
    <w:p w14:paraId="6084FEB0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</w:p>
    <w:p w14:paraId="692B8B17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487E4E">
        <w:rPr>
          <w:rFonts w:ascii="Cambria" w:eastAsia="Calibri" w:hAnsi="Cambria" w:cs="Times New Roman"/>
          <w:b/>
        </w:rPr>
        <w:t>Do pkt. 5 -</w:t>
      </w:r>
      <w:r w:rsidRPr="00487E4E">
        <w:rPr>
          <w:rFonts w:ascii="Cambria" w:eastAsia="Calibri" w:hAnsi="Cambria" w:cs="Times New Roman"/>
          <w:bCs/>
        </w:rPr>
        <w:t xml:space="preserve"> Kompletny kontener do przechowywania i sterylizacji narzędzi. Pokrywa perforowana (2 szt. kolor żółty). Po wewnętrznej stronie pokrywy na całym obwodzie silikonowa uszczelka. Wymiary wanny kontenera długość: od 280 do 310 mm, szerokość: od 270 do 285 mm, wysokość: od 130 do 140 mm. Rączki z możliwością ruchu w zakresie 0 - 90 stopni. Zamek zatrzaskowy mocujący bezpiecznie pokrywę do kontenera. Kontener przystosowany do sterylizacji i przechowywania jeden na drugim oraz do transportu z zachowaniem sterylności narzędzi. Możliwość stosowania filtrów jednorazowego użytku papierowych, wielorazowych teflonowych z walidacją na min. 1000 cykli sterylizacji. W komplecie do każdego kontenera dwie tabliczki w kolorze pokrywy z możliwością wygrawerowania min. 10 znaków oraz sito kosz wykonany z jednego arkusza stali,  do sterylizacji, z uchwytami chowanymi do wewnątrz oraz systemem identyfikacji dedykowany do opisanego wyżej kontenera.     </w:t>
      </w:r>
    </w:p>
    <w:p w14:paraId="7E05F443" w14:textId="77777777" w:rsidR="009C2E1A" w:rsidRDefault="009C2E1A" w:rsidP="00042196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7E8A8D01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487E4E">
        <w:rPr>
          <w:rFonts w:ascii="Cambria" w:eastAsia="Calibri" w:hAnsi="Cambria" w:cs="Times New Roman"/>
          <w:b/>
          <w:bCs/>
        </w:rPr>
        <w:t xml:space="preserve">Odpowiedź Zamawiającego: zgodnie z zapytaniem ofertowym. </w:t>
      </w:r>
    </w:p>
    <w:p w14:paraId="44F177B7" w14:textId="77777777" w:rsid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71262F96" w14:textId="43377415" w:rsidR="00487E4E" w:rsidRPr="00487E4E" w:rsidRDefault="00487E4E" w:rsidP="000421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487E4E">
        <w:rPr>
          <w:rFonts w:ascii="Cambria" w:hAnsi="Cambria"/>
        </w:rPr>
        <w:t>Pozycja 1-5</w:t>
      </w:r>
    </w:p>
    <w:p w14:paraId="60FC8BAB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487E4E">
        <w:rPr>
          <w:rFonts w:ascii="Cambria" w:eastAsia="Calibri" w:hAnsi="Cambria" w:cs="Times New Roman"/>
        </w:rPr>
        <w:t>Prosimy o doprecyzowanie jakich kontenerów oczekuje Zamawiający, czy kontenerów z pokrywą na filtry jednorazowe czy teflonowe ? Czy każdego ?</w:t>
      </w:r>
    </w:p>
    <w:p w14:paraId="53871AD4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487E4E">
        <w:rPr>
          <w:rFonts w:ascii="Cambria" w:eastAsia="Calibri" w:hAnsi="Cambria" w:cs="Times New Roman"/>
        </w:rPr>
        <w:t>Prosimy o odstąpienie od wymogu filtrów tekstylnych z walidacją na min. 50 cykli sterylizacji.</w:t>
      </w:r>
    </w:p>
    <w:p w14:paraId="07797159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487E4E">
        <w:rPr>
          <w:rFonts w:ascii="Cambria" w:eastAsia="Calibri" w:hAnsi="Cambria" w:cs="Times New Roman"/>
          <w:b/>
          <w:bCs/>
        </w:rPr>
        <w:t xml:space="preserve">Odpowiedź Zamawiającego: zgodnie z zapytaniem ofertowym. </w:t>
      </w:r>
    </w:p>
    <w:p w14:paraId="011D0C97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52789A9A" w14:textId="58A98B45" w:rsidR="00487E4E" w:rsidRPr="00487E4E" w:rsidRDefault="00487E4E" w:rsidP="000421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487E4E">
        <w:rPr>
          <w:rFonts w:ascii="Cambria" w:hAnsi="Cambria"/>
        </w:rPr>
        <w:t>Prosimy o dopuszczenie norm:</w:t>
      </w:r>
    </w:p>
    <w:p w14:paraId="77CFE40E" w14:textId="77777777" w:rsid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487E4E">
        <w:rPr>
          <w:rFonts w:ascii="Cambria" w:eastAsia="Calibri" w:hAnsi="Cambria" w:cs="Times New Roman"/>
        </w:rPr>
        <w:t>PN-EN 868-8:2018 - Opakowania na wyroby medyczne sterylizowane finalnie - Część 8: Pojemniki sterylizacyjne wielokrotnego użytku do sterylizatorów parowych zgodne z normą EN 285 - Wymagania i metody badań</w:t>
      </w:r>
    </w:p>
    <w:p w14:paraId="6A121B19" w14:textId="77777777" w:rsidR="00487E4E" w:rsidRP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  <w:bCs/>
        </w:rPr>
      </w:pPr>
      <w:r w:rsidRPr="00487E4E">
        <w:rPr>
          <w:rFonts w:ascii="Cambria" w:eastAsia="Calibri" w:hAnsi="Cambria" w:cs="Times New Roman"/>
          <w:b/>
          <w:bCs/>
        </w:rPr>
        <w:t xml:space="preserve">Odpowiedź Zamawiającego: zgodnie z zapytaniem ofertowym. </w:t>
      </w:r>
    </w:p>
    <w:p w14:paraId="754EC615" w14:textId="77777777" w:rsidR="00487E4E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</w:rPr>
      </w:pPr>
    </w:p>
    <w:p w14:paraId="573AB48A" w14:textId="77777777" w:rsidR="00487E4E" w:rsidRDefault="00487E4E" w:rsidP="000421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487E4E">
        <w:rPr>
          <w:rFonts w:ascii="Cambria" w:hAnsi="Cambria"/>
        </w:rPr>
        <w:t xml:space="preserve">Zwracamy się z uprzejmą prośbą o doprecyzowanie, czy Zamawiający wymaga, aby cała powierzchnia pokrywy kontenera była wykonana w kolorze wskazanym przez Zamawiającego, umożliwiającym identyfikację kontenera również w przypadku jego </w:t>
      </w:r>
      <w:r w:rsidRPr="00487E4E">
        <w:rPr>
          <w:rFonts w:ascii="Cambria" w:hAnsi="Cambria"/>
        </w:rPr>
        <w:lastRenderedPageBreak/>
        <w:t>ustawienia jeden na drugim, czy wystarczające będzie zastosowanie tego koloru wyłącznie na części pokrywy widocznej z góry (np. na obudowie filtra)?</w:t>
      </w:r>
    </w:p>
    <w:p w14:paraId="11BCE258" w14:textId="21E6FAB7" w:rsidR="00487E4E" w:rsidRPr="00487E4E" w:rsidRDefault="00487E4E" w:rsidP="00042196">
      <w:pPr>
        <w:spacing w:after="0" w:line="240" w:lineRule="auto"/>
        <w:jc w:val="both"/>
        <w:rPr>
          <w:rFonts w:ascii="Cambria" w:hAnsi="Cambria"/>
        </w:rPr>
      </w:pPr>
      <w:r w:rsidRPr="00487E4E">
        <w:rPr>
          <w:rFonts w:ascii="Cambria" w:hAnsi="Cambria"/>
          <w:b/>
          <w:bCs/>
        </w:rPr>
        <w:t>Odpowiedź Zamawiającego:</w:t>
      </w:r>
      <w:r>
        <w:rPr>
          <w:rFonts w:ascii="Cambria" w:hAnsi="Cambria"/>
          <w:b/>
          <w:bCs/>
        </w:rPr>
        <w:t xml:space="preserve"> Zamawiający wymaga, aby cała </w:t>
      </w:r>
      <w:r w:rsidRPr="00487E4E">
        <w:rPr>
          <w:rFonts w:ascii="Cambria" w:hAnsi="Cambria"/>
          <w:b/>
          <w:bCs/>
        </w:rPr>
        <w:t>powierzchnia pokrywy kontenera była wykonana w kolorze wskazanym przez Zamawiającego</w:t>
      </w:r>
      <w:r>
        <w:rPr>
          <w:rFonts w:ascii="Cambria" w:hAnsi="Cambria"/>
          <w:b/>
          <w:bCs/>
        </w:rPr>
        <w:t xml:space="preserve">. </w:t>
      </w:r>
    </w:p>
    <w:p w14:paraId="1253EAE3" w14:textId="745F7206" w:rsidR="00487E4E" w:rsidRPr="00487E4E" w:rsidRDefault="00487E4E" w:rsidP="00042196">
      <w:pPr>
        <w:pStyle w:val="Akapitzlist"/>
        <w:spacing w:after="0" w:line="240" w:lineRule="auto"/>
        <w:jc w:val="both"/>
        <w:rPr>
          <w:rFonts w:ascii="Cambria" w:hAnsi="Cambria"/>
        </w:rPr>
      </w:pPr>
    </w:p>
    <w:p w14:paraId="1C7F6A6E" w14:textId="3866CD93" w:rsidR="00487E4E" w:rsidRDefault="00487E4E" w:rsidP="0004219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hAnsi="Cambria"/>
        </w:rPr>
      </w:pPr>
      <w:r w:rsidRPr="00487E4E">
        <w:rPr>
          <w:rFonts w:ascii="Cambria" w:hAnsi="Cambria"/>
        </w:rPr>
        <w:t>Czy Zamawiający wymaga, aby kosze znajdujące się wewnątrz kontenerów posiadały minimalną wysokość 70 mm?</w:t>
      </w:r>
    </w:p>
    <w:p w14:paraId="18C98FFD" w14:textId="383A5926" w:rsidR="00487E4E" w:rsidRPr="00487E4E" w:rsidRDefault="00487E4E" w:rsidP="00042196">
      <w:pPr>
        <w:spacing w:after="0" w:line="240" w:lineRule="auto"/>
        <w:jc w:val="both"/>
        <w:rPr>
          <w:rFonts w:ascii="Cambria" w:hAnsi="Cambria"/>
        </w:rPr>
      </w:pPr>
      <w:r w:rsidRPr="00487E4E">
        <w:rPr>
          <w:rFonts w:ascii="Cambria" w:hAnsi="Cambria"/>
          <w:b/>
          <w:bCs/>
        </w:rPr>
        <w:t>Odpowiedź Zamawiającego: Z</w:t>
      </w:r>
      <w:r>
        <w:rPr>
          <w:rFonts w:ascii="Cambria" w:hAnsi="Cambria"/>
          <w:b/>
          <w:bCs/>
        </w:rPr>
        <w:t xml:space="preserve">godnie z zapytaniem ofertowym </w:t>
      </w:r>
      <w:r w:rsidR="00042196">
        <w:rPr>
          <w:rFonts w:ascii="Cambria" w:hAnsi="Cambria"/>
          <w:b/>
          <w:bCs/>
        </w:rPr>
        <w:t xml:space="preserve">kosze wewnątrz kontenerów dedykowane do danego kontenera, w poz. 2 w każdym kontenerze 2 szt. dedykowanych koszy ułożonych w poziomie. </w:t>
      </w:r>
    </w:p>
    <w:p w14:paraId="75067192" w14:textId="77777777" w:rsidR="00487E4E" w:rsidRPr="00F7673B" w:rsidRDefault="00487E4E" w:rsidP="00042196">
      <w:pPr>
        <w:spacing w:after="0" w:line="240" w:lineRule="auto"/>
        <w:jc w:val="both"/>
        <w:rPr>
          <w:rFonts w:ascii="Cambria" w:eastAsia="Calibri" w:hAnsi="Cambria" w:cs="Times New Roman"/>
        </w:rPr>
      </w:pPr>
    </w:p>
    <w:sectPr w:rsidR="00487E4E" w:rsidRPr="00F7673B" w:rsidSect="008B1B62">
      <w:footerReference w:type="default" r:id="rId10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982ED" w14:textId="77777777" w:rsidR="00004965" w:rsidRDefault="00004965" w:rsidP="009E546B">
      <w:pPr>
        <w:spacing w:after="0" w:line="240" w:lineRule="auto"/>
      </w:pPr>
      <w:r>
        <w:separator/>
      </w:r>
    </w:p>
  </w:endnote>
  <w:endnote w:type="continuationSeparator" w:id="0">
    <w:p w14:paraId="6491C4F7" w14:textId="77777777" w:rsidR="00004965" w:rsidRDefault="00004965" w:rsidP="009E5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8239689"/>
      <w:docPartObj>
        <w:docPartGallery w:val="Page Numbers (Bottom of Page)"/>
        <w:docPartUnique/>
      </w:docPartObj>
    </w:sdtPr>
    <w:sdtEndPr/>
    <w:sdtContent>
      <w:p w14:paraId="06D02544" w14:textId="4E481238" w:rsidR="008B1B62" w:rsidRDefault="008B1B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0A8CA" w14:textId="77777777" w:rsidR="00771CFD" w:rsidRDefault="00771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F6357" w14:textId="77777777" w:rsidR="00004965" w:rsidRDefault="00004965" w:rsidP="009E546B">
      <w:pPr>
        <w:spacing w:after="0" w:line="240" w:lineRule="auto"/>
      </w:pPr>
      <w:r>
        <w:separator/>
      </w:r>
    </w:p>
  </w:footnote>
  <w:footnote w:type="continuationSeparator" w:id="0">
    <w:p w14:paraId="07577880" w14:textId="77777777" w:rsidR="00004965" w:rsidRDefault="00004965" w:rsidP="009E54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1" w15:restartNumberingAfterBreak="0">
    <w:nsid w:val="16D94B0F"/>
    <w:multiLevelType w:val="hybridMultilevel"/>
    <w:tmpl w:val="6F360A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141F25"/>
    <w:multiLevelType w:val="hybridMultilevel"/>
    <w:tmpl w:val="1B2A8F30"/>
    <w:lvl w:ilvl="0" w:tplc="DEA86042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6B15"/>
    <w:multiLevelType w:val="hybridMultilevel"/>
    <w:tmpl w:val="B8E82990"/>
    <w:name w:val="WW8Num1623"/>
    <w:lvl w:ilvl="0" w:tplc="C5B65404">
      <w:start w:val="3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B1049"/>
    <w:multiLevelType w:val="hybridMultilevel"/>
    <w:tmpl w:val="7480E9F4"/>
    <w:lvl w:ilvl="0" w:tplc="A352EF3C">
      <w:start w:val="1"/>
      <w:numFmt w:val="decimal"/>
      <w:lvlText w:val="%1."/>
      <w:lvlJc w:val="left"/>
      <w:pPr>
        <w:ind w:left="410" w:hanging="360"/>
      </w:pPr>
    </w:lvl>
    <w:lvl w:ilvl="1" w:tplc="04150019">
      <w:start w:val="1"/>
      <w:numFmt w:val="lowerLetter"/>
      <w:lvlText w:val="%2."/>
      <w:lvlJc w:val="left"/>
      <w:pPr>
        <w:ind w:left="1130" w:hanging="360"/>
      </w:pPr>
    </w:lvl>
    <w:lvl w:ilvl="2" w:tplc="0415001B">
      <w:start w:val="1"/>
      <w:numFmt w:val="lowerRoman"/>
      <w:lvlText w:val="%3."/>
      <w:lvlJc w:val="right"/>
      <w:pPr>
        <w:ind w:left="1850" w:hanging="180"/>
      </w:pPr>
    </w:lvl>
    <w:lvl w:ilvl="3" w:tplc="0415000F">
      <w:start w:val="1"/>
      <w:numFmt w:val="decimal"/>
      <w:lvlText w:val="%4."/>
      <w:lvlJc w:val="left"/>
      <w:pPr>
        <w:ind w:left="2570" w:hanging="360"/>
      </w:pPr>
    </w:lvl>
    <w:lvl w:ilvl="4" w:tplc="04150019">
      <w:start w:val="1"/>
      <w:numFmt w:val="lowerLetter"/>
      <w:lvlText w:val="%5."/>
      <w:lvlJc w:val="left"/>
      <w:pPr>
        <w:ind w:left="3290" w:hanging="360"/>
      </w:pPr>
    </w:lvl>
    <w:lvl w:ilvl="5" w:tplc="0415001B">
      <w:start w:val="1"/>
      <w:numFmt w:val="lowerRoman"/>
      <w:lvlText w:val="%6."/>
      <w:lvlJc w:val="right"/>
      <w:pPr>
        <w:ind w:left="4010" w:hanging="180"/>
      </w:pPr>
    </w:lvl>
    <w:lvl w:ilvl="6" w:tplc="0415000F">
      <w:start w:val="1"/>
      <w:numFmt w:val="decimal"/>
      <w:lvlText w:val="%7."/>
      <w:lvlJc w:val="left"/>
      <w:pPr>
        <w:ind w:left="4730" w:hanging="360"/>
      </w:pPr>
    </w:lvl>
    <w:lvl w:ilvl="7" w:tplc="04150019">
      <w:start w:val="1"/>
      <w:numFmt w:val="lowerLetter"/>
      <w:lvlText w:val="%8."/>
      <w:lvlJc w:val="left"/>
      <w:pPr>
        <w:ind w:left="5450" w:hanging="360"/>
      </w:pPr>
    </w:lvl>
    <w:lvl w:ilvl="8" w:tplc="0415001B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33673631"/>
    <w:multiLevelType w:val="hybridMultilevel"/>
    <w:tmpl w:val="50F06302"/>
    <w:lvl w:ilvl="0" w:tplc="7D0EE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97196A"/>
    <w:multiLevelType w:val="hybridMultilevel"/>
    <w:tmpl w:val="75523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B08DF"/>
    <w:multiLevelType w:val="hybridMultilevel"/>
    <w:tmpl w:val="F8F09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C1622"/>
    <w:multiLevelType w:val="hybridMultilevel"/>
    <w:tmpl w:val="8A926C9C"/>
    <w:lvl w:ilvl="0" w:tplc="EDA43F2A">
      <w:numFmt w:val="bullet"/>
      <w:lvlText w:val="•"/>
      <w:lvlJc w:val="left"/>
      <w:pPr>
        <w:ind w:left="720" w:hanging="360"/>
      </w:pPr>
      <w:rPr>
        <w:rFonts w:ascii="Lato" w:eastAsia="Calibri" w:hAnsi="Lato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A4E22"/>
    <w:multiLevelType w:val="hybridMultilevel"/>
    <w:tmpl w:val="63867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95623"/>
    <w:multiLevelType w:val="hybridMultilevel"/>
    <w:tmpl w:val="476C7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A200F"/>
    <w:multiLevelType w:val="hybridMultilevel"/>
    <w:tmpl w:val="35F2CD6C"/>
    <w:lvl w:ilvl="0" w:tplc="32E295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E14644D"/>
    <w:multiLevelType w:val="hybridMultilevel"/>
    <w:tmpl w:val="C00064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0274E"/>
    <w:multiLevelType w:val="hybridMultilevel"/>
    <w:tmpl w:val="24D09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836224"/>
    <w:multiLevelType w:val="hybridMultilevel"/>
    <w:tmpl w:val="46ACA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1486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44366899">
    <w:abstractNumId w:val="13"/>
  </w:num>
  <w:num w:numId="3" w16cid:durableId="995692146">
    <w:abstractNumId w:val="1"/>
  </w:num>
  <w:num w:numId="4" w16cid:durableId="441219753">
    <w:abstractNumId w:val="8"/>
  </w:num>
  <w:num w:numId="5" w16cid:durableId="2081051430">
    <w:abstractNumId w:val="8"/>
  </w:num>
  <w:num w:numId="6" w16cid:durableId="20011778">
    <w:abstractNumId w:val="2"/>
  </w:num>
  <w:num w:numId="7" w16cid:durableId="964967001">
    <w:abstractNumId w:val="10"/>
  </w:num>
  <w:num w:numId="8" w16cid:durableId="1266032958">
    <w:abstractNumId w:val="12"/>
  </w:num>
  <w:num w:numId="9" w16cid:durableId="1258634573">
    <w:abstractNumId w:val="11"/>
  </w:num>
  <w:num w:numId="10" w16cid:durableId="1374623435">
    <w:abstractNumId w:val="9"/>
  </w:num>
  <w:num w:numId="11" w16cid:durableId="1316446456">
    <w:abstractNumId w:val="5"/>
  </w:num>
  <w:num w:numId="12" w16cid:durableId="1968463304">
    <w:abstractNumId w:val="7"/>
  </w:num>
  <w:num w:numId="13" w16cid:durableId="359278602">
    <w:abstractNumId w:val="6"/>
  </w:num>
  <w:num w:numId="14" w16cid:durableId="1822043117">
    <w:abstractNumId w:val="3"/>
  </w:num>
  <w:num w:numId="15" w16cid:durableId="390688525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6B"/>
    <w:rsid w:val="00004965"/>
    <w:rsid w:val="00004CCD"/>
    <w:rsid w:val="00010F00"/>
    <w:rsid w:val="000146F1"/>
    <w:rsid w:val="00020399"/>
    <w:rsid w:val="00021031"/>
    <w:rsid w:val="00024871"/>
    <w:rsid w:val="00037F3F"/>
    <w:rsid w:val="00042196"/>
    <w:rsid w:val="000907B9"/>
    <w:rsid w:val="000953D2"/>
    <w:rsid w:val="00096D1F"/>
    <w:rsid w:val="000A3254"/>
    <w:rsid w:val="000B1BB6"/>
    <w:rsid w:val="000B238C"/>
    <w:rsid w:val="000B481B"/>
    <w:rsid w:val="000B5FFC"/>
    <w:rsid w:val="000B7F2A"/>
    <w:rsid w:val="000C2356"/>
    <w:rsid w:val="000C4FCE"/>
    <w:rsid w:val="000C5E30"/>
    <w:rsid w:val="000C6FD8"/>
    <w:rsid w:val="000E36F1"/>
    <w:rsid w:val="000E3EC1"/>
    <w:rsid w:val="000F1DD6"/>
    <w:rsid w:val="000F638D"/>
    <w:rsid w:val="00100B1F"/>
    <w:rsid w:val="00103ACC"/>
    <w:rsid w:val="0010596E"/>
    <w:rsid w:val="00107631"/>
    <w:rsid w:val="00113006"/>
    <w:rsid w:val="001137CF"/>
    <w:rsid w:val="0012057B"/>
    <w:rsid w:val="00135B60"/>
    <w:rsid w:val="001369BF"/>
    <w:rsid w:val="00171B00"/>
    <w:rsid w:val="0017301D"/>
    <w:rsid w:val="00194BC7"/>
    <w:rsid w:val="001961E2"/>
    <w:rsid w:val="001A13F7"/>
    <w:rsid w:val="001A3FAA"/>
    <w:rsid w:val="001A6C47"/>
    <w:rsid w:val="001A7DF1"/>
    <w:rsid w:val="001C606D"/>
    <w:rsid w:val="001E0493"/>
    <w:rsid w:val="0021078E"/>
    <w:rsid w:val="00212DBF"/>
    <w:rsid w:val="0022202E"/>
    <w:rsid w:val="002351C7"/>
    <w:rsid w:val="002361C5"/>
    <w:rsid w:val="00236580"/>
    <w:rsid w:val="00242AD4"/>
    <w:rsid w:val="00243D54"/>
    <w:rsid w:val="002550F5"/>
    <w:rsid w:val="00255D8F"/>
    <w:rsid w:val="002627FA"/>
    <w:rsid w:val="00262BE0"/>
    <w:rsid w:val="00282E2E"/>
    <w:rsid w:val="0029019B"/>
    <w:rsid w:val="00291F22"/>
    <w:rsid w:val="00294D68"/>
    <w:rsid w:val="002954A9"/>
    <w:rsid w:val="002A147F"/>
    <w:rsid w:val="002A3415"/>
    <w:rsid w:val="002B2E22"/>
    <w:rsid w:val="002B4859"/>
    <w:rsid w:val="002C2A11"/>
    <w:rsid w:val="002C4A49"/>
    <w:rsid w:val="002F4DA8"/>
    <w:rsid w:val="002F6E9A"/>
    <w:rsid w:val="003100D2"/>
    <w:rsid w:val="00313245"/>
    <w:rsid w:val="00314EBD"/>
    <w:rsid w:val="00321220"/>
    <w:rsid w:val="0032633A"/>
    <w:rsid w:val="00350C71"/>
    <w:rsid w:val="00351AEB"/>
    <w:rsid w:val="00370A0C"/>
    <w:rsid w:val="0037475D"/>
    <w:rsid w:val="00375850"/>
    <w:rsid w:val="0039605F"/>
    <w:rsid w:val="003A1BF1"/>
    <w:rsid w:val="003B0C2F"/>
    <w:rsid w:val="003C0BC4"/>
    <w:rsid w:val="003D0124"/>
    <w:rsid w:val="003E34D3"/>
    <w:rsid w:val="003E661A"/>
    <w:rsid w:val="003E7850"/>
    <w:rsid w:val="003F07D7"/>
    <w:rsid w:val="003F4368"/>
    <w:rsid w:val="00402A8C"/>
    <w:rsid w:val="00415199"/>
    <w:rsid w:val="00420273"/>
    <w:rsid w:val="00427198"/>
    <w:rsid w:val="00447C41"/>
    <w:rsid w:val="00453110"/>
    <w:rsid w:val="0046355C"/>
    <w:rsid w:val="00470339"/>
    <w:rsid w:val="00471C12"/>
    <w:rsid w:val="004736CF"/>
    <w:rsid w:val="004834B6"/>
    <w:rsid w:val="00487E4E"/>
    <w:rsid w:val="004B54BC"/>
    <w:rsid w:val="004C10F7"/>
    <w:rsid w:val="004C2C1D"/>
    <w:rsid w:val="004C6D7B"/>
    <w:rsid w:val="004E2315"/>
    <w:rsid w:val="004E60B9"/>
    <w:rsid w:val="004F4573"/>
    <w:rsid w:val="004F5490"/>
    <w:rsid w:val="00504151"/>
    <w:rsid w:val="0051170A"/>
    <w:rsid w:val="005128B8"/>
    <w:rsid w:val="00512E54"/>
    <w:rsid w:val="00523A6A"/>
    <w:rsid w:val="00527FB9"/>
    <w:rsid w:val="0053305F"/>
    <w:rsid w:val="00564039"/>
    <w:rsid w:val="00564C80"/>
    <w:rsid w:val="0056680B"/>
    <w:rsid w:val="00567BB8"/>
    <w:rsid w:val="00571AF4"/>
    <w:rsid w:val="005828AF"/>
    <w:rsid w:val="0058753E"/>
    <w:rsid w:val="00591021"/>
    <w:rsid w:val="005A5E8A"/>
    <w:rsid w:val="005C0691"/>
    <w:rsid w:val="005C1D84"/>
    <w:rsid w:val="005C7978"/>
    <w:rsid w:val="005D5A14"/>
    <w:rsid w:val="005E0279"/>
    <w:rsid w:val="005E22A0"/>
    <w:rsid w:val="005E4415"/>
    <w:rsid w:val="005E5BF3"/>
    <w:rsid w:val="005E6128"/>
    <w:rsid w:val="005F35E9"/>
    <w:rsid w:val="005F5147"/>
    <w:rsid w:val="006079D9"/>
    <w:rsid w:val="00621B86"/>
    <w:rsid w:val="006238E8"/>
    <w:rsid w:val="00646C4F"/>
    <w:rsid w:val="0065522C"/>
    <w:rsid w:val="00656BC3"/>
    <w:rsid w:val="00661EA8"/>
    <w:rsid w:val="00662FFF"/>
    <w:rsid w:val="00670D5D"/>
    <w:rsid w:val="00673A0F"/>
    <w:rsid w:val="0067551C"/>
    <w:rsid w:val="0069114C"/>
    <w:rsid w:val="00695C41"/>
    <w:rsid w:val="006B0631"/>
    <w:rsid w:val="006D602B"/>
    <w:rsid w:val="006E2FB2"/>
    <w:rsid w:val="006F5200"/>
    <w:rsid w:val="006F61AF"/>
    <w:rsid w:val="006F76F1"/>
    <w:rsid w:val="0070232D"/>
    <w:rsid w:val="00706583"/>
    <w:rsid w:val="0070660B"/>
    <w:rsid w:val="0071143B"/>
    <w:rsid w:val="00714883"/>
    <w:rsid w:val="00720281"/>
    <w:rsid w:val="007279EC"/>
    <w:rsid w:val="00732C0A"/>
    <w:rsid w:val="00762791"/>
    <w:rsid w:val="007629F7"/>
    <w:rsid w:val="007658F7"/>
    <w:rsid w:val="00771CFD"/>
    <w:rsid w:val="00777748"/>
    <w:rsid w:val="007777F1"/>
    <w:rsid w:val="007873D3"/>
    <w:rsid w:val="0079138F"/>
    <w:rsid w:val="00795A87"/>
    <w:rsid w:val="007A1E40"/>
    <w:rsid w:val="007E49F2"/>
    <w:rsid w:val="007E7DCE"/>
    <w:rsid w:val="007F31EC"/>
    <w:rsid w:val="008248F5"/>
    <w:rsid w:val="00825AA6"/>
    <w:rsid w:val="0084182B"/>
    <w:rsid w:val="0084703A"/>
    <w:rsid w:val="00850354"/>
    <w:rsid w:val="00850682"/>
    <w:rsid w:val="00853938"/>
    <w:rsid w:val="00854B1B"/>
    <w:rsid w:val="008600D9"/>
    <w:rsid w:val="00881ECA"/>
    <w:rsid w:val="00895431"/>
    <w:rsid w:val="00895CCD"/>
    <w:rsid w:val="008963A5"/>
    <w:rsid w:val="00896842"/>
    <w:rsid w:val="008A5C3B"/>
    <w:rsid w:val="008B1B62"/>
    <w:rsid w:val="008B79AC"/>
    <w:rsid w:val="008E3F5A"/>
    <w:rsid w:val="008F0BD9"/>
    <w:rsid w:val="008F3252"/>
    <w:rsid w:val="00904020"/>
    <w:rsid w:val="00913B91"/>
    <w:rsid w:val="00916A27"/>
    <w:rsid w:val="00916F86"/>
    <w:rsid w:val="00934240"/>
    <w:rsid w:val="0094076B"/>
    <w:rsid w:val="00964522"/>
    <w:rsid w:val="0097264A"/>
    <w:rsid w:val="00991222"/>
    <w:rsid w:val="009A225A"/>
    <w:rsid w:val="009B0BA8"/>
    <w:rsid w:val="009B7A7B"/>
    <w:rsid w:val="009C2E1A"/>
    <w:rsid w:val="009E16DA"/>
    <w:rsid w:val="009E2E9D"/>
    <w:rsid w:val="009E44FB"/>
    <w:rsid w:val="009E546B"/>
    <w:rsid w:val="009F600B"/>
    <w:rsid w:val="00A0749E"/>
    <w:rsid w:val="00A279E7"/>
    <w:rsid w:val="00A317DA"/>
    <w:rsid w:val="00A319B5"/>
    <w:rsid w:val="00A31A59"/>
    <w:rsid w:val="00A363F3"/>
    <w:rsid w:val="00A41AFA"/>
    <w:rsid w:val="00A45B44"/>
    <w:rsid w:val="00A50825"/>
    <w:rsid w:val="00A512F5"/>
    <w:rsid w:val="00A547A1"/>
    <w:rsid w:val="00A61F35"/>
    <w:rsid w:val="00A758EF"/>
    <w:rsid w:val="00A96119"/>
    <w:rsid w:val="00A97A95"/>
    <w:rsid w:val="00AC0B80"/>
    <w:rsid w:val="00AC0F2A"/>
    <w:rsid w:val="00AC6A29"/>
    <w:rsid w:val="00AD343D"/>
    <w:rsid w:val="00AE2E47"/>
    <w:rsid w:val="00AE4C10"/>
    <w:rsid w:val="00AF0E5D"/>
    <w:rsid w:val="00AF4AE3"/>
    <w:rsid w:val="00B31C13"/>
    <w:rsid w:val="00B33D1D"/>
    <w:rsid w:val="00B4741B"/>
    <w:rsid w:val="00B477BF"/>
    <w:rsid w:val="00B51A88"/>
    <w:rsid w:val="00B537BD"/>
    <w:rsid w:val="00B5715C"/>
    <w:rsid w:val="00B70E6F"/>
    <w:rsid w:val="00B73279"/>
    <w:rsid w:val="00B740BD"/>
    <w:rsid w:val="00B80055"/>
    <w:rsid w:val="00B84824"/>
    <w:rsid w:val="00B85A8F"/>
    <w:rsid w:val="00B876E1"/>
    <w:rsid w:val="00B87C8C"/>
    <w:rsid w:val="00BA4EFE"/>
    <w:rsid w:val="00BA7C33"/>
    <w:rsid w:val="00BB6DE9"/>
    <w:rsid w:val="00BC1FD4"/>
    <w:rsid w:val="00BC57DD"/>
    <w:rsid w:val="00BD27E1"/>
    <w:rsid w:val="00BD799C"/>
    <w:rsid w:val="00BF4648"/>
    <w:rsid w:val="00C04F21"/>
    <w:rsid w:val="00C0718F"/>
    <w:rsid w:val="00C14E57"/>
    <w:rsid w:val="00C25AD7"/>
    <w:rsid w:val="00C3688B"/>
    <w:rsid w:val="00C370C5"/>
    <w:rsid w:val="00C45621"/>
    <w:rsid w:val="00C47678"/>
    <w:rsid w:val="00C67055"/>
    <w:rsid w:val="00C7204E"/>
    <w:rsid w:val="00C756DB"/>
    <w:rsid w:val="00C91BD7"/>
    <w:rsid w:val="00C9461F"/>
    <w:rsid w:val="00CA1C13"/>
    <w:rsid w:val="00CA5060"/>
    <w:rsid w:val="00CB54F7"/>
    <w:rsid w:val="00CC21C0"/>
    <w:rsid w:val="00CC3F56"/>
    <w:rsid w:val="00CC76DE"/>
    <w:rsid w:val="00CD0732"/>
    <w:rsid w:val="00CE17FD"/>
    <w:rsid w:val="00D11B78"/>
    <w:rsid w:val="00D17F07"/>
    <w:rsid w:val="00D228CC"/>
    <w:rsid w:val="00D26550"/>
    <w:rsid w:val="00D27894"/>
    <w:rsid w:val="00D35CDF"/>
    <w:rsid w:val="00D43C56"/>
    <w:rsid w:val="00D4624D"/>
    <w:rsid w:val="00D47285"/>
    <w:rsid w:val="00D56CF4"/>
    <w:rsid w:val="00D60450"/>
    <w:rsid w:val="00D64093"/>
    <w:rsid w:val="00D66002"/>
    <w:rsid w:val="00D806AA"/>
    <w:rsid w:val="00D84136"/>
    <w:rsid w:val="00D8667B"/>
    <w:rsid w:val="00D9694A"/>
    <w:rsid w:val="00DA0181"/>
    <w:rsid w:val="00DA1E5E"/>
    <w:rsid w:val="00DB4DE1"/>
    <w:rsid w:val="00DB633F"/>
    <w:rsid w:val="00DB726E"/>
    <w:rsid w:val="00DB7C6D"/>
    <w:rsid w:val="00DC7086"/>
    <w:rsid w:val="00DE083A"/>
    <w:rsid w:val="00DE6A62"/>
    <w:rsid w:val="00DF0AB6"/>
    <w:rsid w:val="00DF1A3B"/>
    <w:rsid w:val="00DF27A0"/>
    <w:rsid w:val="00DF2973"/>
    <w:rsid w:val="00DF7919"/>
    <w:rsid w:val="00E0447F"/>
    <w:rsid w:val="00E321BB"/>
    <w:rsid w:val="00E33032"/>
    <w:rsid w:val="00E35108"/>
    <w:rsid w:val="00E432AB"/>
    <w:rsid w:val="00E43E16"/>
    <w:rsid w:val="00E47BCE"/>
    <w:rsid w:val="00E566E2"/>
    <w:rsid w:val="00E57EE6"/>
    <w:rsid w:val="00E7024F"/>
    <w:rsid w:val="00E727FD"/>
    <w:rsid w:val="00E76CBD"/>
    <w:rsid w:val="00E8099B"/>
    <w:rsid w:val="00E858C1"/>
    <w:rsid w:val="00E9087F"/>
    <w:rsid w:val="00E97C43"/>
    <w:rsid w:val="00EA62C1"/>
    <w:rsid w:val="00EC178A"/>
    <w:rsid w:val="00EC31CD"/>
    <w:rsid w:val="00ED16F9"/>
    <w:rsid w:val="00EE02DF"/>
    <w:rsid w:val="00EE3C91"/>
    <w:rsid w:val="00EE5A12"/>
    <w:rsid w:val="00F05D78"/>
    <w:rsid w:val="00F10632"/>
    <w:rsid w:val="00F1551F"/>
    <w:rsid w:val="00F3188F"/>
    <w:rsid w:val="00F36612"/>
    <w:rsid w:val="00F419B4"/>
    <w:rsid w:val="00F51952"/>
    <w:rsid w:val="00F651C8"/>
    <w:rsid w:val="00F720E9"/>
    <w:rsid w:val="00F72A32"/>
    <w:rsid w:val="00F73244"/>
    <w:rsid w:val="00F740CF"/>
    <w:rsid w:val="00F7673B"/>
    <w:rsid w:val="00F82DFB"/>
    <w:rsid w:val="00F85BB5"/>
    <w:rsid w:val="00F933DF"/>
    <w:rsid w:val="00FA124F"/>
    <w:rsid w:val="00FB59FC"/>
    <w:rsid w:val="00FB5FF7"/>
    <w:rsid w:val="00FD57A2"/>
    <w:rsid w:val="00FE27DD"/>
    <w:rsid w:val="00FE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CE6C"/>
  <w15:chartTrackingRefBased/>
  <w15:docId w15:val="{7B222F93-CD22-4E22-AE19-6DBCCB25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EE6"/>
  </w:style>
  <w:style w:type="paragraph" w:styleId="Nagwek1">
    <w:name w:val="heading 1"/>
    <w:basedOn w:val="Normalny"/>
    <w:next w:val="Normalny"/>
    <w:link w:val="Nagwek1Znak"/>
    <w:qFormat/>
    <w:rsid w:val="00771C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rek"/>
    <w:basedOn w:val="Normalny"/>
    <w:next w:val="Normalny"/>
    <w:link w:val="Nagwek2Znak"/>
    <w:autoRedefine/>
    <w:unhideWhenUsed/>
    <w:qFormat/>
    <w:rsid w:val="00DF1A3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5E0B3" w:themeFill="accent6" w:themeFillTint="66"/>
      <w:spacing w:before="240" w:after="120" w:line="360" w:lineRule="auto"/>
      <w:jc w:val="center"/>
      <w:outlineLvl w:val="1"/>
    </w:pPr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04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546B"/>
  </w:style>
  <w:style w:type="paragraph" w:styleId="Stopka">
    <w:name w:val="footer"/>
    <w:basedOn w:val="Normalny"/>
    <w:link w:val="StopkaZnak"/>
    <w:uiPriority w:val="99"/>
    <w:unhideWhenUsed/>
    <w:rsid w:val="009E5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546B"/>
  </w:style>
  <w:style w:type="character" w:styleId="Hipercze">
    <w:name w:val="Hyperlink"/>
    <w:basedOn w:val="Domylnaczcionkaakapitu"/>
    <w:uiPriority w:val="99"/>
    <w:unhideWhenUsed/>
    <w:rsid w:val="009E546B"/>
    <w:rPr>
      <w:color w:val="0563C1" w:themeColor="hyperlink"/>
      <w:u w:val="single"/>
    </w:rPr>
  </w:style>
  <w:style w:type="paragraph" w:customStyle="1" w:styleId="Default">
    <w:name w:val="Default"/>
    <w:rsid w:val="009E546B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Akapitzlist">
    <w:name w:val="List Paragraph"/>
    <w:aliases w:val="Preambuła,L1,Numerowanie,List Paragraph,2 heading,A_wyliczenie,K-P_odwolanie,Akapit z listą5,maz_wyliczenie,opis dzialania,T_SZ_List Paragraph,normalny tekst,Akapit z listą BS,Kolorowa lista — akcent 11,Colorful List Accent 1,BulletC,lp1"/>
    <w:basedOn w:val="Normalny"/>
    <w:link w:val="AkapitzlistZnak"/>
    <w:uiPriority w:val="34"/>
    <w:qFormat/>
    <w:rsid w:val="00F72A3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2Znak">
    <w:name w:val="Nagłówek 2 Znak"/>
    <w:aliases w:val="Arek Znak"/>
    <w:basedOn w:val="Domylnaczcionkaakapitu"/>
    <w:link w:val="Nagwek2"/>
    <w:rsid w:val="00DF1A3B"/>
    <w:rPr>
      <w:rFonts w:ascii="Times New Roman" w:eastAsia="Times New Roman" w:hAnsi="Times New Roman" w:cs="Arial"/>
      <w:b/>
      <w:bCs/>
      <w:iCs/>
      <w:sz w:val="24"/>
      <w:szCs w:val="28"/>
      <w:shd w:val="clear" w:color="auto" w:fill="C5E0B3" w:themeFill="accent6" w:themeFillTint="66"/>
    </w:rPr>
  </w:style>
  <w:style w:type="paragraph" w:styleId="Bezodstpw">
    <w:name w:val="No Spacing"/>
    <w:uiPriority w:val="1"/>
    <w:qFormat/>
    <w:rsid w:val="00F72A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xt1">
    <w:name w:val="text1"/>
    <w:rsid w:val="00F72A32"/>
    <w:rPr>
      <w:rFonts w:ascii="Verdana" w:hAnsi="Verdana" w:hint="default"/>
      <w:color w:val="000000"/>
      <w:sz w:val="17"/>
      <w:szCs w:val="17"/>
    </w:rPr>
  </w:style>
  <w:style w:type="character" w:customStyle="1" w:styleId="AkapitzlistZnak">
    <w:name w:val="Akapit z listą Znak"/>
    <w:aliases w:val="Preambuła Znak,L1 Znak,Numerowanie Znak,List Paragraph Znak,2 heading Znak,A_wyliczenie Znak,K-P_odwolanie Znak,Akapit z listą5 Znak,maz_wyliczenie Znak,opis dzialania Znak,T_SZ_List Paragraph Znak,normalny tekst Znak,BulletC Znak"/>
    <w:link w:val="Akapitzlist"/>
    <w:uiPriority w:val="34"/>
    <w:qFormat/>
    <w:locked/>
    <w:rsid w:val="00F72A32"/>
    <w:rPr>
      <w:rFonts w:ascii="Calibri" w:eastAsia="Calibri" w:hAnsi="Calibri" w:cs="Times New Roman"/>
    </w:rPr>
  </w:style>
  <w:style w:type="character" w:customStyle="1" w:styleId="alb">
    <w:name w:val="a_lb"/>
    <w:rsid w:val="00F72A32"/>
  </w:style>
  <w:style w:type="paragraph" w:customStyle="1" w:styleId="text-justify">
    <w:name w:val="text-justify"/>
    <w:basedOn w:val="Normalny"/>
    <w:rsid w:val="00F7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9c9cciPogrubienie">
    <w:name w:val="Tekst treś9c9cci + Pogrubienie"/>
    <w:uiPriority w:val="99"/>
    <w:rsid w:val="00F72A32"/>
    <w:rPr>
      <w:rFonts w:ascii="Verdana" w:hAnsi="Verdana"/>
      <w:sz w:val="19"/>
      <w:shd w:val="clear" w:color="auto" w:fill="FFFFFF"/>
    </w:rPr>
  </w:style>
  <w:style w:type="paragraph" w:customStyle="1" w:styleId="Teksttre9c9cci">
    <w:name w:val="Tekst treś9c9cci"/>
    <w:basedOn w:val="Normalny"/>
    <w:uiPriority w:val="99"/>
    <w:rsid w:val="00F72A32"/>
    <w:pPr>
      <w:shd w:val="clear" w:color="auto" w:fill="FFFFFF"/>
      <w:suppressAutoHyphens/>
      <w:autoSpaceDE w:val="0"/>
      <w:autoSpaceDN w:val="0"/>
      <w:adjustRightInd w:val="0"/>
      <w:spacing w:after="0" w:line="240" w:lineRule="atLeast"/>
      <w:ind w:hanging="1700"/>
    </w:pPr>
    <w:rPr>
      <w:rFonts w:ascii="Verdana" w:eastAsia="Times New Roman" w:hAnsi="Liberation Serif" w:cs="Verdana"/>
      <w:kern w:val="1"/>
      <w:sz w:val="19"/>
      <w:szCs w:val="19"/>
      <w:lang w:val="cs-CZ" w:eastAsia="pl-PL"/>
    </w:rPr>
  </w:style>
  <w:style w:type="character" w:customStyle="1" w:styleId="text2">
    <w:name w:val="text2"/>
    <w:rsid w:val="00F72A32"/>
  </w:style>
  <w:style w:type="character" w:customStyle="1" w:styleId="Nagwek3Znak">
    <w:name w:val="Nagłówek 3 Znak"/>
    <w:basedOn w:val="Domylnaczcionkaakapitu"/>
    <w:link w:val="Nagwek3"/>
    <w:uiPriority w:val="9"/>
    <w:semiHidden/>
    <w:rsid w:val="001E04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881ECA"/>
    <w:pPr>
      <w:spacing w:after="0" w:line="240" w:lineRule="auto"/>
      <w:ind w:left="720"/>
      <w:jc w:val="both"/>
    </w:pPr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1ECA"/>
    <w:rPr>
      <w:rFonts w:ascii="Garamond" w:eastAsia="Times New Roman" w:hAnsi="Garamond" w:cs="Times New Roman"/>
      <w:i/>
      <w:iCs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771CF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10632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834B6"/>
  </w:style>
  <w:style w:type="paragraph" w:styleId="Tekstpodstawowy">
    <w:name w:val="Body Text"/>
    <w:basedOn w:val="Normalny"/>
    <w:link w:val="TekstpodstawowyZnak"/>
    <w:uiPriority w:val="99"/>
    <w:unhideWhenUsed/>
    <w:rsid w:val="00004C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04CCD"/>
  </w:style>
  <w:style w:type="paragraph" w:customStyle="1" w:styleId="Standardowy1">
    <w:name w:val="Standardowy1"/>
    <w:rsid w:val="00C91B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Tekstzastpczy">
    <w:name w:val="Placeholder Text"/>
    <w:uiPriority w:val="99"/>
    <w:semiHidden/>
    <w:rsid w:val="0094076B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76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76B"/>
    <w:rPr>
      <w:rFonts w:ascii="Tahoma" w:eastAsia="Calibri" w:hAnsi="Tahoma" w:cs="Tahoma"/>
      <w:sz w:val="16"/>
      <w:szCs w:val="16"/>
    </w:rPr>
  </w:style>
  <w:style w:type="character" w:customStyle="1" w:styleId="hps">
    <w:name w:val="hps"/>
    <w:basedOn w:val="Domylnaczcionkaakapitu"/>
    <w:rsid w:val="0094076B"/>
  </w:style>
  <w:style w:type="paragraph" w:customStyle="1" w:styleId="standard">
    <w:name w:val="standard"/>
    <w:basedOn w:val="Normalny"/>
    <w:rsid w:val="0094076B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94076B"/>
    <w:pPr>
      <w:spacing w:after="0" w:line="240" w:lineRule="auto"/>
      <w:jc w:val="both"/>
    </w:pPr>
    <w:rPr>
      <w:rFonts w:ascii="Tahoma" w:eastAsia="Times New Roman" w:hAnsi="Tahoma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4076B"/>
    <w:rPr>
      <w:rFonts w:ascii="Tahoma" w:eastAsia="Times New Roman" w:hAnsi="Tahoma" w:cs="Times New Roman"/>
      <w:b/>
      <w:szCs w:val="20"/>
      <w:lang w:eastAsia="pl-PL"/>
    </w:rPr>
  </w:style>
  <w:style w:type="character" w:customStyle="1" w:styleId="postbody1">
    <w:name w:val="postbody1"/>
    <w:rsid w:val="0094076B"/>
    <w:rPr>
      <w:sz w:val="18"/>
      <w:szCs w:val="18"/>
    </w:rPr>
  </w:style>
  <w:style w:type="paragraph" w:styleId="Tytu">
    <w:name w:val="Title"/>
    <w:basedOn w:val="Normalny"/>
    <w:link w:val="TytuZnak"/>
    <w:qFormat/>
    <w:rsid w:val="0094076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4076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076B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4076B"/>
    <w:rPr>
      <w:rFonts w:ascii="Calibri" w:eastAsia="Calibri" w:hAnsi="Calibri" w:cs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076B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076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94076B"/>
    <w:rPr>
      <w:vertAlign w:val="superscript"/>
    </w:rPr>
  </w:style>
  <w:style w:type="character" w:customStyle="1" w:styleId="apple-converted-space">
    <w:name w:val="apple-converted-space"/>
    <w:basedOn w:val="Domylnaczcionkaakapitu"/>
    <w:rsid w:val="0094076B"/>
  </w:style>
  <w:style w:type="paragraph" w:customStyle="1" w:styleId="pkt">
    <w:name w:val="pkt"/>
    <w:basedOn w:val="Normalny"/>
    <w:rsid w:val="0094076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WW8Num4z0">
    <w:name w:val="WW8Num4z0"/>
    <w:rsid w:val="0094076B"/>
    <w:rPr>
      <w:i w:val="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850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504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50415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0">
    <w:name w:val="Standard"/>
    <w:rsid w:val="00564039"/>
    <w:pPr>
      <w:widowControl w:val="0"/>
      <w:suppressAutoHyphens/>
      <w:autoSpaceDN w:val="0"/>
      <w:spacing w:after="0" w:line="240" w:lineRule="auto"/>
    </w:pPr>
    <w:rPr>
      <w:rFonts w:ascii="Times New Roman" w:eastAsia="SimSun, 宋体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zamotuly.me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27990-6DE5-4F33-8DBA-7928EC537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1094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medycznego</vt:lpstr>
    </vt:vector>
  </TitlesOfParts>
  <Company>Microsoft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medycznego</dc:title>
  <dc:subject/>
  <dc:creator>Szpital Szamotuły</dc:creator>
  <cp:keywords/>
  <dc:description/>
  <cp:lastModifiedBy>Szpital Szamotuły</cp:lastModifiedBy>
  <cp:revision>2</cp:revision>
  <cp:lastPrinted>2023-11-30T11:01:00Z</cp:lastPrinted>
  <dcterms:created xsi:type="dcterms:W3CDTF">2025-04-15T08:10:00Z</dcterms:created>
  <dcterms:modified xsi:type="dcterms:W3CDTF">2025-04-15T08:10:00Z</dcterms:modified>
</cp:coreProperties>
</file>