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4E856" w14:textId="77777777" w:rsidR="00490DE9" w:rsidRPr="00566759" w:rsidRDefault="00490DE9" w:rsidP="00566759">
      <w:pPr>
        <w:spacing w:after="0" w:line="271" w:lineRule="auto"/>
        <w:jc w:val="center"/>
        <w:rPr>
          <w:rFonts w:cs="Calibri"/>
          <w:b/>
          <w:lang w:eastAsia="pl-PL"/>
        </w:rPr>
      </w:pPr>
      <w:r>
        <w:rPr>
          <w:rFonts w:cs="Calibri"/>
          <w:b/>
          <w:lang w:eastAsia="pl-PL"/>
        </w:rPr>
        <w:t xml:space="preserve">Umowa </w:t>
      </w:r>
    </w:p>
    <w:p w14:paraId="34D21D22" w14:textId="77777777" w:rsidR="00490DE9" w:rsidRPr="00566759" w:rsidRDefault="00490DE9" w:rsidP="00566759">
      <w:pPr>
        <w:spacing w:after="0" w:line="271" w:lineRule="auto"/>
        <w:jc w:val="center"/>
        <w:rPr>
          <w:rFonts w:cs="Calibri"/>
          <w:b/>
          <w:lang w:eastAsia="pl-PL"/>
        </w:rPr>
      </w:pPr>
    </w:p>
    <w:p w14:paraId="7BB47EC9" w14:textId="2E834EB3" w:rsidR="00490DE9" w:rsidRPr="00566759" w:rsidRDefault="00490DE9" w:rsidP="00566759">
      <w:pPr>
        <w:spacing w:after="0" w:line="271" w:lineRule="auto"/>
        <w:rPr>
          <w:rFonts w:cs="Calibri"/>
          <w:lang w:eastAsia="pl-PL"/>
        </w:rPr>
      </w:pPr>
      <w:r w:rsidRPr="00566759">
        <w:rPr>
          <w:rFonts w:cs="Calibri"/>
          <w:lang w:eastAsia="pl-PL"/>
        </w:rPr>
        <w:t xml:space="preserve">zawarta w dniu </w:t>
      </w:r>
      <w:r w:rsidR="00C00ED5">
        <w:rPr>
          <w:rFonts w:cs="Calibri"/>
          <w:lang w:eastAsia="pl-PL"/>
        </w:rPr>
        <w:t xml:space="preserve">               </w:t>
      </w:r>
      <w:r w:rsidR="005A7863">
        <w:rPr>
          <w:rFonts w:cs="Calibri"/>
          <w:lang w:eastAsia="pl-PL"/>
        </w:rPr>
        <w:t>.</w:t>
      </w:r>
      <w:r w:rsidRPr="00566759">
        <w:rPr>
          <w:rFonts w:cs="Calibri"/>
          <w:lang w:eastAsia="pl-PL"/>
        </w:rPr>
        <w:t>202</w:t>
      </w:r>
      <w:r w:rsidR="00C00ED5">
        <w:rPr>
          <w:rFonts w:cs="Calibri"/>
          <w:lang w:eastAsia="pl-PL"/>
        </w:rPr>
        <w:t>5</w:t>
      </w:r>
      <w:r w:rsidRPr="00566759">
        <w:rPr>
          <w:rFonts w:cs="Calibri"/>
          <w:lang w:eastAsia="pl-PL"/>
        </w:rPr>
        <w:t xml:space="preserve"> r. w Poznaniu pomiędzy:</w:t>
      </w:r>
    </w:p>
    <w:p w14:paraId="5670D244" w14:textId="77777777" w:rsidR="00490DE9" w:rsidRDefault="00490DE9" w:rsidP="005A7863">
      <w:pPr>
        <w:spacing w:before="120" w:after="0" w:line="240" w:lineRule="auto"/>
        <w:jc w:val="both"/>
        <w:rPr>
          <w:rFonts w:cs="Calibri"/>
          <w:lang w:eastAsia="pl-PL"/>
        </w:rPr>
      </w:pPr>
      <w:r w:rsidRPr="00E12961">
        <w:rPr>
          <w:rFonts w:cs="Calibri"/>
          <w:b/>
          <w:bCs/>
          <w:lang w:eastAsia="pl-PL"/>
        </w:rPr>
        <w:t>Uniwersytetem Ekonomicznym w Poznaniu,</w:t>
      </w:r>
      <w:r>
        <w:rPr>
          <w:rFonts w:cs="Calibri"/>
          <w:b/>
          <w:bCs/>
          <w:lang w:eastAsia="pl-PL"/>
        </w:rPr>
        <w:t xml:space="preserve"> </w:t>
      </w:r>
      <w:r>
        <w:rPr>
          <w:rFonts w:cs="Calibri"/>
          <w:bCs/>
          <w:lang w:eastAsia="pl-PL"/>
        </w:rPr>
        <w:t xml:space="preserve">z siedzibą przy w Poznaniu (61-875) przy </w:t>
      </w:r>
      <w:r>
        <w:rPr>
          <w:rFonts w:cs="Calibri"/>
          <w:bCs/>
          <w:lang w:eastAsia="pl-PL"/>
        </w:rPr>
        <w:br/>
      </w:r>
      <w:r w:rsidRPr="00E12961">
        <w:rPr>
          <w:rFonts w:cs="Calibri"/>
          <w:bCs/>
          <w:lang w:eastAsia="pl-PL"/>
        </w:rPr>
        <w:t>al. Niepodległości 10, posiadającym NIP: 777-00-05-497</w:t>
      </w:r>
      <w:r w:rsidRPr="00566759">
        <w:rPr>
          <w:rFonts w:cs="Calibri"/>
          <w:lang w:eastAsia="pl-PL"/>
        </w:rPr>
        <w:t>,</w:t>
      </w:r>
      <w:r>
        <w:rPr>
          <w:rFonts w:cs="Calibri"/>
          <w:lang w:eastAsia="pl-PL"/>
        </w:rPr>
        <w:t xml:space="preserve"> </w:t>
      </w:r>
      <w:r w:rsidRPr="00566759">
        <w:rPr>
          <w:rFonts w:cs="Calibri"/>
          <w:lang w:eastAsia="pl-PL"/>
        </w:rPr>
        <w:t xml:space="preserve">zwanym dalej </w:t>
      </w:r>
      <w:r w:rsidRPr="00566759">
        <w:rPr>
          <w:rFonts w:cs="Calibri"/>
          <w:b/>
          <w:lang w:eastAsia="pl-PL"/>
        </w:rPr>
        <w:t>Zamawiającym,</w:t>
      </w:r>
      <w:r w:rsidRPr="00566759">
        <w:rPr>
          <w:rFonts w:cs="Calibri"/>
          <w:lang w:eastAsia="pl-PL"/>
        </w:rPr>
        <w:t xml:space="preserve"> reprezentowanym przez:</w:t>
      </w:r>
    </w:p>
    <w:p w14:paraId="6D92CE31" w14:textId="77777777" w:rsidR="00490DE9" w:rsidRPr="00566759" w:rsidRDefault="00490DE9" w:rsidP="005A7863">
      <w:pPr>
        <w:widowControl w:val="0"/>
        <w:tabs>
          <w:tab w:val="left" w:pos="360"/>
        </w:tabs>
        <w:suppressAutoHyphens/>
        <w:spacing w:before="120" w:after="0" w:line="240" w:lineRule="auto"/>
        <w:jc w:val="both"/>
        <w:rPr>
          <w:rFonts w:cs="Calibri"/>
          <w:lang w:eastAsia="ar-SA"/>
        </w:rPr>
      </w:pPr>
      <w:r w:rsidRPr="00566759">
        <w:rPr>
          <w:rFonts w:cs="Calibri"/>
          <w:lang w:eastAsia="ar-SA"/>
        </w:rPr>
        <w:t>a</w:t>
      </w:r>
    </w:p>
    <w:p w14:paraId="33FD2949" w14:textId="77777777" w:rsidR="00443954" w:rsidRPr="00566759" w:rsidRDefault="00443954" w:rsidP="00443954">
      <w:pPr>
        <w:widowControl w:val="0"/>
        <w:tabs>
          <w:tab w:val="left" w:pos="360"/>
        </w:tabs>
        <w:suppressAutoHyphens/>
        <w:spacing w:before="120" w:after="120" w:line="271" w:lineRule="auto"/>
        <w:jc w:val="both"/>
        <w:rPr>
          <w:rFonts w:cs="Calibri"/>
          <w:lang w:eastAsia="ar-SA"/>
        </w:rPr>
      </w:pPr>
      <w:r w:rsidRPr="00566759">
        <w:rPr>
          <w:rFonts w:cs="Calibri"/>
          <w:lang w:eastAsia="ar-SA"/>
        </w:rPr>
        <w:t>a</w:t>
      </w:r>
    </w:p>
    <w:p w14:paraId="12259630" w14:textId="77777777" w:rsidR="00443954" w:rsidRPr="00566759" w:rsidRDefault="00443954" w:rsidP="00443954">
      <w:pPr>
        <w:tabs>
          <w:tab w:val="left" w:pos="360"/>
        </w:tabs>
        <w:spacing w:after="0" w:line="271" w:lineRule="auto"/>
        <w:jc w:val="both"/>
        <w:rPr>
          <w:rFonts w:cs="Calibri"/>
          <w:lang w:eastAsia="pl-PL"/>
        </w:rPr>
      </w:pPr>
      <w:r w:rsidRPr="00566759">
        <w:rPr>
          <w:rFonts w:cs="Calibri"/>
          <w:b/>
          <w:lang w:eastAsia="pl-PL"/>
        </w:rPr>
        <w:t>...........................</w:t>
      </w:r>
      <w:r w:rsidRPr="00566759">
        <w:rPr>
          <w:rFonts w:cs="Calibri"/>
          <w:lang w:eastAsia="pl-PL"/>
        </w:rPr>
        <w:t xml:space="preserve"> z siedzibą przy ul. ............ w (kod pocztowy) ,................, wpisaną do Krajowego Rejestru Sądowego pod numerem KRS ...................... w Sądzie Rejonowym dla ................................. </w:t>
      </w:r>
      <w:r w:rsidRPr="00566759">
        <w:rPr>
          <w:rFonts w:cs="Calibri"/>
          <w:lang w:eastAsia="pl-PL"/>
        </w:rPr>
        <w:br/>
        <w:t xml:space="preserve">w ................., ...... Wydziale Gospodarczym Krajowego Rejestru Sądowego, kapitał zakładowy .........................................., zwaną dalej </w:t>
      </w:r>
      <w:r w:rsidRPr="00566759">
        <w:rPr>
          <w:rFonts w:cs="Calibri"/>
          <w:b/>
          <w:lang w:eastAsia="pl-PL"/>
        </w:rPr>
        <w:t>Wykonawcą</w:t>
      </w:r>
      <w:r w:rsidRPr="00566759">
        <w:rPr>
          <w:rFonts w:cs="Calibri"/>
          <w:lang w:eastAsia="pl-PL"/>
        </w:rPr>
        <w:t>, reprezentowaną przez:</w:t>
      </w:r>
    </w:p>
    <w:p w14:paraId="46FF598C" w14:textId="77777777" w:rsidR="00443954" w:rsidRPr="00566759" w:rsidRDefault="00443954" w:rsidP="00443954">
      <w:pPr>
        <w:tabs>
          <w:tab w:val="left" w:pos="1800"/>
        </w:tabs>
        <w:spacing w:before="120" w:after="0" w:line="271" w:lineRule="auto"/>
        <w:ind w:left="720" w:hanging="720"/>
        <w:jc w:val="both"/>
        <w:rPr>
          <w:rFonts w:cs="Calibri"/>
          <w:spacing w:val="-2"/>
          <w:lang w:eastAsia="ar-SA"/>
        </w:rPr>
      </w:pPr>
      <w:r w:rsidRPr="00566759">
        <w:rPr>
          <w:rFonts w:cs="Calibri"/>
          <w:spacing w:val="-2"/>
          <w:lang w:eastAsia="ar-SA"/>
        </w:rPr>
        <w:t>…………………………………….</w:t>
      </w:r>
    </w:p>
    <w:p w14:paraId="4D1B2CD8" w14:textId="77777777" w:rsidR="00490DE9" w:rsidRPr="00566759" w:rsidRDefault="00490DE9" w:rsidP="00566759">
      <w:pPr>
        <w:tabs>
          <w:tab w:val="left" w:pos="1800"/>
        </w:tabs>
        <w:spacing w:before="120" w:after="0" w:line="271" w:lineRule="auto"/>
        <w:ind w:left="720" w:hanging="720"/>
        <w:jc w:val="both"/>
        <w:rPr>
          <w:rFonts w:cs="Calibri"/>
          <w:spacing w:val="-2"/>
          <w:lang w:eastAsia="ar-SA"/>
        </w:rPr>
      </w:pPr>
    </w:p>
    <w:p w14:paraId="26944445"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§1.</w:t>
      </w:r>
    </w:p>
    <w:p w14:paraId="210BD0D4" w14:textId="6CC67AF6" w:rsidR="00490DE9" w:rsidRPr="00566759" w:rsidRDefault="00490DE9" w:rsidP="006A3664">
      <w:pPr>
        <w:numPr>
          <w:ilvl w:val="0"/>
          <w:numId w:val="3"/>
        </w:numPr>
        <w:tabs>
          <w:tab w:val="clear" w:pos="357"/>
          <w:tab w:val="num" w:pos="142"/>
          <w:tab w:val="left" w:pos="1074"/>
        </w:tabs>
        <w:spacing w:after="0" w:line="271" w:lineRule="auto"/>
        <w:ind w:left="142"/>
        <w:jc w:val="both"/>
        <w:rPr>
          <w:rFonts w:cs="Calibri"/>
          <w:lang w:eastAsia="pl-PL"/>
        </w:rPr>
      </w:pPr>
      <w:r w:rsidRPr="00566759">
        <w:rPr>
          <w:rFonts w:cs="Calibri"/>
          <w:lang w:eastAsia="ar-SA"/>
        </w:rPr>
        <w:t xml:space="preserve">Podstawą do zawarcia umowy jest rozstrzygnięcie postępowania o udzielenie zamówienia publicznego prowadzonego w trybie </w:t>
      </w:r>
      <w:r>
        <w:rPr>
          <w:rFonts w:cs="Calibri"/>
          <w:lang w:eastAsia="pl-PL"/>
        </w:rPr>
        <w:t xml:space="preserve">podstawowym </w:t>
      </w:r>
      <w:r w:rsidRPr="00566759">
        <w:rPr>
          <w:rFonts w:cs="Calibri"/>
          <w:lang w:eastAsia="ar-SA"/>
        </w:rPr>
        <w:t xml:space="preserve">(nr postępowania </w:t>
      </w:r>
      <w:r w:rsidRPr="00E12961">
        <w:rPr>
          <w:rFonts w:cs="Calibri"/>
          <w:b/>
          <w:lang w:eastAsia="ar-SA"/>
        </w:rPr>
        <w:t>ZP</w:t>
      </w:r>
      <w:r>
        <w:rPr>
          <w:rFonts w:cs="Calibri"/>
          <w:b/>
        </w:rPr>
        <w:t>/0</w:t>
      </w:r>
      <w:r w:rsidR="00903E90">
        <w:rPr>
          <w:rFonts w:cs="Calibri"/>
          <w:b/>
        </w:rPr>
        <w:t>25</w:t>
      </w:r>
      <w:r w:rsidRPr="00566759">
        <w:rPr>
          <w:rFonts w:cs="Calibri"/>
          <w:b/>
        </w:rPr>
        <w:t>/2</w:t>
      </w:r>
      <w:r w:rsidR="00443954">
        <w:rPr>
          <w:rFonts w:cs="Calibri"/>
          <w:b/>
        </w:rPr>
        <w:t>5</w:t>
      </w:r>
      <w:r w:rsidRPr="00566759">
        <w:rPr>
          <w:rFonts w:cs="Calibri"/>
          <w:b/>
        </w:rPr>
        <w:t xml:space="preserve"> – serwis klimatyzacji</w:t>
      </w:r>
      <w:r>
        <w:rPr>
          <w:rFonts w:cs="Calibri"/>
          <w:b/>
        </w:rPr>
        <w:t xml:space="preserve"> i wentylacji </w:t>
      </w:r>
      <w:r w:rsidRPr="00566759">
        <w:rPr>
          <w:rFonts w:cs="Calibri"/>
          <w:lang w:eastAsia="ar-SA"/>
        </w:rPr>
        <w:t xml:space="preserve">), na </w:t>
      </w:r>
      <w:r w:rsidRPr="00566759">
        <w:rPr>
          <w:rFonts w:cs="Calibri"/>
          <w:b/>
          <w:lang w:eastAsia="pl-PL"/>
        </w:rPr>
        <w:t xml:space="preserve">świadczenie usług serwisowych dla urządzeń </w:t>
      </w:r>
      <w:r w:rsidR="00855278">
        <w:rPr>
          <w:rFonts w:cs="Calibri"/>
          <w:b/>
          <w:lang w:eastAsia="pl-PL"/>
        </w:rPr>
        <w:t>wentylacyjnych</w:t>
      </w:r>
      <w:r>
        <w:rPr>
          <w:rFonts w:cs="Calibri"/>
          <w:b/>
          <w:lang w:eastAsia="pl-PL"/>
        </w:rPr>
        <w:t xml:space="preserve">- część </w:t>
      </w:r>
      <w:r w:rsidR="00855278">
        <w:rPr>
          <w:rFonts w:cs="Calibri"/>
          <w:b/>
          <w:lang w:eastAsia="pl-PL"/>
        </w:rPr>
        <w:t>I</w:t>
      </w:r>
      <w:r>
        <w:rPr>
          <w:rFonts w:cs="Calibri"/>
          <w:b/>
          <w:lang w:eastAsia="pl-PL"/>
        </w:rPr>
        <w:t>I zamówienia</w:t>
      </w:r>
      <w:r w:rsidRPr="00566759">
        <w:rPr>
          <w:rFonts w:cs="Calibri"/>
          <w:b/>
          <w:lang w:eastAsia="pl-PL"/>
        </w:rPr>
        <w:t xml:space="preserve">. </w:t>
      </w:r>
      <w:r w:rsidRPr="00566759">
        <w:rPr>
          <w:rFonts w:cs="Calibri"/>
          <w:bCs/>
          <w:lang w:eastAsia="ar-SA"/>
        </w:rPr>
        <w:t xml:space="preserve">Przedmiot zamówienia zostanie wykonany </w:t>
      </w:r>
      <w:r w:rsidRPr="00566759">
        <w:rPr>
          <w:rFonts w:cs="Calibri"/>
          <w:lang w:eastAsia="ar-SA"/>
        </w:rPr>
        <w:t>zgodnie z wymaganiami określonymi w SWZ, niniejszą umow</w:t>
      </w:r>
      <w:r>
        <w:rPr>
          <w:rFonts w:cs="Calibri"/>
          <w:lang w:eastAsia="ar-SA"/>
        </w:rPr>
        <w:t xml:space="preserve">ą oraz ofertą Wykonawcy dla części </w:t>
      </w:r>
      <w:r w:rsidR="00855278">
        <w:rPr>
          <w:rFonts w:cs="Calibri"/>
          <w:lang w:eastAsia="ar-SA"/>
        </w:rPr>
        <w:t>I</w:t>
      </w:r>
      <w:r>
        <w:rPr>
          <w:rFonts w:cs="Calibri"/>
          <w:lang w:eastAsia="ar-SA"/>
        </w:rPr>
        <w:t>I zamówienia. Kopia f</w:t>
      </w:r>
      <w:r w:rsidRPr="00566759">
        <w:rPr>
          <w:rFonts w:cs="Calibri"/>
          <w:lang w:eastAsia="ar-SA"/>
        </w:rPr>
        <w:t xml:space="preserve">ormularza oferty Wykonawcy </w:t>
      </w:r>
      <w:r>
        <w:rPr>
          <w:rFonts w:cs="Calibri"/>
          <w:lang w:eastAsia="ar-SA"/>
        </w:rPr>
        <w:t>dla części </w:t>
      </w:r>
      <w:r w:rsidR="00855278">
        <w:rPr>
          <w:rFonts w:cs="Calibri"/>
          <w:lang w:eastAsia="ar-SA"/>
        </w:rPr>
        <w:t>I</w:t>
      </w:r>
      <w:r>
        <w:rPr>
          <w:rFonts w:cs="Calibri"/>
          <w:lang w:eastAsia="ar-SA"/>
        </w:rPr>
        <w:t xml:space="preserve">I zamówienia </w:t>
      </w:r>
      <w:r w:rsidRPr="00566759">
        <w:rPr>
          <w:rFonts w:cs="Calibri"/>
          <w:lang w:eastAsia="ar-SA"/>
        </w:rPr>
        <w:t xml:space="preserve">stanowi </w:t>
      </w:r>
      <w:r w:rsidRPr="00566759">
        <w:rPr>
          <w:rFonts w:cs="Calibri"/>
          <w:bCs/>
          <w:lang w:eastAsia="ar-SA"/>
        </w:rPr>
        <w:t>załącznik nr 1</w:t>
      </w:r>
      <w:r w:rsidRPr="00566759">
        <w:rPr>
          <w:rFonts w:cs="Calibri"/>
          <w:lang w:eastAsia="ar-SA"/>
        </w:rPr>
        <w:t xml:space="preserve"> do umowy.</w:t>
      </w:r>
    </w:p>
    <w:p w14:paraId="5D570C9C" w14:textId="77777777" w:rsidR="00490DE9" w:rsidRPr="003C5837" w:rsidRDefault="00490DE9" w:rsidP="006A3664">
      <w:pPr>
        <w:numPr>
          <w:ilvl w:val="0"/>
          <w:numId w:val="3"/>
        </w:numPr>
        <w:tabs>
          <w:tab w:val="clear" w:pos="357"/>
          <w:tab w:val="num" w:pos="142"/>
        </w:tabs>
        <w:spacing w:after="0" w:line="271" w:lineRule="auto"/>
        <w:ind w:left="142"/>
        <w:jc w:val="both"/>
        <w:rPr>
          <w:rFonts w:cs="Calibri"/>
          <w:color w:val="000000"/>
          <w:lang w:eastAsia="ar-SA"/>
        </w:rPr>
      </w:pPr>
      <w:r w:rsidRPr="00566759">
        <w:rPr>
          <w:rFonts w:cs="Calibri"/>
          <w:lang w:eastAsia="ar-SA"/>
        </w:rPr>
        <w:t xml:space="preserve">Wykonawca </w:t>
      </w:r>
      <w:r w:rsidRPr="00566759">
        <w:rPr>
          <w:rFonts w:cs="Calibri"/>
          <w:color w:val="000000"/>
          <w:spacing w:val="-2"/>
          <w:lang w:eastAsia="ar-SA"/>
        </w:rPr>
        <w:t xml:space="preserve">oświadcza, że pracownicy skierowani do wykonania przedmiotu zamówienia posiadają certyfikaty potwierdzające kwalifikacje do wykonywania przeglądów i innych usług objętych niniejszą umową wystawione przez producenta </w:t>
      </w:r>
      <w:r>
        <w:rPr>
          <w:rFonts w:cs="Calibri"/>
          <w:color w:val="000000"/>
          <w:spacing w:val="-2"/>
          <w:lang w:eastAsia="ar-SA"/>
        </w:rPr>
        <w:t>urządzeń</w:t>
      </w:r>
      <w:r w:rsidRPr="00566759">
        <w:rPr>
          <w:rFonts w:cs="Calibri"/>
          <w:color w:val="000000"/>
          <w:spacing w:val="-2"/>
          <w:lang w:eastAsia="ar-SA"/>
        </w:rPr>
        <w:t>, o których mowa w niniejszej umowie.</w:t>
      </w:r>
    </w:p>
    <w:p w14:paraId="6F8BB454" w14:textId="77777777" w:rsidR="00490DE9" w:rsidRPr="009C0BFE" w:rsidRDefault="00490DE9" w:rsidP="00653329">
      <w:pPr>
        <w:tabs>
          <w:tab w:val="left" w:pos="284"/>
        </w:tabs>
        <w:spacing w:after="0" w:line="276" w:lineRule="auto"/>
        <w:jc w:val="both"/>
        <w:rPr>
          <w:rFonts w:cs="Calibri"/>
          <w:color w:val="000000"/>
          <w:lang w:eastAsia="pl-PL"/>
        </w:rPr>
      </w:pPr>
    </w:p>
    <w:p w14:paraId="5D91FDCA" w14:textId="77777777" w:rsidR="00490DE9" w:rsidRPr="009C0BFE" w:rsidRDefault="00490DE9" w:rsidP="00566759">
      <w:pPr>
        <w:spacing w:after="0" w:line="271" w:lineRule="auto"/>
        <w:jc w:val="center"/>
        <w:rPr>
          <w:rFonts w:cs="Calibri"/>
          <w:bCs/>
          <w:color w:val="000000"/>
          <w:lang w:eastAsia="pl-PL"/>
        </w:rPr>
      </w:pPr>
      <w:r w:rsidRPr="009C0BFE">
        <w:rPr>
          <w:rFonts w:cs="Calibri"/>
          <w:bCs/>
          <w:color w:val="000000"/>
          <w:lang w:eastAsia="pl-PL"/>
        </w:rPr>
        <w:t>§2.</w:t>
      </w:r>
    </w:p>
    <w:p w14:paraId="44C21137" w14:textId="25337AD1" w:rsidR="00443954" w:rsidRPr="009C0BFE" w:rsidRDefault="00443954" w:rsidP="00443954">
      <w:pPr>
        <w:numPr>
          <w:ilvl w:val="0"/>
          <w:numId w:val="4"/>
        </w:numPr>
        <w:suppressAutoHyphens/>
        <w:spacing w:after="0" w:line="271" w:lineRule="auto"/>
        <w:ind w:left="284"/>
        <w:contextualSpacing/>
        <w:jc w:val="both"/>
        <w:rPr>
          <w:rFonts w:cs="Calibri"/>
          <w:color w:val="000000"/>
          <w:lang w:eastAsia="ar-SA"/>
        </w:rPr>
      </w:pPr>
      <w:r w:rsidRPr="009C0BFE">
        <w:rPr>
          <w:rFonts w:cs="Calibri"/>
          <w:color w:val="000000"/>
          <w:lang w:eastAsia="ar-SA"/>
        </w:rPr>
        <w:t xml:space="preserve">Wykonawca zobowiązany jest zrealizować przedmiot zamówienia w terminie </w:t>
      </w:r>
      <w:r w:rsidRPr="009C0BFE">
        <w:rPr>
          <w:rFonts w:cs="Calibri"/>
          <w:b/>
          <w:color w:val="000000"/>
          <w:lang w:eastAsia="ar-SA"/>
        </w:rPr>
        <w:t xml:space="preserve">od </w:t>
      </w:r>
      <w:r>
        <w:rPr>
          <w:rFonts w:cs="Calibri"/>
          <w:b/>
          <w:color w:val="000000"/>
          <w:lang w:eastAsia="ar-SA"/>
        </w:rPr>
        <w:t xml:space="preserve">dnia </w:t>
      </w:r>
      <w:r w:rsidRPr="009C0BFE">
        <w:rPr>
          <w:rFonts w:cs="Calibri"/>
          <w:b/>
          <w:color w:val="000000"/>
          <w:lang w:eastAsia="ar-SA"/>
        </w:rPr>
        <w:t>zawarcia umowy przez Strony</w:t>
      </w:r>
      <w:r>
        <w:rPr>
          <w:rFonts w:cs="Calibri"/>
          <w:b/>
          <w:color w:val="000000"/>
          <w:lang w:eastAsia="ar-SA"/>
        </w:rPr>
        <w:t xml:space="preserve"> do dnia 31.12.2026</w:t>
      </w:r>
      <w:r w:rsidRPr="00A84571">
        <w:rPr>
          <w:rFonts w:cs="Calibri"/>
          <w:b/>
          <w:color w:val="000000"/>
          <w:lang w:eastAsia="ar-SA"/>
        </w:rPr>
        <w:t xml:space="preserve"> r</w:t>
      </w:r>
      <w:r w:rsidRPr="009C0BFE">
        <w:rPr>
          <w:rFonts w:cs="Calibri"/>
          <w:b/>
          <w:color w:val="000000"/>
          <w:lang w:eastAsia="ar-SA"/>
        </w:rPr>
        <w:t>.</w:t>
      </w:r>
    </w:p>
    <w:p w14:paraId="641B34DC" w14:textId="5BD3B046" w:rsidR="00490DE9" w:rsidRDefault="00490DE9" w:rsidP="00566759">
      <w:pPr>
        <w:numPr>
          <w:ilvl w:val="0"/>
          <w:numId w:val="4"/>
        </w:numPr>
        <w:suppressAutoHyphens/>
        <w:spacing w:after="0" w:line="271" w:lineRule="auto"/>
        <w:ind w:left="284" w:hanging="284"/>
        <w:contextualSpacing/>
        <w:jc w:val="both"/>
        <w:rPr>
          <w:rFonts w:cs="Calibri"/>
          <w:color w:val="000000"/>
          <w:lang w:eastAsia="ar-SA"/>
        </w:rPr>
      </w:pPr>
      <w:r w:rsidRPr="009C0BFE">
        <w:rPr>
          <w:rFonts w:cs="Calibri"/>
          <w:color w:val="000000"/>
          <w:lang w:eastAsia="ar-SA"/>
        </w:rPr>
        <w:t xml:space="preserve">Zasady realizacji usług serwisowych będących przedmiotem zamówienia określone zostały </w:t>
      </w:r>
      <w:r w:rsidRPr="009C0BFE">
        <w:rPr>
          <w:rFonts w:cs="Calibri"/>
          <w:color w:val="000000"/>
          <w:lang w:eastAsia="ar-SA"/>
        </w:rPr>
        <w:br/>
        <w:t>w</w:t>
      </w:r>
      <w:r w:rsidRPr="009C0BFE">
        <w:rPr>
          <w:rFonts w:cs="Calibri"/>
          <w:b/>
          <w:color w:val="000000"/>
          <w:lang w:eastAsia="ar-SA"/>
        </w:rPr>
        <w:t xml:space="preserve"> </w:t>
      </w:r>
      <w:r w:rsidRPr="009C0BFE">
        <w:rPr>
          <w:rFonts w:cs="Calibri"/>
          <w:color w:val="000000"/>
          <w:lang w:eastAsia="ar-SA"/>
        </w:rPr>
        <w:t xml:space="preserve">Załączniku nr </w:t>
      </w:r>
      <w:r>
        <w:rPr>
          <w:rFonts w:cs="Calibri"/>
          <w:color w:val="000000"/>
          <w:lang w:eastAsia="ar-SA"/>
        </w:rPr>
        <w:t>1</w:t>
      </w:r>
      <w:r w:rsidR="00452EE5">
        <w:rPr>
          <w:rFonts w:cs="Calibri"/>
          <w:color w:val="000000"/>
          <w:lang w:eastAsia="ar-SA"/>
        </w:rPr>
        <w:t>0</w:t>
      </w:r>
      <w:r>
        <w:rPr>
          <w:rFonts w:cs="Calibri"/>
          <w:color w:val="000000"/>
          <w:lang w:eastAsia="ar-SA"/>
        </w:rPr>
        <w:t xml:space="preserve"> i </w:t>
      </w:r>
      <w:r w:rsidR="00452EE5">
        <w:rPr>
          <w:rFonts w:cs="Calibri"/>
          <w:color w:val="000000"/>
          <w:lang w:eastAsia="ar-SA"/>
        </w:rPr>
        <w:t>11 do SWZ</w:t>
      </w:r>
      <w:r>
        <w:rPr>
          <w:rFonts w:cs="Calibri"/>
          <w:color w:val="000000"/>
          <w:lang w:eastAsia="ar-SA"/>
        </w:rPr>
        <w:t xml:space="preserve">. </w:t>
      </w:r>
      <w:r w:rsidRPr="009C0BFE">
        <w:rPr>
          <w:rFonts w:cs="Calibri"/>
          <w:color w:val="000000"/>
          <w:lang w:eastAsia="ar-SA"/>
        </w:rPr>
        <w:t>Zamawiający nie ma obowiązku przypominania Wykonawcy o terminach przeglądów.</w:t>
      </w:r>
    </w:p>
    <w:p w14:paraId="02C7B983" w14:textId="77777777" w:rsidR="00490DE9" w:rsidRPr="00A41C86" w:rsidRDefault="00490DE9" w:rsidP="00DA150E">
      <w:pPr>
        <w:spacing w:after="0" w:line="271" w:lineRule="auto"/>
        <w:ind w:left="284"/>
        <w:jc w:val="center"/>
        <w:rPr>
          <w:rFonts w:cs="Calibri"/>
          <w:bCs/>
          <w:color w:val="000000"/>
          <w:lang w:eastAsia="pl-PL"/>
        </w:rPr>
      </w:pPr>
      <w:r>
        <w:rPr>
          <w:rFonts w:cs="Calibri"/>
          <w:bCs/>
          <w:color w:val="000000"/>
          <w:lang w:eastAsia="pl-PL"/>
        </w:rPr>
        <w:t>§3.</w:t>
      </w:r>
      <w:r w:rsidRPr="00A41C86">
        <w:rPr>
          <w:rFonts w:cs="Calibri"/>
          <w:bCs/>
          <w:color w:val="000000"/>
          <w:lang w:eastAsia="pl-PL"/>
        </w:rPr>
        <w:t xml:space="preserve">      </w:t>
      </w:r>
    </w:p>
    <w:p w14:paraId="4324850C" w14:textId="612DE6C9" w:rsidR="00490DE9" w:rsidRPr="006A325C" w:rsidRDefault="00490DE9" w:rsidP="00165CDB">
      <w:pPr>
        <w:numPr>
          <w:ilvl w:val="0"/>
          <w:numId w:val="19"/>
        </w:numPr>
        <w:tabs>
          <w:tab w:val="clear" w:pos="720"/>
          <w:tab w:val="num" w:pos="426"/>
        </w:tabs>
        <w:spacing w:after="0" w:line="276" w:lineRule="auto"/>
        <w:ind w:left="426"/>
        <w:jc w:val="both"/>
        <w:rPr>
          <w:rFonts w:cs="Calibri"/>
          <w:color w:val="000000"/>
          <w:lang w:eastAsia="pl-PL"/>
        </w:rPr>
      </w:pPr>
      <w:r>
        <w:rPr>
          <w:rFonts w:cs="Calibri"/>
          <w:color w:val="000000"/>
          <w:lang w:eastAsia="pl-PL"/>
        </w:rPr>
        <w:t>Ł</w:t>
      </w:r>
      <w:r w:rsidRPr="006A325C">
        <w:rPr>
          <w:rFonts w:cs="Calibri"/>
          <w:color w:val="000000"/>
          <w:lang w:eastAsia="pl-PL"/>
        </w:rPr>
        <w:t xml:space="preserve">ączne maksymalne wynagrodzenie Wykonawcy za wykonanie konserwacji </w:t>
      </w:r>
      <w:r w:rsidRPr="006A325C">
        <w:rPr>
          <w:rFonts w:cs="Calibri"/>
          <w:color w:val="000000"/>
          <w:lang w:eastAsia="pl-PL"/>
        </w:rPr>
        <w:br/>
        <w:t xml:space="preserve">i przeglądów wszystkich urządzeń </w:t>
      </w:r>
      <w:r w:rsidR="00851DE3">
        <w:rPr>
          <w:rFonts w:cs="Calibri"/>
          <w:color w:val="000000"/>
          <w:lang w:eastAsia="pl-PL"/>
        </w:rPr>
        <w:t>w</w:t>
      </w:r>
      <w:r w:rsidR="00855278">
        <w:rPr>
          <w:rFonts w:cs="Calibri"/>
          <w:color w:val="000000"/>
          <w:lang w:eastAsia="pl-PL"/>
        </w:rPr>
        <w:t xml:space="preserve">entylacyjnych </w:t>
      </w:r>
      <w:r>
        <w:rPr>
          <w:rFonts w:cs="Calibri"/>
          <w:color w:val="000000"/>
          <w:lang w:eastAsia="pl-PL"/>
        </w:rPr>
        <w:t xml:space="preserve"> wymienionych w załączniku nr </w:t>
      </w:r>
      <w:r w:rsidR="00452EE5">
        <w:rPr>
          <w:rFonts w:cs="Calibri"/>
          <w:color w:val="000000"/>
          <w:lang w:eastAsia="pl-PL"/>
        </w:rPr>
        <w:t>12</w:t>
      </w:r>
      <w:r w:rsidRPr="00855278">
        <w:rPr>
          <w:rFonts w:cs="Calibri"/>
          <w:color w:val="000000"/>
          <w:lang w:eastAsia="pl-PL"/>
        </w:rPr>
        <w:t xml:space="preserve"> </w:t>
      </w:r>
      <w:r>
        <w:rPr>
          <w:rFonts w:cs="Calibri"/>
          <w:color w:val="000000"/>
          <w:lang w:eastAsia="pl-PL"/>
        </w:rPr>
        <w:t xml:space="preserve">wraz z dodatkowymi usługami serwisowymi, naprawami oraz dojazdem w przypadku dodatkowych usług serwisowych i napraw wyniesie </w:t>
      </w:r>
      <w:r w:rsidR="00443954">
        <w:rPr>
          <w:rFonts w:cs="Calibri"/>
          <w:b/>
          <w:color w:val="000000"/>
          <w:lang w:eastAsia="pl-PL"/>
        </w:rPr>
        <w:t>…………….</w:t>
      </w:r>
      <w:r w:rsidRPr="006A325C">
        <w:rPr>
          <w:rFonts w:cs="Calibri"/>
          <w:b/>
          <w:color w:val="000000"/>
          <w:lang w:eastAsia="pl-PL"/>
        </w:rPr>
        <w:t xml:space="preserve"> zł netto</w:t>
      </w:r>
      <w:r w:rsidRPr="006A325C">
        <w:rPr>
          <w:rFonts w:cs="Calibri"/>
          <w:color w:val="000000"/>
          <w:lang w:eastAsia="pl-PL"/>
        </w:rPr>
        <w:t>.</w:t>
      </w:r>
      <w:r w:rsidRPr="006A325C">
        <w:rPr>
          <w:rFonts w:cs="Calibri"/>
          <w:b/>
          <w:color w:val="000000"/>
          <w:lang w:eastAsia="pl-PL"/>
        </w:rPr>
        <w:t xml:space="preserve"> </w:t>
      </w:r>
      <w:r w:rsidRPr="006A325C">
        <w:rPr>
          <w:rFonts w:cs="Calibri"/>
          <w:color w:val="000000"/>
          <w:lang w:eastAsia="pl-PL"/>
        </w:rPr>
        <w:t xml:space="preserve">Do powyższej kwoty zostanie doliczony podatek VAT według obowiązujących stawek. Sumaryczne </w:t>
      </w:r>
      <w:r>
        <w:rPr>
          <w:rFonts w:cs="Calibri"/>
          <w:color w:val="000000"/>
          <w:lang w:eastAsia="pl-PL"/>
        </w:rPr>
        <w:t xml:space="preserve">maksymalne </w:t>
      </w:r>
      <w:r w:rsidRPr="006A325C">
        <w:rPr>
          <w:rFonts w:cs="Calibri"/>
          <w:color w:val="000000"/>
          <w:lang w:eastAsia="pl-PL"/>
        </w:rPr>
        <w:t xml:space="preserve">wynagrodzenie w kwocie brutto wyniesie: </w:t>
      </w:r>
      <w:r w:rsidR="00443954">
        <w:rPr>
          <w:rFonts w:cs="Calibri"/>
          <w:b/>
          <w:color w:val="000000"/>
          <w:lang w:eastAsia="pl-PL"/>
        </w:rPr>
        <w:t>…………..</w:t>
      </w:r>
      <w:r w:rsidR="003C5FA2" w:rsidRPr="003C5FA2">
        <w:rPr>
          <w:rFonts w:cs="Calibri"/>
          <w:b/>
          <w:color w:val="000000"/>
          <w:lang w:eastAsia="pl-PL"/>
        </w:rPr>
        <w:t xml:space="preserve"> zł brutto</w:t>
      </w:r>
      <w:r w:rsidRPr="006A325C">
        <w:rPr>
          <w:rFonts w:cs="Calibri"/>
          <w:color w:val="000000"/>
          <w:lang w:eastAsia="pl-PL"/>
        </w:rPr>
        <w:t>.</w:t>
      </w:r>
    </w:p>
    <w:p w14:paraId="6B10E883" w14:textId="77777777" w:rsidR="00490DE9" w:rsidRPr="006A325C"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 xml:space="preserve">Podane </w:t>
      </w:r>
      <w:r>
        <w:rPr>
          <w:rFonts w:cs="Calibri"/>
          <w:color w:val="000000"/>
          <w:lang w:eastAsia="pl-PL"/>
        </w:rPr>
        <w:t xml:space="preserve">w ust. 1 </w:t>
      </w:r>
      <w:r w:rsidRPr="006A325C">
        <w:rPr>
          <w:rFonts w:cs="Calibri"/>
          <w:color w:val="000000"/>
          <w:lang w:eastAsia="pl-PL"/>
        </w:rPr>
        <w:t xml:space="preserve">łączne maksymalne wynagrodzenie Wykonawcy może ulec zmniejszeniu stosownie do </w:t>
      </w:r>
      <w:r>
        <w:rPr>
          <w:rFonts w:cs="Calibri"/>
          <w:color w:val="000000"/>
          <w:lang w:eastAsia="pl-PL"/>
        </w:rPr>
        <w:t>zakresu (liczby roboczogodzin) faktycznie wykorzystanych przez Zamawiającego dodatkowych usług serwisowych i napraw oraz faktycznej liczby dojazdów</w:t>
      </w:r>
      <w:r w:rsidRPr="006A325C">
        <w:rPr>
          <w:rFonts w:cs="Calibri"/>
          <w:color w:val="000000"/>
          <w:lang w:eastAsia="pl-PL"/>
        </w:rPr>
        <w:t>.</w:t>
      </w:r>
    </w:p>
    <w:p w14:paraId="02B4E18E" w14:textId="77777777" w:rsidR="00490DE9"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sidRPr="006A325C">
        <w:rPr>
          <w:rFonts w:cs="Calibri"/>
          <w:color w:val="000000"/>
          <w:lang w:eastAsia="pl-PL"/>
        </w:rPr>
        <w:t>Podan</w:t>
      </w:r>
      <w:r>
        <w:rPr>
          <w:rFonts w:cs="Calibri"/>
          <w:color w:val="000000"/>
          <w:lang w:eastAsia="pl-PL"/>
        </w:rPr>
        <w:t>a</w:t>
      </w:r>
      <w:r w:rsidRPr="006A325C">
        <w:rPr>
          <w:rFonts w:cs="Calibri"/>
          <w:color w:val="000000"/>
          <w:lang w:eastAsia="pl-PL"/>
        </w:rPr>
        <w:t xml:space="preserve"> w niniejszej umowie </w:t>
      </w:r>
      <w:r>
        <w:rPr>
          <w:rFonts w:cs="Calibri"/>
          <w:color w:val="000000"/>
          <w:lang w:eastAsia="pl-PL"/>
        </w:rPr>
        <w:t xml:space="preserve">liczba roboczogodzin związanych ze świadczeniem przez Wykonawcę </w:t>
      </w:r>
      <w:r w:rsidRPr="006A325C">
        <w:rPr>
          <w:rFonts w:cs="Calibri"/>
          <w:color w:val="000000"/>
          <w:lang w:eastAsia="pl-PL"/>
        </w:rPr>
        <w:t>dodatkowych usług</w:t>
      </w:r>
      <w:r>
        <w:rPr>
          <w:rFonts w:cs="Calibri"/>
          <w:color w:val="000000"/>
          <w:lang w:eastAsia="pl-PL"/>
        </w:rPr>
        <w:t xml:space="preserve"> serwisowych</w:t>
      </w:r>
      <w:r w:rsidRPr="006A325C">
        <w:rPr>
          <w:rFonts w:cs="Calibri"/>
          <w:color w:val="000000"/>
          <w:lang w:eastAsia="pl-PL"/>
        </w:rPr>
        <w:t xml:space="preserve"> </w:t>
      </w:r>
      <w:r>
        <w:rPr>
          <w:rFonts w:cs="Calibri"/>
          <w:color w:val="000000"/>
          <w:lang w:eastAsia="pl-PL"/>
        </w:rPr>
        <w:t xml:space="preserve">i napraw oraz wynagrodzenie Wykonawcy z tego tytułu a także szacowana liczba dojazdów </w:t>
      </w:r>
      <w:r w:rsidRPr="006A325C">
        <w:rPr>
          <w:rFonts w:cs="Calibri"/>
          <w:color w:val="000000"/>
          <w:lang w:eastAsia="pl-PL"/>
        </w:rPr>
        <w:t>nie mus</w:t>
      </w:r>
      <w:r>
        <w:rPr>
          <w:rFonts w:cs="Calibri"/>
          <w:color w:val="000000"/>
          <w:lang w:eastAsia="pl-PL"/>
        </w:rPr>
        <w:t>zą</w:t>
      </w:r>
      <w:r w:rsidRPr="006A325C">
        <w:rPr>
          <w:rFonts w:cs="Calibri"/>
          <w:color w:val="000000"/>
          <w:lang w:eastAsia="pl-PL"/>
        </w:rPr>
        <w:t xml:space="preserve"> ulec wyczerpaniu, a Wykonawca nie będzie </w:t>
      </w:r>
      <w:r>
        <w:rPr>
          <w:rFonts w:cs="Calibri"/>
          <w:color w:val="000000"/>
          <w:lang w:eastAsia="pl-PL"/>
        </w:rPr>
        <w:t>zgłaszał</w:t>
      </w:r>
      <w:r w:rsidRPr="006A325C">
        <w:rPr>
          <w:rFonts w:cs="Calibri"/>
          <w:color w:val="000000"/>
          <w:lang w:eastAsia="pl-PL"/>
        </w:rPr>
        <w:t xml:space="preserve"> roszczeń z tego tytułu.</w:t>
      </w:r>
    </w:p>
    <w:p w14:paraId="44B84436" w14:textId="30658573" w:rsidR="008B3039" w:rsidRPr="001C5767" w:rsidRDefault="00490DE9" w:rsidP="00165CDB">
      <w:pPr>
        <w:numPr>
          <w:ilvl w:val="0"/>
          <w:numId w:val="19"/>
        </w:numPr>
        <w:tabs>
          <w:tab w:val="clear" w:pos="720"/>
          <w:tab w:val="num" w:pos="426"/>
        </w:tabs>
        <w:spacing w:after="0" w:line="240" w:lineRule="auto"/>
        <w:ind w:left="426"/>
        <w:jc w:val="both"/>
        <w:rPr>
          <w:rFonts w:cs="Calibri"/>
          <w:color w:val="000000"/>
          <w:lang w:eastAsia="pl-PL"/>
        </w:rPr>
      </w:pPr>
      <w:r>
        <w:rPr>
          <w:rFonts w:cs="Calibri"/>
          <w:color w:val="000000"/>
          <w:lang w:eastAsia="pl-PL"/>
        </w:rPr>
        <w:lastRenderedPageBreak/>
        <w:t>Co się tyczy wynagrodzenia za pr</w:t>
      </w:r>
      <w:r w:rsidR="00855278">
        <w:rPr>
          <w:rFonts w:cs="Calibri"/>
          <w:color w:val="000000"/>
          <w:lang w:eastAsia="pl-PL"/>
        </w:rPr>
        <w:t xml:space="preserve">zeglądy i konserwację urządzeń </w:t>
      </w:r>
      <w:r w:rsidR="00855278" w:rsidRPr="001C5767">
        <w:rPr>
          <w:rFonts w:cs="Calibri"/>
          <w:color w:val="000000"/>
          <w:lang w:eastAsia="pl-PL"/>
        </w:rPr>
        <w:t>wentylacyjnych</w:t>
      </w:r>
      <w:r w:rsidRPr="001C5767">
        <w:rPr>
          <w:rFonts w:cs="Calibri"/>
          <w:color w:val="000000"/>
          <w:lang w:eastAsia="pl-PL"/>
        </w:rPr>
        <w:t xml:space="preserve">, to będzie ono płatne po wykonaniu przez Wykonawcę zaplanowanego przeglądu (potwierdzonego  protokołem powykonawczym) oraz po dostarczeniu przez Wykonawcę wymaganej dokumentacji serwisowej i inwentaryzacyjnej. </w:t>
      </w:r>
      <w:r w:rsidR="00DE3B12" w:rsidRPr="001C5767">
        <w:rPr>
          <w:rFonts w:cs="Calibri"/>
          <w:color w:val="000000"/>
          <w:lang w:eastAsia="pl-PL"/>
        </w:rPr>
        <w:t>Za okres rozliczeniowy przyjmuje się jeden miesiąc kalendarzowy. Dokumentem rozliczeniowym będzie faktura VAT. Do każdej faktury Wykonawca dołączy listę faktycznie wykonanych usług lub dostarczonych towarów  z określeniem rodzaju i ceny wykonanej usługi. Podstawą rozliczenia będą ceny wskazane w ofercie Wykonawcy z dnia ………………… r.</w:t>
      </w:r>
    </w:p>
    <w:p w14:paraId="703DB0B7" w14:textId="6C1D9CC3" w:rsidR="00490DE9" w:rsidRPr="001C5767" w:rsidRDefault="00490DE9" w:rsidP="00165CDB">
      <w:pPr>
        <w:tabs>
          <w:tab w:val="num" w:pos="426"/>
        </w:tabs>
        <w:spacing w:after="0" w:line="240" w:lineRule="auto"/>
        <w:ind w:left="426"/>
        <w:jc w:val="both"/>
        <w:rPr>
          <w:rFonts w:cs="Calibri"/>
          <w:color w:val="000000"/>
          <w:lang w:eastAsia="pl-PL"/>
        </w:rPr>
      </w:pPr>
      <w:r w:rsidRPr="001C5767">
        <w:rPr>
          <w:rFonts w:cs="Calibri"/>
          <w:color w:val="000000"/>
          <w:lang w:eastAsia="pl-PL"/>
        </w:rPr>
        <w:t>Wynagrodzenie to, zgodnie z ofertą Wykonawcy wyniesie:</w:t>
      </w:r>
    </w:p>
    <w:p w14:paraId="09B15C2A" w14:textId="059BEF7D"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a. za przegląd serwisowy wszystkich urządzeń podlegających przeglądom i konserwacjom  w 2025 r. w budynkach dydaktycznych wymienionych </w:t>
      </w:r>
      <w:r w:rsidRPr="001C5767">
        <w:rPr>
          <w:rFonts w:cs="Calibri"/>
          <w:b/>
          <w:color w:val="000000"/>
          <w:lang w:eastAsia="pl-PL"/>
        </w:rPr>
        <w:t xml:space="preserve">w załączniku </w:t>
      </w:r>
      <w:r w:rsidR="00423E0E">
        <w:rPr>
          <w:rFonts w:cs="Calibri"/>
          <w:b/>
          <w:color w:val="000000"/>
          <w:lang w:eastAsia="pl-PL"/>
        </w:rPr>
        <w:t>12</w:t>
      </w:r>
      <w:r w:rsidRPr="001C5767">
        <w:rPr>
          <w:rFonts w:cs="Calibri"/>
          <w:color w:val="000000"/>
          <w:lang w:eastAsia="pl-PL"/>
        </w:rPr>
        <w:t xml:space="preserve"> do SWZ : </w:t>
      </w:r>
      <w:r w:rsidRPr="001C5767">
        <w:rPr>
          <w:rFonts w:cs="Calibri"/>
          <w:color w:val="000000"/>
          <w:lang w:eastAsia="pl-PL"/>
        </w:rPr>
        <w:tab/>
      </w:r>
    </w:p>
    <w:p w14:paraId="74296F3A"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 zł netto + 23%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749CF835"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b. za przegląd serwisowy wszystkich urządzeń podlegających przeglądom i konserwacjom  w 2025 r. w akademikach : </w:t>
      </w:r>
      <w:r w:rsidRPr="001C5767">
        <w:rPr>
          <w:rFonts w:cs="Calibri"/>
          <w:color w:val="000000"/>
          <w:lang w:eastAsia="pl-PL"/>
        </w:rPr>
        <w:tab/>
      </w:r>
    </w:p>
    <w:p w14:paraId="44EAF813"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+ 8%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053BBD42"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c. za przegląd serwisowy wszystkich urządzeń podlegających przeglądom i konserwacjom  w 2026 r. w budynkach dydaktycznych : </w:t>
      </w:r>
      <w:r w:rsidRPr="001C5767">
        <w:rPr>
          <w:rFonts w:cs="Calibri"/>
          <w:color w:val="000000"/>
          <w:lang w:eastAsia="pl-PL"/>
        </w:rPr>
        <w:tab/>
      </w:r>
    </w:p>
    <w:p w14:paraId="5FD843F9" w14:textId="77777777" w:rsidR="00E834CD" w:rsidRPr="001C5767"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+ 23%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06B48DBD" w14:textId="77777777" w:rsidR="00E834CD" w:rsidRPr="001C5767" w:rsidRDefault="00E834CD" w:rsidP="00165CDB">
      <w:pPr>
        <w:tabs>
          <w:tab w:val="num" w:pos="426"/>
        </w:tabs>
        <w:spacing w:after="0" w:line="276" w:lineRule="auto"/>
        <w:ind w:left="426"/>
        <w:jc w:val="both"/>
        <w:rPr>
          <w:rFonts w:cs="Calibri"/>
          <w:color w:val="000000"/>
          <w:lang w:eastAsia="pl-PL"/>
        </w:rPr>
      </w:pPr>
      <w:r w:rsidRPr="001C5767">
        <w:rPr>
          <w:rFonts w:cs="Calibri"/>
          <w:color w:val="000000"/>
          <w:lang w:eastAsia="pl-PL"/>
        </w:rPr>
        <w:t xml:space="preserve">d. za przegląd serwisowy wszystkich urządzeń podlegających przeglądom i konserwacjom  w 2026 r. w akademikach : </w:t>
      </w:r>
      <w:r w:rsidRPr="001C5767">
        <w:rPr>
          <w:rFonts w:cs="Calibri"/>
          <w:color w:val="000000"/>
          <w:lang w:eastAsia="pl-PL"/>
        </w:rPr>
        <w:tab/>
      </w:r>
    </w:p>
    <w:p w14:paraId="57AE3CD0" w14:textId="77777777" w:rsidR="00E834CD" w:rsidRDefault="00E834CD" w:rsidP="00165CDB">
      <w:pPr>
        <w:tabs>
          <w:tab w:val="num" w:pos="426"/>
        </w:tabs>
        <w:spacing w:after="0" w:line="276" w:lineRule="auto"/>
        <w:ind w:left="426"/>
        <w:jc w:val="both"/>
        <w:rPr>
          <w:rFonts w:cs="Calibri"/>
          <w:b/>
          <w:color w:val="000000"/>
          <w:lang w:eastAsia="pl-PL"/>
        </w:rPr>
      </w:pPr>
      <w:r w:rsidRPr="001C5767">
        <w:rPr>
          <w:rFonts w:cs="Calibri"/>
          <w:b/>
          <w:color w:val="000000"/>
          <w:lang w:eastAsia="pl-PL"/>
        </w:rPr>
        <w:t xml:space="preserve">-…………………….. zł netto + 8% VAT </w:t>
      </w:r>
      <w:r w:rsidRPr="001C5767">
        <w:rPr>
          <w:rFonts w:cs="Calibri"/>
          <w:color w:val="000000"/>
          <w:lang w:eastAsia="pl-PL"/>
        </w:rPr>
        <w:t>tj</w:t>
      </w:r>
      <w:r w:rsidRPr="001C5767">
        <w:rPr>
          <w:rFonts w:cs="Calibri"/>
          <w:i/>
          <w:color w:val="000000"/>
          <w:lang w:eastAsia="pl-PL"/>
        </w:rPr>
        <w:t>.</w:t>
      </w:r>
      <w:r w:rsidRPr="001C5767">
        <w:rPr>
          <w:rFonts w:cs="Calibri"/>
          <w:color w:val="000000"/>
          <w:lang w:eastAsia="pl-PL"/>
        </w:rPr>
        <w:t xml:space="preserve"> </w:t>
      </w:r>
      <w:r w:rsidRPr="001C5767">
        <w:rPr>
          <w:rFonts w:cs="Calibri"/>
          <w:b/>
          <w:color w:val="000000"/>
          <w:lang w:eastAsia="pl-PL"/>
        </w:rPr>
        <w:t>………………………… zł brutto</w:t>
      </w:r>
    </w:p>
    <w:p w14:paraId="32E5CB53" w14:textId="5CA89A60" w:rsidR="00AA1560" w:rsidRPr="00AA1560" w:rsidRDefault="00DE4BE4" w:rsidP="00AA1560">
      <w:pPr>
        <w:tabs>
          <w:tab w:val="num" w:pos="426"/>
        </w:tabs>
        <w:spacing w:after="0" w:line="276" w:lineRule="auto"/>
        <w:ind w:left="426"/>
        <w:jc w:val="both"/>
        <w:rPr>
          <w:rFonts w:cs="Calibri"/>
          <w:color w:val="000000"/>
          <w:lang w:eastAsia="pl-PL"/>
        </w:rPr>
      </w:pPr>
      <w:r>
        <w:rPr>
          <w:rFonts w:cs="Calibri"/>
          <w:color w:val="000000"/>
          <w:lang w:eastAsia="pl-PL"/>
        </w:rPr>
        <w:t xml:space="preserve">e.za wykonanie </w:t>
      </w:r>
      <w:r w:rsidR="00AA1560" w:rsidRPr="00AA1560">
        <w:rPr>
          <w:rFonts w:cs="Calibri"/>
          <w:color w:val="000000"/>
          <w:lang w:eastAsia="pl-PL"/>
        </w:rPr>
        <w:t>pomiarów wydajności wentylacji</w:t>
      </w:r>
      <w:r>
        <w:rPr>
          <w:rFonts w:cs="Calibri"/>
          <w:color w:val="000000"/>
          <w:lang w:eastAsia="pl-PL"/>
        </w:rPr>
        <w:t xml:space="preserve"> w 2025</w:t>
      </w:r>
      <w:r w:rsidR="00AA1560" w:rsidRPr="00AA1560">
        <w:rPr>
          <w:rFonts w:cs="Calibri"/>
          <w:color w:val="000000"/>
          <w:lang w:eastAsia="pl-PL"/>
        </w:rPr>
        <w:t xml:space="preserve"> w budynkach dydaktycznych (23% VAT): </w:t>
      </w:r>
    </w:p>
    <w:p w14:paraId="34B606D2" w14:textId="77777777" w:rsidR="00AA1560" w:rsidRPr="00DE4BE4" w:rsidRDefault="00AA1560" w:rsidP="00AA1560">
      <w:pPr>
        <w:tabs>
          <w:tab w:val="num" w:pos="426"/>
        </w:tabs>
        <w:spacing w:after="0" w:line="276" w:lineRule="auto"/>
        <w:ind w:left="426"/>
        <w:jc w:val="both"/>
        <w:rPr>
          <w:rFonts w:cs="Calibri"/>
          <w:b/>
          <w:color w:val="000000"/>
          <w:lang w:eastAsia="pl-PL"/>
        </w:rPr>
      </w:pPr>
      <w:r w:rsidRPr="00AA1560">
        <w:rPr>
          <w:rFonts w:cs="Calibri"/>
          <w:color w:val="000000"/>
          <w:lang w:eastAsia="pl-PL"/>
        </w:rPr>
        <w:t xml:space="preserve">   </w:t>
      </w:r>
      <w:r w:rsidRPr="00DE4BE4">
        <w:rPr>
          <w:rFonts w:cs="Calibri"/>
          <w:b/>
          <w:color w:val="000000"/>
          <w:lang w:eastAsia="pl-PL"/>
        </w:rPr>
        <w:t xml:space="preserve">Netto:  ……………………………        +23%VAT      </w:t>
      </w:r>
      <w:r w:rsidRPr="00DE4BE4">
        <w:rPr>
          <w:rFonts w:cs="Calibri"/>
          <w:b/>
          <w:color w:val="000000"/>
          <w:lang w:eastAsia="pl-PL"/>
        </w:rPr>
        <w:tab/>
        <w:t>Brutto: ...................................</w:t>
      </w:r>
    </w:p>
    <w:p w14:paraId="7FC10792" w14:textId="31A92451" w:rsidR="00DE4BE4" w:rsidRPr="00DE4BE4" w:rsidRDefault="00DE4BE4" w:rsidP="00DE4BE4">
      <w:pPr>
        <w:tabs>
          <w:tab w:val="num" w:pos="426"/>
        </w:tabs>
        <w:spacing w:after="0" w:line="276" w:lineRule="auto"/>
        <w:ind w:left="426"/>
        <w:jc w:val="both"/>
        <w:rPr>
          <w:rFonts w:cs="Calibri"/>
          <w:color w:val="000000"/>
          <w:lang w:eastAsia="pl-PL"/>
        </w:rPr>
      </w:pPr>
      <w:r>
        <w:rPr>
          <w:rFonts w:cs="Calibri"/>
          <w:color w:val="000000"/>
          <w:lang w:eastAsia="pl-PL"/>
        </w:rPr>
        <w:t>f</w:t>
      </w:r>
      <w:r w:rsidRPr="00DE4BE4">
        <w:rPr>
          <w:rFonts w:cs="Calibri"/>
          <w:color w:val="000000"/>
          <w:lang w:eastAsia="pl-PL"/>
        </w:rPr>
        <w:t>.za wykonanie pomiarów wydajności wentylacji w 202</w:t>
      </w:r>
      <w:r>
        <w:rPr>
          <w:rFonts w:cs="Calibri"/>
          <w:color w:val="000000"/>
          <w:lang w:eastAsia="pl-PL"/>
        </w:rPr>
        <w:t>6</w:t>
      </w:r>
      <w:r w:rsidRPr="00DE4BE4">
        <w:rPr>
          <w:rFonts w:cs="Calibri"/>
          <w:color w:val="000000"/>
          <w:lang w:eastAsia="pl-PL"/>
        </w:rPr>
        <w:t xml:space="preserve"> w budynkach dydaktycznych (23% VAT): </w:t>
      </w:r>
    </w:p>
    <w:p w14:paraId="353E8F0E" w14:textId="312CC719" w:rsidR="00DE4BE4" w:rsidRPr="00DE4BE4" w:rsidRDefault="00DE4BE4" w:rsidP="00DE4BE4">
      <w:pPr>
        <w:tabs>
          <w:tab w:val="num" w:pos="426"/>
        </w:tabs>
        <w:spacing w:after="0" w:line="276" w:lineRule="auto"/>
        <w:ind w:left="426"/>
        <w:jc w:val="both"/>
        <w:rPr>
          <w:rFonts w:cs="Calibri"/>
          <w:b/>
          <w:color w:val="000000"/>
          <w:lang w:eastAsia="pl-PL"/>
        </w:rPr>
      </w:pPr>
      <w:r w:rsidRPr="00DE4BE4">
        <w:rPr>
          <w:rFonts w:cs="Calibri"/>
          <w:color w:val="000000"/>
          <w:lang w:eastAsia="pl-PL"/>
        </w:rPr>
        <w:t xml:space="preserve">   </w:t>
      </w:r>
      <w:bookmarkStart w:id="0" w:name="_GoBack"/>
      <w:r w:rsidRPr="00DE4BE4">
        <w:rPr>
          <w:rFonts w:cs="Calibri"/>
          <w:b/>
          <w:color w:val="000000"/>
          <w:lang w:eastAsia="pl-PL"/>
        </w:rPr>
        <w:t xml:space="preserve">Netto:  ……………………………        +23%VAT      </w:t>
      </w:r>
      <w:r w:rsidRPr="00DE4BE4">
        <w:rPr>
          <w:rFonts w:cs="Calibri"/>
          <w:b/>
          <w:color w:val="000000"/>
          <w:lang w:eastAsia="pl-PL"/>
        </w:rPr>
        <w:tab/>
        <w:t>Brutto: ...................................</w:t>
      </w:r>
      <w:r w:rsidR="00E834CD" w:rsidRPr="00DE4BE4">
        <w:rPr>
          <w:rFonts w:cs="Calibri"/>
          <w:b/>
          <w:color w:val="000000"/>
          <w:lang w:eastAsia="pl-PL"/>
        </w:rPr>
        <w:t xml:space="preserve"> </w:t>
      </w:r>
      <w:bookmarkEnd w:id="0"/>
    </w:p>
    <w:p w14:paraId="525FD765" w14:textId="40E3183C" w:rsidR="00E834CD" w:rsidRPr="001C5767" w:rsidRDefault="00DE4BE4" w:rsidP="00DE4BE4">
      <w:pPr>
        <w:tabs>
          <w:tab w:val="num" w:pos="426"/>
        </w:tabs>
        <w:spacing w:after="0" w:line="276" w:lineRule="auto"/>
        <w:ind w:left="426"/>
        <w:jc w:val="both"/>
        <w:rPr>
          <w:rFonts w:cs="Calibri"/>
          <w:b/>
          <w:color w:val="000000"/>
          <w:lang w:eastAsia="pl-PL"/>
        </w:rPr>
      </w:pPr>
      <w:r>
        <w:rPr>
          <w:rFonts w:cs="Calibri"/>
          <w:color w:val="000000"/>
          <w:lang w:eastAsia="pl-PL"/>
        </w:rPr>
        <w:t xml:space="preserve">g. </w:t>
      </w:r>
      <w:r w:rsidR="00E834CD" w:rsidRPr="001C5767">
        <w:rPr>
          <w:rFonts w:cs="Calibri"/>
          <w:color w:val="000000"/>
          <w:lang w:eastAsia="pl-PL"/>
        </w:rPr>
        <w:t>Szacunkowy koszt</w:t>
      </w:r>
      <w:r w:rsidR="00247D80" w:rsidRPr="001C5767">
        <w:t xml:space="preserve"> </w:t>
      </w:r>
      <w:r w:rsidR="00247D80" w:rsidRPr="001C5767">
        <w:rPr>
          <w:rFonts w:cs="Calibri"/>
          <w:color w:val="000000"/>
          <w:lang w:eastAsia="pl-PL"/>
        </w:rPr>
        <w:t xml:space="preserve">w ramach zawartej umowy  </w:t>
      </w:r>
      <w:r w:rsidR="00E834CD" w:rsidRPr="001C5767">
        <w:rPr>
          <w:rFonts w:cs="Calibri"/>
          <w:color w:val="000000"/>
          <w:lang w:eastAsia="pl-PL"/>
        </w:rPr>
        <w:t>dodatkowych usług serwisowych</w:t>
      </w:r>
      <w:r w:rsidR="00247D80" w:rsidRPr="001C5767">
        <w:rPr>
          <w:rFonts w:cs="Calibri"/>
          <w:color w:val="000000"/>
          <w:lang w:eastAsia="pl-PL"/>
        </w:rPr>
        <w:t xml:space="preserve">, </w:t>
      </w:r>
      <w:r w:rsidR="00E834CD" w:rsidRPr="001C5767">
        <w:rPr>
          <w:rFonts w:cs="Calibri"/>
          <w:color w:val="000000"/>
          <w:lang w:eastAsia="pl-PL"/>
        </w:rPr>
        <w:t>napraw oraz dojazdu w przypadku napraw i dodatkowych usług serwisowych w maksymalnej kwocie:</w:t>
      </w:r>
      <w:r w:rsidR="00247D80" w:rsidRPr="001C5767">
        <w:rPr>
          <w:rFonts w:cs="Calibri"/>
          <w:color w:val="000000"/>
          <w:lang w:eastAsia="pl-PL"/>
        </w:rPr>
        <w:t xml:space="preserve"> </w:t>
      </w:r>
      <w:r w:rsidR="00E834CD" w:rsidRPr="001C5767">
        <w:rPr>
          <w:rFonts w:cs="Calibri"/>
          <w:b/>
          <w:color w:val="000000"/>
          <w:lang w:eastAsia="pl-PL"/>
        </w:rPr>
        <w:t xml:space="preserve"> …………………….. zł netto + 23% VAT</w:t>
      </w:r>
      <w:r w:rsidR="00E834CD" w:rsidRPr="001C5767">
        <w:rPr>
          <w:rFonts w:cs="Calibri"/>
          <w:i/>
          <w:color w:val="000000"/>
          <w:lang w:eastAsia="pl-PL"/>
        </w:rPr>
        <w:t xml:space="preserve">, </w:t>
      </w:r>
      <w:r w:rsidR="00E834CD" w:rsidRPr="001C5767">
        <w:rPr>
          <w:rFonts w:cs="Calibri"/>
          <w:color w:val="000000"/>
          <w:lang w:eastAsia="pl-PL"/>
        </w:rPr>
        <w:t>tj</w:t>
      </w:r>
      <w:r w:rsidR="00E834CD" w:rsidRPr="001C5767">
        <w:rPr>
          <w:rFonts w:cs="Calibri"/>
          <w:i/>
          <w:color w:val="000000"/>
          <w:lang w:eastAsia="pl-PL"/>
        </w:rPr>
        <w:t>.</w:t>
      </w:r>
      <w:r w:rsidR="00E834CD" w:rsidRPr="001C5767">
        <w:rPr>
          <w:rFonts w:cs="Calibri"/>
          <w:color w:val="000000"/>
          <w:lang w:eastAsia="pl-PL"/>
        </w:rPr>
        <w:t xml:space="preserve"> </w:t>
      </w:r>
      <w:r w:rsidR="00E834CD" w:rsidRPr="001C5767">
        <w:rPr>
          <w:rFonts w:cs="Calibri"/>
          <w:b/>
          <w:color w:val="000000"/>
          <w:lang w:eastAsia="pl-PL"/>
        </w:rPr>
        <w:t>………………………… zł brutto</w:t>
      </w:r>
      <w:r w:rsidR="00E834CD" w:rsidRPr="001C5767">
        <w:rPr>
          <w:rFonts w:cs="Calibri"/>
          <w:i/>
          <w:color w:val="000000"/>
          <w:lang w:eastAsia="pl-PL"/>
        </w:rPr>
        <w:t>,</w:t>
      </w:r>
    </w:p>
    <w:p w14:paraId="41D723BE" w14:textId="77777777" w:rsidR="00490DE9" w:rsidRPr="001C5767" w:rsidRDefault="00490DE9" w:rsidP="00165CDB">
      <w:pPr>
        <w:tabs>
          <w:tab w:val="num" w:pos="426"/>
        </w:tabs>
        <w:spacing w:after="0" w:line="276" w:lineRule="auto"/>
        <w:ind w:left="426" w:firstLine="737"/>
        <w:jc w:val="both"/>
        <w:rPr>
          <w:rFonts w:cs="Calibri"/>
          <w:b/>
          <w:color w:val="000000"/>
          <w:lang w:eastAsia="pl-PL"/>
        </w:rPr>
      </w:pPr>
    </w:p>
    <w:p w14:paraId="758318FF" w14:textId="6BD22A02" w:rsidR="00490DE9" w:rsidRPr="001C5767" w:rsidRDefault="00490DE9" w:rsidP="00165CDB">
      <w:pPr>
        <w:pStyle w:val="Akapitzlist"/>
        <w:numPr>
          <w:ilvl w:val="0"/>
          <w:numId w:val="19"/>
        </w:numPr>
        <w:tabs>
          <w:tab w:val="clear" w:pos="720"/>
          <w:tab w:val="num" w:pos="426"/>
        </w:tabs>
        <w:ind w:left="426"/>
        <w:jc w:val="both"/>
        <w:rPr>
          <w:color w:val="000000"/>
          <w:lang w:eastAsia="pl-PL"/>
        </w:rPr>
      </w:pPr>
      <w:r w:rsidRPr="001C5767">
        <w:rPr>
          <w:rFonts w:cs="Calibri"/>
          <w:color w:val="000000"/>
          <w:lang w:eastAsia="pl-PL"/>
        </w:rPr>
        <w:t>Co się tyczy wynagrodzenia</w:t>
      </w:r>
      <w:r w:rsidR="00461D1B" w:rsidRPr="001C5767">
        <w:rPr>
          <w:rFonts w:cs="Calibri"/>
          <w:color w:val="000000"/>
          <w:lang w:eastAsia="pl-PL"/>
        </w:rPr>
        <w:t xml:space="preserve"> zlecone przez Zamawiającego i </w:t>
      </w:r>
      <w:r w:rsidRPr="001C5767">
        <w:rPr>
          <w:rFonts w:cs="Calibri"/>
          <w:color w:val="000000"/>
          <w:lang w:eastAsia="pl-PL"/>
        </w:rPr>
        <w:t>wykonane przez Wykonawcę dodatkowe usługi serwisowe i naprawy związanych z pracą urządzeń oraz instalacji do nich podłączonych, to będzie ono płatne po przedstawieniu przez Wykonawcę i zaakceptowaniu przez Zamawiającego protokołu powykonawczego danej dodatkowej usługi serwisowej lub naprawy (dalej „protokół powykonawczy”). Wynagrodzenie to zostanie wyliczone w każdym przypadku w</w:t>
      </w:r>
      <w:r w:rsidRPr="006F0829">
        <w:rPr>
          <w:rFonts w:cs="Calibri"/>
          <w:color w:val="000000"/>
          <w:lang w:eastAsia="pl-PL"/>
        </w:rPr>
        <w:t xml:space="preserve"> oparciu o stawki określone w formularzu oferty złożonej przez Wykonawcę dla </w:t>
      </w:r>
      <w:r w:rsidRPr="001C5767">
        <w:rPr>
          <w:rFonts w:cs="Calibri"/>
          <w:color w:val="000000"/>
          <w:lang w:eastAsia="pl-PL"/>
        </w:rPr>
        <w:t xml:space="preserve">części </w:t>
      </w:r>
      <w:r w:rsidR="00855278" w:rsidRPr="001C5767">
        <w:rPr>
          <w:rFonts w:cs="Calibri"/>
          <w:color w:val="000000"/>
          <w:lang w:eastAsia="pl-PL"/>
        </w:rPr>
        <w:t>I</w:t>
      </w:r>
      <w:r w:rsidRPr="001C5767">
        <w:rPr>
          <w:rFonts w:cs="Calibri"/>
          <w:color w:val="000000"/>
          <w:lang w:eastAsia="pl-PL"/>
        </w:rPr>
        <w:t>I zamówienia.</w:t>
      </w:r>
      <w:r w:rsidRPr="001C5767">
        <w:rPr>
          <w:color w:val="000000"/>
          <w:lang w:eastAsia="pl-PL"/>
        </w:rPr>
        <w:t xml:space="preserve"> Stawki te są następujące:</w:t>
      </w:r>
    </w:p>
    <w:p w14:paraId="4162DAD5" w14:textId="77777777" w:rsidR="00490DE9" w:rsidRPr="006F0829" w:rsidRDefault="00490DE9" w:rsidP="00165CDB">
      <w:pPr>
        <w:pStyle w:val="Akapitzlist"/>
        <w:tabs>
          <w:tab w:val="num" w:pos="426"/>
        </w:tabs>
        <w:ind w:left="426"/>
        <w:jc w:val="both"/>
        <w:rPr>
          <w:lang w:eastAsia="pl-PL"/>
        </w:rPr>
      </w:pPr>
      <w:r w:rsidRPr="001C5767">
        <w:rPr>
          <w:color w:val="000000"/>
          <w:lang w:eastAsia="pl-PL"/>
        </w:rPr>
        <w:t xml:space="preserve">1) </w:t>
      </w:r>
      <w:r w:rsidRPr="001C5767">
        <w:rPr>
          <w:lang w:eastAsia="pl-PL"/>
        </w:rPr>
        <w:t xml:space="preserve">Cena za roboczogodzinę R = </w:t>
      </w:r>
      <w:r w:rsidR="00E834CD" w:rsidRPr="001C5767">
        <w:rPr>
          <w:lang w:eastAsia="pl-PL"/>
        </w:rPr>
        <w:t>…………..</w:t>
      </w:r>
      <w:r w:rsidRPr="001C5767">
        <w:rPr>
          <w:lang w:eastAsia="pl-PL"/>
        </w:rPr>
        <w:t xml:space="preserve"> zł netto + VAT</w:t>
      </w:r>
    </w:p>
    <w:p w14:paraId="08720250"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2) </w:t>
      </w:r>
      <w:r w:rsidRPr="00EA7B3A">
        <w:rPr>
          <w:color w:val="000000"/>
          <w:lang w:eastAsia="pl-PL"/>
        </w:rPr>
        <w:t xml:space="preserve">Ryczałt za dojazd D = </w:t>
      </w:r>
      <w:r w:rsidR="00E834CD">
        <w:rPr>
          <w:color w:val="000000"/>
          <w:lang w:eastAsia="pl-PL"/>
        </w:rPr>
        <w:t>……………</w:t>
      </w:r>
      <w:r w:rsidRPr="00EA7B3A">
        <w:rPr>
          <w:color w:val="000000"/>
          <w:lang w:eastAsia="pl-PL"/>
        </w:rPr>
        <w:t xml:space="preserve"> zł netto +  VAT </w:t>
      </w:r>
    </w:p>
    <w:p w14:paraId="18CF5DE1"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Powyższe stawki obowiązują dla </w:t>
      </w:r>
      <w:bookmarkStart w:id="1" w:name="_Hlk167636585"/>
      <w:r>
        <w:rPr>
          <w:color w:val="000000"/>
          <w:lang w:eastAsia="pl-PL"/>
        </w:rPr>
        <w:t>dodatkowej usługi serwisowej i naprawy świadczonej w ramach</w:t>
      </w:r>
      <w:bookmarkEnd w:id="1"/>
      <w:r>
        <w:rPr>
          <w:color w:val="000000"/>
          <w:lang w:eastAsia="pl-PL"/>
        </w:rPr>
        <w:t xml:space="preserve"> serwisu awaryjnego podstawowego, tj. wykonywanego </w:t>
      </w:r>
      <w:r w:rsidRPr="00C721F3">
        <w:rPr>
          <w:b/>
          <w:color w:val="000000"/>
          <w:lang w:eastAsia="pl-PL"/>
        </w:rPr>
        <w:t>w dni robocze tj. poniedziałek - piątek w godz. 7:30 – 15:30</w:t>
      </w:r>
      <w:r w:rsidRPr="006F0829">
        <w:rPr>
          <w:color w:val="000000"/>
          <w:lang w:eastAsia="pl-PL"/>
        </w:rPr>
        <w:t>)</w:t>
      </w:r>
      <w:r>
        <w:rPr>
          <w:color w:val="000000"/>
          <w:lang w:eastAsia="pl-PL"/>
        </w:rPr>
        <w:t>.</w:t>
      </w:r>
    </w:p>
    <w:p w14:paraId="665137A9" w14:textId="77777777" w:rsidR="00C721F3" w:rsidRDefault="00C721F3" w:rsidP="00165CDB">
      <w:pPr>
        <w:pStyle w:val="Akapitzlist"/>
        <w:tabs>
          <w:tab w:val="num" w:pos="426"/>
        </w:tabs>
        <w:ind w:left="426"/>
        <w:jc w:val="both"/>
        <w:rPr>
          <w:color w:val="000000"/>
          <w:lang w:eastAsia="pl-PL"/>
        </w:rPr>
      </w:pPr>
    </w:p>
    <w:p w14:paraId="54D12DB4" w14:textId="77777777" w:rsidR="00490DE9" w:rsidRDefault="00490DE9" w:rsidP="00165CDB">
      <w:pPr>
        <w:pStyle w:val="Akapitzlist"/>
        <w:tabs>
          <w:tab w:val="num" w:pos="426"/>
        </w:tabs>
        <w:ind w:left="426"/>
        <w:jc w:val="both"/>
        <w:rPr>
          <w:color w:val="000000"/>
          <w:lang w:eastAsia="pl-PL"/>
        </w:rPr>
      </w:pPr>
      <w:r>
        <w:rPr>
          <w:color w:val="000000"/>
          <w:lang w:eastAsia="pl-PL"/>
        </w:rPr>
        <w:t xml:space="preserve">Natomiast w przypadku </w:t>
      </w:r>
      <w:r w:rsidRPr="00640940">
        <w:rPr>
          <w:color w:val="000000"/>
          <w:lang w:eastAsia="pl-PL"/>
        </w:rPr>
        <w:t xml:space="preserve">dodatkowej usługi serwisowej i naprawy świadczonej w ramach </w:t>
      </w:r>
      <w:r>
        <w:rPr>
          <w:color w:val="000000"/>
          <w:lang w:eastAsia="pl-PL"/>
        </w:rPr>
        <w:t xml:space="preserve">serwisu awaryjnego </w:t>
      </w:r>
      <w:proofErr w:type="spellStart"/>
      <w:r>
        <w:rPr>
          <w:color w:val="000000"/>
          <w:lang w:eastAsia="pl-PL"/>
        </w:rPr>
        <w:t>pozapodstawowego</w:t>
      </w:r>
      <w:proofErr w:type="spellEnd"/>
      <w:r>
        <w:rPr>
          <w:color w:val="000000"/>
          <w:lang w:eastAsia="pl-PL"/>
        </w:rPr>
        <w:t xml:space="preserve">, tj. wykonywanego </w:t>
      </w:r>
      <w:r w:rsidRPr="00C721F3">
        <w:rPr>
          <w:b/>
          <w:color w:val="000000"/>
          <w:lang w:eastAsia="pl-PL"/>
        </w:rPr>
        <w:t>w dni robocze tj. poniedziałek - piątek w godz. 15:30 – 7:30</w:t>
      </w:r>
      <w:r w:rsidRPr="00B616AB">
        <w:rPr>
          <w:color w:val="000000"/>
          <w:lang w:eastAsia="pl-PL"/>
        </w:rPr>
        <w:t xml:space="preserve">, </w:t>
      </w:r>
      <w:r w:rsidRPr="00C721F3">
        <w:rPr>
          <w:b/>
          <w:color w:val="000000"/>
          <w:lang w:eastAsia="pl-PL"/>
        </w:rPr>
        <w:t>oraz dni wolne przez 24 godziny na dobę</w:t>
      </w:r>
      <w:r>
        <w:rPr>
          <w:color w:val="000000"/>
          <w:lang w:eastAsia="pl-PL"/>
        </w:rPr>
        <w:t>, stawki te będą następujące:</w:t>
      </w:r>
    </w:p>
    <w:p w14:paraId="77D32E06" w14:textId="77777777" w:rsidR="00490DE9" w:rsidRPr="00B616AB" w:rsidRDefault="00490DE9" w:rsidP="00165CDB">
      <w:pPr>
        <w:pStyle w:val="Akapitzlist"/>
        <w:tabs>
          <w:tab w:val="num" w:pos="426"/>
        </w:tabs>
        <w:ind w:left="426"/>
        <w:jc w:val="both"/>
        <w:rPr>
          <w:color w:val="000000"/>
          <w:lang w:eastAsia="pl-PL"/>
        </w:rPr>
      </w:pPr>
      <w:r>
        <w:rPr>
          <w:color w:val="000000"/>
          <w:lang w:eastAsia="pl-PL"/>
        </w:rPr>
        <w:t xml:space="preserve">1) </w:t>
      </w:r>
      <w:r w:rsidRPr="00B616AB">
        <w:rPr>
          <w:color w:val="000000"/>
          <w:lang w:eastAsia="pl-PL"/>
        </w:rPr>
        <w:t xml:space="preserve">Cena za roboczogodzinę R </w:t>
      </w:r>
      <w:r>
        <w:rPr>
          <w:color w:val="000000"/>
          <w:lang w:eastAsia="pl-PL"/>
        </w:rPr>
        <w:t xml:space="preserve">x 200% czyli </w:t>
      </w:r>
      <w:r w:rsidR="00E834CD">
        <w:rPr>
          <w:color w:val="000000"/>
          <w:lang w:eastAsia="pl-PL"/>
        </w:rPr>
        <w:t>………………</w:t>
      </w:r>
      <w:r w:rsidRPr="00B616AB">
        <w:rPr>
          <w:color w:val="000000"/>
          <w:lang w:eastAsia="pl-PL"/>
        </w:rPr>
        <w:t xml:space="preserve"> zł netto + VAT</w:t>
      </w:r>
    </w:p>
    <w:p w14:paraId="7B99A200" w14:textId="77777777" w:rsidR="00490DE9" w:rsidRDefault="00490DE9" w:rsidP="00165CDB">
      <w:pPr>
        <w:pStyle w:val="Akapitzlist"/>
        <w:tabs>
          <w:tab w:val="num" w:pos="426"/>
        </w:tabs>
        <w:ind w:left="426"/>
        <w:jc w:val="both"/>
        <w:rPr>
          <w:color w:val="000000"/>
          <w:lang w:eastAsia="pl-PL"/>
        </w:rPr>
      </w:pPr>
      <w:r w:rsidRPr="00B616AB">
        <w:rPr>
          <w:color w:val="000000"/>
          <w:lang w:eastAsia="pl-PL"/>
        </w:rPr>
        <w:t xml:space="preserve">2) Ryczałt za dojazd D </w:t>
      </w:r>
      <w:r>
        <w:rPr>
          <w:color w:val="000000"/>
          <w:lang w:eastAsia="pl-PL"/>
        </w:rPr>
        <w:t xml:space="preserve">x 200% czyli </w:t>
      </w:r>
      <w:r w:rsidRPr="00B616AB">
        <w:rPr>
          <w:color w:val="000000"/>
          <w:lang w:eastAsia="pl-PL"/>
        </w:rPr>
        <w:t xml:space="preserve"> </w:t>
      </w:r>
      <w:r w:rsidR="00782A7A">
        <w:rPr>
          <w:color w:val="000000"/>
          <w:lang w:eastAsia="pl-PL"/>
        </w:rPr>
        <w:t>……………</w:t>
      </w:r>
      <w:r w:rsidRPr="00B616AB">
        <w:rPr>
          <w:color w:val="000000"/>
          <w:lang w:eastAsia="pl-PL"/>
        </w:rPr>
        <w:t>zł netto +  VAT</w:t>
      </w:r>
      <w:r>
        <w:rPr>
          <w:color w:val="000000"/>
          <w:lang w:eastAsia="pl-PL"/>
        </w:rPr>
        <w:t>.</w:t>
      </w:r>
    </w:p>
    <w:p w14:paraId="4FE8C3B9" w14:textId="77777777" w:rsidR="00490DE9" w:rsidRPr="00EA7B3A" w:rsidRDefault="00490DE9" w:rsidP="00165CDB">
      <w:pPr>
        <w:pStyle w:val="Akapitzlist"/>
        <w:tabs>
          <w:tab w:val="num" w:pos="426"/>
        </w:tabs>
        <w:ind w:left="426"/>
        <w:jc w:val="both"/>
        <w:rPr>
          <w:color w:val="000000"/>
          <w:lang w:eastAsia="pl-PL"/>
        </w:rPr>
      </w:pPr>
      <w:r>
        <w:rPr>
          <w:color w:val="000000"/>
          <w:lang w:eastAsia="pl-PL"/>
        </w:rPr>
        <w:t xml:space="preserve">Podane wyżej stawki wynagrodzenia za serwis awaryjny </w:t>
      </w:r>
      <w:r w:rsidRPr="00B616AB">
        <w:rPr>
          <w:color w:val="000000"/>
          <w:lang w:eastAsia="pl-PL"/>
        </w:rPr>
        <w:t>nie uwzględniają kosztów zakupu materiałów i części zamiennych koniecznych do wykonania usługi polegającej na naprawie lub wymianie elementów zużytych.</w:t>
      </w:r>
      <w:r>
        <w:rPr>
          <w:color w:val="000000"/>
          <w:lang w:eastAsia="pl-PL"/>
        </w:rPr>
        <w:t xml:space="preserve"> </w:t>
      </w:r>
    </w:p>
    <w:p w14:paraId="2FA97570" w14:textId="77777777" w:rsidR="00490DE9" w:rsidRDefault="00490DE9" w:rsidP="00165CDB">
      <w:pPr>
        <w:tabs>
          <w:tab w:val="num" w:pos="426"/>
        </w:tabs>
        <w:spacing w:after="0" w:line="276" w:lineRule="auto"/>
        <w:ind w:left="426"/>
        <w:jc w:val="both"/>
        <w:rPr>
          <w:color w:val="000000"/>
          <w:lang w:eastAsia="pl-PL"/>
        </w:rPr>
      </w:pPr>
      <w:r>
        <w:rPr>
          <w:color w:val="000000"/>
          <w:lang w:eastAsia="pl-PL"/>
        </w:rPr>
        <w:t xml:space="preserve">Zamawiający szacuje, że w okresie realizacji umowy wykorzysta maksymalnie </w:t>
      </w:r>
      <w:r w:rsidR="00856179" w:rsidRPr="00856179">
        <w:rPr>
          <w:b/>
          <w:color w:val="000000"/>
          <w:lang w:eastAsia="pl-PL"/>
        </w:rPr>
        <w:t>2</w:t>
      </w:r>
      <w:r w:rsidRPr="00856179">
        <w:rPr>
          <w:b/>
          <w:color w:val="000000"/>
          <w:lang w:eastAsia="pl-PL"/>
        </w:rPr>
        <w:t xml:space="preserve">00 </w:t>
      </w:r>
      <w:r w:rsidRPr="00FA68BD">
        <w:rPr>
          <w:color w:val="000000"/>
          <w:lang w:eastAsia="pl-PL"/>
        </w:rPr>
        <w:t>roboczogodzin</w:t>
      </w:r>
      <w:r>
        <w:rPr>
          <w:color w:val="000000"/>
          <w:lang w:eastAsia="pl-PL"/>
        </w:rPr>
        <w:t xml:space="preserve"> dodatkowych usług serwisowych i napraw oraz maksymalnie </w:t>
      </w:r>
      <w:r w:rsidR="00856179">
        <w:rPr>
          <w:b/>
          <w:color w:val="000000"/>
          <w:lang w:eastAsia="pl-PL"/>
        </w:rPr>
        <w:t>4</w:t>
      </w:r>
      <w:r w:rsidRPr="00856179">
        <w:rPr>
          <w:b/>
          <w:color w:val="000000"/>
          <w:lang w:eastAsia="pl-PL"/>
        </w:rPr>
        <w:t xml:space="preserve">0 </w:t>
      </w:r>
      <w:r>
        <w:rPr>
          <w:color w:val="000000"/>
          <w:lang w:eastAsia="pl-PL"/>
        </w:rPr>
        <w:t xml:space="preserve">dojazdów w przypadku napraw i </w:t>
      </w:r>
      <w:r>
        <w:rPr>
          <w:color w:val="000000"/>
          <w:lang w:eastAsia="pl-PL"/>
        </w:rPr>
        <w:lastRenderedPageBreak/>
        <w:t>dodatkowych usług serwisowych. Jednakże Zamawiający nie ma obowiązku wyczerpania tej liczby roboczogodzin i liczby dojazdów.</w:t>
      </w:r>
    </w:p>
    <w:p w14:paraId="130B0C60" w14:textId="77777777" w:rsidR="00490DE9" w:rsidRPr="00B616AB"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 xml:space="preserve">Wszelkie zakupy urządzeń, części zamiennych lub wykonanie dodatkowych </w:t>
      </w:r>
      <w:r>
        <w:rPr>
          <w:rFonts w:cs="Calibri"/>
          <w:color w:val="000000"/>
          <w:lang w:eastAsia="pl-PL"/>
        </w:rPr>
        <w:t>usług serwisowych i napraw</w:t>
      </w:r>
      <w:r w:rsidRPr="00B616AB">
        <w:rPr>
          <w:rFonts w:cs="Calibri"/>
          <w:color w:val="000000"/>
          <w:lang w:eastAsia="pl-PL"/>
        </w:rPr>
        <w:t xml:space="preserve"> (poza planowymi przeglądami i konserwacjami) wymaga wcześniejszej akceptacji w formie pisemnej przez Zamawiającego.</w:t>
      </w:r>
    </w:p>
    <w:p w14:paraId="29E68BAE" w14:textId="7E46DF78"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Zasady usuwania napraw i dodatkowych usług serwisowych oraz zasady ustalania wynagrodzenia Wykonawcy za takie prace zostały opisane w załączniku </w:t>
      </w:r>
      <w:r w:rsidRPr="001C5767">
        <w:rPr>
          <w:rFonts w:cs="Calibri"/>
          <w:color w:val="000000"/>
          <w:lang w:eastAsia="pl-PL"/>
        </w:rPr>
        <w:t xml:space="preserve">nr </w:t>
      </w:r>
      <w:r w:rsidR="00423E0E">
        <w:rPr>
          <w:rFonts w:cs="Calibri"/>
          <w:color w:val="000000"/>
          <w:lang w:eastAsia="pl-PL"/>
        </w:rPr>
        <w:t>10</w:t>
      </w:r>
      <w:r w:rsidR="001C5767" w:rsidRPr="001C5767">
        <w:rPr>
          <w:rFonts w:cs="Calibri"/>
          <w:color w:val="000000"/>
          <w:lang w:eastAsia="pl-PL"/>
        </w:rPr>
        <w:t xml:space="preserve"> A </w:t>
      </w:r>
      <w:r w:rsidRPr="001C5767">
        <w:rPr>
          <w:rFonts w:cs="Calibri"/>
          <w:color w:val="000000"/>
          <w:lang w:eastAsia="pl-PL"/>
        </w:rPr>
        <w:t xml:space="preserve">oraz </w:t>
      </w:r>
      <w:r w:rsidR="00423E0E">
        <w:rPr>
          <w:rFonts w:cs="Calibri"/>
          <w:color w:val="000000"/>
          <w:lang w:eastAsia="pl-PL"/>
        </w:rPr>
        <w:t>11</w:t>
      </w:r>
      <w:r w:rsidRPr="001C5767">
        <w:rPr>
          <w:rFonts w:cs="Calibri"/>
          <w:color w:val="000000"/>
          <w:lang w:eastAsia="pl-PL"/>
        </w:rPr>
        <w:t xml:space="preserve">  SWZ</w:t>
      </w:r>
      <w:r w:rsidRPr="00BA0A8D">
        <w:rPr>
          <w:rFonts w:cs="Calibri"/>
          <w:color w:val="000000"/>
          <w:lang w:eastAsia="pl-PL"/>
        </w:rPr>
        <w:t xml:space="preserve"> dla </w:t>
      </w:r>
      <w:r w:rsidR="00855278">
        <w:rPr>
          <w:rFonts w:cs="Calibri"/>
          <w:color w:val="000000"/>
          <w:lang w:eastAsia="pl-PL"/>
        </w:rPr>
        <w:t>Wentylacji</w:t>
      </w:r>
      <w:r w:rsidRPr="00BA0A8D">
        <w:rPr>
          <w:rFonts w:cs="Calibri"/>
          <w:color w:val="000000"/>
          <w:lang w:eastAsia="pl-PL"/>
        </w:rPr>
        <w:t xml:space="preserve"> .</w:t>
      </w:r>
    </w:p>
    <w:p w14:paraId="19B0217E" w14:textId="77777777" w:rsidR="00A501A0" w:rsidRPr="00A501A0" w:rsidRDefault="00A501A0" w:rsidP="00165CDB">
      <w:pPr>
        <w:pStyle w:val="Akapitzlist"/>
        <w:numPr>
          <w:ilvl w:val="0"/>
          <w:numId w:val="19"/>
        </w:numPr>
        <w:tabs>
          <w:tab w:val="clear" w:pos="720"/>
          <w:tab w:val="num" w:pos="426"/>
        </w:tabs>
        <w:spacing w:after="0" w:line="271" w:lineRule="auto"/>
        <w:ind w:left="426"/>
        <w:jc w:val="both"/>
        <w:rPr>
          <w:rFonts w:cs="Calibri"/>
          <w:lang w:eastAsia="pl-PL"/>
        </w:rPr>
      </w:pPr>
      <w:r w:rsidRPr="00A501A0">
        <w:rPr>
          <w:rFonts w:cs="Calibri"/>
          <w:lang w:eastAsia="pl-PL"/>
        </w:rPr>
        <w:t>Wykonawca zobowiązuje się wykonać prace objęte umową w sposób zgodny z obowiązującymi przepisami bhp i p.poż. oraz stosować właściwe urządzenia ochronne i zabezpieczające w tym zakresie.</w:t>
      </w:r>
    </w:p>
    <w:p w14:paraId="0C894CA9"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Utylizacja zużytych/zepsutych części </w:t>
      </w:r>
      <w:r>
        <w:rPr>
          <w:rFonts w:cs="Calibri"/>
          <w:color w:val="000000"/>
          <w:lang w:eastAsia="pl-PL"/>
        </w:rPr>
        <w:t>i materiałów eksploatacyjnych leży po stronie Wykonawcy, b</w:t>
      </w:r>
      <w:r w:rsidRPr="00BA0A8D">
        <w:rPr>
          <w:rFonts w:cs="Calibri"/>
          <w:color w:val="000000"/>
          <w:lang w:eastAsia="pl-PL"/>
        </w:rPr>
        <w:t>ez dodatkowego wynagrodzenia (opłata zawarta w koszcie roboczogodziny pracownika serwisu).</w:t>
      </w:r>
    </w:p>
    <w:p w14:paraId="0A4E969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Jeżeli w trakcie przeglądu </w:t>
      </w:r>
      <w:r>
        <w:rPr>
          <w:rFonts w:cs="Calibri"/>
          <w:color w:val="000000"/>
          <w:lang w:eastAsia="pl-PL"/>
        </w:rPr>
        <w:t xml:space="preserve">i konserwacji </w:t>
      </w:r>
      <w:r w:rsidRPr="00BA0A8D">
        <w:rPr>
          <w:rFonts w:cs="Calibri"/>
          <w:color w:val="000000"/>
          <w:lang w:eastAsia="pl-PL"/>
        </w:rPr>
        <w:t>Wykonawca, za zgodą Zamawiającego, wykona prace przekraczające zakres przeglądu</w:t>
      </w:r>
      <w:r>
        <w:rPr>
          <w:rFonts w:cs="Calibri"/>
          <w:color w:val="000000"/>
          <w:lang w:eastAsia="pl-PL"/>
        </w:rPr>
        <w:t xml:space="preserve"> i konserwacji</w:t>
      </w:r>
      <w:r w:rsidRPr="00BA0A8D">
        <w:rPr>
          <w:rFonts w:cs="Calibri"/>
          <w:color w:val="000000"/>
          <w:lang w:eastAsia="pl-PL"/>
        </w:rPr>
        <w:t xml:space="preserve"> (np. dokona wymiany części) stosowane będą ceny wskazane w Formularzu oferty. Wykonawca uwzględni je wówczas w </w:t>
      </w:r>
      <w:r>
        <w:rPr>
          <w:rFonts w:cs="Calibri"/>
          <w:color w:val="000000"/>
          <w:lang w:eastAsia="pl-PL"/>
        </w:rPr>
        <w:t>treści</w:t>
      </w:r>
      <w:r w:rsidRPr="00BA0A8D">
        <w:rPr>
          <w:rFonts w:cs="Calibri"/>
          <w:color w:val="000000"/>
          <w:lang w:eastAsia="pl-PL"/>
        </w:rPr>
        <w:t xml:space="preserve"> faktury za przegląd w odrębnej/odrębnych pozycji/pozycjach. Prace</w:t>
      </w:r>
      <w:r>
        <w:rPr>
          <w:rFonts w:cs="Calibri"/>
          <w:color w:val="000000"/>
          <w:lang w:eastAsia="pl-PL"/>
        </w:rPr>
        <w:t xml:space="preserve"> i dostawy</w:t>
      </w:r>
      <w:r w:rsidRPr="00BA0A8D">
        <w:rPr>
          <w:rFonts w:cs="Calibri"/>
          <w:color w:val="000000"/>
          <w:lang w:eastAsia="pl-PL"/>
        </w:rPr>
        <w:t>, o których mowa w zdaniu pierwszym</w:t>
      </w:r>
      <w:r>
        <w:rPr>
          <w:rFonts w:cs="Calibri"/>
          <w:color w:val="000000"/>
          <w:lang w:eastAsia="pl-PL"/>
        </w:rPr>
        <w:t>,</w:t>
      </w:r>
      <w:r w:rsidRPr="00BA0A8D">
        <w:rPr>
          <w:rFonts w:cs="Calibri"/>
          <w:color w:val="000000"/>
          <w:lang w:eastAsia="pl-PL"/>
        </w:rPr>
        <w:t xml:space="preserve"> muszą zostać wymienione w protokole potwierdzającym wykonanie przeglądu konserwacyjnego.</w:t>
      </w:r>
    </w:p>
    <w:p w14:paraId="03F3ABE6" w14:textId="77777777" w:rsidR="00490DE9" w:rsidRPr="00BA0A8D"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W kwotę wynagrodzenia Wykonawcy podaną w ust. 1-</w:t>
      </w:r>
      <w:r>
        <w:rPr>
          <w:rFonts w:cs="Calibri"/>
          <w:color w:val="000000"/>
          <w:lang w:eastAsia="pl-PL"/>
        </w:rPr>
        <w:t>5</w:t>
      </w:r>
      <w:r w:rsidRPr="00BA0A8D">
        <w:rPr>
          <w:rFonts w:cs="Calibri"/>
          <w:color w:val="000000"/>
          <w:lang w:eastAsia="pl-PL"/>
        </w:rPr>
        <w:t xml:space="preserve"> niniejszego paragrafu zostały wliczone wszelkie koszty udzielenia gwarancji jakości, koszty związane z wykonaniem przedmiotu zamówienia, jakie będzie ponosił Wykonawca, w tym także wykonywania świadczeń wynikających z udzielonej gwarancji, podatek VAT, ewentualne upusty i rabaty oraz wykonanie wszystkich innych obowiązków Wykonawcy, niezbędnych do zrealizowania przedmiotu zamówienia, zgodnie z umową, załącznikami do niej, oraz postanowieniami SWZ, jak i ewentualne ryzyka wynikające z okoliczności, których nie można było przewidzieć w chwili składania oferty. Nieuwzględnienie powyższego przez Wykonawcę w zaoferowanej przez niego cenie nie będzie stanowić podstawy do ponoszenia przez Zamawiającego jakichkolwiek dodatkowych kosztów w terminie późniejszym.</w:t>
      </w:r>
    </w:p>
    <w:p w14:paraId="36163AE5" w14:textId="7E3CFD30"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A0A8D">
        <w:rPr>
          <w:rFonts w:cs="Calibri"/>
          <w:color w:val="000000"/>
          <w:lang w:eastAsia="pl-PL"/>
        </w:rPr>
        <w:t xml:space="preserve">W przypadku, gdy urządzenia wymienione w </w:t>
      </w:r>
      <w:r w:rsidRPr="00232445">
        <w:rPr>
          <w:rFonts w:cs="Calibri"/>
          <w:color w:val="000000"/>
          <w:lang w:eastAsia="pl-PL"/>
        </w:rPr>
        <w:t xml:space="preserve">załączniku </w:t>
      </w:r>
      <w:r w:rsidR="00423E0E">
        <w:rPr>
          <w:rFonts w:cs="Calibri"/>
          <w:color w:val="000000"/>
          <w:lang w:eastAsia="pl-PL"/>
        </w:rPr>
        <w:t>12 do SWZ</w:t>
      </w:r>
      <w:r w:rsidRPr="00EA7B3A">
        <w:rPr>
          <w:rFonts w:cs="Calibri"/>
          <w:color w:val="000000"/>
          <w:lang w:eastAsia="pl-PL"/>
        </w:rPr>
        <w:t xml:space="preserve"> ulegną uszkodzeniu i będą wyłączone z dalszej eksploatacji na stałe</w:t>
      </w:r>
      <w:r>
        <w:rPr>
          <w:rFonts w:cs="Calibri"/>
          <w:color w:val="000000"/>
          <w:lang w:eastAsia="pl-PL"/>
        </w:rPr>
        <w:t>, wówczas</w:t>
      </w:r>
      <w:r w:rsidRPr="00EA7B3A">
        <w:rPr>
          <w:rFonts w:cs="Calibri"/>
          <w:color w:val="000000"/>
          <w:lang w:eastAsia="pl-PL"/>
        </w:rPr>
        <w:t xml:space="preserve"> Zamawiający zastrzega sobie prawo do odpowiedniego zmniejszenia wysokości opłat </w:t>
      </w:r>
      <w:r>
        <w:rPr>
          <w:rFonts w:cs="Calibri"/>
          <w:color w:val="000000"/>
          <w:lang w:eastAsia="pl-PL"/>
        </w:rPr>
        <w:t>w części odpowiadającej</w:t>
      </w:r>
      <w:r w:rsidRPr="00232445">
        <w:rPr>
          <w:rFonts w:cs="Calibri"/>
          <w:color w:val="000000"/>
          <w:lang w:eastAsia="pl-PL"/>
        </w:rPr>
        <w:t xml:space="preserve"> niewykonany</w:t>
      </w:r>
      <w:r>
        <w:rPr>
          <w:rFonts w:cs="Calibri"/>
          <w:color w:val="000000"/>
          <w:lang w:eastAsia="pl-PL"/>
        </w:rPr>
        <w:t>m</w:t>
      </w:r>
      <w:r w:rsidRPr="00EA7B3A">
        <w:rPr>
          <w:rFonts w:cs="Calibri"/>
          <w:color w:val="000000"/>
          <w:lang w:eastAsia="pl-PL"/>
        </w:rPr>
        <w:t xml:space="preserve"> usłu</w:t>
      </w:r>
      <w:r>
        <w:rPr>
          <w:rFonts w:cs="Calibri"/>
          <w:color w:val="000000"/>
          <w:lang w:eastAsia="pl-PL"/>
        </w:rPr>
        <w:t>gom</w:t>
      </w:r>
      <w:r w:rsidRPr="00EA7B3A">
        <w:rPr>
          <w:rFonts w:cs="Calibri"/>
          <w:color w:val="000000"/>
          <w:lang w:eastAsia="pl-PL"/>
        </w:rPr>
        <w:t xml:space="preserve"> przeglądu oraz konserwacji. Zmiana ta nie wymaga zawarcia aneksu do niniejszej umowy. Zamawiający poinformuje Wykonawcę o podjętej decyzji, tj. o wyłączeniu danego urządzenia z dalszej eksploatacji z powodu </w:t>
      </w:r>
      <w:r>
        <w:rPr>
          <w:rFonts w:cs="Calibri"/>
          <w:color w:val="000000"/>
          <w:lang w:eastAsia="pl-PL"/>
        </w:rPr>
        <w:t xml:space="preserve">niemożności naprawy albo </w:t>
      </w:r>
      <w:r w:rsidRPr="00232445">
        <w:rPr>
          <w:rFonts w:cs="Calibri"/>
          <w:color w:val="000000"/>
          <w:lang w:eastAsia="pl-PL"/>
        </w:rPr>
        <w:t>ekonomicznej nieopłacalności usunięcia usterki.</w:t>
      </w:r>
    </w:p>
    <w:p w14:paraId="0DDE40B5" w14:textId="77777777"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51017F">
        <w:rPr>
          <w:rFonts w:cs="Calibri"/>
          <w:color w:val="000000"/>
          <w:lang w:eastAsia="pl-PL"/>
        </w:rPr>
        <w:t xml:space="preserve">W kwotę wynagrodzenia Wykonawcy podaną w ust. 1 niniejszego paragrafu został także wliczony koszt przeprowadzenia przez Wykonawcę, w trakcie przeglądów, kontroli szczelności. Wykonawca zobowiązany jest dokonywać kontroli szczelności zgodnie z wymaganiami ustawy o substancjach zubażających warstwę ozonową oraz o niektórych fluorowanych gazach cieplarnianych (tekst jednolity Dz.U. 2020 r. poz. 2065 z </w:t>
      </w:r>
      <w:proofErr w:type="spellStart"/>
      <w:r w:rsidRPr="0051017F">
        <w:rPr>
          <w:rFonts w:cs="Calibri"/>
          <w:color w:val="000000"/>
          <w:lang w:eastAsia="pl-PL"/>
        </w:rPr>
        <w:t>późn</w:t>
      </w:r>
      <w:proofErr w:type="spellEnd"/>
      <w:r w:rsidRPr="0051017F">
        <w:rPr>
          <w:rFonts w:cs="Calibri"/>
          <w:color w:val="000000"/>
          <w:lang w:eastAsia="pl-PL"/>
        </w:rPr>
        <w:t xml:space="preserve">. zm.), zwłaszcza dotyczącymi postępowania z czynnikiem HFC. Protokoły z badań szczelności instalacji i innych działań dotyczących czynnika HFC Wykonawca zobowiązany jest przekazać Zamawiającemu w ciągu 2 dni od daty przeprowadzenia danego działania. Na prawidłowo wypełnionym protokole z tych czynności Zamawiający wymaga umieszczenia poza podpisem pracownika uprawnionego do przeprowadzenia tych działań, pieczątki, z której wynikać będzie posiadanie uprawnień, o którym mowa w pkt I.5.2 </w:t>
      </w:r>
      <w:proofErr w:type="spellStart"/>
      <w:r w:rsidRPr="0051017F">
        <w:rPr>
          <w:rFonts w:cs="Calibri"/>
          <w:color w:val="000000"/>
          <w:lang w:eastAsia="pl-PL"/>
        </w:rPr>
        <w:t>ppkt</w:t>
      </w:r>
      <w:proofErr w:type="spellEnd"/>
      <w:r w:rsidRPr="0051017F">
        <w:rPr>
          <w:rFonts w:cs="Calibri"/>
          <w:color w:val="000000"/>
          <w:lang w:eastAsia="pl-PL"/>
        </w:rPr>
        <w:t xml:space="preserve"> 2) i I.5.2 </w:t>
      </w:r>
      <w:proofErr w:type="spellStart"/>
      <w:r w:rsidRPr="0051017F">
        <w:rPr>
          <w:rFonts w:cs="Calibri"/>
          <w:color w:val="000000"/>
          <w:lang w:eastAsia="pl-PL"/>
        </w:rPr>
        <w:t>ppkt</w:t>
      </w:r>
      <w:proofErr w:type="spellEnd"/>
      <w:r w:rsidRPr="0051017F">
        <w:rPr>
          <w:rFonts w:cs="Calibri"/>
          <w:color w:val="000000"/>
          <w:lang w:eastAsia="pl-PL"/>
        </w:rPr>
        <w:t xml:space="preserve"> 4 lit. b) SWZ.</w:t>
      </w:r>
    </w:p>
    <w:p w14:paraId="2265073E" w14:textId="4C0D4D5F" w:rsidR="00490DE9" w:rsidRPr="00232445" w:rsidRDefault="00490DE9" w:rsidP="00165CDB">
      <w:pPr>
        <w:pStyle w:val="Akapitzlist"/>
        <w:numPr>
          <w:ilvl w:val="0"/>
          <w:numId w:val="19"/>
        </w:numPr>
        <w:tabs>
          <w:tab w:val="clear" w:pos="720"/>
          <w:tab w:val="num" w:pos="426"/>
        </w:tabs>
        <w:ind w:left="426"/>
        <w:jc w:val="both"/>
        <w:rPr>
          <w:rFonts w:cs="Calibri"/>
          <w:color w:val="000000"/>
          <w:lang w:eastAsia="pl-PL"/>
        </w:rPr>
      </w:pPr>
      <w:r w:rsidRPr="00B616AB">
        <w:rPr>
          <w:rFonts w:cs="Calibri"/>
          <w:color w:val="000000"/>
          <w:lang w:eastAsia="pl-PL"/>
        </w:rPr>
        <w:t>Podane</w:t>
      </w:r>
      <w:r w:rsidRPr="0051017F">
        <w:rPr>
          <w:rFonts w:cs="Calibri"/>
          <w:color w:val="000000"/>
          <w:lang w:eastAsia="pl-PL"/>
        </w:rPr>
        <w:t xml:space="preserve"> w ofercie i umowie ceny są ostateczne i nie mogą ulec zmianie w trakcie trwania umowy, za wyjątkiem przypadków wyraźnie wskazanych w SWZ i niniejszej umowie oraz w sytuacji uzasadniającej zastosowanie </w:t>
      </w:r>
      <w:r w:rsidR="00DE7944">
        <w:rPr>
          <w:rFonts w:cs="Calibri"/>
          <w:color w:val="000000"/>
          <w:lang w:eastAsia="pl-PL"/>
        </w:rPr>
        <w:t>klauzuli waloryzacyjnej.</w:t>
      </w:r>
    </w:p>
    <w:p w14:paraId="70803F9F" w14:textId="3BE8677B" w:rsidR="00490DE9" w:rsidRPr="008571E1" w:rsidRDefault="005920DA" w:rsidP="00165CDB">
      <w:pPr>
        <w:pStyle w:val="Akapitzlist"/>
        <w:numPr>
          <w:ilvl w:val="0"/>
          <w:numId w:val="19"/>
        </w:numPr>
        <w:tabs>
          <w:tab w:val="clear" w:pos="720"/>
          <w:tab w:val="num" w:pos="426"/>
        </w:tabs>
        <w:ind w:left="426"/>
        <w:jc w:val="both"/>
        <w:rPr>
          <w:rFonts w:cs="Calibri"/>
          <w:color w:val="000000"/>
          <w:lang w:eastAsia="pl-PL"/>
        </w:rPr>
      </w:pPr>
      <w:r>
        <w:rPr>
          <w:rFonts w:cs="Calibri"/>
          <w:color w:val="000000"/>
          <w:lang w:eastAsia="pl-PL"/>
        </w:rPr>
        <w:lastRenderedPageBreak/>
        <w:t xml:space="preserve">Wynagrodzenie brutto Wykonawcy ulegnie zmianie w przypadku wejścia w życie zmiany przepisów w zakresie wysokości stawki podatku </w:t>
      </w:r>
      <w:r w:rsidR="008042A3">
        <w:rPr>
          <w:rFonts w:cs="Calibri"/>
          <w:color w:val="000000"/>
          <w:lang w:eastAsia="pl-PL"/>
        </w:rPr>
        <w:t>od towarów i usług (VAT) mających zastosowanie w czasie realizacji niniejszej umowy</w:t>
      </w:r>
      <w:r w:rsidR="00490DE9" w:rsidRPr="008571E1">
        <w:rPr>
          <w:rFonts w:cs="Calibri"/>
          <w:color w:val="000000"/>
          <w:lang w:eastAsia="pl-PL"/>
        </w:rPr>
        <w:t>.</w:t>
      </w:r>
      <w:r w:rsidR="008042A3">
        <w:rPr>
          <w:rFonts w:cs="Calibri"/>
          <w:color w:val="000000"/>
          <w:lang w:eastAsia="pl-PL"/>
        </w:rPr>
        <w:t xml:space="preserve"> W przypadku ustawowej zmiany podatku od towarów i usług Zamawiający dopuszcza zwiększenie wynagrodzenia umownego brutto Wykonawcy , przy czym wynagrodzenie umowne netto pozostaje bez zmian – jeżeli zmiany te będą miały wpływ na koszty wykonania zamówienia przez Wykonawcę. Natomiast w przypadku obniżenia stawki VAT albo objęcia usługi zwolnieniem, wynagrodzenie netto pozostaje bez zmian a zmniejszeniu ulegnie wynagrodzenie netto Wykonawcy.</w:t>
      </w:r>
    </w:p>
    <w:p w14:paraId="0315BD30" w14:textId="6CBD3E0D" w:rsidR="00490DE9" w:rsidRPr="000D7C4F" w:rsidRDefault="00490DE9" w:rsidP="00165CDB">
      <w:pPr>
        <w:pStyle w:val="Akapitzlist"/>
        <w:numPr>
          <w:ilvl w:val="0"/>
          <w:numId w:val="19"/>
        </w:numPr>
        <w:tabs>
          <w:tab w:val="clear" w:pos="720"/>
          <w:tab w:val="num" w:pos="426"/>
        </w:tabs>
        <w:ind w:left="426"/>
        <w:jc w:val="both"/>
        <w:rPr>
          <w:rFonts w:cs="Calibri"/>
          <w:color w:val="000000"/>
          <w:lang w:eastAsia="pl-PL"/>
        </w:rPr>
      </w:pPr>
      <w:r w:rsidRPr="000D7C4F">
        <w:rPr>
          <w:rFonts w:cs="Calibri"/>
          <w:color w:val="000000"/>
          <w:lang w:eastAsia="pl-PL"/>
        </w:rPr>
        <w:t xml:space="preserve">Płatność kwot, o których mowa w ust. 3 lit a) do e) niniejszego paragrafu nastąpi pod warunkiem, że Wykonawca wykona przegląd, konserwację, naprawę lub usługę dodatkową , do którego jest zobowiązany w danym okresie. Z każdego przeglądu sporządzony zostanie przez Wykonawcę protokół określający jego zakres i potwierdzający jego wykonanie, podpisany przez obie Strony z datą na koniec wykonanych prac. Protokół ten jest podstawą do wystawienia faktury za dany przegląd. Przegląd każdego urządzenia musi stanowić odrębną pozycję na fakturze. Jeżeli Wykonawca nie wykona przeglądu wszystkich urządzeń objętych danym przeglądem, </w:t>
      </w:r>
      <w:r w:rsidR="00165CDB" w:rsidRPr="000D7C4F">
        <w:rPr>
          <w:rFonts w:cs="Calibri"/>
          <w:color w:val="000000"/>
          <w:lang w:eastAsia="pl-PL"/>
        </w:rPr>
        <w:t>Wynagrodzenie Wykonawcy zostanie obniżone do kwoty odpowiadającej faktycznie wykonanym pracom</w:t>
      </w:r>
      <w:r w:rsidRPr="000D7C4F">
        <w:rPr>
          <w:rFonts w:cs="Calibri"/>
          <w:color w:val="000000"/>
          <w:lang w:eastAsia="pl-PL"/>
        </w:rPr>
        <w:t>.</w:t>
      </w:r>
    </w:p>
    <w:p w14:paraId="740788D1" w14:textId="77777777" w:rsidR="00490DE9" w:rsidRPr="008571E1" w:rsidRDefault="00490DE9" w:rsidP="00165CDB">
      <w:pPr>
        <w:pStyle w:val="Akapitzlist"/>
        <w:numPr>
          <w:ilvl w:val="0"/>
          <w:numId w:val="19"/>
        </w:numPr>
        <w:tabs>
          <w:tab w:val="clear" w:pos="720"/>
          <w:tab w:val="num" w:pos="426"/>
        </w:tabs>
        <w:ind w:left="426"/>
        <w:jc w:val="both"/>
        <w:rPr>
          <w:rFonts w:cs="Calibri"/>
          <w:color w:val="000000"/>
          <w:lang w:eastAsia="pl-PL"/>
        </w:rPr>
      </w:pPr>
      <w:r w:rsidRPr="008571E1">
        <w:rPr>
          <w:rFonts w:cs="Calibri"/>
          <w:color w:val="000000"/>
          <w:lang w:eastAsia="pl-PL"/>
        </w:rPr>
        <w:t>Strony wzajemnie oświadczają, iż są płatnikami podatku VAT.</w:t>
      </w:r>
    </w:p>
    <w:p w14:paraId="6018A479" w14:textId="77777777" w:rsidR="00490DE9" w:rsidRPr="0056675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Zamawiającego</w:t>
      </w:r>
      <w:r>
        <w:rPr>
          <w:rFonts w:cs="Calibri"/>
          <w:bCs/>
          <w:lang w:eastAsia="pl-PL"/>
        </w:rPr>
        <w:t xml:space="preserve"> </w:t>
      </w:r>
      <w:r w:rsidRPr="00F5037F">
        <w:rPr>
          <w:rFonts w:cs="Calibri"/>
          <w:bCs/>
          <w:lang w:eastAsia="pl-PL"/>
        </w:rPr>
        <w:t>777-00-05-497</w:t>
      </w:r>
      <w:r w:rsidRPr="00566759">
        <w:rPr>
          <w:rFonts w:cs="Calibri"/>
          <w:bCs/>
          <w:lang w:eastAsia="pl-PL"/>
        </w:rPr>
        <w:t>;</w:t>
      </w:r>
    </w:p>
    <w:p w14:paraId="2C6AB21D" w14:textId="77777777" w:rsidR="00490DE9" w:rsidRDefault="00490DE9" w:rsidP="00165CDB">
      <w:pPr>
        <w:tabs>
          <w:tab w:val="num" w:pos="426"/>
        </w:tabs>
        <w:spacing w:after="0" w:line="271" w:lineRule="auto"/>
        <w:ind w:left="426" w:hanging="284"/>
        <w:jc w:val="both"/>
        <w:rPr>
          <w:rFonts w:cs="Calibri"/>
          <w:bCs/>
          <w:lang w:eastAsia="pl-PL"/>
        </w:rPr>
      </w:pPr>
      <w:r w:rsidRPr="00566759">
        <w:rPr>
          <w:rFonts w:cs="Calibri"/>
          <w:bCs/>
          <w:lang w:eastAsia="pl-PL"/>
        </w:rPr>
        <w:t>NIP Wykonawcy</w:t>
      </w:r>
      <w:r w:rsidR="006F2DBA">
        <w:rPr>
          <w:rFonts w:cs="Calibri"/>
          <w:bCs/>
          <w:lang w:eastAsia="pl-PL"/>
        </w:rPr>
        <w:t xml:space="preserve">  </w:t>
      </w:r>
      <w:r w:rsidR="00782A7A">
        <w:rPr>
          <w:rFonts w:cs="Calibri"/>
          <w:bCs/>
          <w:lang w:eastAsia="pl-PL"/>
        </w:rPr>
        <w:t>……………………………</w:t>
      </w:r>
      <w:r w:rsidR="006F2DBA">
        <w:rPr>
          <w:rFonts w:cs="Calibri"/>
          <w:bCs/>
          <w:lang w:eastAsia="pl-PL"/>
        </w:rPr>
        <w:t>;</w:t>
      </w:r>
    </w:p>
    <w:p w14:paraId="143FDB8E" w14:textId="77777777" w:rsidR="00490DE9" w:rsidRPr="00A803FC" w:rsidRDefault="00490DE9" w:rsidP="00165CDB">
      <w:pPr>
        <w:pStyle w:val="Akapitzlist"/>
        <w:numPr>
          <w:ilvl w:val="0"/>
          <w:numId w:val="19"/>
        </w:numPr>
        <w:tabs>
          <w:tab w:val="clear" w:pos="720"/>
          <w:tab w:val="num" w:pos="426"/>
        </w:tabs>
        <w:ind w:left="426"/>
        <w:jc w:val="both"/>
        <w:rPr>
          <w:rFonts w:cs="Calibri"/>
          <w:color w:val="000000"/>
          <w:lang w:eastAsia="pl-PL"/>
        </w:rPr>
      </w:pPr>
      <w:r w:rsidRPr="00A803FC">
        <w:rPr>
          <w:rFonts w:cs="Calibri"/>
          <w:color w:val="000000"/>
          <w:lang w:eastAsia="pl-PL"/>
        </w:rPr>
        <w:t>Osobami odpowiedzialnymi za realizację niniejszej umowy oraz kontrolę jakości realizowanych usług wynikających z umowy (w tym zgłaszania i przyjmowania reklamacji oraz egzekwowania ich załatwienia) oraz do podpisania protokołów, o których mowa w niniejszej umowie</w:t>
      </w:r>
      <w:r>
        <w:rPr>
          <w:rFonts w:cs="Calibri"/>
          <w:color w:val="000000"/>
          <w:lang w:eastAsia="pl-PL"/>
        </w:rPr>
        <w:t xml:space="preserve"> będą</w:t>
      </w:r>
      <w:r w:rsidRPr="00A803FC">
        <w:rPr>
          <w:rFonts w:cs="Calibri"/>
          <w:color w:val="000000"/>
          <w:lang w:eastAsia="pl-PL"/>
        </w:rPr>
        <w:t>:</w:t>
      </w:r>
    </w:p>
    <w:p w14:paraId="70D681F7"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 xml:space="preserve">po stronie Zamawiającego: </w:t>
      </w:r>
      <w:r w:rsidR="003C5FA2" w:rsidRPr="003C5FA2">
        <w:rPr>
          <w:rFonts w:cs="Calibri"/>
          <w:lang w:eastAsia="ar-SA"/>
        </w:rPr>
        <w:t xml:space="preserve">pan Łukasz Kasperkowiak, tel. 61 856 94 62, e-mail: lukasz.kasperkowiak@ue.poznan.pl </w:t>
      </w:r>
      <w:r w:rsidRPr="00566759">
        <w:rPr>
          <w:rFonts w:cs="Calibri"/>
          <w:lang w:eastAsia="ar-SA"/>
        </w:rPr>
        <w:t>albo wskazane imiennie przez wymienionych w komparycji umowy,</w:t>
      </w:r>
    </w:p>
    <w:p w14:paraId="7044E773" w14:textId="77777777" w:rsidR="00490DE9" w:rsidRPr="00566759" w:rsidRDefault="00490DE9" w:rsidP="00165CDB">
      <w:pPr>
        <w:numPr>
          <w:ilvl w:val="0"/>
          <w:numId w:val="15"/>
        </w:numPr>
        <w:tabs>
          <w:tab w:val="num" w:pos="426"/>
        </w:tabs>
        <w:spacing w:after="0" w:line="271" w:lineRule="auto"/>
        <w:ind w:left="426"/>
        <w:jc w:val="both"/>
        <w:rPr>
          <w:rFonts w:cs="Calibri"/>
          <w:lang w:eastAsia="pl-PL"/>
        </w:rPr>
      </w:pPr>
      <w:r w:rsidRPr="00566759">
        <w:rPr>
          <w:rFonts w:cs="Calibri"/>
          <w:lang w:eastAsia="ar-SA"/>
        </w:rPr>
        <w:t>po stronie Wykonawcy:</w:t>
      </w:r>
      <w:r w:rsidR="00782A7A">
        <w:rPr>
          <w:rFonts w:cs="Calibri"/>
          <w:lang w:eastAsia="ar-SA"/>
        </w:rPr>
        <w:t xml:space="preserve"> ……………………..</w:t>
      </w:r>
      <w:r w:rsidR="003C5FA2" w:rsidRPr="003C5FA2">
        <w:rPr>
          <w:rFonts w:cs="Calibri"/>
          <w:lang w:eastAsia="ar-SA"/>
        </w:rPr>
        <w:t xml:space="preserve">, tel. </w:t>
      </w:r>
      <w:r w:rsidR="00782A7A">
        <w:rPr>
          <w:rFonts w:cs="Calibri"/>
          <w:lang w:eastAsia="ar-SA"/>
        </w:rPr>
        <w:t>………..</w:t>
      </w:r>
      <w:r w:rsidR="003C5FA2" w:rsidRPr="003C5FA2">
        <w:rPr>
          <w:rFonts w:cs="Calibri"/>
          <w:lang w:eastAsia="ar-SA"/>
        </w:rPr>
        <w:t xml:space="preserve">, email: </w:t>
      </w:r>
      <w:r w:rsidR="00782A7A">
        <w:rPr>
          <w:rFonts w:cs="Calibri"/>
          <w:lang w:eastAsia="ar-SA"/>
        </w:rPr>
        <w:t>……………………………</w:t>
      </w:r>
    </w:p>
    <w:p w14:paraId="1E701766" w14:textId="77777777" w:rsidR="00490DE9" w:rsidRPr="00566759" w:rsidRDefault="00490DE9" w:rsidP="00165CDB">
      <w:pPr>
        <w:tabs>
          <w:tab w:val="num" w:pos="426"/>
        </w:tabs>
        <w:spacing w:after="0" w:line="271" w:lineRule="auto"/>
        <w:ind w:left="426"/>
        <w:jc w:val="both"/>
        <w:rPr>
          <w:rFonts w:cs="Calibri"/>
          <w:lang w:eastAsia="pl-PL"/>
        </w:rPr>
      </w:pPr>
      <w:r w:rsidRPr="00566759">
        <w:rPr>
          <w:rFonts w:cs="Calibri"/>
          <w:lang w:eastAsia="pl-PL"/>
        </w:rPr>
        <w:t>Zmiana ww. osób, nie wymaga sporządzenia aneksu do umowy, wystarczy przesłanie powiadomienia, na adres e-mail osoby kontaktowej drugiej Strony.</w:t>
      </w:r>
    </w:p>
    <w:p w14:paraId="4D3E57D4"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zobowiązuje się do telefonicznego uzgodnienia z pracownikiem Zamawiającego konkretnej daty i godziny wykonania przeglądu, nie później jednak niż na 7 dni roboczych przed planowanym upływem terminu wykonania przeglądu i konserwacji.</w:t>
      </w:r>
    </w:p>
    <w:p w14:paraId="6BBC4D8F"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Podstawą do wystawienia faktury przez Wykonawcę będzie podpisany przez Strony protokół potwierdzający wykonanie usługi serwisowej albo wpis do książki przeglądów danego urządzenia. Strony dopuszczają możliwość wystawienia faktury na podstawie skanu protokołu potwierdzającego wykonanie usługi serwisowej podpisanego przez Zamawiającego i Wykonawcę wysłanego do Wykonawcy pocztą elektroniczną na adres wskazany w ust. 16 lit. b) niniejszego paragrafu.</w:t>
      </w:r>
    </w:p>
    <w:p w14:paraId="31F85638"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Zamawiający dokona przelewu wynagrodzenia na rachunek bankowy Wykonawcy, wskazany każdorazowo w treści faktury w terminie 30 dni od daty otrzymania prawidłowej i zgodnej z niniejszą umową faktury. Datą spełnienia świadczenia jest data obciążenia rachunku bankowego Zamawiającego.</w:t>
      </w:r>
    </w:p>
    <w:p w14:paraId="1F107225"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t>Wykonawca oświadcza, że wskazany przez niego do płatności rachunek bankowy będzie rachunkiem widniejącym w wykazie opublikowanym przez Szefa Krajowej Administracji Skarbowej (tzw. białej liście podatników VAT). Jeżeli należność podlega tzw. płatności podzielonej (</w:t>
      </w:r>
      <w:proofErr w:type="spellStart"/>
      <w:r w:rsidRPr="00F27AF1">
        <w:rPr>
          <w:rFonts w:cs="Calibri"/>
          <w:color w:val="000000"/>
          <w:lang w:eastAsia="pl-PL"/>
        </w:rPr>
        <w:t>split</w:t>
      </w:r>
      <w:proofErr w:type="spellEnd"/>
      <w:r w:rsidRPr="00F27AF1">
        <w:rPr>
          <w:rFonts w:cs="Calibri"/>
          <w:color w:val="000000"/>
          <w:lang w:eastAsia="pl-PL"/>
        </w:rPr>
        <w:t xml:space="preserve"> </w:t>
      </w:r>
      <w:proofErr w:type="spellStart"/>
      <w:r w:rsidRPr="00F27AF1">
        <w:rPr>
          <w:rFonts w:cs="Calibri"/>
          <w:color w:val="000000"/>
          <w:lang w:eastAsia="pl-PL"/>
        </w:rPr>
        <w:t>payment</w:t>
      </w:r>
      <w:proofErr w:type="spellEnd"/>
      <w:r w:rsidRPr="00F27AF1">
        <w:rPr>
          <w:rFonts w:cs="Calibri"/>
          <w:color w:val="000000"/>
          <w:lang w:eastAsia="pl-PL"/>
        </w:rPr>
        <w:t>), Wykonawca zobowiązany jest wskazać ten fakt na wystawionej fakturze.</w:t>
      </w:r>
    </w:p>
    <w:p w14:paraId="54F7BA13" w14:textId="77777777" w:rsidR="00490DE9" w:rsidRPr="00F27AF1" w:rsidRDefault="00490DE9" w:rsidP="00165CDB">
      <w:pPr>
        <w:pStyle w:val="Akapitzlist"/>
        <w:numPr>
          <w:ilvl w:val="0"/>
          <w:numId w:val="19"/>
        </w:numPr>
        <w:tabs>
          <w:tab w:val="clear" w:pos="720"/>
          <w:tab w:val="num" w:pos="426"/>
        </w:tabs>
        <w:ind w:left="426"/>
        <w:jc w:val="both"/>
        <w:rPr>
          <w:rFonts w:cs="Calibri"/>
          <w:color w:val="000000"/>
          <w:lang w:eastAsia="pl-PL"/>
        </w:rPr>
      </w:pPr>
      <w:r w:rsidRPr="00F27AF1">
        <w:rPr>
          <w:rFonts w:cs="Calibri"/>
          <w:color w:val="000000"/>
          <w:lang w:eastAsia="pl-PL"/>
        </w:rPr>
        <w:lastRenderedPageBreak/>
        <w:t>Wykonawca wystawi  i doręczy Zamawiającemu fakturę w formie elektronicznej w formacie PDF, zgodnie z następującymi zasadami:</w:t>
      </w:r>
    </w:p>
    <w:p w14:paraId="3EAA536D"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faktura musi być wystawiona zgodnie z przepisami ustawy o podatku od towarów i usług;</w:t>
      </w:r>
    </w:p>
    <w:p w14:paraId="274F6559"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faktura w formie papierowej nie zostanie wprowadzona do obrotu;</w:t>
      </w:r>
    </w:p>
    <w:p w14:paraId="2BEFDEA0"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oświadcza, że każda faktura zostanie zapisana w osobnym pliku w formacie PDF;</w:t>
      </w:r>
    </w:p>
    <w:p w14:paraId="2C3C6B0E" w14:textId="77777777" w:rsidR="00490DE9" w:rsidRPr="00566759" w:rsidRDefault="00490DE9" w:rsidP="00165CDB">
      <w:pPr>
        <w:numPr>
          <w:ilvl w:val="0"/>
          <w:numId w:val="8"/>
        </w:numPr>
        <w:tabs>
          <w:tab w:val="num" w:pos="426"/>
        </w:tabs>
        <w:spacing w:after="0" w:line="271" w:lineRule="auto"/>
        <w:ind w:left="426"/>
        <w:contextualSpacing/>
        <w:jc w:val="both"/>
        <w:rPr>
          <w:rFonts w:cs="Calibri"/>
          <w:bCs/>
          <w:color w:val="000000"/>
          <w:lang w:eastAsia="ar-SA"/>
        </w:rPr>
      </w:pPr>
      <w:r w:rsidRPr="00566759">
        <w:rPr>
          <w:rFonts w:cs="Calibri"/>
          <w:bCs/>
          <w:color w:val="000000"/>
          <w:lang w:eastAsia="ar-SA"/>
        </w:rPr>
        <w:t>faktura zostanie przekazana na adres e-mail:</w:t>
      </w:r>
      <w:r>
        <w:rPr>
          <w:rFonts w:cs="Calibri"/>
          <w:bCs/>
          <w:color w:val="000000"/>
          <w:lang w:eastAsia="ar-SA"/>
        </w:rPr>
        <w:t xml:space="preserve"> efaktury@ue.poznan.pl</w:t>
      </w:r>
      <w:r w:rsidRPr="00566759">
        <w:rPr>
          <w:rFonts w:cs="Calibri"/>
          <w:bCs/>
          <w:color w:val="000000"/>
          <w:lang w:eastAsia="ar-SA"/>
        </w:rPr>
        <w:t xml:space="preserve"> z adresu </w:t>
      </w:r>
      <w:r w:rsidR="00782A7A">
        <w:rPr>
          <w:rFonts w:cs="Calibri"/>
          <w:bCs/>
          <w:color w:val="000000"/>
          <w:lang w:eastAsia="ar-SA"/>
        </w:rPr>
        <w:t>……………………</w:t>
      </w:r>
      <w:r w:rsidRPr="00566759">
        <w:rPr>
          <w:rFonts w:cs="Calibri"/>
          <w:bCs/>
          <w:color w:val="000000"/>
          <w:lang w:eastAsia="ar-SA"/>
        </w:rPr>
        <w:t>; w przypadku zmiany adresów e-mailowych, o których mowa w zdaniu poprzedzającym Strony zobowiązują się przed wystawieniem faktury poinformować o tym drugą Stronę drogą elektroniczną na wskazane na wstępie adresy e-mail;</w:t>
      </w:r>
    </w:p>
    <w:p w14:paraId="24E3C424" w14:textId="77777777" w:rsidR="00490DE9" w:rsidRPr="00566759" w:rsidRDefault="00490DE9" w:rsidP="00165CDB">
      <w:pPr>
        <w:numPr>
          <w:ilvl w:val="0"/>
          <w:numId w:val="8"/>
        </w:numPr>
        <w:tabs>
          <w:tab w:val="num" w:pos="426"/>
        </w:tabs>
        <w:spacing w:after="0" w:line="271" w:lineRule="auto"/>
        <w:ind w:left="426" w:hanging="425"/>
        <w:contextualSpacing/>
        <w:jc w:val="both"/>
        <w:rPr>
          <w:rFonts w:cs="Calibri"/>
          <w:bCs/>
          <w:color w:val="000000"/>
          <w:lang w:eastAsia="ar-SA"/>
        </w:rPr>
      </w:pPr>
      <w:r w:rsidRPr="00566759">
        <w:rPr>
          <w:rFonts w:cs="Calibri"/>
          <w:bCs/>
          <w:color w:val="000000"/>
          <w:lang w:eastAsia="ar-SA"/>
        </w:rPr>
        <w:t>Wykonawca przyjmuje do wiadomości, że przesłanie faktury na inny adres i z innego adresu niż wskazane pod lit. d) niniejszego ustępu nie będzie traktowane jako dostarczenie faktury.</w:t>
      </w:r>
    </w:p>
    <w:p w14:paraId="50E85A91" w14:textId="77777777" w:rsidR="00490DE9" w:rsidRPr="00566759" w:rsidRDefault="00490DE9" w:rsidP="00165CDB">
      <w:pPr>
        <w:tabs>
          <w:tab w:val="num" w:pos="426"/>
        </w:tabs>
        <w:spacing w:after="0" w:line="271" w:lineRule="auto"/>
        <w:ind w:left="426"/>
        <w:jc w:val="both"/>
        <w:rPr>
          <w:rFonts w:cs="Calibri"/>
          <w:bCs/>
          <w:lang w:eastAsia="ar-SA"/>
        </w:rPr>
      </w:pPr>
      <w:r w:rsidRPr="00566759">
        <w:rPr>
          <w:rFonts w:cs="Calibri"/>
          <w:bCs/>
          <w:lang w:eastAsia="ar-SA"/>
        </w:rPr>
        <w:t>Przez fakturę rozumie się także fakturę korygującą, duplikat faktury oraz duplikat faktury</w:t>
      </w:r>
      <w:r>
        <w:rPr>
          <w:rFonts w:cs="Calibri"/>
          <w:bCs/>
          <w:lang w:eastAsia="ar-SA"/>
        </w:rPr>
        <w:t xml:space="preserve"> </w:t>
      </w:r>
      <w:r w:rsidRPr="00566759">
        <w:rPr>
          <w:rFonts w:cs="Calibri"/>
          <w:bCs/>
          <w:lang w:eastAsia="ar-SA"/>
        </w:rPr>
        <w:t>korygującej.</w:t>
      </w:r>
    </w:p>
    <w:p w14:paraId="7CE73D12" w14:textId="77777777" w:rsidR="00490DE9" w:rsidRPr="00566759" w:rsidRDefault="00490DE9" w:rsidP="00165CDB">
      <w:pPr>
        <w:tabs>
          <w:tab w:val="num" w:pos="426"/>
        </w:tabs>
        <w:spacing w:after="0" w:line="271" w:lineRule="auto"/>
        <w:ind w:left="426" w:hanging="567"/>
        <w:jc w:val="both"/>
        <w:rPr>
          <w:rFonts w:cs="Calibri"/>
        </w:rPr>
      </w:pPr>
      <w:r w:rsidRPr="00566759">
        <w:rPr>
          <w:rFonts w:cs="Calibri"/>
        </w:rPr>
        <w:t>albo</w:t>
      </w:r>
    </w:p>
    <w:p w14:paraId="4E1ED7EB" w14:textId="77777777" w:rsidR="00490DE9" w:rsidRPr="00566759" w:rsidRDefault="00490DE9" w:rsidP="00165CDB">
      <w:pPr>
        <w:tabs>
          <w:tab w:val="num" w:pos="426"/>
        </w:tabs>
        <w:spacing w:after="0" w:line="271" w:lineRule="auto"/>
        <w:ind w:left="426"/>
        <w:jc w:val="both"/>
        <w:rPr>
          <w:rFonts w:cs="Calibri"/>
          <w:bCs/>
          <w:lang w:eastAsia="pl-PL"/>
        </w:rPr>
      </w:pPr>
      <w:r w:rsidRPr="00566759">
        <w:rPr>
          <w:rFonts w:cs="Calibri"/>
          <w:bCs/>
          <w:lang w:eastAsia="ar-SA"/>
        </w:rPr>
        <w:t xml:space="preserve">Wykonawca </w:t>
      </w:r>
      <w:r w:rsidRPr="00566759">
        <w:rPr>
          <w:rFonts w:cs="Calibri"/>
          <w:bCs/>
          <w:lang w:eastAsia="pl-PL"/>
        </w:rPr>
        <w:t xml:space="preserve">złoży ustrukturyzowaną fakturę za pośrednictwem Platformy Elektronicznego Fakturowania (zgodnie z zasadami określonymi w ustawie z dnia 9 listopada 2018 r. o elektronicznym fakturowaniu w zamówieniach publicznych, koncesjach na roboty budowlane lub usługi oraz partnerstwie publiczno-prywatnym), wskazując jako identyfikator Zamawiającego numer </w:t>
      </w:r>
      <w:r w:rsidRPr="00F5037F">
        <w:rPr>
          <w:rFonts w:cs="Calibri"/>
          <w:bCs/>
          <w:lang w:eastAsia="pl-PL"/>
        </w:rPr>
        <w:t>777-00-05-497</w:t>
      </w:r>
      <w:r w:rsidRPr="00566759">
        <w:rPr>
          <w:rFonts w:cs="Calibri"/>
          <w:bCs/>
          <w:lang w:eastAsia="pl-PL"/>
        </w:rPr>
        <w:t>.</w:t>
      </w:r>
    </w:p>
    <w:p w14:paraId="104E404B" w14:textId="77777777" w:rsidR="00490DE9" w:rsidRDefault="00490DE9" w:rsidP="00165CDB">
      <w:pPr>
        <w:pStyle w:val="Akapitzlist"/>
        <w:numPr>
          <w:ilvl w:val="0"/>
          <w:numId w:val="19"/>
        </w:numPr>
        <w:tabs>
          <w:tab w:val="clear" w:pos="720"/>
          <w:tab w:val="num" w:pos="426"/>
        </w:tabs>
        <w:ind w:left="426"/>
        <w:jc w:val="both"/>
        <w:rPr>
          <w:rFonts w:cs="Calibri"/>
          <w:color w:val="000000"/>
          <w:lang w:eastAsia="pl-PL"/>
        </w:rPr>
      </w:pPr>
      <w:r w:rsidRPr="00EA7B3A">
        <w:rPr>
          <w:rFonts w:cs="Calibri"/>
          <w:color w:val="000000"/>
          <w:lang w:eastAsia="pl-PL"/>
        </w:rPr>
        <w:t xml:space="preserve">W przypadku otrzymania faktury nieprawidłowej albo niezgodnej z umową Zamawiającemu przysługuje prawo </w:t>
      </w:r>
      <w:r>
        <w:rPr>
          <w:rFonts w:cs="Calibri"/>
          <w:color w:val="000000"/>
          <w:lang w:eastAsia="pl-PL"/>
        </w:rPr>
        <w:t>wstrzymania</w:t>
      </w:r>
      <w:r w:rsidRPr="00EA7B3A">
        <w:rPr>
          <w:rFonts w:cs="Calibri"/>
          <w:color w:val="000000"/>
          <w:lang w:eastAsia="pl-PL"/>
        </w:rPr>
        <w:t xml:space="preserve"> jej zapłaty</w:t>
      </w:r>
      <w:r>
        <w:rPr>
          <w:rFonts w:cs="Calibri"/>
          <w:color w:val="000000"/>
          <w:lang w:eastAsia="pl-PL"/>
        </w:rPr>
        <w:t xml:space="preserve"> z przyczyn leżących po stronie Wykonawcy</w:t>
      </w:r>
      <w:r w:rsidRPr="00EA7B3A">
        <w:rPr>
          <w:rFonts w:cs="Calibri"/>
          <w:color w:val="000000"/>
          <w:lang w:eastAsia="pl-PL"/>
        </w:rPr>
        <w:t xml:space="preserve"> do czasu otrzymania właściwej korekty.</w:t>
      </w:r>
      <w:r>
        <w:rPr>
          <w:rFonts w:cs="Calibri"/>
          <w:color w:val="000000"/>
          <w:lang w:eastAsia="pl-PL"/>
        </w:rPr>
        <w:t xml:space="preserve"> W takim wypadku Wykonawcy nie przysługują odsetki, odszkodowanie  ani kary umowne.</w:t>
      </w:r>
    </w:p>
    <w:p w14:paraId="250542A2" w14:textId="77777777" w:rsidR="00490DE9" w:rsidRPr="00566759" w:rsidRDefault="00490DE9" w:rsidP="00566759">
      <w:pPr>
        <w:spacing w:after="0" w:line="271" w:lineRule="auto"/>
        <w:jc w:val="center"/>
        <w:rPr>
          <w:rFonts w:cs="Calibri"/>
          <w:bCs/>
          <w:highlight w:val="yellow"/>
          <w:lang w:eastAsia="pl-PL"/>
        </w:rPr>
      </w:pPr>
    </w:p>
    <w:p w14:paraId="55D9FBF8"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§4.</w:t>
      </w:r>
    </w:p>
    <w:p w14:paraId="22C9058F" w14:textId="77777777" w:rsidR="004F1BB6" w:rsidRDefault="004F1BB6" w:rsidP="00566759">
      <w:pPr>
        <w:spacing w:after="0" w:line="271" w:lineRule="auto"/>
        <w:jc w:val="both"/>
        <w:rPr>
          <w:rFonts w:cs="Calibri"/>
          <w:lang w:eastAsia="ar-SA"/>
        </w:rPr>
      </w:pPr>
    </w:p>
    <w:p w14:paraId="273833C4" w14:textId="77777777" w:rsidR="00E910E0" w:rsidRPr="00E910E0" w:rsidRDefault="00E910E0" w:rsidP="00E910E0">
      <w:pPr>
        <w:jc w:val="both"/>
        <w:rPr>
          <w:rFonts w:cs="Calibri"/>
          <w:color w:val="000000"/>
          <w:lang w:eastAsia="pl-PL"/>
        </w:rPr>
      </w:pPr>
      <w:r w:rsidRPr="00E910E0">
        <w:rPr>
          <w:rFonts w:cs="Calibri"/>
          <w:color w:val="000000"/>
          <w:lang w:eastAsia="pl-PL"/>
        </w:rPr>
        <w:t>Strony mają obowiązek niezwłocznego, pisemnego poinformowania drugiej strony o wszelkich zmianach swojego statusu prawnego, a także o wszczęciu postępowania upadłościowego lub likwidacyjnego, restrukturyzacyjnego lub sanacyjnego oraz wskazania uprawnionego podmiotu, który przejmie prawa i obowiązki Strony, a także o każdej zmianie adresu swojej siedziby.</w:t>
      </w:r>
    </w:p>
    <w:p w14:paraId="6BF495EC" w14:textId="77777777" w:rsidR="00490DE9" w:rsidRPr="00566759" w:rsidRDefault="00490DE9" w:rsidP="00566759">
      <w:pPr>
        <w:spacing w:after="0" w:line="271" w:lineRule="auto"/>
        <w:jc w:val="center"/>
        <w:rPr>
          <w:rFonts w:cs="Calibri"/>
          <w:bCs/>
          <w:lang w:eastAsia="pl-PL"/>
        </w:rPr>
      </w:pPr>
    </w:p>
    <w:p w14:paraId="212862EA" w14:textId="77777777" w:rsidR="00490DE9" w:rsidRPr="00566759" w:rsidRDefault="00490DE9" w:rsidP="00566759">
      <w:pPr>
        <w:spacing w:after="0" w:line="271" w:lineRule="auto"/>
        <w:jc w:val="center"/>
        <w:rPr>
          <w:rFonts w:cs="Calibri"/>
          <w:bCs/>
          <w:lang w:eastAsia="pl-PL"/>
        </w:rPr>
      </w:pPr>
      <w:r w:rsidRPr="00566759">
        <w:rPr>
          <w:rFonts w:cs="Calibri"/>
          <w:bCs/>
          <w:lang w:eastAsia="pl-PL"/>
        </w:rPr>
        <w:t>§5.</w:t>
      </w:r>
    </w:p>
    <w:p w14:paraId="25677F4E" w14:textId="41F9ADB8" w:rsidR="00490DE9" w:rsidRDefault="00490DE9" w:rsidP="00566759">
      <w:pPr>
        <w:numPr>
          <w:ilvl w:val="0"/>
          <w:numId w:val="10"/>
        </w:numPr>
        <w:spacing w:after="0" w:line="271" w:lineRule="auto"/>
        <w:jc w:val="both"/>
        <w:rPr>
          <w:rFonts w:cs="Calibri"/>
          <w:lang w:eastAsia="pl-PL"/>
        </w:rPr>
      </w:pPr>
      <w:r w:rsidRPr="00566759">
        <w:rPr>
          <w:rFonts w:cs="Calibri"/>
          <w:color w:val="000000"/>
          <w:lang w:eastAsia="ar-SA"/>
        </w:rPr>
        <w:t>W przypadku niedotrzymania z przyczyn leżących po stronie Wykonawcy terminu wykonania poszczególnych przeglądów</w:t>
      </w:r>
      <w:r>
        <w:rPr>
          <w:rFonts w:cs="Calibri"/>
          <w:color w:val="000000"/>
          <w:lang w:eastAsia="ar-SA"/>
        </w:rPr>
        <w:t xml:space="preserve"> i</w:t>
      </w:r>
      <w:r w:rsidRPr="00566759">
        <w:rPr>
          <w:rFonts w:cs="Calibri"/>
          <w:color w:val="000000"/>
          <w:lang w:eastAsia="ar-SA"/>
        </w:rPr>
        <w:t xml:space="preserve"> konserwac</w:t>
      </w:r>
      <w:r>
        <w:rPr>
          <w:rFonts w:cs="Calibri"/>
          <w:color w:val="000000"/>
          <w:lang w:eastAsia="ar-SA"/>
        </w:rPr>
        <w:t>ji</w:t>
      </w:r>
      <w:r w:rsidRPr="00566759">
        <w:rPr>
          <w:rFonts w:cs="Calibri"/>
          <w:color w:val="000000"/>
          <w:lang w:eastAsia="ar-SA"/>
        </w:rPr>
        <w:t xml:space="preserve">, a także w przypadku nie </w:t>
      </w:r>
      <w:r>
        <w:rPr>
          <w:rFonts w:cs="Calibri"/>
          <w:color w:val="000000"/>
          <w:lang w:eastAsia="ar-SA"/>
        </w:rPr>
        <w:t>wykonania</w:t>
      </w:r>
      <w:r w:rsidRPr="00566759">
        <w:rPr>
          <w:rFonts w:cs="Calibri"/>
          <w:color w:val="000000"/>
          <w:lang w:eastAsia="ar-SA"/>
        </w:rPr>
        <w:t xml:space="preserve"> </w:t>
      </w:r>
      <w:r>
        <w:rPr>
          <w:rFonts w:cs="Calibri"/>
          <w:color w:val="000000"/>
          <w:lang w:eastAsia="ar-SA"/>
        </w:rPr>
        <w:t>dodatkowej</w:t>
      </w:r>
      <w:r w:rsidRPr="00566759">
        <w:rPr>
          <w:rFonts w:cs="Calibri"/>
          <w:color w:val="000000"/>
          <w:lang w:eastAsia="ar-SA"/>
        </w:rPr>
        <w:t xml:space="preserve"> </w:t>
      </w:r>
      <w:r>
        <w:rPr>
          <w:rFonts w:cs="Calibri"/>
          <w:color w:val="000000"/>
          <w:lang w:eastAsia="ar-SA"/>
        </w:rPr>
        <w:t xml:space="preserve">usługi serwisowej lub naprawy </w:t>
      </w:r>
      <w:r w:rsidR="00EB07F1">
        <w:rPr>
          <w:rFonts w:cs="Calibri"/>
          <w:color w:val="000000"/>
          <w:lang w:eastAsia="ar-SA"/>
        </w:rPr>
        <w:t xml:space="preserve">w terminie określonym w niniejszej umowie albo ustalonym przez Zamawiającego </w:t>
      </w:r>
      <w:r w:rsidRPr="00566759">
        <w:rPr>
          <w:rFonts w:cs="Calibri"/>
          <w:color w:val="000000"/>
          <w:lang w:eastAsia="ar-SA"/>
        </w:rPr>
        <w:t>wymagan</w:t>
      </w:r>
      <w:r>
        <w:rPr>
          <w:rFonts w:cs="Calibri"/>
          <w:color w:val="000000"/>
          <w:lang w:eastAsia="ar-SA"/>
        </w:rPr>
        <w:t>ego</w:t>
      </w:r>
      <w:r w:rsidRPr="00566759">
        <w:rPr>
          <w:rFonts w:cs="Calibri"/>
          <w:color w:val="000000"/>
          <w:lang w:eastAsia="ar-SA"/>
        </w:rPr>
        <w:t xml:space="preserve"> umową lub ustalon</w:t>
      </w:r>
      <w:r>
        <w:rPr>
          <w:rFonts w:cs="Calibri"/>
          <w:color w:val="000000"/>
          <w:lang w:eastAsia="ar-SA"/>
        </w:rPr>
        <w:t>ego</w:t>
      </w:r>
      <w:r w:rsidRPr="00566759">
        <w:rPr>
          <w:rFonts w:cs="Calibri"/>
          <w:color w:val="000000"/>
          <w:lang w:eastAsia="ar-SA"/>
        </w:rPr>
        <w:t xml:space="preserve"> z Zamawiającym, Zamawiający</w:t>
      </w:r>
      <w:r w:rsidRPr="00566759">
        <w:rPr>
          <w:rFonts w:cs="Calibri"/>
          <w:b/>
          <w:color w:val="000000"/>
          <w:lang w:eastAsia="ar-SA"/>
        </w:rPr>
        <w:t xml:space="preserve"> </w:t>
      </w:r>
      <w:r w:rsidRPr="00566759">
        <w:rPr>
          <w:rFonts w:cs="Calibri"/>
          <w:color w:val="000000"/>
          <w:lang w:eastAsia="ar-SA"/>
        </w:rPr>
        <w:t>naliczy karę umowną w wysokości odsetek ustawowych</w:t>
      </w:r>
      <w:r w:rsidR="00EB07F1">
        <w:rPr>
          <w:rFonts w:cs="Calibri"/>
          <w:color w:val="000000"/>
          <w:lang w:eastAsia="ar-SA"/>
        </w:rPr>
        <w:t xml:space="preserve"> za opóź</w:t>
      </w:r>
      <w:r w:rsidR="00DE1A11">
        <w:rPr>
          <w:rFonts w:cs="Calibri"/>
          <w:color w:val="000000"/>
          <w:lang w:eastAsia="ar-SA"/>
        </w:rPr>
        <w:t>n</w:t>
      </w:r>
      <w:r w:rsidR="00EB07F1">
        <w:rPr>
          <w:rFonts w:cs="Calibri"/>
          <w:color w:val="000000"/>
          <w:lang w:eastAsia="ar-SA"/>
        </w:rPr>
        <w:t>ienie</w:t>
      </w:r>
      <w:r w:rsidRPr="00566759">
        <w:rPr>
          <w:rFonts w:cs="Calibri"/>
          <w:color w:val="000000"/>
          <w:lang w:eastAsia="ar-SA"/>
        </w:rPr>
        <w:t>, liczonych od kwoty wynagrodzenia netto Wykonawcy, ustalonego w umowie za przegląd</w:t>
      </w:r>
      <w:r>
        <w:rPr>
          <w:rFonts w:cs="Calibri"/>
          <w:color w:val="000000"/>
          <w:lang w:eastAsia="ar-SA"/>
        </w:rPr>
        <w:t xml:space="preserve"> lub  </w:t>
      </w:r>
      <w:r w:rsidRPr="00566759">
        <w:rPr>
          <w:rFonts w:cs="Calibri"/>
          <w:color w:val="000000"/>
          <w:lang w:eastAsia="ar-SA"/>
        </w:rPr>
        <w:t>konserwac</w:t>
      </w:r>
      <w:r>
        <w:rPr>
          <w:rFonts w:cs="Calibri"/>
          <w:color w:val="000000"/>
          <w:lang w:eastAsia="ar-SA"/>
        </w:rPr>
        <w:t>ję, albo jaka należałaby się  Wykonawcy (na podstawie protokołu powykonawczego) za dodatkową usługę serwisową lub naprawę</w:t>
      </w:r>
      <w:r w:rsidRPr="00566759">
        <w:rPr>
          <w:rFonts w:cs="Calibri"/>
          <w:color w:val="000000"/>
          <w:lang w:eastAsia="ar-SA"/>
        </w:rPr>
        <w:t xml:space="preserve">, </w:t>
      </w:r>
      <w:r>
        <w:rPr>
          <w:rFonts w:cs="Calibri"/>
          <w:color w:val="000000"/>
          <w:lang w:eastAsia="ar-SA"/>
        </w:rPr>
        <w:t xml:space="preserve">i to </w:t>
      </w:r>
      <w:r w:rsidRPr="00566759">
        <w:rPr>
          <w:rFonts w:cs="Calibri"/>
          <w:color w:val="000000"/>
          <w:lang w:eastAsia="ar-SA"/>
        </w:rPr>
        <w:t xml:space="preserve">za każdy rozpoczęty dzień </w:t>
      </w:r>
      <w:r w:rsidRPr="00566759">
        <w:rPr>
          <w:rFonts w:cs="Calibri"/>
          <w:lang w:eastAsia="pl-PL"/>
        </w:rPr>
        <w:t>zwłoki.</w:t>
      </w:r>
    </w:p>
    <w:p w14:paraId="0E8B9414" w14:textId="77777777" w:rsidR="00C721F3" w:rsidRPr="001C2691" w:rsidRDefault="00C721F3" w:rsidP="001C2691">
      <w:pPr>
        <w:numPr>
          <w:ilvl w:val="0"/>
          <w:numId w:val="10"/>
        </w:numPr>
        <w:spacing w:after="0" w:line="271" w:lineRule="auto"/>
        <w:jc w:val="both"/>
        <w:rPr>
          <w:rFonts w:cs="Calibri"/>
          <w:lang w:eastAsia="pl-PL"/>
        </w:rPr>
      </w:pPr>
      <w:r w:rsidRPr="001C2691">
        <w:rPr>
          <w:rFonts w:cs="Calibri"/>
          <w:lang w:eastAsia="pl-PL"/>
        </w:rPr>
        <w:t>W przypadku niedotrzymania z przyczyn leżących po stronie Wykonawcy terminu w przekazaniu dokumentacji potwierdzających wykonanie prac (np. protokołów przeglądów urządzeń, protokołów zbiorczych z przeglądów miesięcznych, dokumentacji zdjęciowej, wpisów do systemu CRO, protokołów pomiarów),  w wysokości 0,5% kwoty netto wskazanej w § 3 ust. 1, i to za każdy rozpoczęty dzień zwłoki.</w:t>
      </w:r>
    </w:p>
    <w:p w14:paraId="1BBC7459" w14:textId="77777777" w:rsidR="00490DE9" w:rsidRPr="00566759" w:rsidRDefault="00490DE9" w:rsidP="00566759">
      <w:pPr>
        <w:numPr>
          <w:ilvl w:val="0"/>
          <w:numId w:val="10"/>
        </w:numPr>
        <w:spacing w:after="0" w:line="271" w:lineRule="auto"/>
        <w:jc w:val="both"/>
        <w:rPr>
          <w:rFonts w:cs="Calibri"/>
          <w:lang w:eastAsia="pl-PL"/>
        </w:rPr>
      </w:pPr>
      <w:r>
        <w:rPr>
          <w:rFonts w:cs="Calibri"/>
          <w:color w:val="000000"/>
          <w:lang w:eastAsia="ar-SA"/>
        </w:rPr>
        <w:lastRenderedPageBreak/>
        <w:t>Kara umowna, o której mowa w ust.1, ma zastosowanie także w przypadku uchybienia przez Wykonawcę terminom usunięcia wad/usterek w ramach udzielonej gwarancji jakości.</w:t>
      </w:r>
    </w:p>
    <w:p w14:paraId="27C82CD6" w14:textId="05A75EA9"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w:t>
      </w:r>
      <w:r w:rsidRPr="00566759">
        <w:rPr>
          <w:rFonts w:cs="Calibri"/>
          <w:lang w:eastAsia="pl-PL"/>
        </w:rPr>
        <w:t xml:space="preserve">niedotrzymania terminu zapłaty z </w:t>
      </w:r>
      <w:r w:rsidRPr="00566759">
        <w:rPr>
          <w:rFonts w:cs="Calibri"/>
          <w:color w:val="000000"/>
          <w:lang w:eastAsia="ar-SA"/>
        </w:rPr>
        <w:t>przyczyn leżących po stronie</w:t>
      </w:r>
      <w:r w:rsidRPr="00566759">
        <w:rPr>
          <w:rFonts w:cs="Calibri"/>
          <w:lang w:eastAsia="pl-PL"/>
        </w:rPr>
        <w:t xml:space="preserve"> Zamawiającego, Wykonawca może </w:t>
      </w:r>
      <w:r w:rsidR="001C2691">
        <w:rPr>
          <w:rFonts w:cs="Calibri"/>
          <w:lang w:eastAsia="pl-PL"/>
        </w:rPr>
        <w:t>naliczyć odsetki za opóźnienie w rozumieniu kodeksu cywilnego liczone od kwoty objętej zwłoką</w:t>
      </w:r>
      <w:r w:rsidRPr="00566759">
        <w:rPr>
          <w:rFonts w:cs="Calibri"/>
          <w:color w:val="000000"/>
          <w:lang w:eastAsia="ar-SA"/>
        </w:rPr>
        <w:t>.</w:t>
      </w:r>
    </w:p>
    <w:p w14:paraId="456CD18D" w14:textId="1419302B" w:rsidR="00490DE9" w:rsidRPr="00566759" w:rsidRDefault="00490DE9" w:rsidP="00566759">
      <w:pPr>
        <w:numPr>
          <w:ilvl w:val="0"/>
          <w:numId w:val="10"/>
        </w:numPr>
        <w:suppressAutoHyphens/>
        <w:spacing w:after="0" w:line="271" w:lineRule="auto"/>
        <w:ind w:left="284" w:hanging="284"/>
        <w:jc w:val="both"/>
        <w:rPr>
          <w:rFonts w:cs="Calibri"/>
          <w:color w:val="000000"/>
          <w:lang w:eastAsia="ar-SA"/>
        </w:rPr>
      </w:pPr>
      <w:r w:rsidRPr="00566759">
        <w:rPr>
          <w:rFonts w:cs="Calibri"/>
          <w:color w:val="000000"/>
          <w:lang w:eastAsia="ar-SA"/>
        </w:rPr>
        <w:t xml:space="preserve">W przypadku, jeśli Wykonawca odstąpi od niniejszej umowy z przyczyn leżących po stronie Zamawiającego, wówczas Wykonawca może żądać, od </w:t>
      </w:r>
      <w:r w:rsidRPr="00566759">
        <w:rPr>
          <w:rFonts w:cs="Calibri"/>
          <w:bCs/>
          <w:color w:val="000000"/>
          <w:lang w:eastAsia="ar-SA"/>
        </w:rPr>
        <w:t>Zamawiającego</w:t>
      </w:r>
      <w:r w:rsidRPr="00566759">
        <w:rPr>
          <w:rFonts w:cs="Calibri"/>
          <w:color w:val="000000"/>
          <w:lang w:eastAsia="ar-SA"/>
        </w:rPr>
        <w:t xml:space="preserve"> zapłaty</w:t>
      </w:r>
      <w:r w:rsidRPr="00566759">
        <w:rPr>
          <w:rFonts w:cs="Calibri"/>
          <w:bCs/>
          <w:color w:val="000000"/>
          <w:lang w:eastAsia="ar-SA"/>
        </w:rPr>
        <w:t xml:space="preserve"> </w:t>
      </w:r>
      <w:r w:rsidRPr="00566759">
        <w:rPr>
          <w:rFonts w:cs="Calibri"/>
          <w:color w:val="000000"/>
          <w:lang w:eastAsia="ar-SA"/>
        </w:rPr>
        <w:t xml:space="preserve">kary umownej w wysokości 10% od kwoty </w:t>
      </w:r>
      <w:r w:rsidR="001C2691">
        <w:rPr>
          <w:rFonts w:cs="Calibri"/>
          <w:color w:val="000000"/>
          <w:lang w:eastAsia="ar-SA"/>
        </w:rPr>
        <w:t xml:space="preserve">łącznego </w:t>
      </w:r>
      <w:r w:rsidRPr="00566759">
        <w:rPr>
          <w:rFonts w:cs="Calibri"/>
          <w:color w:val="000000"/>
          <w:lang w:eastAsia="ar-SA"/>
        </w:rPr>
        <w:t xml:space="preserve">wynagrodzenia </w:t>
      </w:r>
      <w:r w:rsidR="001C2691">
        <w:rPr>
          <w:rFonts w:cs="Calibri"/>
          <w:color w:val="000000"/>
          <w:lang w:eastAsia="ar-SA"/>
        </w:rPr>
        <w:t xml:space="preserve">netto </w:t>
      </w:r>
      <w:r w:rsidRPr="00566759">
        <w:rPr>
          <w:rFonts w:cs="Calibri"/>
          <w:color w:val="000000"/>
          <w:lang w:eastAsia="ar-SA"/>
        </w:rPr>
        <w:t>Wykonawcy, określonego odpowiednio w §3 ust. 1 niniejszej umowy za te przeglądy, których odstąpienie dotyczy.</w:t>
      </w:r>
    </w:p>
    <w:p w14:paraId="7AAFF6D2" w14:textId="77777777" w:rsidR="00490DE9" w:rsidRPr="00D754B7" w:rsidRDefault="00490DE9" w:rsidP="00566759">
      <w:pPr>
        <w:numPr>
          <w:ilvl w:val="0"/>
          <w:numId w:val="10"/>
        </w:numPr>
        <w:spacing w:after="0" w:line="271" w:lineRule="auto"/>
        <w:ind w:left="284" w:hanging="284"/>
        <w:jc w:val="both"/>
        <w:rPr>
          <w:rFonts w:cs="Calibri"/>
          <w:lang w:eastAsia="pl-PL"/>
        </w:rPr>
      </w:pPr>
      <w:r w:rsidRPr="00566759">
        <w:rPr>
          <w:rFonts w:cs="Calibri"/>
          <w:color w:val="000000"/>
          <w:lang w:eastAsia="ar-SA"/>
        </w:rPr>
        <w:t xml:space="preserve">W przypadku, jeśli Zamawiający albo Wykonawca odstąpi od niniejszej umowy z przyczyn leżących po stronie Wykonawcy, wówczas </w:t>
      </w:r>
      <w:r w:rsidRPr="00566759">
        <w:rPr>
          <w:rFonts w:cs="Calibri"/>
          <w:bCs/>
          <w:color w:val="000000"/>
          <w:lang w:eastAsia="ar-SA"/>
        </w:rPr>
        <w:t>Wykonawca</w:t>
      </w:r>
      <w:r w:rsidRPr="00566759">
        <w:rPr>
          <w:rFonts w:cs="Calibri"/>
          <w:color w:val="000000"/>
          <w:lang w:eastAsia="ar-SA"/>
        </w:rPr>
        <w:t xml:space="preserve"> zapłaci </w:t>
      </w:r>
      <w:r w:rsidRPr="00566759">
        <w:rPr>
          <w:rFonts w:cs="Calibri"/>
          <w:bCs/>
          <w:color w:val="000000"/>
          <w:lang w:eastAsia="ar-SA"/>
        </w:rPr>
        <w:t>Zamawiającemu</w:t>
      </w:r>
      <w:r w:rsidRPr="00566759">
        <w:rPr>
          <w:rFonts w:cs="Calibri"/>
          <w:color w:val="000000"/>
          <w:lang w:eastAsia="ar-SA"/>
        </w:rPr>
        <w:t xml:space="preserve"> karę umowną w wysokości 10% od kwoty netto wynagrodzenia Wykonawcy, określonej w §3 ust. 1 i ust. 2 niniejszej umowy za te przeglądy, których odstąpienie dotyczy. </w:t>
      </w:r>
      <w:r w:rsidRPr="00566759">
        <w:rPr>
          <w:rFonts w:cs="Calibri"/>
          <w:lang w:eastAsia="pl-PL"/>
        </w:rPr>
        <w:t xml:space="preserve">Powyższe nie dotyczy sytuacji opisanej </w:t>
      </w:r>
      <w:r w:rsidRPr="00D754B7">
        <w:rPr>
          <w:rFonts w:cs="Calibri"/>
          <w:lang w:eastAsia="pl-PL"/>
        </w:rPr>
        <w:t>w ust. 23 niniejszego paragrafu.</w:t>
      </w:r>
    </w:p>
    <w:p w14:paraId="4B9CC602" w14:textId="77777777" w:rsidR="00490DE9" w:rsidRPr="0056675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W przypadku dwukrotnego stwierdzenia, że </w:t>
      </w:r>
      <w:r w:rsidRPr="00566759">
        <w:rPr>
          <w:rFonts w:cs="Calibri"/>
          <w:bCs/>
          <w:lang w:eastAsia="pl-PL"/>
        </w:rPr>
        <w:t>Wykonawca</w:t>
      </w:r>
      <w:r w:rsidRPr="00566759">
        <w:rPr>
          <w:rFonts w:cs="Calibri"/>
          <w:lang w:eastAsia="pl-PL"/>
        </w:rPr>
        <w:t xml:space="preserve"> z przyczyn leżących po jego stronie, nie </w:t>
      </w:r>
      <w:r w:rsidRPr="00566759">
        <w:rPr>
          <w:rFonts w:cs="Calibri"/>
          <w:color w:val="000000"/>
          <w:lang w:eastAsia="ar-SA"/>
        </w:rPr>
        <w:t xml:space="preserve">realizuje prawidłowo przedmiotu umowy, w tym także świadczeń wynikających z </w:t>
      </w:r>
      <w:r w:rsidRPr="00566759">
        <w:rPr>
          <w:rFonts w:cs="Calibri"/>
          <w:lang w:eastAsia="pl-PL"/>
        </w:rPr>
        <w:t>tytułu gwarancji albo wykonuje ją niezgodnie z warunkami i terminami wskazanymi w niniejszej umowie, SWZ i jego ofercie, Z</w:t>
      </w:r>
      <w:r w:rsidRPr="00566759">
        <w:rPr>
          <w:rFonts w:cs="Calibri"/>
          <w:bCs/>
          <w:lang w:eastAsia="pl-PL"/>
        </w:rPr>
        <w:t>amawiający</w:t>
      </w:r>
      <w:r w:rsidRPr="00566759">
        <w:rPr>
          <w:rFonts w:cs="Calibri"/>
          <w:lang w:eastAsia="pl-PL"/>
        </w:rPr>
        <w:t xml:space="preserve"> będzie uprawniony do naliczenia kary umownej za każdy następny przypadek niewykonania lub nienależytego wykonywania świadczeń gwarancyjnych i to w wysokości </w:t>
      </w:r>
      <w:r w:rsidRPr="00566759">
        <w:rPr>
          <w:rFonts w:cs="Calibri"/>
          <w:bCs/>
          <w:lang w:eastAsia="pl-PL"/>
        </w:rPr>
        <w:t>20%</w:t>
      </w:r>
      <w:r w:rsidRPr="00566759">
        <w:rPr>
          <w:rFonts w:cs="Calibri"/>
          <w:lang w:eastAsia="pl-PL"/>
        </w:rPr>
        <w:t xml:space="preserve"> kwoty łącznego wynagrodzenia netto Wykonawcy, o której mowa w </w:t>
      </w:r>
      <w:r w:rsidRPr="00B95F1D">
        <w:rPr>
          <w:rFonts w:cs="Calibri"/>
          <w:bCs/>
          <w:color w:val="000000"/>
          <w:lang w:eastAsia="pl-PL"/>
        </w:rPr>
        <w:t xml:space="preserve">§3 ust. 1 </w:t>
      </w:r>
      <w:r w:rsidRPr="00566759">
        <w:rPr>
          <w:rFonts w:cs="Calibri"/>
          <w:bCs/>
          <w:lang w:eastAsia="pl-PL"/>
        </w:rPr>
        <w:t>niniejszej umowy.</w:t>
      </w:r>
    </w:p>
    <w:p w14:paraId="58650DF9" w14:textId="77E7DB31" w:rsidR="00490DE9" w:rsidRDefault="00490DE9" w:rsidP="00566759">
      <w:pPr>
        <w:numPr>
          <w:ilvl w:val="0"/>
          <w:numId w:val="10"/>
        </w:numPr>
        <w:spacing w:after="0" w:line="271" w:lineRule="auto"/>
        <w:ind w:left="284" w:hanging="284"/>
        <w:jc w:val="both"/>
        <w:rPr>
          <w:rFonts w:cs="Calibri"/>
          <w:lang w:eastAsia="pl-PL"/>
        </w:rPr>
      </w:pPr>
      <w:r w:rsidRPr="00566759">
        <w:rPr>
          <w:rFonts w:cs="Calibri"/>
          <w:lang w:eastAsia="pl-PL"/>
        </w:rPr>
        <w:t xml:space="preserve">Naliczenie kary umownej, o której mowa w ust. </w:t>
      </w:r>
      <w:r w:rsidR="001C2691">
        <w:rPr>
          <w:rFonts w:cs="Calibri"/>
          <w:lang w:eastAsia="pl-PL"/>
        </w:rPr>
        <w:t>7</w:t>
      </w:r>
      <w:r w:rsidRPr="00566759">
        <w:rPr>
          <w:rFonts w:cs="Calibri"/>
          <w:lang w:eastAsia="pl-PL"/>
        </w:rPr>
        <w:t xml:space="preserve"> niniejszego paragrafu,</w:t>
      </w:r>
      <w:r w:rsidRPr="00566759" w:rsidDel="007E3486">
        <w:rPr>
          <w:rFonts w:cs="Calibri"/>
          <w:lang w:eastAsia="pl-PL"/>
        </w:rPr>
        <w:t xml:space="preserve"> </w:t>
      </w:r>
      <w:r w:rsidRPr="00566759">
        <w:rPr>
          <w:rFonts w:cs="Calibri"/>
          <w:lang w:eastAsia="pl-PL"/>
        </w:rPr>
        <w:t>nie pozbawia Zamawiającego prawa do natychmiastowego rozwiązania niniejszej umowy z Wykonawcą z jednoczesnym naliczeniem kary umownej, o której mowa w ust. 2 niniejszego paragrafu, jeżeli przypadek nierealizowania obowiązku z tytułu gwarancji powtórzy się.</w:t>
      </w:r>
    </w:p>
    <w:p w14:paraId="413C2660" w14:textId="77777777" w:rsidR="001C2691" w:rsidRPr="001C2691" w:rsidRDefault="001C2691" w:rsidP="001C2691">
      <w:pPr>
        <w:pStyle w:val="Akapitzlist"/>
        <w:numPr>
          <w:ilvl w:val="0"/>
          <w:numId w:val="10"/>
        </w:numPr>
        <w:jc w:val="both"/>
        <w:rPr>
          <w:rFonts w:cs="Calibri"/>
          <w:lang w:eastAsia="pl-PL"/>
        </w:rPr>
      </w:pPr>
      <w:r w:rsidRPr="001C2691">
        <w:rPr>
          <w:rFonts w:cs="Calibri"/>
          <w:lang w:eastAsia="pl-PL"/>
        </w:rPr>
        <w:t>W przypadku niedotrzymania terminów reakcji serwisu, z przyczyn leżących po stronie Wykonawcy, Zamawiający może naliczyć karę umowną w wysokości 0,2% od kwoty netto łącznego wynagrodzenia Wykonawcy, określonej w §3 ust. 1 niniejszej umowy, za każdy rozpoczęty dzień zwłoki. Kary tej nie nalicza się, jeżeli Zamawiający skorzystał z uprawnienia, o którym mowa w ust. 6 niniejszego paragrafu.</w:t>
      </w:r>
    </w:p>
    <w:p w14:paraId="225B5958" w14:textId="77777777" w:rsidR="00490DE9" w:rsidRPr="00D754B7" w:rsidRDefault="00490DE9" w:rsidP="00D003E4">
      <w:pPr>
        <w:numPr>
          <w:ilvl w:val="0"/>
          <w:numId w:val="10"/>
        </w:numPr>
        <w:spacing w:after="0" w:line="271" w:lineRule="auto"/>
        <w:ind w:left="284" w:hanging="284"/>
        <w:jc w:val="both"/>
        <w:rPr>
          <w:rFonts w:cs="Calibri"/>
          <w:lang w:eastAsia="pl-PL"/>
        </w:rPr>
      </w:pPr>
      <w:r w:rsidRPr="00D754B7">
        <w:rPr>
          <w:rFonts w:cs="Calibri"/>
          <w:color w:val="000000"/>
          <w:lang w:eastAsia="ar-SA"/>
        </w:rPr>
        <w:t>Zamawiający</w:t>
      </w:r>
      <w:r w:rsidRPr="00D754B7">
        <w:rPr>
          <w:rFonts w:cs="Calibri"/>
          <w:lang w:eastAsia="ar-SA"/>
        </w:rPr>
        <w:t xml:space="preserve"> odstąpi od umowy w przypadku, gdy Wykonawca utraci wymagane w SWZ zdolności do wykonania przedmiotu zamówienia w wyniku zmiany podwykonawcy udostępniającego zasoby na zasadach określonych w ustawie </w:t>
      </w:r>
      <w:proofErr w:type="spellStart"/>
      <w:r w:rsidRPr="00D754B7">
        <w:rPr>
          <w:rFonts w:cs="Calibri"/>
          <w:lang w:eastAsia="ar-SA"/>
        </w:rPr>
        <w:t>Pzp</w:t>
      </w:r>
      <w:proofErr w:type="spellEnd"/>
      <w:r w:rsidRPr="00D754B7">
        <w:rPr>
          <w:rFonts w:cs="Calibri"/>
          <w:lang w:eastAsia="ar-SA"/>
        </w:rPr>
        <w:t xml:space="preserve"> na innego podwykonawcę lub realizacji przez Wykonawcę zamówienia siłami własnymi, bez przedstawienia przez tego podwykonawcę lub Wykonawcę dowodów nie podlegania wykluczeniu i spełniania warunków udziału w postępowaniu, o których mowa w pkt. VIII SWZ</w:t>
      </w:r>
    </w:p>
    <w:p w14:paraId="257F5897" w14:textId="77777777" w:rsidR="00490DE9" w:rsidRDefault="00490DE9" w:rsidP="00566759">
      <w:pPr>
        <w:numPr>
          <w:ilvl w:val="0"/>
          <w:numId w:val="10"/>
        </w:numPr>
        <w:spacing w:after="0" w:line="271" w:lineRule="auto"/>
        <w:ind w:left="426" w:hanging="426"/>
        <w:jc w:val="both"/>
        <w:rPr>
          <w:rFonts w:cs="Calibri"/>
          <w:lang w:eastAsia="pl-PL"/>
        </w:rPr>
      </w:pPr>
      <w:r w:rsidRPr="00566759">
        <w:rPr>
          <w:rFonts w:cs="Calibri"/>
          <w:lang w:eastAsia="ar-SA"/>
        </w:rPr>
        <w:t xml:space="preserve">Podmiot, który zobowiązał się do udostępnienia zasobów zgodnie z zasadami określonymi w ustawie </w:t>
      </w:r>
      <w:proofErr w:type="spellStart"/>
      <w:r w:rsidRPr="00566759">
        <w:rPr>
          <w:rFonts w:cs="Calibri"/>
          <w:lang w:eastAsia="ar-SA"/>
        </w:rPr>
        <w:t>Pzp</w:t>
      </w:r>
      <w:proofErr w:type="spellEnd"/>
      <w:r w:rsidRPr="00566759">
        <w:rPr>
          <w:rFonts w:cs="Calibri"/>
          <w:lang w:eastAsia="ar-SA"/>
        </w:rPr>
        <w:t>, odpowiada solidarnie z Wykonawcą za szkodę poniesioną przez Zamawiającego powstałą wskutek nieudostępnienia tych zasobów, chyba że za nieudostępnienie zasobów nie ponosi winy.</w:t>
      </w:r>
    </w:p>
    <w:p w14:paraId="5C02EFB6"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Naliczenie kar umownych z poszczególnych tytułów wskazanych w niniejszym paragrafie jest niezależne od siebie. Zamawiający jest uprawniony do potrącania kwot kar umownych z wynagrodzenia należnego Wykonawcy (w tym także z wynagrodzenia przyszłego), na co Wykonawca wyraża zgodę; zaś w przypadku niemożności jej potrącenia Zamawiający będzie wzywał Wykonawcę do zapłaty kary w terminie oznaczonym w nocie obciążeniowej, nie krótszym niż 7 dni od dnia doręczenia noty.</w:t>
      </w:r>
    </w:p>
    <w:p w14:paraId="77B2FDAB"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Zapłata kary umownej nie wyklucza dochodzenia przez Zamawiającego naprawienia szkód dalej idących, przewyższających wysokość należnych kar umownych.</w:t>
      </w:r>
    </w:p>
    <w:p w14:paraId="28BA802F"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Łączna maksymalna wysokość kar umownych których może dochodzić Wykonawca od Zamawiającego wynosi 50% kwoty netto łącznego wynagrodzenia Wykonawcy określonej w §3 ust. 1 umowy.</w:t>
      </w:r>
    </w:p>
    <w:p w14:paraId="15D456AE"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Jeżeli łączna wysokość kar umownych naliczonych wobec Wykonawcy przekroczy 50% kwoty netto łącznego wynagrodzenia Wykonawcy określonej w §3 ust. 1 umowy, Zamawiający może rozwiązać umowę z Wykonawcą albo od niej odstąpić i to bez wyznaczania Wykonawcy dodatkowego terminu. Ponadto Wykonawca ma obowiązek zwrotu Zamawiającemu kwot nałożonych na Zamawiającego kar wynikających z ustawy o substancjach zubażających warstwę ozonową oraz o niektórych fluorowanych gazach cieplarnianych.</w:t>
      </w:r>
    </w:p>
    <w:p w14:paraId="0E0E0F41" w14:textId="77777777" w:rsidR="00E3689A" w:rsidRPr="00E3689A" w:rsidRDefault="00E3689A" w:rsidP="00E3689A">
      <w:pPr>
        <w:numPr>
          <w:ilvl w:val="0"/>
          <w:numId w:val="10"/>
        </w:numPr>
        <w:spacing w:after="0" w:line="271" w:lineRule="auto"/>
        <w:jc w:val="both"/>
        <w:rPr>
          <w:rFonts w:cs="Calibri"/>
          <w:lang w:eastAsia="pl-PL"/>
        </w:rPr>
      </w:pPr>
      <w:r w:rsidRPr="00E3689A">
        <w:rPr>
          <w:rFonts w:cs="Calibri"/>
          <w:lang w:eastAsia="pl-PL"/>
        </w:rPr>
        <w:t xml:space="preserve">Zamawiający może odstąpić od umowy również w przypadkach określonych w art. 456 ustawy </w:t>
      </w:r>
      <w:proofErr w:type="spellStart"/>
      <w:r w:rsidRPr="00E3689A">
        <w:rPr>
          <w:rFonts w:cs="Calibri"/>
          <w:lang w:eastAsia="pl-PL"/>
        </w:rPr>
        <w:t>Pzp</w:t>
      </w:r>
      <w:proofErr w:type="spellEnd"/>
      <w:r w:rsidRPr="00E3689A">
        <w:rPr>
          <w:rFonts w:cs="Calibri"/>
          <w:lang w:eastAsia="pl-PL"/>
        </w:rPr>
        <w:t>.</w:t>
      </w:r>
    </w:p>
    <w:p w14:paraId="6E673FB5" w14:textId="77777777" w:rsidR="00E3689A" w:rsidRDefault="00E3689A" w:rsidP="00E3689A">
      <w:pPr>
        <w:spacing w:after="0" w:line="271" w:lineRule="auto"/>
        <w:ind w:left="426"/>
        <w:jc w:val="both"/>
        <w:rPr>
          <w:rFonts w:cs="Calibri"/>
          <w:lang w:eastAsia="pl-PL"/>
        </w:rPr>
      </w:pPr>
    </w:p>
    <w:p w14:paraId="2C40CE4A" w14:textId="0C80EF91" w:rsidR="001C2691" w:rsidRPr="00566759" w:rsidRDefault="0036253D" w:rsidP="0036253D">
      <w:pPr>
        <w:spacing w:after="0" w:line="271" w:lineRule="auto"/>
        <w:ind w:left="426"/>
        <w:jc w:val="center"/>
        <w:rPr>
          <w:rFonts w:cs="Calibri"/>
          <w:lang w:eastAsia="pl-PL"/>
        </w:rPr>
      </w:pPr>
      <w:r w:rsidRPr="0036253D">
        <w:rPr>
          <w:rFonts w:cs="Calibri"/>
          <w:lang w:eastAsia="pl-PL"/>
        </w:rPr>
        <w:t>§</w:t>
      </w:r>
      <w:r>
        <w:rPr>
          <w:rFonts w:cs="Calibri"/>
          <w:lang w:eastAsia="pl-PL"/>
        </w:rPr>
        <w:t>6</w:t>
      </w:r>
      <w:r w:rsidRPr="0036253D">
        <w:rPr>
          <w:rFonts w:cs="Calibri"/>
          <w:lang w:eastAsia="pl-PL"/>
        </w:rPr>
        <w:t>.</w:t>
      </w:r>
    </w:p>
    <w:p w14:paraId="56717B7A" w14:textId="77777777" w:rsidR="00490DE9" w:rsidRPr="00B46523" w:rsidRDefault="00490DE9" w:rsidP="001C2691">
      <w:pPr>
        <w:numPr>
          <w:ilvl w:val="0"/>
          <w:numId w:val="41"/>
        </w:numPr>
        <w:spacing w:after="0" w:line="271" w:lineRule="auto"/>
        <w:jc w:val="both"/>
        <w:rPr>
          <w:rFonts w:cs="Calibri"/>
          <w:b/>
          <w:lang w:eastAsia="ar-SA"/>
        </w:rPr>
      </w:pPr>
      <w:r w:rsidRPr="00566759">
        <w:rPr>
          <w:rFonts w:cs="Calibri"/>
          <w:lang w:eastAsia="pl-PL"/>
        </w:rPr>
        <w:t>Personel</w:t>
      </w:r>
      <w:r w:rsidRPr="00566759">
        <w:rPr>
          <w:rFonts w:cs="Calibri"/>
          <w:lang w:eastAsia="ar-SA"/>
        </w:rPr>
        <w:t xml:space="preserve"> Wykonawcy oraz jego podwykonawcy zobowiązani są do przebywania w budynkach Zamawiającego w odpowiednich ubraniach roboczych jednoznacznie identyfikujących firmę dla jakiej pracują (mogą to być np. koszulki z nazwą Wykonawcy). Ubrania robocze winny być wygodne i dostosowane do wypełniania przez noszące osoby ich obowiązków. Ubrania winny być schludne i w dobrym stanie. Za każdorazowe </w:t>
      </w:r>
      <w:r w:rsidRPr="00B46523">
        <w:rPr>
          <w:rFonts w:cs="Calibri"/>
          <w:lang w:eastAsia="ar-SA"/>
        </w:rPr>
        <w:t>stwierdzenie przez Zamawiającego nieprzestrzegania tego wymogu zostanie naliczona kara w wysokości 100,00 zł, za każdy taki przypadek.</w:t>
      </w:r>
    </w:p>
    <w:p w14:paraId="5A9ACCD0" w14:textId="77777777" w:rsidR="00490DE9" w:rsidRPr="00B46523" w:rsidRDefault="00490DE9" w:rsidP="001C2691">
      <w:pPr>
        <w:numPr>
          <w:ilvl w:val="0"/>
          <w:numId w:val="41"/>
        </w:numPr>
        <w:spacing w:after="0" w:line="271" w:lineRule="auto"/>
        <w:ind w:left="426" w:hanging="426"/>
        <w:jc w:val="both"/>
        <w:rPr>
          <w:rFonts w:cs="Calibri"/>
          <w:b/>
          <w:lang w:eastAsia="ar-SA"/>
        </w:rPr>
      </w:pPr>
      <w:r w:rsidRPr="00B46523">
        <w:rPr>
          <w:rFonts w:cs="Calibri"/>
          <w:lang w:eastAsia="ar-SA"/>
        </w:rPr>
        <w:t xml:space="preserve"> Personel Wykonawcy oraz jego podwykonawcy powinni posiadać identyfikatory albo podobne oznaczenia pozwalające jednoznacznie określić dla jakiego podmiotu pracują. Za każdorazowe stwierdzenie przez Zamawiającego nieprzestrzegania tego wymogu zostanie naliczona kara w wysokości 100,00 zł, za każdy taki przypadek.</w:t>
      </w:r>
    </w:p>
    <w:p w14:paraId="7FB02B10"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 xml:space="preserve">Zabronione jest palenie tytoniu oraz używanie innych substancji wonnych (np. papierosy elektroniczne) w budynkach Zamawiającego oraz posesji, na której budynki się znajdują, przez pracowników Wykonawcy oraz jego podwykonawcy. Za każdorazowe stwierdzenie przez Zamawiającego złamania tego zakazu zostanie naliczona kara w wysokości </w:t>
      </w:r>
      <w:r>
        <w:rPr>
          <w:rFonts w:cs="Calibri"/>
          <w:color w:val="000000"/>
          <w:lang w:eastAsia="ar-SA"/>
        </w:rPr>
        <w:t>1</w:t>
      </w:r>
      <w:r w:rsidRPr="00B46523">
        <w:rPr>
          <w:rFonts w:cs="Calibri"/>
          <w:color w:val="000000"/>
          <w:lang w:eastAsia="ar-SA"/>
        </w:rPr>
        <w:t>00,00 zł, za każdy taki przypadek. Pracownik łamiący ten zakaz zostanie wykluczony z realizacji usługi i będzie zmuszony opuścić obiekt. Ponadto, jeżeli palenie tytoniu lub używanie substancji wonnych spowoduje reakcję systemu detekcji pożaru w budynku, co może doprowadzić do wyzwolenie systemu gaszenia, to Wykonawca zobowiązany jest do pokrycia wszystkich wynikłych z tego zdarzenia kosztów.</w:t>
      </w:r>
    </w:p>
    <w:p w14:paraId="24710D69"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Zabronione jest spożywanie posiłków i napojów przez pracowników Wykonawcy oraz jego podwykonawcy w salach komputerowych. Za każdorazowe stwierdzenie przez Zamawiającego nieprzestrzegania tego wymogu zostanie naliczona kara w wysokości 100,00 zł, za każdy taki przypadek.</w:t>
      </w:r>
    </w:p>
    <w:p w14:paraId="201C2DB8" w14:textId="77777777" w:rsidR="00490DE9" w:rsidRPr="00B46523" w:rsidRDefault="00490DE9" w:rsidP="001C2691">
      <w:pPr>
        <w:numPr>
          <w:ilvl w:val="0"/>
          <w:numId w:val="41"/>
        </w:numPr>
        <w:spacing w:after="0" w:line="271" w:lineRule="auto"/>
        <w:ind w:left="426" w:hanging="426"/>
        <w:contextualSpacing/>
        <w:jc w:val="both"/>
        <w:rPr>
          <w:rFonts w:cs="Calibri"/>
          <w:b/>
          <w:color w:val="000000"/>
          <w:lang w:eastAsia="ar-SA"/>
        </w:rPr>
      </w:pPr>
      <w:r w:rsidRPr="00B46523">
        <w:rPr>
          <w:rFonts w:cs="Calibri"/>
          <w:color w:val="000000"/>
          <w:lang w:eastAsia="ar-SA"/>
        </w:rPr>
        <w:t>Wszystkie osoby skierowane przez Wykonawcę do realizacji przedmiotu zamówienia obowiązuje zakaz:</w:t>
      </w:r>
    </w:p>
    <w:p w14:paraId="7412A4A3"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wprowadzania osób trzecich do budynków Zamawiającego oraz posesji, na której budynki się znajdują;</w:t>
      </w:r>
    </w:p>
    <w:p w14:paraId="0A42F54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korzystania ze sprzętu biurowego Zamawiającego;</w:t>
      </w:r>
    </w:p>
    <w:p w14:paraId="45C88C92"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przeglądania, kopiowania lub wynoszenia dokumentów Zamawiającego;</w:t>
      </w:r>
    </w:p>
    <w:p w14:paraId="39C58678"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 xml:space="preserve">korzystania z telefonów Zamawiającego; </w:t>
      </w:r>
    </w:p>
    <w:p w14:paraId="69C483B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fotografowania wewnątrz budynku Zamawiającego do celów zarówno służbowych jak i prywatnych;</w:t>
      </w:r>
    </w:p>
    <w:p w14:paraId="32FE8A7B"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picia alkoholu, spożywania narkotyków i innych środków odurzających w budynkach Zamawiającego oraz posesji, na której budynki się znajdują;</w:t>
      </w:r>
    </w:p>
    <w:p w14:paraId="6A135996" w14:textId="77777777" w:rsidR="00490DE9" w:rsidRPr="00566759" w:rsidRDefault="00490DE9" w:rsidP="00566759">
      <w:pPr>
        <w:numPr>
          <w:ilvl w:val="0"/>
          <w:numId w:val="9"/>
        </w:numPr>
        <w:spacing w:after="0" w:line="271" w:lineRule="auto"/>
        <w:ind w:left="709" w:hanging="283"/>
        <w:jc w:val="both"/>
        <w:rPr>
          <w:rFonts w:cs="Calibri"/>
          <w:lang w:eastAsia="ar-SA"/>
        </w:rPr>
      </w:pPr>
      <w:r w:rsidRPr="00566759">
        <w:rPr>
          <w:rFonts w:cs="Calibri"/>
          <w:lang w:eastAsia="ar-SA"/>
        </w:rPr>
        <w:t>stawienia się do miejsca świadczenia przedmiotu zamówienia w stanie po spożyciu alkoholu, narkotyków i innych środków odurzających oraz w stanie nietrzeźwym.</w:t>
      </w:r>
    </w:p>
    <w:p w14:paraId="0360C595" w14:textId="77777777" w:rsidR="00490DE9" w:rsidRPr="00566759" w:rsidRDefault="00490DE9" w:rsidP="00566759">
      <w:pPr>
        <w:spacing w:after="0" w:line="271" w:lineRule="auto"/>
        <w:ind w:left="360"/>
        <w:jc w:val="both"/>
        <w:rPr>
          <w:rFonts w:cs="Calibri"/>
          <w:b/>
          <w:lang w:eastAsia="ar-SA"/>
        </w:rPr>
      </w:pPr>
      <w:r w:rsidRPr="00566759">
        <w:rPr>
          <w:rFonts w:cs="Calibri"/>
          <w:lang w:eastAsia="ar-SA"/>
        </w:rPr>
        <w:t>Za każdorazowe stwierdzenie przez Zamawiającego nieprzestrzegania zakazu, o którym mowa w pkt. 1-7 powyżej Zamawiającemu przysługuje prawo: naliczenia kary w wysokości 1 000,00 zł, za każdy taki przypadek i żądanie usunięcia pracownika, który naruszył zakaz, o którym mowa w pkt. 1-7 powyżej, z listy pracowników skierowanych do realizacji umowy.</w:t>
      </w:r>
    </w:p>
    <w:p w14:paraId="3288A2CC" w14:textId="77777777" w:rsidR="00490DE9" w:rsidRDefault="00490DE9" w:rsidP="001C2691">
      <w:pPr>
        <w:numPr>
          <w:ilvl w:val="0"/>
          <w:numId w:val="41"/>
        </w:numPr>
        <w:spacing w:after="0" w:line="271" w:lineRule="auto"/>
        <w:contextualSpacing/>
        <w:jc w:val="both"/>
        <w:rPr>
          <w:rFonts w:cs="Calibri"/>
          <w:color w:val="000000"/>
          <w:lang w:eastAsia="ar-SA"/>
        </w:rPr>
      </w:pPr>
      <w:r w:rsidRPr="00566759">
        <w:rPr>
          <w:rFonts w:cs="Calibri"/>
          <w:color w:val="000000"/>
          <w:lang w:eastAsia="ar-SA"/>
        </w:rPr>
        <w:t>Wykonawca będzie odpowiadał za wszelkie szkody wyrządzone przez osoby skierowane do wykonywania przedmiotu umowy, jak za własne działania lub zaniechania, również za nieprzestrzeganie przez nie warunków bhp i ppoż.</w:t>
      </w:r>
    </w:p>
    <w:p w14:paraId="4C6BF360" w14:textId="77777777" w:rsidR="00E3689A" w:rsidRDefault="00E3689A" w:rsidP="001C2691">
      <w:pPr>
        <w:numPr>
          <w:ilvl w:val="0"/>
          <w:numId w:val="41"/>
        </w:numPr>
        <w:spacing w:after="0" w:line="271" w:lineRule="auto"/>
        <w:contextualSpacing/>
        <w:jc w:val="both"/>
        <w:rPr>
          <w:rFonts w:cs="Calibri"/>
          <w:color w:val="000000"/>
          <w:lang w:eastAsia="ar-SA"/>
        </w:rPr>
      </w:pPr>
      <w:r w:rsidRPr="00E3689A">
        <w:rPr>
          <w:rFonts w:cs="Calibri"/>
          <w:color w:val="000000"/>
          <w:lang w:eastAsia="ar-SA"/>
        </w:rPr>
        <w:t xml:space="preserve">Obowiązki Wykonawcy w zakresie zatrudnienia osób realizujących umowę </w:t>
      </w:r>
    </w:p>
    <w:p w14:paraId="60A80997" w14:textId="610A1A1A"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Zamawiający wymaga, aby osoby wykonujące czynności, określone </w:t>
      </w:r>
      <w:r w:rsidRPr="003E628C">
        <w:rPr>
          <w:rFonts w:asciiTheme="minorHAnsi" w:hAnsiTheme="minorHAnsi" w:cstheme="minorHAnsi"/>
          <w:b/>
        </w:rPr>
        <w:t xml:space="preserve">w załączniku nr </w:t>
      </w:r>
      <w:r w:rsidR="00423E0E">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były zatrudnione przez Wykonawcę lub podwykonawcę, lub dalszego podwykonawcę na podstawie umowy o pracę w trakcie realizacji tych czynności w okresie trwania Umowy, z wyłączeniem osób, które wykonują te czynności w ramach prowadzonej przez siebie działalności gospodarczej lub gdy z przepisów prawa wynika brak obowiązku zatrudnienia osób na umowę o pracę w rozumieniu Kodeksu pracy. Zamawiający wymaga na każde jego żądanie przedstawienia w ciągu trzech dni roboczych listy wszystkich pracowników wykonujących </w:t>
      </w:r>
      <w:r w:rsidRPr="003E628C">
        <w:rPr>
          <w:rFonts w:asciiTheme="minorHAnsi" w:hAnsiTheme="minorHAnsi" w:cstheme="minorHAnsi"/>
          <w:lang w:eastAsia="pl-PL"/>
        </w:rPr>
        <w:t xml:space="preserve">prace związane z realizacją przedmiotu zamówienia </w:t>
      </w:r>
      <w:r w:rsidRPr="003E628C">
        <w:rPr>
          <w:rFonts w:asciiTheme="minorHAnsi" w:hAnsiTheme="minorHAnsi" w:cstheme="minorHAnsi"/>
        </w:rPr>
        <w:t xml:space="preserve"> ze wskazaniem osób zatrudnionych na podstawie umowy o pracę z przypisaniem wykonywanych przez nich  czynności z wykazu podanego </w:t>
      </w:r>
      <w:r w:rsidRPr="003E628C">
        <w:rPr>
          <w:rFonts w:asciiTheme="minorHAnsi" w:hAnsiTheme="minorHAnsi" w:cstheme="minorHAnsi"/>
          <w:b/>
        </w:rPr>
        <w:t xml:space="preserve">w załączniku nr </w:t>
      </w:r>
      <w:r w:rsidR="00423E0E">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oraz ze wskazaniem osób, które wykonują te czynności w ramach prowadzonej przez siebie działalności gospodarczej (wymóg ten dotyczy również podwykonawców i dalszych podwykonawców). </w:t>
      </w:r>
    </w:p>
    <w:p w14:paraId="2984D221" w14:textId="7C7BC316"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 xml:space="preserve">W </w:t>
      </w:r>
      <w:r w:rsidRPr="003E628C">
        <w:rPr>
          <w:rFonts w:asciiTheme="minorHAnsi" w:hAnsiTheme="minorHAnsi" w:cstheme="minorHAnsi"/>
          <w:b/>
        </w:rPr>
        <w:t xml:space="preserve">Załączniku nr </w:t>
      </w:r>
      <w:r w:rsidR="00423E0E">
        <w:rPr>
          <w:rFonts w:asciiTheme="minorHAnsi" w:hAnsiTheme="minorHAnsi" w:cstheme="minorHAnsi"/>
          <w:b/>
        </w:rPr>
        <w:t>9</w:t>
      </w:r>
      <w:r w:rsidRPr="003E628C">
        <w:rPr>
          <w:rFonts w:asciiTheme="minorHAnsi" w:hAnsiTheme="minorHAnsi" w:cstheme="minorHAnsi"/>
          <w:b/>
        </w:rPr>
        <w:t xml:space="preserve"> do SWZ</w:t>
      </w:r>
      <w:r w:rsidRPr="003E628C">
        <w:rPr>
          <w:rFonts w:asciiTheme="minorHAnsi" w:hAnsiTheme="minorHAnsi" w:cstheme="minorHAnsi"/>
        </w:rPr>
        <w:t xml:space="preserve"> uszczegółowiono zasady dotyczące zatrudnienia osób na umowę o pracę i nadzoru, kontroli zamawiającego nad spełnianiem przez Wykonawcę, podwykonawcę i dalszego podwykonawcę warunku zatrudnienia na podstawie umowy o pracę.</w:t>
      </w:r>
    </w:p>
    <w:p w14:paraId="677E018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 terminie kopie wskazanych przez Zamawiającego umów o pracę potwierdzone za zgodność z oryginałem.</w:t>
      </w:r>
    </w:p>
    <w:p w14:paraId="680D3ABC"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snapToGrid w:val="0"/>
          <w:lang w:eastAsia="pl-PL"/>
        </w:rPr>
      </w:pPr>
      <w:r w:rsidRPr="003E628C">
        <w:rPr>
          <w:rFonts w:asciiTheme="minorHAnsi" w:hAnsiTheme="minorHAnsi" w:cstheme="minorHAnsi"/>
        </w:rPr>
        <w:t>W przypadku wątpliwości do podstawy zatrudnienia Zamawiający zastrzega sobie prawo poinformowania Państwowej Inspekcji Pracy o naruszeniu art. 22 §1 Kodeksu pracy.</w:t>
      </w:r>
    </w:p>
    <w:p w14:paraId="5E931BF5"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4CA461CA" w14:textId="77777777" w:rsidR="00BB10C1" w:rsidRPr="003E628C" w:rsidRDefault="00BB10C1" w:rsidP="00BB10C1">
      <w:pPr>
        <w:widowControl w:val="0"/>
        <w:numPr>
          <w:ilvl w:val="1"/>
          <w:numId w:val="41"/>
        </w:numPr>
        <w:suppressAutoHyphens/>
        <w:spacing w:after="0" w:line="276" w:lineRule="auto"/>
        <w:jc w:val="both"/>
        <w:rPr>
          <w:rFonts w:asciiTheme="minorHAnsi" w:hAnsiTheme="minorHAnsi" w:cstheme="minorHAnsi"/>
        </w:rPr>
      </w:pPr>
      <w:r w:rsidRPr="003E628C">
        <w:rPr>
          <w:rFonts w:asciiTheme="minorHAnsi" w:hAnsiTheme="minorHAnsi" w:cstheme="minorHAnsi"/>
        </w:rPr>
        <w:t xml:space="preserve">Wykonawca, podwykonawca oraz dalszy podwykonawca zobowiązuje się do pisemnego poinformowania Zamawiającego poprzez złożenie oświadczenia o każdorazowej zmianie osoby wykonującej prace objęte przedmiotem zamówienia, najpóźniej w momencie podjęcia </w:t>
      </w:r>
      <w:r w:rsidRPr="00C74710">
        <w:rPr>
          <w:rFonts w:asciiTheme="minorHAnsi" w:hAnsiTheme="minorHAnsi" w:cstheme="minorHAnsi"/>
        </w:rPr>
        <w:t>pracy na terenie prowadzonych prac</w:t>
      </w:r>
      <w:r w:rsidRPr="003E628C">
        <w:rPr>
          <w:rFonts w:asciiTheme="minorHAnsi" w:hAnsiTheme="minorHAnsi" w:cstheme="minorHAnsi"/>
        </w:rPr>
        <w:t xml:space="preserve"> przez tę osobę. Oświadczenie to powinno spełniać ww. wymogi. W przeciwnym wypadku naliczona zostanie kara umowna.</w:t>
      </w:r>
    </w:p>
    <w:p w14:paraId="3AB41D44" w14:textId="77777777" w:rsidR="00E3689A" w:rsidRPr="00566759" w:rsidRDefault="00E3689A" w:rsidP="00E3689A">
      <w:pPr>
        <w:spacing w:after="0" w:line="271" w:lineRule="auto"/>
        <w:ind w:left="360"/>
        <w:contextualSpacing/>
        <w:jc w:val="both"/>
        <w:rPr>
          <w:rFonts w:cs="Calibri"/>
          <w:color w:val="000000"/>
          <w:lang w:eastAsia="ar-SA"/>
        </w:rPr>
      </w:pPr>
    </w:p>
    <w:p w14:paraId="380A610F" w14:textId="77777777" w:rsidR="00EF38F8" w:rsidRDefault="00EF38F8" w:rsidP="00566759">
      <w:pPr>
        <w:spacing w:after="0" w:line="271" w:lineRule="auto"/>
        <w:jc w:val="center"/>
        <w:rPr>
          <w:rFonts w:cs="Calibri"/>
          <w:bCs/>
          <w:lang w:eastAsia="pl-PL"/>
        </w:rPr>
      </w:pPr>
    </w:p>
    <w:p w14:paraId="5D1B44D8" w14:textId="4806C939" w:rsidR="00490DE9" w:rsidRPr="00566759" w:rsidRDefault="00490DE9" w:rsidP="00566759">
      <w:pPr>
        <w:spacing w:after="0" w:line="271" w:lineRule="auto"/>
        <w:jc w:val="center"/>
        <w:rPr>
          <w:rFonts w:cs="Calibri"/>
          <w:bCs/>
          <w:lang w:eastAsia="pl-PL"/>
        </w:rPr>
      </w:pPr>
      <w:r w:rsidRPr="00566759">
        <w:rPr>
          <w:rFonts w:cs="Calibri"/>
          <w:bCs/>
          <w:lang w:eastAsia="pl-PL"/>
        </w:rPr>
        <w:t>§</w:t>
      </w:r>
      <w:r w:rsidR="00361C0D">
        <w:rPr>
          <w:rFonts w:cs="Calibri"/>
          <w:bCs/>
          <w:lang w:eastAsia="pl-PL"/>
        </w:rPr>
        <w:t>7</w:t>
      </w:r>
      <w:r w:rsidRPr="00566759">
        <w:rPr>
          <w:rFonts w:cs="Calibri"/>
          <w:bCs/>
          <w:lang w:eastAsia="pl-PL"/>
        </w:rPr>
        <w:t>.</w:t>
      </w:r>
    </w:p>
    <w:p w14:paraId="7A2D0495" w14:textId="77777777" w:rsidR="00490DE9" w:rsidRDefault="00490DE9" w:rsidP="00566759">
      <w:pPr>
        <w:numPr>
          <w:ilvl w:val="0"/>
          <w:numId w:val="12"/>
        </w:numPr>
        <w:spacing w:after="0" w:line="271" w:lineRule="auto"/>
        <w:contextualSpacing/>
        <w:jc w:val="both"/>
        <w:rPr>
          <w:rFonts w:cs="Calibri"/>
          <w:color w:val="000000"/>
          <w:lang w:eastAsia="ar-SA"/>
        </w:rPr>
      </w:pPr>
      <w:r>
        <w:rPr>
          <w:rFonts w:cs="Calibri"/>
          <w:color w:val="000000"/>
          <w:lang w:eastAsia="ar-SA"/>
        </w:rPr>
        <w:t>W przypadku dostarczenia przez Wykonawcę, części, podzespołów, materiałów eksploatacyjnych itp. niniejsza u</w:t>
      </w:r>
      <w:r w:rsidRPr="00566759">
        <w:rPr>
          <w:rFonts w:cs="Calibri"/>
          <w:color w:val="000000"/>
          <w:lang w:eastAsia="ar-SA"/>
        </w:rPr>
        <w:t xml:space="preserve">mowa stanowi dokument gwarancyjny bez konieczności składania dodatkowego dokumentu na okoliczność udzielenia gwarancji przez Wykonawcę. Jeżeli Wykonawca posługuje się kartami gwarancyjnymi, to karta taka powinna być doręczona Zamawiającemu w dniu sporządzenia protokołu zdawczo – odbiorczego przedmiotu zamówienia i powinna być wystawiona z datą sporządzenia tego protokołu. W zakresie nieuregulowanym w niniejszej umowie do gwarancji stosuje się postanowienia Kodeksu cywilnego. Dla potrzeb realizacji świadczeń gwarancyjnych Wykonawca zobowiązany jest dokładnie specyfikować dostarczany asortyment (na karcie gwarancyjnej, fakturze albo innym dokumencie rozliczeniowym) poprzez wskazanie jego cech niezbędnych do realizacji świadczeń gwarancyjnych w serwisie producenta np. precyzyjnie podawać numery seryjne asortymentu. Wykonawca nie może usuwać albo zmieniać z asortymentu oryginalnych oznaczeń identyfikujących asortyment. </w:t>
      </w:r>
    </w:p>
    <w:p w14:paraId="2C15D179" w14:textId="77777777" w:rsidR="00490DE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 xml:space="preserve">Na wykonane w ramach przedmiotu zamówienia prace, użyte elementy, materiały eksploatacyjne i części, Wykonawca udziela Zamawiającemu </w:t>
      </w:r>
      <w:r w:rsidRPr="00566759">
        <w:rPr>
          <w:rFonts w:cs="Calibri"/>
          <w:lang w:eastAsia="pl-PL"/>
        </w:rPr>
        <w:t xml:space="preserve">gwarancji </w:t>
      </w:r>
      <w:r>
        <w:rPr>
          <w:rFonts w:cs="Calibri"/>
          <w:lang w:eastAsia="pl-PL"/>
        </w:rPr>
        <w:t xml:space="preserve">jakości </w:t>
      </w:r>
      <w:r w:rsidRPr="00566759">
        <w:rPr>
          <w:rFonts w:cs="Calibri"/>
          <w:lang w:eastAsia="pl-PL"/>
        </w:rPr>
        <w:t xml:space="preserve">na okres od wykonania usługi, w trakcie której element, materiał lub część wbudowano/zainstalowano albo dane prace wykonano, do upływu </w:t>
      </w:r>
      <w:r>
        <w:rPr>
          <w:rFonts w:cs="Calibri"/>
          <w:lang w:eastAsia="pl-PL"/>
        </w:rPr>
        <w:t>12</w:t>
      </w:r>
      <w:r w:rsidRPr="00566759">
        <w:rPr>
          <w:rFonts w:cs="Calibri"/>
          <w:lang w:eastAsia="pl-PL"/>
        </w:rPr>
        <w:t xml:space="preserve"> miesięcy od upływu terminu </w:t>
      </w:r>
      <w:r>
        <w:rPr>
          <w:rFonts w:cs="Calibri"/>
          <w:lang w:eastAsia="pl-PL"/>
        </w:rPr>
        <w:t>wykonania usługi</w:t>
      </w:r>
      <w:r w:rsidRPr="00566759">
        <w:rPr>
          <w:rFonts w:cs="Calibri"/>
          <w:lang w:eastAsia="pl-PL"/>
        </w:rPr>
        <w:t xml:space="preserve">. </w:t>
      </w:r>
    </w:p>
    <w:p w14:paraId="5C11E6D9" w14:textId="77777777" w:rsidR="00490DE9" w:rsidRPr="00566759" w:rsidRDefault="00490DE9" w:rsidP="00BD0941">
      <w:pPr>
        <w:numPr>
          <w:ilvl w:val="0"/>
          <w:numId w:val="12"/>
        </w:numPr>
        <w:spacing w:after="0" w:line="271" w:lineRule="auto"/>
        <w:ind w:left="284" w:hanging="284"/>
        <w:contextualSpacing/>
        <w:jc w:val="both"/>
        <w:rPr>
          <w:rFonts w:cs="Calibri"/>
          <w:lang w:eastAsia="pl-PL"/>
        </w:rPr>
      </w:pPr>
      <w:r w:rsidRPr="00566759">
        <w:rPr>
          <w:rFonts w:cs="Calibri"/>
          <w:lang w:eastAsia="pl-PL"/>
        </w:rPr>
        <w:t xml:space="preserve">W przypadku wystąpienia wad lub usterek w okresie gwarancji </w:t>
      </w:r>
      <w:r>
        <w:rPr>
          <w:rFonts w:cs="Calibri"/>
          <w:lang w:eastAsia="pl-PL"/>
        </w:rPr>
        <w:t xml:space="preserve">jakości </w:t>
      </w:r>
      <w:r w:rsidRPr="00566759">
        <w:rPr>
          <w:rFonts w:cs="Calibri"/>
          <w:lang w:eastAsia="pl-PL"/>
        </w:rPr>
        <w:t>Wykonawca zobowiązany jest je usunąć w ramach już otrzymanego wynagrodzenia w ciągu 3 dni od otrzymania zgłoszenia, chyba że Zamawiający wyrazi zgodę na inny termin.</w:t>
      </w:r>
    </w:p>
    <w:p w14:paraId="35D1EF25" w14:textId="77777777" w:rsidR="00490DE9" w:rsidRPr="00566759" w:rsidRDefault="00490DE9" w:rsidP="00566759">
      <w:pPr>
        <w:numPr>
          <w:ilvl w:val="0"/>
          <w:numId w:val="12"/>
        </w:numPr>
        <w:spacing w:after="0" w:line="271" w:lineRule="auto"/>
        <w:ind w:left="284" w:hanging="284"/>
        <w:contextualSpacing/>
        <w:jc w:val="both"/>
        <w:rPr>
          <w:rFonts w:cs="Calibri"/>
          <w:color w:val="000000"/>
          <w:lang w:eastAsia="ar-SA"/>
        </w:rPr>
      </w:pPr>
      <w:r w:rsidRPr="00566759">
        <w:rPr>
          <w:rFonts w:cs="Calibri"/>
          <w:color w:val="000000"/>
          <w:lang w:eastAsia="ar-SA"/>
        </w:rPr>
        <w:t xml:space="preserve">Wykonawca zapewni możliwość zgłaszania </w:t>
      </w:r>
      <w:r w:rsidRPr="00566759">
        <w:rPr>
          <w:rFonts w:cs="Calibri"/>
          <w:bCs/>
          <w:color w:val="000000"/>
          <w:lang w:eastAsia="ar-SA"/>
        </w:rPr>
        <w:t xml:space="preserve">problemów </w:t>
      </w:r>
      <w:r>
        <w:rPr>
          <w:rFonts w:cs="Calibri"/>
          <w:bCs/>
          <w:color w:val="000000"/>
          <w:lang w:eastAsia="ar-SA"/>
        </w:rPr>
        <w:t xml:space="preserve">dotyczących gwarancji jakości </w:t>
      </w:r>
      <w:r w:rsidRPr="00566759">
        <w:rPr>
          <w:rFonts w:cs="Calibri"/>
          <w:bCs/>
          <w:color w:val="000000"/>
          <w:lang w:eastAsia="ar-SA"/>
        </w:rPr>
        <w:t>(pocztą elektroniczną lub telefonicznie)</w:t>
      </w:r>
      <w:r w:rsidRPr="00566759">
        <w:rPr>
          <w:rFonts w:cs="Calibri"/>
          <w:color w:val="000000"/>
          <w:lang w:eastAsia="ar-SA"/>
        </w:rPr>
        <w:t>:</w:t>
      </w:r>
    </w:p>
    <w:p w14:paraId="51D02FE3" w14:textId="77777777" w:rsidR="00490DE9" w:rsidRPr="00566759" w:rsidRDefault="00490DE9" w:rsidP="00566759">
      <w:pPr>
        <w:tabs>
          <w:tab w:val="left" w:pos="0"/>
        </w:tabs>
        <w:suppressAutoHyphens/>
        <w:spacing w:after="0" w:line="271" w:lineRule="auto"/>
        <w:ind w:left="568" w:hanging="284"/>
        <w:jc w:val="both"/>
        <w:rPr>
          <w:rFonts w:cs="Calibri"/>
          <w:color w:val="000000"/>
          <w:lang w:val="en-US" w:eastAsia="ar-SA"/>
        </w:rPr>
      </w:pPr>
      <w:r w:rsidRPr="00566759">
        <w:rPr>
          <w:rFonts w:cs="Calibri"/>
          <w:color w:val="000000"/>
          <w:lang w:val="en-US" w:eastAsia="ar-SA"/>
        </w:rPr>
        <w:t xml:space="preserve">- </w:t>
      </w:r>
      <w:proofErr w:type="spellStart"/>
      <w:r w:rsidRPr="00566759">
        <w:rPr>
          <w:rFonts w:cs="Calibri"/>
          <w:color w:val="000000"/>
          <w:lang w:val="en-US" w:eastAsia="ar-SA"/>
        </w:rPr>
        <w:t>tel</w:t>
      </w:r>
      <w:proofErr w:type="spellEnd"/>
      <w:r w:rsidR="00782A7A">
        <w:rPr>
          <w:rFonts w:cs="Calibri"/>
          <w:color w:val="000000"/>
          <w:lang w:val="en-US" w:eastAsia="ar-SA"/>
        </w:rPr>
        <w:t>…………………………..</w:t>
      </w:r>
    </w:p>
    <w:p w14:paraId="3ACA0250" w14:textId="77777777" w:rsidR="00490DE9" w:rsidRPr="00566759" w:rsidRDefault="00490DE9" w:rsidP="00566759">
      <w:pPr>
        <w:tabs>
          <w:tab w:val="left" w:pos="0"/>
        </w:tabs>
        <w:suppressAutoHyphens/>
        <w:spacing w:after="0" w:line="271" w:lineRule="auto"/>
        <w:ind w:left="568" w:hanging="284"/>
        <w:jc w:val="both"/>
        <w:rPr>
          <w:rFonts w:cs="Calibri"/>
          <w:color w:val="000000"/>
          <w:lang w:eastAsia="ar-SA"/>
        </w:rPr>
      </w:pPr>
      <w:r w:rsidRPr="00566759">
        <w:rPr>
          <w:rFonts w:cs="Calibri"/>
          <w:color w:val="000000"/>
          <w:lang w:eastAsia="ar-SA"/>
        </w:rPr>
        <w:t xml:space="preserve">- e-mail: </w:t>
      </w:r>
      <w:r w:rsidR="00782A7A">
        <w:rPr>
          <w:rFonts w:cs="Calibri"/>
          <w:color w:val="000000"/>
          <w:lang w:eastAsia="ar-SA"/>
        </w:rPr>
        <w:t>………………………</w:t>
      </w:r>
    </w:p>
    <w:p w14:paraId="72C791A6" w14:textId="77777777" w:rsidR="00490DE9" w:rsidRPr="00A501A0" w:rsidRDefault="00490DE9" w:rsidP="00566759">
      <w:pPr>
        <w:numPr>
          <w:ilvl w:val="0"/>
          <w:numId w:val="12"/>
        </w:numPr>
        <w:spacing w:after="0" w:line="271" w:lineRule="auto"/>
        <w:ind w:left="284" w:hanging="284"/>
        <w:contextualSpacing/>
        <w:jc w:val="both"/>
        <w:rPr>
          <w:rFonts w:cs="Calibri"/>
          <w:lang w:eastAsia="pl-PL"/>
        </w:rPr>
      </w:pPr>
      <w:r w:rsidRPr="00566759">
        <w:rPr>
          <w:rFonts w:cs="Calibri"/>
          <w:color w:val="000000"/>
          <w:lang w:eastAsia="ar-SA"/>
        </w:rPr>
        <w:t>W kwestiach dotyczących warunków gwarancji i rękojmi, nieuregulowanych w treści umowy, SWZ lub w załącznikach do niniejszej umowy stosuje się postanowienia kodeksu cywilnego.</w:t>
      </w:r>
    </w:p>
    <w:p w14:paraId="49FFF427" w14:textId="3AB0A21A" w:rsidR="00361C0D" w:rsidRPr="00361C0D" w:rsidRDefault="00361C0D" w:rsidP="00361C0D">
      <w:pPr>
        <w:pStyle w:val="Akapitzlist"/>
        <w:numPr>
          <w:ilvl w:val="0"/>
          <w:numId w:val="12"/>
        </w:numPr>
        <w:tabs>
          <w:tab w:val="left" w:pos="1074"/>
        </w:tabs>
        <w:spacing w:after="0" w:line="271" w:lineRule="auto"/>
        <w:jc w:val="both"/>
        <w:rPr>
          <w:rFonts w:cs="Calibri"/>
          <w:color w:val="000000"/>
          <w:lang w:eastAsia="ar-SA"/>
        </w:rPr>
      </w:pPr>
      <w:r w:rsidRPr="00361C0D">
        <w:rPr>
          <w:rFonts w:cs="Calibri"/>
          <w:color w:val="000000"/>
          <w:lang w:eastAsia="ar-SA"/>
        </w:rPr>
        <w:t>W przypadku niemożności nawiązania przez Wykonawcę kontaktu z osobą odpowiedzialną za przyjęcie świadczenia gwarancyjnego, Wykonawca obowiązany jest przesłać informację o wykonaniu świadczenia gwarancyjnego e-mailem na adres: ………………………………..</w:t>
      </w:r>
    </w:p>
    <w:p w14:paraId="2AED9638" w14:textId="77777777" w:rsidR="00A501A0" w:rsidRPr="00566759" w:rsidRDefault="00A501A0" w:rsidP="00A501A0">
      <w:pPr>
        <w:spacing w:after="0" w:line="271" w:lineRule="auto"/>
        <w:ind w:left="284"/>
        <w:contextualSpacing/>
        <w:jc w:val="both"/>
        <w:rPr>
          <w:rFonts w:cs="Calibri"/>
          <w:lang w:eastAsia="pl-PL"/>
        </w:rPr>
      </w:pPr>
    </w:p>
    <w:p w14:paraId="38990027" w14:textId="31F9B580"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8</w:t>
      </w:r>
      <w:r w:rsidRPr="00566759">
        <w:rPr>
          <w:rFonts w:cs="Calibri"/>
          <w:bCs/>
          <w:lang w:eastAsia="ar-SA"/>
        </w:rPr>
        <w:t>.</w:t>
      </w:r>
    </w:p>
    <w:p w14:paraId="5FB8EF49" w14:textId="1D69F7AA" w:rsidR="006260DD" w:rsidRPr="00686CF0" w:rsidRDefault="006260DD" w:rsidP="006260DD">
      <w:pPr>
        <w:pStyle w:val="Akapitzlist"/>
        <w:numPr>
          <w:ilvl w:val="0"/>
          <w:numId w:val="35"/>
        </w:numPr>
        <w:rPr>
          <w:rFonts w:cs="Calibri"/>
          <w:color w:val="000000"/>
          <w:lang w:eastAsia="ar-SA"/>
        </w:rPr>
      </w:pPr>
      <w:r w:rsidRPr="00686CF0">
        <w:rPr>
          <w:rFonts w:cs="Calibri"/>
          <w:color w:val="000000"/>
          <w:lang w:eastAsia="ar-SA"/>
        </w:rPr>
        <w:t xml:space="preserve">Oprócz wypadków wymienionych w treści Kodeksu cywilnego, Zamawiającemu, przysługuje prawo odstąpienia od umowy w oparciu o przepisy art. 456 ustawy </w:t>
      </w:r>
      <w:proofErr w:type="spellStart"/>
      <w:r w:rsidRPr="00686CF0">
        <w:rPr>
          <w:rFonts w:cs="Calibri"/>
          <w:color w:val="000000"/>
          <w:lang w:eastAsia="ar-SA"/>
        </w:rPr>
        <w:t>Pzp</w:t>
      </w:r>
      <w:proofErr w:type="spellEnd"/>
      <w:r w:rsidRPr="00686CF0">
        <w:rPr>
          <w:rFonts w:cs="Calibri"/>
          <w:color w:val="000000"/>
          <w:lang w:eastAsia="ar-SA"/>
        </w:rPr>
        <w:t xml:space="preserve">.  </w:t>
      </w:r>
    </w:p>
    <w:p w14:paraId="2BB18B39" w14:textId="77777777" w:rsidR="00A501A0" w:rsidRPr="00686CF0" w:rsidRDefault="00A501A0" w:rsidP="00A501A0">
      <w:pPr>
        <w:pStyle w:val="Akapitzlist"/>
        <w:numPr>
          <w:ilvl w:val="0"/>
          <w:numId w:val="35"/>
        </w:numPr>
        <w:rPr>
          <w:rFonts w:cs="Calibri"/>
          <w:color w:val="000000"/>
          <w:lang w:eastAsia="ar-SA"/>
        </w:rPr>
      </w:pPr>
      <w:r w:rsidRPr="00686CF0">
        <w:rPr>
          <w:rFonts w:cs="Calibri"/>
          <w:color w:val="000000"/>
          <w:lang w:eastAsia="ar-SA"/>
        </w:rPr>
        <w:t xml:space="preserve">Zgodnie z postanowieniami art. 455 ust. 1 pkt.1 ustawy </w:t>
      </w:r>
      <w:proofErr w:type="spellStart"/>
      <w:r w:rsidRPr="00686CF0">
        <w:rPr>
          <w:rFonts w:cs="Calibri"/>
          <w:color w:val="000000"/>
          <w:lang w:eastAsia="ar-SA"/>
        </w:rPr>
        <w:t>Pzp</w:t>
      </w:r>
      <w:proofErr w:type="spellEnd"/>
      <w:r w:rsidRPr="00686CF0">
        <w:rPr>
          <w:rFonts w:cs="Calibri"/>
          <w:color w:val="000000"/>
          <w:lang w:eastAsia="ar-SA"/>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2F2D6724"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aktualizację danych Wykonawcy i Zamawiającego poprzez: zmianę nazwy firmy, zmianę adresu siedziby, zmianę formy prawnej Wykonawcy itp. </w:t>
      </w:r>
    </w:p>
    <w:p w14:paraId="7BDAA977" w14:textId="77777777" w:rsidR="00A501A0" w:rsidRPr="00686CF0" w:rsidRDefault="00A501A0" w:rsidP="00A501A0">
      <w:pPr>
        <w:numPr>
          <w:ilvl w:val="7"/>
          <w:numId w:val="11"/>
        </w:numPr>
        <w:spacing w:after="0" w:line="271" w:lineRule="auto"/>
        <w:ind w:left="641" w:hanging="357"/>
        <w:contextualSpacing/>
        <w:jc w:val="both"/>
        <w:rPr>
          <w:rFonts w:cs="Calibri"/>
          <w:lang w:eastAsia="pl-PL"/>
        </w:rPr>
      </w:pPr>
      <w:r w:rsidRPr="00686CF0">
        <w:rPr>
          <w:rFonts w:cs="Calibri"/>
          <w:lang w:eastAsia="pl-PL"/>
        </w:rPr>
        <w:t>zmianę dotyczącą rozpoczęcia świadczenia usług lub wykonania usług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zakazów w związku z obowiązującym stanem epidemii lub stanem zagrożenia epidemiologicznego jak również negatywny wpływ konfliktu zbrojnego, uniemożliwiającym/wstrzymującym realizację przedmiotu zamówienia, nieobowiązujących w dacie zawarcia umowy, strajki generalne, działania zbrojne, wywłaszczenia, przedłużenia postępowania o udzielenie zamówienia publicznego, etc.), mającego bezpośredni wpływ na termin wykonania przedmiotu zamówienia lub z powodu działania osób trzecich, które to przyczyny każda ze Stron musi udokumentować</w:t>
      </w:r>
    </w:p>
    <w:p w14:paraId="0EA42ED2"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dotyczącą terminu wykonania przedmiotu zamówienia z przyczyn niezależnych od Wykonawcy lub Zamawiającego, w  szczególności w przypadku wystąpienia zdarzenia uznawanego jako siła wyższa (tj. zdarzenia zewnętrznego, niemożliwego lub prawie niemożliwego do przewidzenia, którego skutkom nie można zapobiec, np. wprowadzenie kolejnych ograniczeń i zakazów w związku z obowiązującym stanem epidemii uniemożliwiającym/wstrzymującym realizację przedmiotu zamówienia, nieobowiązujących w dacie zawarcia umowy, strajki generalne, działania zbrojne, wywłaszczenia, etc.), mającego bezpośredni wpływ na termin wykonania przedmiotu zamówienia lub z powodu działania osób trzecich, które to przyczyny każda ze Stron musi udokumentować;</w:t>
      </w:r>
    </w:p>
    <w:p w14:paraId="4BA4FA0B"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 xml:space="preserve">zmniejszenie zakresu świadczonych usług oraz związane z tym zmniejszenie wartości umowy, wynikające z przyczyn niezależnych od Zamawiającego lub Wykonawcy, które to przyczyny każda ze Stron musi udokumentować; </w:t>
      </w:r>
    </w:p>
    <w:p w14:paraId="131943FA" w14:textId="77777777" w:rsidR="00A501A0" w:rsidRPr="00686CF0" w:rsidRDefault="00A501A0" w:rsidP="00A501A0">
      <w:pPr>
        <w:numPr>
          <w:ilvl w:val="7"/>
          <w:numId w:val="11"/>
        </w:numPr>
        <w:spacing w:after="0" w:line="271" w:lineRule="auto"/>
        <w:jc w:val="both"/>
        <w:rPr>
          <w:rFonts w:cs="Calibri"/>
          <w:lang w:eastAsia="pl-PL"/>
        </w:rPr>
      </w:pPr>
      <w:r w:rsidRPr="00686CF0">
        <w:rPr>
          <w:rFonts w:cs="Calibri"/>
          <w:lang w:eastAsia="pl-PL"/>
        </w:rPr>
        <w:t>zmianę charakterystyki świadczonych usług albo terminu realizacji przedmiotu zamówienia w sytuacji, gdy powstała możliwość zastosowania nowszych i korzystniejszych dla Zamawiającego rozwiązań technologicznych, technicznych lub w dziedzinie oprogramowania, niż te istniejące w chwili zawarcia umowy.</w:t>
      </w:r>
    </w:p>
    <w:p w14:paraId="18DB70C5" w14:textId="144DD033" w:rsidR="00615DDF" w:rsidRPr="00686CF0" w:rsidRDefault="008E588D" w:rsidP="00CB6AB4">
      <w:pPr>
        <w:pStyle w:val="Akapitzlist"/>
        <w:widowControl w:val="0"/>
        <w:numPr>
          <w:ilvl w:val="0"/>
          <w:numId w:val="35"/>
        </w:numPr>
        <w:tabs>
          <w:tab w:val="num" w:pos="357"/>
        </w:tabs>
        <w:autoSpaceDE w:val="0"/>
        <w:spacing w:line="276" w:lineRule="auto"/>
        <w:jc w:val="both"/>
        <w:textAlignment w:val="baseline"/>
        <w:rPr>
          <w:rFonts w:cs="Calibri"/>
        </w:rPr>
      </w:pPr>
      <w:r>
        <w:rPr>
          <w:rFonts w:cs="Calibri"/>
        </w:rPr>
        <w:t>Z</w:t>
      </w:r>
      <w:r w:rsidR="00615DDF" w:rsidRPr="00686CF0">
        <w:rPr>
          <w:rFonts w:cs="Calibri"/>
        </w:rPr>
        <w:t xml:space="preserve">godnie z postanowieniami </w:t>
      </w:r>
      <w:r w:rsidR="00615DDF" w:rsidRPr="00686CF0">
        <w:rPr>
          <w:rFonts w:cs="Calibri"/>
          <w:b/>
        </w:rPr>
        <w:t xml:space="preserve">art. 439 ustawy </w:t>
      </w:r>
      <w:proofErr w:type="spellStart"/>
      <w:r w:rsidR="00615DDF" w:rsidRPr="00686CF0">
        <w:rPr>
          <w:rFonts w:cs="Calibri"/>
          <w:b/>
        </w:rPr>
        <w:t>Pzp</w:t>
      </w:r>
      <w:proofErr w:type="spellEnd"/>
      <w:r w:rsidR="00615DDF" w:rsidRPr="00686CF0">
        <w:rPr>
          <w:rFonts w:cs="Calibri"/>
        </w:rPr>
        <w:t xml:space="preserve"> </w:t>
      </w:r>
      <w:r>
        <w:rPr>
          <w:rFonts w:cs="Calibri"/>
        </w:rPr>
        <w:t xml:space="preserve">w przypadku umów zawieranych na okres dłuższy niż </w:t>
      </w:r>
      <w:r w:rsidR="00A84B69">
        <w:rPr>
          <w:rFonts w:cs="Calibri"/>
          <w:b/>
        </w:rPr>
        <w:t>6</w:t>
      </w:r>
      <w:r w:rsidRPr="008E588D">
        <w:rPr>
          <w:rFonts w:cs="Calibri"/>
          <w:b/>
        </w:rPr>
        <w:t xml:space="preserve"> miesięcy</w:t>
      </w:r>
      <w:r>
        <w:rPr>
          <w:rFonts w:cs="Calibri"/>
        </w:rPr>
        <w:t xml:space="preserve">, </w:t>
      </w:r>
      <w:r w:rsidR="00615DDF" w:rsidRPr="00686CF0">
        <w:rPr>
          <w:rFonts w:cs="Calibri"/>
        </w:rPr>
        <w:t>Zamawiający przewiduje możliwość dokonania zmian postanowień zawartej Umowy w zakresie wysokości wynagrodzenia Wykonawcy, na następujących zasadach:</w:t>
      </w:r>
    </w:p>
    <w:p w14:paraId="3581EF0A"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Zmiana wynagrodzenia należnego Wykonawcy może nastąpić, w przypadku zmiany ceny materiałów lub kosztów związanych z realizacją zamówienia.</w:t>
      </w:r>
    </w:p>
    <w:p w14:paraId="54BC125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Przez zmianę wynagrodzenia rozumie się zarówno jego podwyższenie, jak i obniżenie, w zależności od wzrostu lub obniżenia cen lub kosztów, o których mowa pod pkt. 1), względem ceny lub kosztów przyjętych w celu ustalenia wynagrodzenia Wykonawcy zawartego w ofercie. </w:t>
      </w:r>
    </w:p>
    <w:p w14:paraId="4E17BCC3"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Każda ze Stron będzie uprawniona do żądania zmiany wynagrodzenia, gdy poziom zmiany cen towarów i usług konsumpcyjnych według wskaźnika, o którym mowa pod pkt. 1), będzie wynosił co najmniej </w:t>
      </w:r>
      <w:r w:rsidRPr="00686CF0">
        <w:rPr>
          <w:rFonts w:cs="Calibri"/>
          <w:b/>
          <w:color w:val="000000"/>
        </w:rPr>
        <w:t>5 punktów procentowych,</w:t>
      </w:r>
      <w:r w:rsidRPr="00686CF0">
        <w:rPr>
          <w:rFonts w:cs="Calibri"/>
          <w:color w:val="000000"/>
        </w:rPr>
        <w:t xml:space="preserve">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z zastrzeżeniem pkt. 4). </w:t>
      </w:r>
    </w:p>
    <w:p w14:paraId="7FB1710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którego zawarto niniejszą Umowę. W celu uniknięcia wątpliwości, występowanie o zmianę wynagrodzenia nie jest możliwe, jeśli nie upłynął okres wskazany w zdaniach poprzedzających. </w:t>
      </w:r>
    </w:p>
    <w:p w14:paraId="554A4B32"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Wynagrodzenie Wykonawcy będzie podlegało zmianie według wskaźnika, o którym mowa w pkt 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1E33B0C8" w14:textId="77777777" w:rsidR="00615DDF" w:rsidRPr="00686CF0" w:rsidRDefault="00615DDF" w:rsidP="00615DDF">
      <w:pPr>
        <w:numPr>
          <w:ilvl w:val="0"/>
          <w:numId w:val="39"/>
        </w:numPr>
        <w:spacing w:after="0" w:line="276" w:lineRule="auto"/>
        <w:jc w:val="both"/>
        <w:rPr>
          <w:rFonts w:cs="Calibri"/>
          <w:color w:val="000000"/>
        </w:rPr>
      </w:pPr>
      <w:r w:rsidRPr="00686CF0">
        <w:rPr>
          <w:rFonts w:cs="Calibri"/>
          <w:color w:val="000000"/>
        </w:rPr>
        <w:t xml:space="preserve"> Kwota, o którą należy zmienić wynagrodzenie Wykonawcy  - w odniesieniu do poszczególnych pozycji wskazanych  w </w:t>
      </w:r>
      <w:r w:rsidRPr="00686CF0">
        <w:rPr>
          <w:rFonts w:cs="Calibri"/>
        </w:rPr>
        <w:t>§ 9 ust. 1 i 2</w:t>
      </w:r>
      <w:r w:rsidRPr="00686CF0">
        <w:rPr>
          <w:rFonts w:cs="Calibri"/>
          <w:b/>
        </w:rPr>
        <w:t xml:space="preserve"> </w:t>
      </w:r>
      <w:r w:rsidRPr="00686CF0">
        <w:rPr>
          <w:rFonts w:cs="Calibri"/>
          <w:color w:val="000000"/>
        </w:rPr>
        <w:t xml:space="preserve">o którym mowa w </w:t>
      </w:r>
      <w:r w:rsidRPr="00686CF0">
        <w:rPr>
          <w:rFonts w:cs="Calibri"/>
          <w:bCs/>
          <w:color w:val="000000"/>
        </w:rPr>
        <w:t>§</w:t>
      </w:r>
      <w:r w:rsidRPr="00686CF0">
        <w:rPr>
          <w:rFonts w:cs="Calibri"/>
          <w:b/>
          <w:bCs/>
          <w:color w:val="000000"/>
        </w:rPr>
        <w:t xml:space="preserve"> </w:t>
      </w:r>
      <w:r w:rsidRPr="00686CF0">
        <w:rPr>
          <w:rFonts w:cs="Calibri"/>
          <w:color w:val="000000"/>
        </w:rPr>
        <w:t xml:space="preserve">9 ust. 1 Umowy obliczana będzie wedle następującego wzoru: </w:t>
      </w:r>
    </w:p>
    <w:p w14:paraId="4011A68C" w14:textId="77777777" w:rsidR="00615DDF" w:rsidRPr="00686CF0" w:rsidRDefault="00615DDF" w:rsidP="00203FFA">
      <w:pPr>
        <w:spacing w:after="120" w:line="240" w:lineRule="auto"/>
        <w:ind w:left="851"/>
        <w:rPr>
          <w:rFonts w:cs="Calibri"/>
          <w:color w:val="000000"/>
        </w:rPr>
      </w:pPr>
      <w:r w:rsidRPr="00686CF0">
        <w:rPr>
          <w:rFonts w:cs="Calibri"/>
          <w:color w:val="000000"/>
        </w:rPr>
        <w:t xml:space="preserve">K = (S x W) - S  </w:t>
      </w:r>
    </w:p>
    <w:p w14:paraId="002F240D" w14:textId="77777777" w:rsidR="00615DDF" w:rsidRPr="00686CF0" w:rsidRDefault="00615DDF" w:rsidP="00203FFA">
      <w:pPr>
        <w:spacing w:after="120" w:line="240" w:lineRule="auto"/>
        <w:ind w:left="851"/>
        <w:rPr>
          <w:rFonts w:cs="Calibri"/>
          <w:color w:val="000000"/>
        </w:rPr>
      </w:pPr>
      <w:r w:rsidRPr="00686CF0">
        <w:rPr>
          <w:rFonts w:cs="Calibri"/>
          <w:color w:val="000000"/>
        </w:rPr>
        <w:t>K - kwota zmiany</w:t>
      </w:r>
    </w:p>
    <w:p w14:paraId="2B86BC5F" w14:textId="77777777" w:rsidR="00615DDF" w:rsidRPr="00686CF0" w:rsidRDefault="00615DDF" w:rsidP="00203FFA">
      <w:pPr>
        <w:spacing w:after="120" w:line="240" w:lineRule="auto"/>
        <w:ind w:left="851"/>
        <w:jc w:val="both"/>
        <w:rPr>
          <w:rFonts w:cs="Calibri"/>
          <w:color w:val="000000"/>
        </w:rPr>
      </w:pPr>
      <w:r w:rsidRPr="00686CF0">
        <w:rPr>
          <w:rFonts w:cs="Calibri"/>
          <w:color w:val="000000"/>
        </w:rPr>
        <w:t xml:space="preserve">S - suma cen lub kosztów przyjętych w celu ustalenia wynagrodzenia Wykonawcy zawartego w ofercie w odniesieniu do poszczególnych pozycji wskazanych  w </w:t>
      </w:r>
      <w:r w:rsidRPr="00686CF0">
        <w:rPr>
          <w:rFonts w:cs="Calibri"/>
        </w:rPr>
        <w:t>§ 9 ust. 1 i 2</w:t>
      </w:r>
    </w:p>
    <w:p w14:paraId="6AF56473" w14:textId="77777777" w:rsidR="00615DDF" w:rsidRPr="00686CF0" w:rsidRDefault="00615DDF" w:rsidP="00615DDF">
      <w:pPr>
        <w:spacing w:line="276" w:lineRule="auto"/>
        <w:ind w:left="851"/>
        <w:jc w:val="both"/>
        <w:rPr>
          <w:rFonts w:cs="Calibri"/>
          <w:color w:val="000000"/>
        </w:rPr>
      </w:pPr>
      <w:r w:rsidRPr="00686CF0">
        <w:rPr>
          <w:rFonts w:cs="Calibri"/>
          <w:color w:val="000000"/>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631B7321" w14:textId="77777777" w:rsidR="00615DDF" w:rsidRPr="00686CF0" w:rsidRDefault="00615DDF" w:rsidP="00615DDF">
      <w:pPr>
        <w:numPr>
          <w:ilvl w:val="0"/>
          <w:numId w:val="39"/>
        </w:numPr>
        <w:spacing w:after="0" w:line="276" w:lineRule="auto"/>
        <w:ind w:left="851"/>
        <w:jc w:val="both"/>
        <w:rPr>
          <w:rFonts w:cs="Calibri"/>
          <w:color w:val="000000"/>
        </w:rPr>
      </w:pPr>
      <w:r w:rsidRPr="00686CF0">
        <w:rPr>
          <w:rFonts w:cs="Calibri"/>
          <w:color w:val="000000"/>
        </w:rPr>
        <w:t xml:space="preserve">  Kwota, o którą zmianie będzie podlegało wynagrodzenie to różnica pomiędzy sumą cen lub kosztów przyjętych w celu ustalenia wynagrodzenia Wykonawcy zawartego w ofercie w odniesieniu do poszczególnych pozycji wskazanych  w </w:t>
      </w:r>
      <w:r w:rsidRPr="00686CF0">
        <w:rPr>
          <w:rFonts w:cs="Calibri"/>
        </w:rPr>
        <w:t>§ 9 ust. 1 i 2</w:t>
      </w:r>
      <w:r w:rsidRPr="00686CF0">
        <w:rPr>
          <w:rFonts w:cs="Calibri"/>
          <w:color w:val="000000"/>
        </w:rPr>
        <w:t xml:space="preserv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F1CB3CC" w14:textId="7453981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podwyższenie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7B2A67C8" w14:textId="7D042FB2" w:rsidR="00615DDF" w:rsidRPr="00686CF0" w:rsidRDefault="00615DDF" w:rsidP="00615DDF">
      <w:pPr>
        <w:numPr>
          <w:ilvl w:val="0"/>
          <w:numId w:val="39"/>
        </w:numPr>
        <w:spacing w:after="0" w:line="276" w:lineRule="auto"/>
        <w:ind w:left="851" w:hanging="284"/>
        <w:jc w:val="both"/>
        <w:rPr>
          <w:rFonts w:cs="Calibri"/>
          <w:color w:val="000000"/>
        </w:rPr>
      </w:pPr>
      <w:r w:rsidRPr="00686CF0">
        <w:rPr>
          <w:rFonts w:cs="Calibri"/>
          <w:color w:val="000000"/>
        </w:rPr>
        <w:t xml:space="preserve">Zamawiający dopuszcza maksymalne obniżenie wynagrodzenia Wykonawcy na poziomie 3 % łącznej wartości wynagrodzenia brutto wskazanego w § </w:t>
      </w:r>
      <w:r w:rsidR="00CB6AB4" w:rsidRPr="00686CF0">
        <w:rPr>
          <w:rFonts w:cs="Calibri"/>
          <w:color w:val="000000"/>
        </w:rPr>
        <w:t>3</w:t>
      </w:r>
      <w:r w:rsidRPr="00686CF0">
        <w:rPr>
          <w:rFonts w:cs="Calibri"/>
          <w:color w:val="000000"/>
        </w:rPr>
        <w:t xml:space="preserve"> ust. 1 Umowy</w:t>
      </w:r>
      <w:r w:rsidR="00CB6AB4" w:rsidRPr="00686CF0">
        <w:rPr>
          <w:rFonts w:cs="Calibri"/>
          <w:color w:val="000000"/>
        </w:rPr>
        <w:t>.</w:t>
      </w:r>
    </w:p>
    <w:p w14:paraId="24DC5939" w14:textId="387EA07E" w:rsidR="00615DDF" w:rsidRPr="00686CF0" w:rsidRDefault="00615DDF" w:rsidP="00076BFA">
      <w:pPr>
        <w:numPr>
          <w:ilvl w:val="0"/>
          <w:numId w:val="39"/>
        </w:numPr>
        <w:spacing w:after="0" w:line="276" w:lineRule="auto"/>
        <w:jc w:val="both"/>
        <w:rPr>
          <w:rFonts w:cs="Calibri"/>
          <w:color w:val="000000"/>
        </w:rPr>
      </w:pPr>
      <w:r w:rsidRPr="00076BFA">
        <w:rPr>
          <w:rFonts w:cs="Calibri"/>
          <w:color w:val="000000"/>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076BFA">
        <w:rPr>
          <w:rFonts w:cs="Calibri"/>
          <w:color w:val="000000"/>
        </w:rPr>
        <w:t>Pzp</w:t>
      </w:r>
      <w:proofErr w:type="spellEnd"/>
      <w:r w:rsidR="00076BFA" w:rsidRPr="00076BFA">
        <w:t xml:space="preserve"> Wykonawca zobowiązany będzie do zapłaty na rzecz Zamawiającego kar umownych</w:t>
      </w:r>
      <w:r w:rsidR="00076BFA">
        <w:t xml:space="preserve"> w wysokości </w:t>
      </w:r>
      <w:r w:rsidR="00076BFA" w:rsidRPr="00076BFA">
        <w:rPr>
          <w:rFonts w:cs="Calibri"/>
          <w:color w:val="000000"/>
        </w:rPr>
        <w:t xml:space="preserve"> 200,00 PLN brutto za każdy rozpoczęty dzień zwłoki w przypadku nieterminowej zapłaty wynagrodzenia należnego podwykonawcy z tytułu zmiany wysokości wynagrodzenia, o której mowa w art. 439 ust. 5 </w:t>
      </w:r>
      <w:proofErr w:type="spellStart"/>
      <w:r w:rsidR="00076BFA" w:rsidRPr="00076BFA">
        <w:rPr>
          <w:rFonts w:cs="Calibri"/>
          <w:color w:val="000000"/>
        </w:rPr>
        <w:t>Pzp</w:t>
      </w:r>
      <w:proofErr w:type="spellEnd"/>
      <w:r w:rsidR="00076BFA" w:rsidRPr="00076BFA">
        <w:rPr>
          <w:rFonts w:cs="Calibri"/>
          <w:color w:val="000000"/>
        </w:rPr>
        <w:t xml:space="preserve"> </w:t>
      </w:r>
      <w:r w:rsidR="00076BFA">
        <w:rPr>
          <w:rFonts w:cs="Calibri"/>
          <w:color w:val="000000"/>
        </w:rPr>
        <w:t>.</w:t>
      </w:r>
    </w:p>
    <w:p w14:paraId="34579309" w14:textId="29354038" w:rsidR="00615DDF" w:rsidRPr="00686CF0" w:rsidRDefault="00615DDF" w:rsidP="00615DDF">
      <w:pPr>
        <w:numPr>
          <w:ilvl w:val="0"/>
          <w:numId w:val="39"/>
        </w:numPr>
        <w:spacing w:after="0" w:line="276" w:lineRule="auto"/>
        <w:ind w:left="993" w:hanging="567"/>
        <w:jc w:val="both"/>
        <w:rPr>
          <w:rFonts w:cs="Calibri"/>
          <w:color w:val="000000"/>
        </w:rPr>
      </w:pPr>
      <w:r w:rsidRPr="00686CF0">
        <w:rPr>
          <w:rFonts w:cs="Calibri"/>
          <w:color w:val="000000"/>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1EB08402" w14:textId="77777777" w:rsidR="00615DDF" w:rsidRPr="00686CF0" w:rsidRDefault="00615DDF" w:rsidP="00615DDF">
      <w:pPr>
        <w:numPr>
          <w:ilvl w:val="0"/>
          <w:numId w:val="39"/>
        </w:numPr>
        <w:spacing w:after="0" w:line="276" w:lineRule="auto"/>
        <w:ind w:left="851" w:hanging="425"/>
        <w:jc w:val="both"/>
        <w:rPr>
          <w:rFonts w:cs="Calibri"/>
          <w:color w:val="000000"/>
        </w:rPr>
      </w:pPr>
      <w:r w:rsidRPr="00686CF0">
        <w:rPr>
          <w:rFonts w:cs="Calibri"/>
          <w:color w:val="000000"/>
        </w:rPr>
        <w:t xml:space="preserve">   Zmiana wynagrodzenia zgodnie z postanowieniami niniejszego paragrafu wymaga zawarcia aneksu w formie właściwej dla zmiany Umowy. </w:t>
      </w:r>
    </w:p>
    <w:p w14:paraId="7C2F31FE" w14:textId="77777777" w:rsidR="00716E6F" w:rsidRPr="00686CF0" w:rsidRDefault="00716E6F" w:rsidP="00716E6F">
      <w:pPr>
        <w:pStyle w:val="Akapitzlist"/>
        <w:numPr>
          <w:ilvl w:val="0"/>
          <w:numId w:val="40"/>
        </w:numPr>
        <w:ind w:left="426"/>
        <w:rPr>
          <w:rFonts w:cs="Calibri"/>
        </w:rPr>
      </w:pPr>
      <w:r w:rsidRPr="00686CF0">
        <w:rPr>
          <w:rFonts w:cs="Calibri"/>
        </w:rPr>
        <w:t>Zmiana postanowień zawartej Umowy jest także dopuszczalna w przypadkach wymienionych w art. 455 ust. 1 pkt.2- 4 ustawy Prawo zamówień publicznych.</w:t>
      </w:r>
    </w:p>
    <w:p w14:paraId="02B1A801" w14:textId="0261C89F" w:rsidR="006260DD" w:rsidRPr="00686CF0" w:rsidRDefault="006260DD" w:rsidP="00615DDF">
      <w:pPr>
        <w:numPr>
          <w:ilvl w:val="0"/>
          <w:numId w:val="40"/>
        </w:numPr>
        <w:spacing w:after="0" w:line="276" w:lineRule="auto"/>
        <w:ind w:left="426" w:hanging="426"/>
        <w:jc w:val="both"/>
        <w:rPr>
          <w:rFonts w:eastAsia="Arial Unicode MS" w:cs="Calibri"/>
        </w:rPr>
      </w:pPr>
      <w:r w:rsidRPr="00686CF0">
        <w:rPr>
          <w:rFonts w:cs="Calibri"/>
          <w:lang w:eastAsia="ar-SA"/>
        </w:rPr>
        <w:t xml:space="preserve">Zgodnie z postanowieniami </w:t>
      </w:r>
      <w:r w:rsidRPr="00A84B69">
        <w:rPr>
          <w:rFonts w:cs="Calibri"/>
          <w:b/>
          <w:lang w:eastAsia="ar-SA"/>
        </w:rPr>
        <w:t xml:space="preserve">art. 436  pkt.4 lit. b </w:t>
      </w:r>
      <w:r w:rsidRPr="00686CF0">
        <w:rPr>
          <w:rFonts w:cs="Calibri"/>
          <w:lang w:eastAsia="ar-SA"/>
        </w:rPr>
        <w:t xml:space="preserve">ustawy </w:t>
      </w:r>
      <w:proofErr w:type="spellStart"/>
      <w:r w:rsidRPr="00686CF0">
        <w:rPr>
          <w:rFonts w:cs="Calibri"/>
          <w:lang w:eastAsia="ar-SA"/>
        </w:rPr>
        <w:t>Pzp</w:t>
      </w:r>
      <w:proofErr w:type="spellEnd"/>
      <w:r w:rsidRPr="00686CF0">
        <w:rPr>
          <w:rFonts w:cs="Calibri"/>
          <w:lang w:eastAsia="ar-SA"/>
        </w:rPr>
        <w:t xml:space="preserve"> </w:t>
      </w:r>
      <w:r w:rsidR="00A84B69">
        <w:rPr>
          <w:rFonts w:cs="Calibri"/>
          <w:lang w:eastAsia="ar-SA"/>
        </w:rPr>
        <w:t xml:space="preserve">w przypadku umów zawieranych na okres dłuższy niż </w:t>
      </w:r>
      <w:r w:rsidR="00A84B69" w:rsidRPr="00A84B69">
        <w:rPr>
          <w:rFonts w:cs="Calibri"/>
          <w:b/>
          <w:lang w:eastAsia="ar-SA"/>
        </w:rPr>
        <w:t>12 miesięcy</w:t>
      </w:r>
      <w:r w:rsidR="00A84B69">
        <w:rPr>
          <w:rFonts w:cs="Calibri"/>
          <w:lang w:eastAsia="ar-SA"/>
        </w:rPr>
        <w:t xml:space="preserve">, </w:t>
      </w:r>
      <w:r w:rsidRPr="00686CF0">
        <w:rPr>
          <w:rFonts w:cs="Calibri"/>
          <w:lang w:eastAsia="ar-SA"/>
        </w:rPr>
        <w:t>Zamawiający przewiduje dokonanie zmian postanowień zawartej Umowy w stosunku do treści oferty, w przypadku:</w:t>
      </w:r>
    </w:p>
    <w:p w14:paraId="7486D878" w14:textId="77777777" w:rsidR="006260DD" w:rsidRPr="00686CF0" w:rsidRDefault="006260DD" w:rsidP="006260DD">
      <w:pPr>
        <w:numPr>
          <w:ilvl w:val="0"/>
          <w:numId w:val="36"/>
        </w:numPr>
        <w:suppressAutoHyphens/>
        <w:spacing w:after="0" w:line="276" w:lineRule="auto"/>
        <w:contextualSpacing/>
        <w:jc w:val="both"/>
        <w:rPr>
          <w:rFonts w:cs="Calibri"/>
        </w:rPr>
      </w:pPr>
      <w:r w:rsidRPr="00686CF0">
        <w:rPr>
          <w:rFonts w:cs="Calibri"/>
        </w:rPr>
        <w:t>zmiany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może ulec stosownym zmianom natomiast wartość wynagrodzenia netto pozostanie bez zmian.</w:t>
      </w:r>
    </w:p>
    <w:p w14:paraId="742B76F1" w14:textId="77777777" w:rsidR="006260DD" w:rsidRPr="00686CF0" w:rsidRDefault="006260DD" w:rsidP="006260DD">
      <w:pPr>
        <w:numPr>
          <w:ilvl w:val="0"/>
          <w:numId w:val="36"/>
        </w:numPr>
        <w:suppressAutoHyphens/>
        <w:spacing w:after="0" w:line="276" w:lineRule="auto"/>
        <w:ind w:left="709"/>
        <w:contextualSpacing/>
        <w:jc w:val="both"/>
        <w:rPr>
          <w:rFonts w:cs="Calibri"/>
        </w:rPr>
      </w:pPr>
      <w:r w:rsidRPr="00686CF0">
        <w:rPr>
          <w:rFonts w:cs="Calibri"/>
        </w:rPr>
        <w:t>zmiany wysokości minimalnego wynagrodzenia za pracę albo wysokości minimalnej stawki godzinowej, ustalonych  na podstawie przepisów ustawy z dnia 10 października 2002 roku o minimalnym wynagrodzeniu za pracę pod warunkiem, że zmiana ta skutkować będzie zwiększeniem kosztów po stronie Wykonawcy związanych z realizacją Umowy. W takim przypadku Wykonawca ma obowiązek w terminie 30 dni od zmiany wysokości minimalnego wynagrodzenia albo wysokości minimalnej stawki godzinowej złożyć do Zamawiającego pisemny wniosek, w którym musi wykazać rzeczywisty wpływ zmiany minimalnego wynagrodzenia albo wysokości minimalnej stawki godzinowej na zwiększenie kosztów realizacji Umowy, przedstawiając w tym szczegółowe wyliczenia i zależności między zmianą wysokości minimalnego wynagrodzenia albo wysokości minimalnej stawki godzinowej,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14:paraId="427EFC5A" w14:textId="77777777" w:rsidR="006260DD" w:rsidRPr="00686CF0" w:rsidRDefault="006260DD" w:rsidP="006260DD">
      <w:pPr>
        <w:numPr>
          <w:ilvl w:val="0"/>
          <w:numId w:val="36"/>
        </w:numPr>
        <w:suppressAutoHyphens/>
        <w:spacing w:after="0" w:line="276" w:lineRule="auto"/>
        <w:ind w:left="709" w:hanging="425"/>
        <w:contextualSpacing/>
        <w:jc w:val="both"/>
        <w:rPr>
          <w:rFonts w:cs="Calibri"/>
        </w:rPr>
      </w:pPr>
      <w:r w:rsidRPr="00686CF0">
        <w:rPr>
          <w:rFonts w:cs="Calibri"/>
        </w:rPr>
        <w:t>zmiany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CA3EBD4" w14:textId="77777777" w:rsidR="006260DD" w:rsidRPr="00686CF0" w:rsidRDefault="006260DD" w:rsidP="00203FFA">
      <w:pPr>
        <w:numPr>
          <w:ilvl w:val="0"/>
          <w:numId w:val="36"/>
        </w:numPr>
        <w:suppressAutoHyphens/>
        <w:spacing w:after="0" w:line="240" w:lineRule="auto"/>
        <w:ind w:left="709"/>
        <w:contextualSpacing/>
        <w:jc w:val="both"/>
        <w:rPr>
          <w:rFonts w:cs="Calibri"/>
        </w:rPr>
      </w:pPr>
      <w:r w:rsidRPr="00686CF0">
        <w:rPr>
          <w:rFonts w:cs="Calibri"/>
        </w:rPr>
        <w:t xml:space="preserve"> zmiany zasad gromadzenia i wysokości wpłat do pracowniczych planów kapitałowych, o których mowa w </w:t>
      </w:r>
      <w:hyperlink r:id="rId8" w:anchor="/document/18781862?cm=DOCUMENT" w:history="1">
        <w:r w:rsidRPr="00686CF0">
          <w:rPr>
            <w:rFonts w:cs="Calibri"/>
          </w:rPr>
          <w:t>ustawie</w:t>
        </w:r>
      </w:hyperlink>
      <w:r w:rsidRPr="00686CF0">
        <w:rPr>
          <w:rFonts w:cs="Calibri"/>
        </w:rPr>
        <w:t xml:space="preserve"> z dnia 4 października 2018 r. o pracowniczych planach kapitałowych - jeżeli zmiany te będą miały wpływ na koszty wykonania zamówienia przez Wykonawcę. W takim przypadku Wykonawca ma obowiązek w terminie 30 dni od zmian złożyć do Zamawiającego pisemny wniosek, w którym musi wykazać rzeczywisty wpływ zmiany zasad gromadzenia i wysokości wpłat do pracowniczych planów kapitałowych, o których mowa w </w:t>
      </w:r>
      <w:hyperlink r:id="rId9" w:anchor="/document/18781862?cm=DOCUMENT" w:history="1">
        <w:r w:rsidRPr="00686CF0">
          <w:rPr>
            <w:rFonts w:cs="Calibri"/>
          </w:rPr>
          <w:t>ustawie</w:t>
        </w:r>
      </w:hyperlink>
      <w:r w:rsidRPr="00686CF0">
        <w:rPr>
          <w:rFonts w:cs="Calibri"/>
        </w:rPr>
        <w:t xml:space="preserve"> z dnia 4 października 2018 r. o pracowniczych planach kapitałowych - na zwiększenie kosztów realizacji Umowy, przedstawiając w tym szczegółowe wyliczenia i zależności między zmianą zasad gromadzenia i wysokości wpłat pracowniczych planów kapitałowych, a wzrostem kosztów realizacji Umowy. Zamawiający w terminie 10 dni od dnia złożenia wniosku ocenia czy Wykonawca wykazał rzeczywisty wpływ zmian w zakresie gromadzenia i wysokości wpłat do pracowniczych planów kapitałowych na wzrost kosztów realizacji Umowy. Po ocenie dostarczonych dokumentów i obliczeń Strony przystępują do negocjacji w zakresie zwiększenia wynagrodzenia umownego brutto.</w:t>
      </w:r>
    </w:p>
    <w:p w14:paraId="2834933F" w14:textId="6C12D9E1" w:rsidR="00A501A0" w:rsidRPr="00686CF0" w:rsidRDefault="00A501A0" w:rsidP="00203FFA">
      <w:pPr>
        <w:widowControl w:val="0"/>
        <w:adjustRightInd w:val="0"/>
        <w:spacing w:after="0" w:line="240" w:lineRule="auto"/>
        <w:ind w:left="1134" w:hanging="426"/>
        <w:jc w:val="both"/>
        <w:textAlignment w:val="baseline"/>
        <w:rPr>
          <w:rFonts w:eastAsia="Times New Roman" w:cs="Calibri"/>
          <w:color w:val="000000"/>
          <w:lang w:eastAsia="pl-PL"/>
        </w:rPr>
      </w:pPr>
    </w:p>
    <w:p w14:paraId="2B9BF3A6" w14:textId="1FFD849C" w:rsidR="00540FA5" w:rsidRPr="00686CF0" w:rsidRDefault="00540FA5" w:rsidP="00540FA5">
      <w:pPr>
        <w:pStyle w:val="Akapitzlist"/>
        <w:numPr>
          <w:ilvl w:val="0"/>
          <w:numId w:val="40"/>
        </w:numPr>
        <w:tabs>
          <w:tab w:val="left" w:pos="426"/>
          <w:tab w:val="left" w:pos="720"/>
        </w:tabs>
        <w:spacing w:after="0" w:line="271" w:lineRule="auto"/>
        <w:ind w:hanging="720"/>
        <w:rPr>
          <w:rFonts w:cs="Calibri"/>
          <w:bCs/>
        </w:rPr>
      </w:pPr>
      <w:r w:rsidRPr="00686CF0">
        <w:rPr>
          <w:rFonts w:cs="Calibri"/>
          <w:bCs/>
        </w:rPr>
        <w:t>Ustala się następujące warunki wprowadzenia zmiany do umowy:</w:t>
      </w:r>
    </w:p>
    <w:p w14:paraId="18DEDEC1"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1)</w:t>
      </w:r>
      <w:r w:rsidRPr="00686CF0">
        <w:rPr>
          <w:rFonts w:cs="Calibri"/>
          <w:bCs/>
        </w:rPr>
        <w:tab/>
        <w:t>Strona występująca o zmianę postanowień niniejszej umowy zobowiązana jest do udokumentowania zaistnienia okoliczności, o których mowa powyżej.</w:t>
      </w:r>
    </w:p>
    <w:p w14:paraId="39145579" w14:textId="77777777" w:rsidR="00540FA5" w:rsidRPr="00686CF0" w:rsidRDefault="00540FA5" w:rsidP="00540FA5">
      <w:pPr>
        <w:tabs>
          <w:tab w:val="left" w:pos="709"/>
        </w:tabs>
        <w:spacing w:after="0" w:line="271" w:lineRule="auto"/>
        <w:ind w:left="709" w:hanging="283"/>
        <w:rPr>
          <w:rFonts w:cs="Calibri"/>
          <w:bCs/>
        </w:rPr>
      </w:pPr>
      <w:r w:rsidRPr="00686CF0">
        <w:rPr>
          <w:rFonts w:cs="Calibri"/>
          <w:bCs/>
        </w:rPr>
        <w:t>2) Wniosek o zmianę umowy złożony przez stronę inicjującą zmianę musi zawierać:</w:t>
      </w:r>
    </w:p>
    <w:p w14:paraId="5C1FE81C"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a)</w:t>
      </w:r>
      <w:r w:rsidRPr="00686CF0">
        <w:rPr>
          <w:rFonts w:cs="Calibri"/>
          <w:bCs/>
        </w:rPr>
        <w:tab/>
        <w:t>opis propozycji zmiany;</w:t>
      </w:r>
    </w:p>
    <w:p w14:paraId="4F185C41"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b)</w:t>
      </w:r>
      <w:r w:rsidRPr="00686CF0">
        <w:rPr>
          <w:rFonts w:cs="Calibri"/>
          <w:bCs/>
        </w:rPr>
        <w:tab/>
        <w:t>uzasadnienie zmiany;</w:t>
      </w:r>
    </w:p>
    <w:p w14:paraId="7497FA88" w14:textId="77777777" w:rsidR="00540FA5" w:rsidRPr="00686CF0" w:rsidRDefault="00540FA5" w:rsidP="00540FA5">
      <w:pPr>
        <w:tabs>
          <w:tab w:val="left" w:pos="709"/>
        </w:tabs>
        <w:spacing w:after="0" w:line="271" w:lineRule="auto"/>
        <w:ind w:left="709" w:firstLine="425"/>
        <w:rPr>
          <w:rFonts w:cs="Calibri"/>
          <w:bCs/>
        </w:rPr>
      </w:pPr>
      <w:r w:rsidRPr="00686CF0">
        <w:rPr>
          <w:rFonts w:cs="Calibri"/>
          <w:bCs/>
        </w:rPr>
        <w:t>c)</w:t>
      </w:r>
      <w:r w:rsidRPr="00686CF0">
        <w:rPr>
          <w:rFonts w:cs="Calibri"/>
          <w:bCs/>
        </w:rPr>
        <w:tab/>
        <w:t>opis wpływu zmiany na warunki realizacji umowy.</w:t>
      </w:r>
    </w:p>
    <w:p w14:paraId="05733A35" w14:textId="77777777" w:rsidR="00540FA5" w:rsidRPr="00540FA5" w:rsidRDefault="00540FA5" w:rsidP="00540FA5">
      <w:pPr>
        <w:tabs>
          <w:tab w:val="left" w:pos="709"/>
        </w:tabs>
        <w:spacing w:after="0" w:line="271" w:lineRule="auto"/>
        <w:ind w:left="709" w:hanging="283"/>
        <w:rPr>
          <w:rFonts w:cs="Calibri"/>
          <w:bCs/>
          <w:sz w:val="20"/>
          <w:szCs w:val="20"/>
        </w:rPr>
      </w:pPr>
      <w:r w:rsidRPr="00686CF0">
        <w:rPr>
          <w:rFonts w:cs="Calibri"/>
          <w:bCs/>
        </w:rPr>
        <w:t>3)   Zmiana umowy może nastąpić wyłącznie w formie pisemnego aneksu pod rygorem nieważności.</w:t>
      </w:r>
      <w:r w:rsidRPr="00540FA5">
        <w:rPr>
          <w:rFonts w:cs="Calibri"/>
          <w:bCs/>
          <w:sz w:val="20"/>
          <w:szCs w:val="20"/>
        </w:rPr>
        <w:tab/>
      </w:r>
    </w:p>
    <w:p w14:paraId="44FC74D9" w14:textId="77777777" w:rsidR="00615DDF" w:rsidRDefault="00615DDF" w:rsidP="00615DDF">
      <w:pPr>
        <w:tabs>
          <w:tab w:val="left" w:pos="426"/>
          <w:tab w:val="left" w:pos="720"/>
        </w:tabs>
        <w:spacing w:after="0" w:line="271" w:lineRule="auto"/>
        <w:rPr>
          <w:rFonts w:cs="Calibri"/>
          <w:bCs/>
          <w:lang w:eastAsia="ar-SA"/>
        </w:rPr>
      </w:pPr>
    </w:p>
    <w:p w14:paraId="14CDC5D1" w14:textId="59830CF1" w:rsidR="00490DE9" w:rsidRPr="00566759" w:rsidRDefault="00490DE9" w:rsidP="00566759">
      <w:pPr>
        <w:tabs>
          <w:tab w:val="left" w:pos="426"/>
          <w:tab w:val="left" w:pos="720"/>
        </w:tabs>
        <w:spacing w:after="0" w:line="271" w:lineRule="auto"/>
        <w:ind w:left="425" w:hanging="425"/>
        <w:jc w:val="center"/>
        <w:rPr>
          <w:rFonts w:cs="Calibri"/>
          <w:bCs/>
          <w:lang w:eastAsia="ar-SA"/>
        </w:rPr>
      </w:pPr>
      <w:r w:rsidRPr="00566759">
        <w:rPr>
          <w:rFonts w:cs="Calibri"/>
          <w:bCs/>
          <w:lang w:eastAsia="ar-SA"/>
        </w:rPr>
        <w:t>§</w:t>
      </w:r>
      <w:r w:rsidR="00EF38F8">
        <w:rPr>
          <w:rFonts w:cs="Calibri"/>
          <w:bCs/>
          <w:lang w:eastAsia="ar-SA"/>
        </w:rPr>
        <w:t>9</w:t>
      </w:r>
      <w:r w:rsidRPr="00566759">
        <w:rPr>
          <w:rFonts w:cs="Calibri"/>
          <w:bCs/>
          <w:lang w:eastAsia="ar-SA"/>
        </w:rPr>
        <w:t>.</w:t>
      </w:r>
    </w:p>
    <w:p w14:paraId="352AB08D"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Każda ze Stron oświadcza, że jest administratorem danych osobowych –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 –   osób upoważnionych do reprezentacji Strony oraz osób wskazanych do kontaktu lub osób, których dane przetwarzane będą w związku z realizacją Umowy.  </w:t>
      </w:r>
    </w:p>
    <w:p w14:paraId="41C3F1F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Strony oświadczają, że zgodnie z obowiązującymi przepisami są uprawnione do wzajemnego udostępnienia danych osobowych osób, o których mowa w ust. 1 powyżej, jeśli jest to niezbędne do celu realizacji prawnie uzasadnionych interesów Strony – tj. w celu zawarcia, wykonywania, rozliczenia i administrowania  niniejszą umową (art. 6 ust. 1 lit. b RODO), w celu wypełnienia obowiązków ciążących na stronie zgodnie z przepisami podatkowymi i o rachunkowości (art. 6 ust. 1 lit. c RODO) oraz w celu ustalenia, obrony i dochodzenia roszczeń związanych z niniejszą umową (art. 6 ust. 1 lit. f RODO).  </w:t>
      </w:r>
    </w:p>
    <w:p w14:paraId="15260A97"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 chwilą udostępnienia danych osobowych osób, o których mowa w ust. 1 powyżej drugiej stronie, strona otrzymująca dane osobowe staje się w tym zakresie administratorem danych osobowych.</w:t>
      </w:r>
    </w:p>
    <w:p w14:paraId="6F70FA60"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Każda ze stron zobowiązuje się poinformować osoby, o których mowa w ust. 1 powyżej o udostępnieniu ich danych osobowych drugiej stronie. Informacja skierowana do osób, o których mowa w ust. 1 powyżej ma obejmować również wszystkie informacje wymagane od administratora danych osobowych, zgodnie z obowiązującymi przepisami, w szczególności klauzulę informacyjną, której treść jest wyznaczona przez art. 13 lub 14 RODO. </w:t>
      </w:r>
    </w:p>
    <w:p w14:paraId="5C422591"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oraz wymogami RODO, przepisami Ustawy z dnia 10.05.2018 r. o ochronie danych osobowych lub innymi przepisami prawa polskiego.</w:t>
      </w:r>
    </w:p>
    <w:p w14:paraId="70A80CB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Dane osób, o których mowa w ust. 1 powyżej będą przetwarzane przez strony przez czas obowiązywania niniejszej Umowy i przez okres 5 lat po roku rozwiązaniu lub wygaśnięciu niniejszej Umowy, chyba że przepisy prawa nadkładają na administratora danych obowiązek lub dają mu uprawnienie do przetwarzania tych danych przez dłuższy czas.</w:t>
      </w:r>
    </w:p>
    <w:p w14:paraId="79FC5E35" w14:textId="77777777"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Zamawiającego stanowi załącznik nr 2 do umowy.</w:t>
      </w:r>
    </w:p>
    <w:p w14:paraId="61B70B2B" w14:textId="2E1A8FA9" w:rsidR="005322D0" w:rsidRPr="005322D0" w:rsidRDefault="005322D0" w:rsidP="005322D0">
      <w:pPr>
        <w:widowControl w:val="0"/>
        <w:numPr>
          <w:ilvl w:val="0"/>
          <w:numId w:val="28"/>
        </w:numPr>
        <w:tabs>
          <w:tab w:val="num" w:pos="284"/>
        </w:tabs>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Klauzula informacyjna Wykonawcy stanowi załącznik do umowy.</w:t>
      </w:r>
    </w:p>
    <w:p w14:paraId="46344A76" w14:textId="77777777" w:rsidR="00490DE9" w:rsidRPr="00566759" w:rsidRDefault="00490DE9" w:rsidP="00566759">
      <w:pPr>
        <w:tabs>
          <w:tab w:val="left" w:pos="426"/>
          <w:tab w:val="left" w:pos="720"/>
        </w:tabs>
        <w:spacing w:after="0" w:line="271" w:lineRule="auto"/>
        <w:ind w:left="425" w:hanging="425"/>
        <w:jc w:val="both"/>
        <w:rPr>
          <w:rFonts w:cs="Calibri"/>
          <w:bCs/>
          <w:lang w:eastAsia="ar-SA"/>
        </w:rPr>
      </w:pPr>
    </w:p>
    <w:p w14:paraId="5F19628A" w14:textId="432B2A2D" w:rsidR="00490DE9" w:rsidRPr="005322D0" w:rsidRDefault="00490DE9" w:rsidP="00566759">
      <w:pPr>
        <w:tabs>
          <w:tab w:val="left" w:pos="426"/>
          <w:tab w:val="left" w:pos="720"/>
        </w:tabs>
        <w:spacing w:after="0" w:line="271" w:lineRule="auto"/>
        <w:ind w:left="425" w:hanging="425"/>
        <w:jc w:val="center"/>
        <w:rPr>
          <w:rFonts w:cs="Calibri"/>
          <w:bCs/>
          <w:lang w:eastAsia="ar-SA"/>
        </w:rPr>
      </w:pPr>
      <w:r w:rsidRPr="005322D0">
        <w:rPr>
          <w:rFonts w:cs="Calibri"/>
          <w:bCs/>
          <w:lang w:eastAsia="ar-SA"/>
        </w:rPr>
        <w:t>§</w:t>
      </w:r>
      <w:r w:rsidR="00EF38F8">
        <w:rPr>
          <w:rFonts w:cs="Calibri"/>
          <w:bCs/>
          <w:lang w:eastAsia="ar-SA"/>
        </w:rPr>
        <w:t>10</w:t>
      </w:r>
      <w:r w:rsidRPr="005322D0">
        <w:rPr>
          <w:rFonts w:cs="Calibri"/>
          <w:bCs/>
          <w:lang w:eastAsia="ar-SA"/>
        </w:rPr>
        <w:t>.</w:t>
      </w:r>
    </w:p>
    <w:p w14:paraId="6BE62185"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Prawem właściwym dla niniejszej umowy jest prawo polskie. </w:t>
      </w:r>
    </w:p>
    <w:p w14:paraId="76A0DFE7"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 sprawach nieuregulowanych umową mają zastosowanie przepisy Kodeksu cywilnego.</w:t>
      </w:r>
    </w:p>
    <w:p w14:paraId="14BA930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Wykonawca nie może przenieść wierzytelności wobec Zamawiającego wynikających z niniejszej umowy na osobę trzecią bez uprzedniej pisemnej zgody Zamawiającego, i to pod rygorem nieważności.</w:t>
      </w:r>
    </w:p>
    <w:p w14:paraId="54A78C52" w14:textId="77777777" w:rsid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Wszelkie zmiany i uzupełnienia wymagają zachowania formy pisemnej pod rygorem nieważności.</w:t>
      </w:r>
    </w:p>
    <w:p w14:paraId="3ABF0DA4" w14:textId="1095336D"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 xml:space="preserve">Spory mogące powstać na tle stosowania umowy Strony będą się  starały rozwiązać </w:t>
      </w:r>
      <w:r w:rsidRPr="005322D0">
        <w:rPr>
          <w:rFonts w:eastAsia="Times New Roman" w:cs="Calibri"/>
          <w:lang w:eastAsia="pl-PL"/>
        </w:rPr>
        <w:br/>
        <w:t>w drodze</w:t>
      </w:r>
      <w:r w:rsidR="0057563C">
        <w:rPr>
          <w:rFonts w:eastAsia="Times New Roman" w:cs="Calibri"/>
          <w:lang w:eastAsia="pl-PL"/>
        </w:rPr>
        <w:t xml:space="preserve"> negocjacji i </w:t>
      </w:r>
      <w:r w:rsidRPr="005322D0">
        <w:rPr>
          <w:rFonts w:eastAsia="Times New Roman" w:cs="Calibri"/>
          <w:lang w:eastAsia="pl-PL"/>
        </w:rPr>
        <w:t>porozumienia, a w przypadku niemożności jego osiągnięcia poddadzą pod rozstrzygnięcie właściwego rzeczowo polskiego sądu powszechnego siedziby Zamawiającego.</w:t>
      </w:r>
    </w:p>
    <w:p w14:paraId="4E7B1CFA"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Zamawiający oświadcza, że posiada status dużego przedsiębiorcy w rozumieniu art. 4c ustawy o przeciwdziałaniu nadmiernym opóźnieniom w transakcjach handlowych.</w:t>
      </w:r>
    </w:p>
    <w:p w14:paraId="641378D6"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Umowę sporządzono w trzech jednobrzmiących egzemplarzach – dwa dla Zamawiającego i jeden dla Wykonawcy.</w:t>
      </w:r>
    </w:p>
    <w:p w14:paraId="5A0F97A9" w14:textId="77777777" w:rsidR="005322D0" w:rsidRPr="005322D0" w:rsidRDefault="005322D0" w:rsidP="005322D0">
      <w:pPr>
        <w:widowControl w:val="0"/>
        <w:numPr>
          <w:ilvl w:val="0"/>
          <w:numId w:val="33"/>
        </w:numPr>
        <w:adjustRightInd w:val="0"/>
        <w:spacing w:after="0" w:line="240" w:lineRule="auto"/>
        <w:ind w:left="284" w:hanging="284"/>
        <w:jc w:val="both"/>
        <w:textAlignment w:val="baseline"/>
        <w:rPr>
          <w:rFonts w:eastAsia="Times New Roman" w:cs="Calibri"/>
          <w:lang w:eastAsia="pl-PL"/>
        </w:rPr>
      </w:pPr>
      <w:r w:rsidRPr="005322D0">
        <w:rPr>
          <w:rFonts w:eastAsia="Times New Roman" w:cs="Calibri"/>
          <w:lang w:eastAsia="pl-PL"/>
        </w:rPr>
        <w:t>Integralną część umowy stanowią postanowienia zawarte w SWZ oraz załączniki:</w:t>
      </w:r>
    </w:p>
    <w:p w14:paraId="233A1A25"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1 do umowy - kopia oferty Wykonawcy – wyciąg: załączniki nr 3 do SWZ,</w:t>
      </w:r>
    </w:p>
    <w:p w14:paraId="0709B890" w14:textId="77777777" w:rsidR="005322D0" w:rsidRPr="005322D0" w:rsidRDefault="005322D0" w:rsidP="005322D0">
      <w:pPr>
        <w:widowControl w:val="0"/>
        <w:adjustRightInd w:val="0"/>
        <w:spacing w:after="0" w:line="240" w:lineRule="auto"/>
        <w:ind w:left="284"/>
        <w:jc w:val="both"/>
        <w:textAlignment w:val="baseline"/>
        <w:rPr>
          <w:rFonts w:eastAsia="Times New Roman" w:cs="Calibri"/>
          <w:lang w:eastAsia="pl-PL"/>
        </w:rPr>
      </w:pPr>
      <w:r w:rsidRPr="005322D0">
        <w:rPr>
          <w:rFonts w:eastAsia="Times New Roman" w:cs="Calibri"/>
          <w:lang w:eastAsia="pl-PL"/>
        </w:rPr>
        <w:t>Załącznik nr 2 do umowy – Klauzula informacyjna.</w:t>
      </w:r>
    </w:p>
    <w:p w14:paraId="1AFA2BDB" w14:textId="77777777" w:rsidR="00490DE9" w:rsidRPr="005322D0" w:rsidRDefault="00490DE9" w:rsidP="00566759">
      <w:pPr>
        <w:spacing w:after="0" w:line="271" w:lineRule="auto"/>
        <w:jc w:val="center"/>
        <w:rPr>
          <w:rFonts w:cs="Calibri"/>
          <w:bCs/>
          <w:lang w:eastAsia="pl-PL"/>
        </w:rPr>
      </w:pPr>
    </w:p>
    <w:p w14:paraId="0A71253D" w14:textId="77777777" w:rsidR="00490DE9" w:rsidRPr="00566759" w:rsidRDefault="00490DE9" w:rsidP="00566759">
      <w:pPr>
        <w:spacing w:after="0" w:line="271" w:lineRule="auto"/>
        <w:jc w:val="both"/>
        <w:rPr>
          <w:rFonts w:cs="Calibri"/>
          <w:lang w:eastAsia="pl-PL"/>
        </w:rPr>
      </w:pPr>
    </w:p>
    <w:p w14:paraId="31AE3CE0" w14:textId="77777777" w:rsidR="005322D0" w:rsidRDefault="00490DE9" w:rsidP="00DD632C">
      <w:pPr>
        <w:spacing w:after="0" w:line="271" w:lineRule="auto"/>
        <w:ind w:firstLine="708"/>
        <w:jc w:val="center"/>
        <w:rPr>
          <w:rFonts w:cs="Calibri"/>
          <w:b/>
          <w:bCs/>
          <w:lang w:eastAsia="pl-PL"/>
        </w:rPr>
      </w:pPr>
      <w:r w:rsidRPr="00566759">
        <w:rPr>
          <w:rFonts w:cs="Calibri"/>
          <w:b/>
          <w:bCs/>
          <w:lang w:eastAsia="pl-PL"/>
        </w:rPr>
        <w:t>Wykonawca</w:t>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r>
      <w:r w:rsidRPr="00566759">
        <w:rPr>
          <w:rFonts w:cs="Calibri"/>
          <w:b/>
          <w:bCs/>
          <w:lang w:eastAsia="pl-PL"/>
        </w:rPr>
        <w:tab/>
        <w:t>Zamawiający</w:t>
      </w:r>
    </w:p>
    <w:p w14:paraId="04621B32" w14:textId="77777777" w:rsidR="005322D0" w:rsidRDefault="005322D0">
      <w:pPr>
        <w:spacing w:after="0" w:line="240" w:lineRule="auto"/>
        <w:rPr>
          <w:rFonts w:cs="Calibri"/>
          <w:b/>
          <w:bCs/>
          <w:lang w:eastAsia="pl-PL"/>
        </w:rPr>
      </w:pPr>
      <w:r>
        <w:rPr>
          <w:rFonts w:cs="Calibri"/>
          <w:b/>
          <w:bCs/>
          <w:lang w:eastAsia="pl-PL"/>
        </w:rPr>
        <w:br w:type="page"/>
      </w:r>
    </w:p>
    <w:p w14:paraId="42B9FB05" w14:textId="77777777" w:rsidR="005322D0" w:rsidRPr="005322D0" w:rsidRDefault="005322D0" w:rsidP="005322D0">
      <w:pPr>
        <w:spacing w:after="200" w:line="276" w:lineRule="auto"/>
        <w:ind w:left="426"/>
        <w:jc w:val="right"/>
        <w:rPr>
          <w:rFonts w:eastAsia="Times New Roman" w:cs="Calibri"/>
          <w:b/>
          <w:bCs/>
          <w:sz w:val="24"/>
          <w:szCs w:val="24"/>
          <w:lang w:eastAsia="pl-PL"/>
        </w:rPr>
      </w:pPr>
      <w:r w:rsidRPr="005322D0">
        <w:rPr>
          <w:rFonts w:eastAsia="Times New Roman" w:cs="Calibri"/>
          <w:b/>
          <w:bCs/>
          <w:sz w:val="24"/>
          <w:szCs w:val="24"/>
          <w:lang w:eastAsia="pl-PL"/>
        </w:rPr>
        <w:t>Załącznik nr 2 do umowy</w:t>
      </w:r>
    </w:p>
    <w:p w14:paraId="73DFCEF2" w14:textId="77777777" w:rsidR="005322D0" w:rsidRPr="005322D0" w:rsidRDefault="005322D0" w:rsidP="005322D0">
      <w:pPr>
        <w:spacing w:after="0" w:line="240" w:lineRule="auto"/>
        <w:jc w:val="center"/>
        <w:rPr>
          <w:rFonts w:ascii="Arial" w:eastAsia="Arial" w:hAnsi="Arial" w:cs="Arial"/>
          <w:lang w:val="pl" w:eastAsia="pl-PL"/>
        </w:rPr>
      </w:pPr>
      <w:r w:rsidRPr="005322D0">
        <w:rPr>
          <w:rFonts w:ascii="Arial" w:eastAsia="Arial" w:hAnsi="Arial" w:cs="Arial"/>
          <w:lang w:val="pl" w:eastAsia="pl-PL"/>
        </w:rPr>
        <w:t>KLAUZULA INFORMACYJNA RODO</w:t>
      </w:r>
    </w:p>
    <w:p w14:paraId="6C131BD6" w14:textId="77777777" w:rsidR="005322D0" w:rsidRPr="005322D0" w:rsidRDefault="005322D0" w:rsidP="005322D0">
      <w:pPr>
        <w:spacing w:after="0" w:line="240" w:lineRule="auto"/>
        <w:jc w:val="center"/>
        <w:rPr>
          <w:rFonts w:ascii="Arial" w:eastAsia="Arial" w:hAnsi="Arial" w:cs="Arial"/>
          <w:lang w:val="pl" w:eastAsia="pl-PL"/>
        </w:rPr>
      </w:pPr>
    </w:p>
    <w:p w14:paraId="341FDFBF" w14:textId="77777777" w:rsidR="005322D0" w:rsidRPr="005322D0" w:rsidRDefault="005322D0" w:rsidP="005322D0">
      <w:pPr>
        <w:widowControl w:val="0"/>
        <w:numPr>
          <w:ilvl w:val="0"/>
          <w:numId w:val="31"/>
        </w:numPr>
        <w:adjustRightInd w:val="0"/>
        <w:spacing w:after="0" w:line="240" w:lineRule="auto"/>
        <w:ind w:left="284"/>
        <w:jc w:val="both"/>
        <w:textAlignment w:val="baseline"/>
        <w:rPr>
          <w:rFonts w:eastAsia="Arial" w:cs="Calibri"/>
          <w:sz w:val="20"/>
          <w:szCs w:val="20"/>
          <w:lang w:val="pl" w:eastAsia="pl-PL"/>
        </w:rPr>
      </w:pPr>
      <w:r w:rsidRPr="005322D0">
        <w:rPr>
          <w:rFonts w:eastAsia="Arial" w:cs="Calibri"/>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5D777BB"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administratorem Pani/Pana danych osobowych jest Uniwersytet Ekonomiczny w Poznaniu;</w:t>
      </w:r>
    </w:p>
    <w:p w14:paraId="76191680"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administrator wyznaczył Inspektora Danych Osobowych, z którym można się kontaktować pod adresem e-mail: rodo@ue.poznan.pl;</w:t>
      </w:r>
    </w:p>
    <w:p w14:paraId="3B8116F9"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przetwarzane będą na podstawie art. 6 ust. 1 lit. c RODO w celu związanym z przedmiotowym postępowaniem o udzielenie zamówienia publicznego, prowadzonym w trybie podstawowym;</w:t>
      </w:r>
    </w:p>
    <w:p w14:paraId="625B2CA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odbiorcami Pani/Pana danych osobowych będą osoby lub podmioty, którym udostępniona zostanie dokumentacja postępowania w oparciu o art. 74 ustawy PZP;</w:t>
      </w:r>
    </w:p>
    <w:p w14:paraId="5ECC75C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4CF4A34"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7F5E90D7"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w odniesieniu do Pani/Pana danych osobowych decyzje nie będą podejmowane w sposób zautomatyzowany, stosownie do art. 22 RODO;</w:t>
      </w:r>
    </w:p>
    <w:p w14:paraId="69E79425"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posiada Pani/Pan:</w:t>
      </w:r>
    </w:p>
    <w:p w14:paraId="742B3C0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9AA207F"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16 RODO prawo do sprostowania Pani/Pana danych osobowych (</w:t>
      </w:r>
      <w:r w:rsidRPr="005322D0">
        <w:rPr>
          <w:rFonts w:eastAsia="Arial" w:cs="Calibri"/>
          <w:i/>
          <w:sz w:val="20"/>
          <w:szCs w:val="20"/>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322D0">
        <w:rPr>
          <w:rFonts w:eastAsia="Arial" w:cs="Calibri"/>
          <w:sz w:val="20"/>
          <w:szCs w:val="20"/>
          <w:lang w:val="pl" w:eastAsia="pl-PL"/>
        </w:rPr>
        <w:t>);</w:t>
      </w:r>
    </w:p>
    <w:p w14:paraId="4EAD871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2D0">
        <w:rPr>
          <w:rFonts w:eastAsia="Arial" w:cs="Calibri"/>
          <w:i/>
          <w:sz w:val="20"/>
          <w:szCs w:val="20"/>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2D0">
        <w:rPr>
          <w:rFonts w:eastAsia="Arial" w:cs="Calibri"/>
          <w:sz w:val="20"/>
          <w:szCs w:val="20"/>
          <w:lang w:val="pl" w:eastAsia="pl-PL"/>
        </w:rPr>
        <w:t>);</w:t>
      </w:r>
    </w:p>
    <w:p w14:paraId="72239CB2" w14:textId="77777777" w:rsidR="005322D0" w:rsidRPr="005322D0" w:rsidRDefault="005322D0" w:rsidP="005322D0">
      <w:pPr>
        <w:widowControl w:val="0"/>
        <w:numPr>
          <w:ilvl w:val="0"/>
          <w:numId w:val="30"/>
        </w:numPr>
        <w:adjustRightInd w:val="0"/>
        <w:spacing w:after="0" w:line="240" w:lineRule="auto"/>
        <w:ind w:left="1064" w:hanging="462"/>
        <w:jc w:val="both"/>
        <w:textAlignment w:val="baseline"/>
        <w:rPr>
          <w:rFonts w:eastAsia="Arial" w:cs="Calibri"/>
          <w:sz w:val="20"/>
          <w:szCs w:val="20"/>
          <w:lang w:val="pl" w:eastAsia="pl-PL"/>
        </w:rPr>
      </w:pPr>
      <w:r w:rsidRPr="005322D0">
        <w:rPr>
          <w:rFonts w:eastAsia="Arial" w:cs="Calibri"/>
          <w:sz w:val="20"/>
          <w:szCs w:val="20"/>
          <w:lang w:val="pl" w:eastAsia="pl-PL"/>
        </w:rPr>
        <w:t xml:space="preserve">prawo do wniesienia skargi do Prezesa Urzędu Ochrony Danych Osobowych, gdy uzna Pani/Pan, że przetwarzanie danych osobowych Pani/Pana dotyczących narusza przepisy RODO; </w:t>
      </w:r>
      <w:r w:rsidRPr="005322D0">
        <w:rPr>
          <w:rFonts w:eastAsia="Arial" w:cs="Calibri"/>
          <w:i/>
          <w:sz w:val="20"/>
          <w:szCs w:val="20"/>
          <w:lang w:val="pl" w:eastAsia="pl-PL"/>
        </w:rPr>
        <w:t xml:space="preserve"> </w:t>
      </w:r>
    </w:p>
    <w:p w14:paraId="5B3F4CBA"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nie przysługuje Pani/Panu:</w:t>
      </w:r>
    </w:p>
    <w:p w14:paraId="266F6359"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w związku z art. 17 ust. 3 lit. b, d lub e RODO prawo do usunięcia danych osobowych;</w:t>
      </w:r>
    </w:p>
    <w:p w14:paraId="1A4316C4"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prawo do przenoszenia danych osobowych, o którym mowa w art. 20 RODO;</w:t>
      </w:r>
    </w:p>
    <w:p w14:paraId="1ACD10FB" w14:textId="77777777" w:rsidR="005322D0" w:rsidRPr="005322D0" w:rsidRDefault="005322D0" w:rsidP="005322D0">
      <w:pPr>
        <w:widowControl w:val="0"/>
        <w:numPr>
          <w:ilvl w:val="0"/>
          <w:numId w:val="32"/>
        </w:numPr>
        <w:adjustRightInd w:val="0"/>
        <w:spacing w:after="0" w:line="240" w:lineRule="auto"/>
        <w:ind w:left="1008" w:hanging="392"/>
        <w:jc w:val="both"/>
        <w:textAlignment w:val="baseline"/>
        <w:rPr>
          <w:rFonts w:eastAsia="Arial" w:cs="Calibri"/>
          <w:sz w:val="20"/>
          <w:szCs w:val="20"/>
          <w:lang w:val="pl" w:eastAsia="pl-PL"/>
        </w:rPr>
      </w:pPr>
      <w:r w:rsidRPr="005322D0">
        <w:rPr>
          <w:rFonts w:eastAsia="Arial" w:cs="Calibri"/>
          <w:sz w:val="20"/>
          <w:szCs w:val="20"/>
          <w:lang w:val="pl" w:eastAsia="pl-PL"/>
        </w:rPr>
        <w:t xml:space="preserve">na podstawie art. 21 RODO prawo sprzeciwu, wobec przetwarzania danych osobowych, gdyż podstawą prawną przetwarzania Pani/Pana danych osobowych jest art. 6 ust. 1 lit. c RODO; </w:t>
      </w:r>
    </w:p>
    <w:p w14:paraId="4811345E" w14:textId="77777777" w:rsidR="005322D0" w:rsidRPr="005322D0" w:rsidRDefault="005322D0" w:rsidP="005322D0">
      <w:pPr>
        <w:widowControl w:val="0"/>
        <w:numPr>
          <w:ilvl w:val="0"/>
          <w:numId w:val="29"/>
        </w:numPr>
        <w:adjustRightInd w:val="0"/>
        <w:spacing w:after="0" w:line="240" w:lineRule="auto"/>
        <w:ind w:left="709" w:hanging="401"/>
        <w:jc w:val="both"/>
        <w:textAlignment w:val="baseline"/>
        <w:rPr>
          <w:rFonts w:eastAsia="Arial" w:cs="Calibri"/>
          <w:sz w:val="20"/>
          <w:szCs w:val="20"/>
          <w:lang w:val="pl" w:eastAsia="pl-PL"/>
        </w:rPr>
      </w:pPr>
      <w:r w:rsidRPr="005322D0">
        <w:rPr>
          <w:rFonts w:eastAsia="Arial" w:cs="Calibri"/>
          <w:sz w:val="20"/>
          <w:szCs w:val="20"/>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2C30D" w14:textId="77777777" w:rsidR="005322D0" w:rsidRPr="005322D0" w:rsidRDefault="005322D0" w:rsidP="005322D0">
      <w:pPr>
        <w:spacing w:after="0" w:line="240" w:lineRule="auto"/>
        <w:ind w:left="3240"/>
        <w:rPr>
          <w:rFonts w:ascii="Times New Roman" w:eastAsia="Times New Roman" w:hAnsi="Times New Roman"/>
          <w:b/>
          <w:noProof/>
          <w:color w:val="000000"/>
          <w:sz w:val="16"/>
          <w:szCs w:val="16"/>
          <w:lang w:eastAsia="pl-PL"/>
        </w:rPr>
      </w:pPr>
    </w:p>
    <w:p w14:paraId="05D1BFD0" w14:textId="77777777" w:rsidR="00490DE9" w:rsidRPr="00DD632C" w:rsidRDefault="00490DE9" w:rsidP="00DD632C">
      <w:pPr>
        <w:spacing w:after="0" w:line="271" w:lineRule="auto"/>
        <w:ind w:firstLine="708"/>
        <w:jc w:val="center"/>
        <w:rPr>
          <w:rFonts w:cs="Calibri"/>
          <w:b/>
          <w:bCs/>
          <w:lang w:eastAsia="pl-PL"/>
        </w:rPr>
      </w:pPr>
    </w:p>
    <w:sectPr w:rsidR="00490DE9" w:rsidRPr="00DD632C" w:rsidSect="00EF38F8">
      <w:footerReference w:type="default" r:id="rId10"/>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329FC" w16cex:dateUtc="2025-05-05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CA7E5" w16cid:durableId="2BC329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88EB" w14:textId="77777777" w:rsidR="005920DA" w:rsidRDefault="005920DA" w:rsidP="002E7492">
      <w:pPr>
        <w:spacing w:after="0" w:line="240" w:lineRule="auto"/>
      </w:pPr>
      <w:r>
        <w:separator/>
      </w:r>
    </w:p>
  </w:endnote>
  <w:endnote w:type="continuationSeparator" w:id="0">
    <w:p w14:paraId="6AFE006E" w14:textId="77777777" w:rsidR="005920DA" w:rsidRDefault="005920DA" w:rsidP="002E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D3F1" w14:textId="77777777" w:rsidR="005920DA" w:rsidRDefault="005920DA">
    <w:pPr>
      <w:pStyle w:val="Stopka"/>
      <w:jc w:val="center"/>
    </w:pPr>
    <w:r>
      <w:rPr>
        <w:noProof/>
      </w:rPr>
      <w:fldChar w:fldCharType="begin"/>
    </w:r>
    <w:r>
      <w:rPr>
        <w:noProof/>
      </w:rPr>
      <w:instrText>PAGE   \* MERGEFORMAT</w:instrText>
    </w:r>
    <w:r>
      <w:rPr>
        <w:noProof/>
      </w:rPr>
      <w:fldChar w:fldCharType="separate"/>
    </w:r>
    <w:r w:rsidR="00DE4BE4">
      <w:rPr>
        <w:noProof/>
      </w:rPr>
      <w:t>15</w:t>
    </w:r>
    <w:r>
      <w:rPr>
        <w:noProof/>
      </w:rPr>
      <w:fldChar w:fldCharType="end"/>
    </w:r>
  </w:p>
  <w:p w14:paraId="5DA39805" w14:textId="77777777" w:rsidR="005920DA" w:rsidRDefault="005920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84C3A" w14:textId="77777777" w:rsidR="005920DA" w:rsidRDefault="005920DA" w:rsidP="002E7492">
      <w:pPr>
        <w:spacing w:after="0" w:line="240" w:lineRule="auto"/>
      </w:pPr>
      <w:r>
        <w:separator/>
      </w:r>
    </w:p>
  </w:footnote>
  <w:footnote w:type="continuationSeparator" w:id="0">
    <w:p w14:paraId="262009DC" w14:textId="77777777" w:rsidR="005920DA" w:rsidRDefault="005920DA" w:rsidP="002E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D76CE0FE"/>
    <w:name w:val="WW8Num12"/>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4206A11"/>
    <w:multiLevelType w:val="hybridMultilevel"/>
    <w:tmpl w:val="C396FC4A"/>
    <w:lvl w:ilvl="0" w:tplc="3AEAAC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8D75411"/>
    <w:multiLevelType w:val="hybridMultilevel"/>
    <w:tmpl w:val="D402D2DE"/>
    <w:lvl w:ilvl="0" w:tplc="4CEA0DCE">
      <w:start w:val="1"/>
      <w:numFmt w:val="lowerLetter"/>
      <w:lvlText w:val="%1)"/>
      <w:lvlJc w:val="left"/>
      <w:pPr>
        <w:ind w:left="108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65814"/>
    <w:multiLevelType w:val="hybridMultilevel"/>
    <w:tmpl w:val="6ABAFD80"/>
    <w:lvl w:ilvl="0" w:tplc="00DC644C">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9AF2B32"/>
    <w:multiLevelType w:val="multilevel"/>
    <w:tmpl w:val="61383372"/>
    <w:lvl w:ilvl="0">
      <w:start w:val="1"/>
      <w:numFmt w:val="decimal"/>
      <w:lvlText w:val="%1."/>
      <w:lvlJc w:val="left"/>
      <w:pPr>
        <w:ind w:left="720" w:hanging="360"/>
      </w:pPr>
      <w:rPr>
        <w:rFonts w:ascii="Calibri" w:hAnsi="Calibri" w:cs="Calibri"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A4C47C1"/>
    <w:multiLevelType w:val="multilevel"/>
    <w:tmpl w:val="45984E8E"/>
    <w:lvl w:ilvl="0">
      <w:start w:val="1"/>
      <w:numFmt w:val="lowerLetter"/>
      <w:lvlText w:val="%1)"/>
      <w:lvlJc w:val="left"/>
      <w:pPr>
        <w:tabs>
          <w:tab w:val="num" w:pos="-76"/>
        </w:tabs>
        <w:ind w:left="644"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4680"/>
        </w:tabs>
        <w:ind w:left="360" w:hanging="360"/>
      </w:pPr>
      <w:rPr>
        <w:rFonts w:cs="Times New Roman" w:hint="default"/>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119D69A1"/>
    <w:multiLevelType w:val="hybridMultilevel"/>
    <w:tmpl w:val="0546A640"/>
    <w:lvl w:ilvl="0" w:tplc="673E12BE">
      <w:start w:val="1"/>
      <w:numFmt w:val="decimal"/>
      <w:lvlText w:val="%1."/>
      <w:lvlJc w:val="left"/>
      <w:pPr>
        <w:tabs>
          <w:tab w:val="num" w:pos="2225"/>
        </w:tabs>
        <w:ind w:left="2225" w:hanging="360"/>
      </w:pPr>
      <w:rPr>
        <w:rFonts w:ascii="Calibri" w:eastAsia="Times New Roman" w:hAnsi="Calibri" w:cs="Times New Roman"/>
      </w:rPr>
    </w:lvl>
    <w:lvl w:ilvl="1" w:tplc="04150019" w:tentative="1">
      <w:start w:val="1"/>
      <w:numFmt w:val="lowerLetter"/>
      <w:lvlText w:val="%2."/>
      <w:lvlJc w:val="left"/>
      <w:pPr>
        <w:tabs>
          <w:tab w:val="num" w:pos="2945"/>
        </w:tabs>
        <w:ind w:left="2945" w:hanging="360"/>
      </w:pPr>
      <w:rPr>
        <w:rFonts w:cs="Times New Roman"/>
      </w:rPr>
    </w:lvl>
    <w:lvl w:ilvl="2" w:tplc="0415001B" w:tentative="1">
      <w:start w:val="1"/>
      <w:numFmt w:val="lowerRoman"/>
      <w:lvlText w:val="%3."/>
      <w:lvlJc w:val="right"/>
      <w:pPr>
        <w:tabs>
          <w:tab w:val="num" w:pos="3665"/>
        </w:tabs>
        <w:ind w:left="3665" w:hanging="180"/>
      </w:pPr>
      <w:rPr>
        <w:rFonts w:cs="Times New Roman"/>
      </w:rPr>
    </w:lvl>
    <w:lvl w:ilvl="3" w:tplc="0415000F" w:tentative="1">
      <w:start w:val="1"/>
      <w:numFmt w:val="decimal"/>
      <w:lvlText w:val="%4."/>
      <w:lvlJc w:val="left"/>
      <w:pPr>
        <w:tabs>
          <w:tab w:val="num" w:pos="4385"/>
        </w:tabs>
        <w:ind w:left="4385" w:hanging="360"/>
      </w:pPr>
      <w:rPr>
        <w:rFonts w:cs="Times New Roman"/>
      </w:rPr>
    </w:lvl>
    <w:lvl w:ilvl="4" w:tplc="04150019" w:tentative="1">
      <w:start w:val="1"/>
      <w:numFmt w:val="lowerLetter"/>
      <w:lvlText w:val="%5."/>
      <w:lvlJc w:val="left"/>
      <w:pPr>
        <w:tabs>
          <w:tab w:val="num" w:pos="5105"/>
        </w:tabs>
        <w:ind w:left="5105" w:hanging="360"/>
      </w:pPr>
      <w:rPr>
        <w:rFonts w:cs="Times New Roman"/>
      </w:rPr>
    </w:lvl>
    <w:lvl w:ilvl="5" w:tplc="0415001B" w:tentative="1">
      <w:start w:val="1"/>
      <w:numFmt w:val="lowerRoman"/>
      <w:lvlText w:val="%6."/>
      <w:lvlJc w:val="right"/>
      <w:pPr>
        <w:tabs>
          <w:tab w:val="num" w:pos="5825"/>
        </w:tabs>
        <w:ind w:left="5825" w:hanging="180"/>
      </w:pPr>
      <w:rPr>
        <w:rFonts w:cs="Times New Roman"/>
      </w:rPr>
    </w:lvl>
    <w:lvl w:ilvl="6" w:tplc="0415000F" w:tentative="1">
      <w:start w:val="1"/>
      <w:numFmt w:val="decimal"/>
      <w:lvlText w:val="%7."/>
      <w:lvlJc w:val="left"/>
      <w:pPr>
        <w:tabs>
          <w:tab w:val="num" w:pos="6545"/>
        </w:tabs>
        <w:ind w:left="6545" w:hanging="360"/>
      </w:pPr>
      <w:rPr>
        <w:rFonts w:cs="Times New Roman"/>
      </w:rPr>
    </w:lvl>
    <w:lvl w:ilvl="7" w:tplc="04150019" w:tentative="1">
      <w:start w:val="1"/>
      <w:numFmt w:val="lowerLetter"/>
      <w:lvlText w:val="%8."/>
      <w:lvlJc w:val="left"/>
      <w:pPr>
        <w:tabs>
          <w:tab w:val="num" w:pos="7265"/>
        </w:tabs>
        <w:ind w:left="7265" w:hanging="360"/>
      </w:pPr>
      <w:rPr>
        <w:rFonts w:cs="Times New Roman"/>
      </w:rPr>
    </w:lvl>
    <w:lvl w:ilvl="8" w:tplc="0415001B" w:tentative="1">
      <w:start w:val="1"/>
      <w:numFmt w:val="lowerRoman"/>
      <w:lvlText w:val="%9."/>
      <w:lvlJc w:val="right"/>
      <w:pPr>
        <w:tabs>
          <w:tab w:val="num" w:pos="7985"/>
        </w:tabs>
        <w:ind w:left="7985" w:hanging="180"/>
      </w:pPr>
      <w:rPr>
        <w:rFonts w:cs="Times New Roman"/>
      </w:rPr>
    </w:lvl>
  </w:abstractNum>
  <w:abstractNum w:abstractNumId="7" w15:restartNumberingAfterBreak="0">
    <w:nsid w:val="12B428E6"/>
    <w:multiLevelType w:val="hybridMultilevel"/>
    <w:tmpl w:val="749C1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7BA6D1D"/>
    <w:multiLevelType w:val="hybridMultilevel"/>
    <w:tmpl w:val="34EC99FA"/>
    <w:lvl w:ilvl="0" w:tplc="958C9F38">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4E5E03"/>
    <w:multiLevelType w:val="hybridMultilevel"/>
    <w:tmpl w:val="E23A5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961FE6"/>
    <w:multiLevelType w:val="hybridMultilevel"/>
    <w:tmpl w:val="C360D890"/>
    <w:lvl w:ilvl="0" w:tplc="0ED45AE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ED57B9B"/>
    <w:multiLevelType w:val="hybridMultilevel"/>
    <w:tmpl w:val="33A2419C"/>
    <w:lvl w:ilvl="0" w:tplc="56A8FE9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CC4"/>
    <w:multiLevelType w:val="hybridMultilevel"/>
    <w:tmpl w:val="7ED40A8A"/>
    <w:lvl w:ilvl="0" w:tplc="CFB62BDE">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3B6FC5"/>
    <w:multiLevelType w:val="hybridMultilevel"/>
    <w:tmpl w:val="C0C4C380"/>
    <w:lvl w:ilvl="0" w:tplc="A21A606A">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4A2DA0"/>
    <w:multiLevelType w:val="multilevel"/>
    <w:tmpl w:val="1C8EE1B2"/>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2A123318"/>
    <w:multiLevelType w:val="hybridMultilevel"/>
    <w:tmpl w:val="644C2144"/>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DF69C0"/>
    <w:multiLevelType w:val="multilevel"/>
    <w:tmpl w:val="3A02CF7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1" w15:restartNumberingAfterBreak="0">
    <w:nsid w:val="2EB16B1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15:restartNumberingAfterBreak="0">
    <w:nsid w:val="365E031B"/>
    <w:multiLevelType w:val="hybridMultilevel"/>
    <w:tmpl w:val="F65A86AA"/>
    <w:lvl w:ilvl="0" w:tplc="8CC0054A">
      <w:start w:val="1"/>
      <w:numFmt w:val="decimal"/>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DB4654C"/>
    <w:multiLevelType w:val="hybridMultilevel"/>
    <w:tmpl w:val="2E8AF2D6"/>
    <w:lvl w:ilvl="0" w:tplc="45BC9588">
      <w:start w:val="1"/>
      <w:numFmt w:val="decimal"/>
      <w:lvlText w:val="%1."/>
      <w:lvlJc w:val="left"/>
      <w:pPr>
        <w:tabs>
          <w:tab w:val="num" w:pos="720"/>
        </w:tabs>
        <w:ind w:left="720" w:hanging="360"/>
      </w:pPr>
      <w:rPr>
        <w:rFonts w:cs="Times New Roman" w:hint="default"/>
        <w:b w:val="0"/>
      </w:rPr>
    </w:lvl>
    <w:lvl w:ilvl="1" w:tplc="220C72DC">
      <w:start w:val="2"/>
      <w:numFmt w:val="bullet"/>
      <w:lvlText w:val="-"/>
      <w:lvlJc w:val="left"/>
      <w:pPr>
        <w:tabs>
          <w:tab w:val="num" w:pos="1440"/>
        </w:tabs>
        <w:ind w:left="1440" w:hanging="360"/>
      </w:pPr>
      <w:rPr>
        <w:rFonts w:ascii="Times New Roman" w:eastAsia="Times New Roman" w:hAnsi="Times New Roman" w:hint="default"/>
      </w:rPr>
    </w:lvl>
    <w:lvl w:ilvl="2" w:tplc="AD0ACE4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1410A0"/>
    <w:multiLevelType w:val="hybridMultilevel"/>
    <w:tmpl w:val="122EBA78"/>
    <w:lvl w:ilvl="0" w:tplc="04150019">
      <w:start w:val="1"/>
      <w:numFmt w:val="lowerLetter"/>
      <w:lvlText w:val="%1."/>
      <w:lvlJc w:val="left"/>
      <w:pPr>
        <w:ind w:left="1077" w:hanging="360"/>
      </w:pPr>
      <w:rPr>
        <w:rFonts w:cs="Times New Roman"/>
      </w:rPr>
    </w:lvl>
    <w:lvl w:ilvl="1" w:tplc="9FEE11D0">
      <w:start w:val="1"/>
      <w:numFmt w:val="lowerLetter"/>
      <w:lvlText w:val="%2)"/>
      <w:lvlJc w:val="left"/>
      <w:pPr>
        <w:ind w:left="1797" w:hanging="360"/>
      </w:pPr>
      <w:rPr>
        <w:rFonts w:ascii="Calibri" w:hAnsi="Calibri" w:cs="Calibri" w:hint="default"/>
        <w:b w:val="0"/>
        <w:i w:val="0"/>
      </w:rPr>
    </w:lvl>
    <w:lvl w:ilvl="2" w:tplc="1EC8316A">
      <w:start w:val="12"/>
      <w:numFmt w:val="lowerLetter"/>
      <w:lvlText w:val="%3)"/>
      <w:lvlJc w:val="left"/>
      <w:pPr>
        <w:ind w:left="2697" w:hanging="360"/>
      </w:pPr>
      <w:rPr>
        <w:rFonts w:cs="Times New Roman" w:hint="default"/>
        <w:color w:val="auto"/>
        <w:sz w:val="24"/>
      </w:rPr>
    </w:lvl>
    <w:lvl w:ilvl="3" w:tplc="0F28DDD0">
      <w:start w:val="1"/>
      <w:numFmt w:val="decimal"/>
      <w:lvlText w:val="%4)"/>
      <w:lvlJc w:val="left"/>
      <w:pPr>
        <w:ind w:left="3237" w:hanging="360"/>
      </w:pPr>
      <w:rPr>
        <w:rFonts w:cs="Times New Roman"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15:restartNumberingAfterBreak="0">
    <w:nsid w:val="42D951F8"/>
    <w:multiLevelType w:val="multilevel"/>
    <w:tmpl w:val="1332D2F4"/>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3734E19"/>
    <w:multiLevelType w:val="hybridMultilevel"/>
    <w:tmpl w:val="BFE8AB2C"/>
    <w:lvl w:ilvl="0" w:tplc="673E12BE">
      <w:start w:val="1"/>
      <w:numFmt w:val="decimal"/>
      <w:lvlText w:val="%1."/>
      <w:lvlJc w:val="left"/>
      <w:pPr>
        <w:tabs>
          <w:tab w:val="num" w:pos="2513"/>
        </w:tabs>
        <w:ind w:left="2513" w:hanging="360"/>
      </w:pPr>
      <w:rPr>
        <w:rFonts w:ascii="Calibri" w:eastAsia="Times New Roman" w:hAnsi="Calibri"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7" w15:restartNumberingAfterBreak="0">
    <w:nsid w:val="484426FA"/>
    <w:multiLevelType w:val="multilevel"/>
    <w:tmpl w:val="2E004104"/>
    <w:lvl w:ilvl="0">
      <w:start w:val="1"/>
      <w:numFmt w:val="decimal"/>
      <w:lvlText w:val="%1."/>
      <w:lvlJc w:val="left"/>
      <w:pPr>
        <w:tabs>
          <w:tab w:val="num" w:pos="360"/>
        </w:tabs>
        <w:ind w:left="360" w:hanging="360"/>
      </w:pPr>
      <w:rPr>
        <w:rFonts w:ascii="Calibri" w:hAnsi="Calibri" w:cs="Calibri" w:hint="default"/>
        <w:b w:val="0"/>
        <w:i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ind w:left="6120" w:hanging="180"/>
      </w:pPr>
      <w:rPr>
        <w:rFonts w:cs="Times New Roman" w:hint="default"/>
      </w:rPr>
    </w:lvl>
  </w:abstractNum>
  <w:abstractNum w:abstractNumId="28" w15:restartNumberingAfterBreak="0">
    <w:nsid w:val="48B20C75"/>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29" w15:restartNumberingAfterBreak="0">
    <w:nsid w:val="4D36459D"/>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0" w15:restartNumberingAfterBreak="0">
    <w:nsid w:val="4EA66A27"/>
    <w:multiLevelType w:val="multilevel"/>
    <w:tmpl w:val="387E98F0"/>
    <w:lvl w:ilvl="0">
      <w:start w:val="1"/>
      <w:numFmt w:val="decimal"/>
      <w:lvlText w:val="%1."/>
      <w:lvlJc w:val="left"/>
      <w:pPr>
        <w:tabs>
          <w:tab w:val="num" w:pos="357"/>
        </w:tabs>
        <w:ind w:left="357" w:hanging="357"/>
      </w:pPr>
      <w:rPr>
        <w:rFonts w:ascii="Calibri" w:hAnsi="Calibri" w:cs="Calibri" w:hint="default"/>
        <w:b w:val="0"/>
        <w:color w:val="auto"/>
        <w:sz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1"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FD60C2"/>
    <w:multiLevelType w:val="hybridMultilevel"/>
    <w:tmpl w:val="A90E1C46"/>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80A48"/>
    <w:multiLevelType w:val="hybridMultilevel"/>
    <w:tmpl w:val="4C8025BC"/>
    <w:lvl w:ilvl="0" w:tplc="58400F78">
      <w:start w:val="1"/>
      <w:numFmt w:val="decimal"/>
      <w:lvlText w:val="%1)"/>
      <w:lvlJc w:val="left"/>
      <w:pPr>
        <w:ind w:left="1080" w:hanging="360"/>
      </w:pPr>
      <w:rPr>
        <w:rFonts w:ascii="Calibri" w:hAnsi="Calibri" w:cs="Calibr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1733F6"/>
    <w:multiLevelType w:val="multilevel"/>
    <w:tmpl w:val="DBC0E4F8"/>
    <w:lvl w:ilvl="0">
      <w:start w:val="1"/>
      <w:numFmt w:val="decimal"/>
      <w:lvlText w:val="%1."/>
      <w:lvlJc w:val="left"/>
      <w:pPr>
        <w:ind w:left="360" w:hanging="360"/>
      </w:pPr>
      <w:rPr>
        <w:rFonts w:cs="Times New Roman" w:hint="default"/>
        <w:b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b w:val="0"/>
        <w:i w:val="0"/>
        <w:sz w:val="20"/>
        <w:szCs w:val="20"/>
      </w:rPr>
    </w:lvl>
    <w:lvl w:ilvl="8">
      <w:start w:val="1"/>
      <w:numFmt w:val="lowerRoman"/>
      <w:lvlText w:val="%9."/>
      <w:lvlJc w:val="left"/>
      <w:pPr>
        <w:ind w:left="3240" w:hanging="360"/>
      </w:pPr>
      <w:rPr>
        <w:rFonts w:cs="Times New Roman" w:hint="default"/>
      </w:rPr>
    </w:lvl>
  </w:abstractNum>
  <w:abstractNum w:abstractNumId="36" w15:restartNumberingAfterBreak="0">
    <w:nsid w:val="66B91AD0"/>
    <w:multiLevelType w:val="hybridMultilevel"/>
    <w:tmpl w:val="65480D24"/>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30518"/>
    <w:multiLevelType w:val="hybridMultilevel"/>
    <w:tmpl w:val="413877B6"/>
    <w:lvl w:ilvl="0" w:tplc="31FACC4A">
      <w:start w:val="1"/>
      <w:numFmt w:val="lowerLetter"/>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A0679F4"/>
    <w:multiLevelType w:val="hybridMultilevel"/>
    <w:tmpl w:val="EF1A4D62"/>
    <w:lvl w:ilvl="0" w:tplc="1C66D01A">
      <w:start w:val="1"/>
      <w:numFmt w:val="lowerLetter"/>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0" w15:restartNumberingAfterBreak="0">
    <w:nsid w:val="7DE915CC"/>
    <w:multiLevelType w:val="hybridMultilevel"/>
    <w:tmpl w:val="B0E8589C"/>
    <w:lvl w:ilvl="0" w:tplc="0394917E">
      <w:start w:val="1"/>
      <w:numFmt w:val="lowerLetter"/>
      <w:lvlText w:val="%1)"/>
      <w:lvlJc w:val="left"/>
      <w:pPr>
        <w:ind w:left="108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E2F2287"/>
    <w:multiLevelType w:val="multilevel"/>
    <w:tmpl w:val="777E76F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2"/>
        <w:szCs w:val="22"/>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0"/>
  </w:num>
  <w:num w:numId="4">
    <w:abstractNumId w:val="15"/>
  </w:num>
  <w:num w:numId="5">
    <w:abstractNumId w:val="27"/>
  </w:num>
  <w:num w:numId="6">
    <w:abstractNumId w:val="5"/>
  </w:num>
  <w:num w:numId="7">
    <w:abstractNumId w:val="37"/>
  </w:num>
  <w:num w:numId="8">
    <w:abstractNumId w:val="40"/>
  </w:num>
  <w:num w:numId="9">
    <w:abstractNumId w:val="12"/>
  </w:num>
  <w:num w:numId="10">
    <w:abstractNumId w:val="28"/>
  </w:num>
  <w:num w:numId="11">
    <w:abstractNumId w:val="17"/>
  </w:num>
  <w:num w:numId="12">
    <w:abstractNumId w:val="25"/>
  </w:num>
  <w:num w:numId="13">
    <w:abstractNumId w:val="4"/>
  </w:num>
  <w:num w:numId="14">
    <w:abstractNumId w:val="34"/>
  </w:num>
  <w:num w:numId="15">
    <w:abstractNumId w:val="3"/>
  </w:num>
  <w:num w:numId="16">
    <w:abstractNumId w:val="20"/>
  </w:num>
  <w:num w:numId="17">
    <w:abstractNumId w:val="2"/>
  </w:num>
  <w:num w:numId="18">
    <w:abstractNumId w:val="24"/>
  </w:num>
  <w:num w:numId="19">
    <w:abstractNumId w:val="18"/>
  </w:num>
  <w:num w:numId="20">
    <w:abstractNumId w:val="6"/>
  </w:num>
  <w:num w:numId="21">
    <w:abstractNumId w:val="16"/>
  </w:num>
  <w:num w:numId="22">
    <w:abstractNumId w:val="21"/>
  </w:num>
  <w:num w:numId="23">
    <w:abstractNumId w:val="26"/>
  </w:num>
  <w:num w:numId="24">
    <w:abstractNumId w:val="23"/>
  </w:num>
  <w:num w:numId="25">
    <w:abstractNumId w:val="11"/>
  </w:num>
  <w:num w:numId="26">
    <w:abstractNumId w:val="39"/>
  </w:num>
  <w:num w:numId="27">
    <w:abstractNumId w:val="7"/>
  </w:num>
  <w:num w:numId="28">
    <w:abstractNumId w:val="19"/>
  </w:num>
  <w:num w:numId="29">
    <w:abstractNumId w:val="32"/>
  </w:num>
  <w:num w:numId="30">
    <w:abstractNumId w:val="13"/>
  </w:num>
  <w:num w:numId="31">
    <w:abstractNumId w:val="9"/>
  </w:num>
  <w:num w:numId="32">
    <w:abstractNumId w:val="31"/>
  </w:num>
  <w:num w:numId="33">
    <w:abstractNumId w:val="36"/>
  </w:num>
  <w:num w:numId="34">
    <w:abstractNumId w:val="14"/>
  </w:num>
  <w:num w:numId="35">
    <w:abstractNumId w:val="35"/>
  </w:num>
  <w:num w:numId="36">
    <w:abstractNumId w:val="10"/>
  </w:num>
  <w:num w:numId="37">
    <w:abstractNumId w:val="8"/>
  </w:num>
  <w:num w:numId="38">
    <w:abstractNumId w:val="38"/>
  </w:num>
  <w:num w:numId="39">
    <w:abstractNumId w:val="22"/>
  </w:num>
  <w:num w:numId="40">
    <w:abstractNumId w:val="33"/>
  </w:num>
  <w:num w:numId="41">
    <w:abstractNumId w:val="29"/>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9"/>
    <w:rsid w:val="00025FD9"/>
    <w:rsid w:val="00044CE0"/>
    <w:rsid w:val="0005116B"/>
    <w:rsid w:val="00056552"/>
    <w:rsid w:val="000712DD"/>
    <w:rsid w:val="00076BFA"/>
    <w:rsid w:val="00086ACB"/>
    <w:rsid w:val="00096218"/>
    <w:rsid w:val="000C3933"/>
    <w:rsid w:val="000D3D28"/>
    <w:rsid w:val="000D7C4F"/>
    <w:rsid w:val="000F5ADC"/>
    <w:rsid w:val="00111F9B"/>
    <w:rsid w:val="00123E40"/>
    <w:rsid w:val="00134CDF"/>
    <w:rsid w:val="00165CDB"/>
    <w:rsid w:val="001B7F99"/>
    <w:rsid w:val="001C2691"/>
    <w:rsid w:val="001C5767"/>
    <w:rsid w:val="001E427E"/>
    <w:rsid w:val="00203FFA"/>
    <w:rsid w:val="0020629C"/>
    <w:rsid w:val="00232445"/>
    <w:rsid w:val="00247D80"/>
    <w:rsid w:val="00267CA0"/>
    <w:rsid w:val="00273EF6"/>
    <w:rsid w:val="0027427E"/>
    <w:rsid w:val="0027506B"/>
    <w:rsid w:val="00275B53"/>
    <w:rsid w:val="002A493A"/>
    <w:rsid w:val="002C36AF"/>
    <w:rsid w:val="002E7492"/>
    <w:rsid w:val="00311187"/>
    <w:rsid w:val="00361C0D"/>
    <w:rsid w:val="0036253D"/>
    <w:rsid w:val="0036424D"/>
    <w:rsid w:val="00392F0E"/>
    <w:rsid w:val="003956C2"/>
    <w:rsid w:val="00396B00"/>
    <w:rsid w:val="003C5837"/>
    <w:rsid w:val="003C5FA2"/>
    <w:rsid w:val="003E3A99"/>
    <w:rsid w:val="003F1137"/>
    <w:rsid w:val="004047BB"/>
    <w:rsid w:val="00406A99"/>
    <w:rsid w:val="00423E0E"/>
    <w:rsid w:val="00442D3C"/>
    <w:rsid w:val="00443954"/>
    <w:rsid w:val="00452EE5"/>
    <w:rsid w:val="00461D1B"/>
    <w:rsid w:val="00466BB8"/>
    <w:rsid w:val="00490DE9"/>
    <w:rsid w:val="004A36C7"/>
    <w:rsid w:val="004C3710"/>
    <w:rsid w:val="004C5A9A"/>
    <w:rsid w:val="004D2721"/>
    <w:rsid w:val="004F1BB6"/>
    <w:rsid w:val="0051017F"/>
    <w:rsid w:val="00531966"/>
    <w:rsid w:val="005322D0"/>
    <w:rsid w:val="00540FA5"/>
    <w:rsid w:val="005632A9"/>
    <w:rsid w:val="00566759"/>
    <w:rsid w:val="0057171C"/>
    <w:rsid w:val="00571C28"/>
    <w:rsid w:val="0057563C"/>
    <w:rsid w:val="00576EB9"/>
    <w:rsid w:val="00583946"/>
    <w:rsid w:val="005920DA"/>
    <w:rsid w:val="005930BC"/>
    <w:rsid w:val="005A7863"/>
    <w:rsid w:val="005B54EF"/>
    <w:rsid w:val="005F7FCB"/>
    <w:rsid w:val="00615DDF"/>
    <w:rsid w:val="006221AB"/>
    <w:rsid w:val="006260DD"/>
    <w:rsid w:val="00637596"/>
    <w:rsid w:val="00640940"/>
    <w:rsid w:val="00643BFB"/>
    <w:rsid w:val="00653329"/>
    <w:rsid w:val="0067678C"/>
    <w:rsid w:val="00686CF0"/>
    <w:rsid w:val="00693B99"/>
    <w:rsid w:val="006A18C9"/>
    <w:rsid w:val="006A325C"/>
    <w:rsid w:val="006A3664"/>
    <w:rsid w:val="006B54B3"/>
    <w:rsid w:val="006C7699"/>
    <w:rsid w:val="006F0829"/>
    <w:rsid w:val="006F2DBA"/>
    <w:rsid w:val="00716E6F"/>
    <w:rsid w:val="00773BB3"/>
    <w:rsid w:val="00782A7A"/>
    <w:rsid w:val="007A53AA"/>
    <w:rsid w:val="007A55E0"/>
    <w:rsid w:val="007C6806"/>
    <w:rsid w:val="007E3486"/>
    <w:rsid w:val="007F1A1C"/>
    <w:rsid w:val="008042A3"/>
    <w:rsid w:val="00816438"/>
    <w:rsid w:val="00821901"/>
    <w:rsid w:val="00851DE3"/>
    <w:rsid w:val="00855278"/>
    <w:rsid w:val="00856179"/>
    <w:rsid w:val="008571E1"/>
    <w:rsid w:val="00885796"/>
    <w:rsid w:val="0089191E"/>
    <w:rsid w:val="008A197E"/>
    <w:rsid w:val="008B3039"/>
    <w:rsid w:val="008B37CC"/>
    <w:rsid w:val="008B4B85"/>
    <w:rsid w:val="008C083F"/>
    <w:rsid w:val="008E588D"/>
    <w:rsid w:val="008E6FFC"/>
    <w:rsid w:val="00902EA3"/>
    <w:rsid w:val="00903E90"/>
    <w:rsid w:val="00926904"/>
    <w:rsid w:val="00956767"/>
    <w:rsid w:val="00965BDA"/>
    <w:rsid w:val="00980B31"/>
    <w:rsid w:val="00992AC4"/>
    <w:rsid w:val="00994282"/>
    <w:rsid w:val="009B3329"/>
    <w:rsid w:val="009B76F9"/>
    <w:rsid w:val="009C0BFE"/>
    <w:rsid w:val="009D5F38"/>
    <w:rsid w:val="00A1424D"/>
    <w:rsid w:val="00A26BEB"/>
    <w:rsid w:val="00A41C86"/>
    <w:rsid w:val="00A501A0"/>
    <w:rsid w:val="00A558B9"/>
    <w:rsid w:val="00A803FC"/>
    <w:rsid w:val="00A84571"/>
    <w:rsid w:val="00A84B69"/>
    <w:rsid w:val="00AA0094"/>
    <w:rsid w:val="00AA1560"/>
    <w:rsid w:val="00AE1524"/>
    <w:rsid w:val="00B003D4"/>
    <w:rsid w:val="00B13EF7"/>
    <w:rsid w:val="00B32F90"/>
    <w:rsid w:val="00B36E76"/>
    <w:rsid w:val="00B46523"/>
    <w:rsid w:val="00B616AB"/>
    <w:rsid w:val="00B670CE"/>
    <w:rsid w:val="00B95F1D"/>
    <w:rsid w:val="00BA0A8D"/>
    <w:rsid w:val="00BA6C09"/>
    <w:rsid w:val="00BB10C1"/>
    <w:rsid w:val="00BC0F15"/>
    <w:rsid w:val="00BD0941"/>
    <w:rsid w:val="00BD1F65"/>
    <w:rsid w:val="00BD41B2"/>
    <w:rsid w:val="00BE379E"/>
    <w:rsid w:val="00C00ED5"/>
    <w:rsid w:val="00C17721"/>
    <w:rsid w:val="00C257E6"/>
    <w:rsid w:val="00C63EDA"/>
    <w:rsid w:val="00C721F3"/>
    <w:rsid w:val="00C81C1F"/>
    <w:rsid w:val="00C95A9D"/>
    <w:rsid w:val="00CA5EE5"/>
    <w:rsid w:val="00CB6AB4"/>
    <w:rsid w:val="00CE6F6D"/>
    <w:rsid w:val="00D003E4"/>
    <w:rsid w:val="00D05F66"/>
    <w:rsid w:val="00D1551A"/>
    <w:rsid w:val="00D22CA2"/>
    <w:rsid w:val="00D25B77"/>
    <w:rsid w:val="00D754B7"/>
    <w:rsid w:val="00D90A7B"/>
    <w:rsid w:val="00DA150E"/>
    <w:rsid w:val="00DA3D1C"/>
    <w:rsid w:val="00DA40C0"/>
    <w:rsid w:val="00DD632C"/>
    <w:rsid w:val="00DE1A11"/>
    <w:rsid w:val="00DE3B12"/>
    <w:rsid w:val="00DE4BE4"/>
    <w:rsid w:val="00DE7944"/>
    <w:rsid w:val="00E12961"/>
    <w:rsid w:val="00E35D3E"/>
    <w:rsid w:val="00E3689A"/>
    <w:rsid w:val="00E37B61"/>
    <w:rsid w:val="00E40EE5"/>
    <w:rsid w:val="00E834CA"/>
    <w:rsid w:val="00E834CD"/>
    <w:rsid w:val="00E910E0"/>
    <w:rsid w:val="00E92F7C"/>
    <w:rsid w:val="00EA7B3A"/>
    <w:rsid w:val="00EB07F1"/>
    <w:rsid w:val="00ED0DD4"/>
    <w:rsid w:val="00ED0E37"/>
    <w:rsid w:val="00EE2D0A"/>
    <w:rsid w:val="00EF38F8"/>
    <w:rsid w:val="00F1078C"/>
    <w:rsid w:val="00F27AF1"/>
    <w:rsid w:val="00F30957"/>
    <w:rsid w:val="00F32374"/>
    <w:rsid w:val="00F3543D"/>
    <w:rsid w:val="00F5037F"/>
    <w:rsid w:val="00F539A3"/>
    <w:rsid w:val="00F966C1"/>
    <w:rsid w:val="00F96AD8"/>
    <w:rsid w:val="00FA68BD"/>
    <w:rsid w:val="00FD4181"/>
    <w:rsid w:val="00FD6961"/>
    <w:rsid w:val="00FE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B57FA"/>
  <w15:docId w15:val="{C8BA9A84-AFE2-45DC-955F-C55F0D91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6FFC"/>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558B9"/>
    <w:pPr>
      <w:ind w:left="720"/>
      <w:contextualSpacing/>
    </w:pPr>
  </w:style>
  <w:style w:type="paragraph" w:styleId="Nagwek">
    <w:name w:val="header"/>
    <w:basedOn w:val="Normalny"/>
    <w:link w:val="NagwekZnak"/>
    <w:uiPriority w:val="99"/>
    <w:rsid w:val="002E749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E7492"/>
    <w:rPr>
      <w:rFonts w:cs="Times New Roman"/>
    </w:rPr>
  </w:style>
  <w:style w:type="paragraph" w:styleId="Stopka">
    <w:name w:val="footer"/>
    <w:basedOn w:val="Normalny"/>
    <w:link w:val="StopkaZnak"/>
    <w:uiPriority w:val="99"/>
    <w:rsid w:val="002E749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E7492"/>
    <w:rPr>
      <w:rFonts w:cs="Times New Roman"/>
    </w:rPr>
  </w:style>
  <w:style w:type="character" w:styleId="Odwoaniedokomentarza">
    <w:name w:val="annotation reference"/>
    <w:basedOn w:val="Domylnaczcionkaakapitu"/>
    <w:uiPriority w:val="99"/>
    <w:semiHidden/>
    <w:rsid w:val="00BD1F65"/>
    <w:rPr>
      <w:rFonts w:cs="Times New Roman"/>
      <w:sz w:val="16"/>
      <w:szCs w:val="16"/>
    </w:rPr>
  </w:style>
  <w:style w:type="paragraph" w:styleId="Tekstkomentarza">
    <w:name w:val="annotation text"/>
    <w:basedOn w:val="Normalny"/>
    <w:link w:val="TekstkomentarzaZnak"/>
    <w:uiPriority w:val="99"/>
    <w:rsid w:val="00BD1F65"/>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BD1F65"/>
    <w:rPr>
      <w:rFonts w:cs="Times New Roman"/>
      <w:sz w:val="20"/>
      <w:szCs w:val="20"/>
    </w:rPr>
  </w:style>
  <w:style w:type="paragraph" w:styleId="Tematkomentarza">
    <w:name w:val="annotation subject"/>
    <w:basedOn w:val="Tekstkomentarza"/>
    <w:next w:val="Tekstkomentarza"/>
    <w:link w:val="TematkomentarzaZnak"/>
    <w:uiPriority w:val="99"/>
    <w:semiHidden/>
    <w:rsid w:val="00BD1F65"/>
    <w:rPr>
      <w:b/>
      <w:bCs/>
    </w:rPr>
  </w:style>
  <w:style w:type="character" w:customStyle="1" w:styleId="TematkomentarzaZnak">
    <w:name w:val="Temat komentarza Znak"/>
    <w:basedOn w:val="TekstkomentarzaZnak"/>
    <w:link w:val="Tematkomentarza"/>
    <w:uiPriority w:val="99"/>
    <w:semiHidden/>
    <w:locked/>
    <w:rsid w:val="00BD1F65"/>
    <w:rPr>
      <w:rFonts w:cs="Times New Roman"/>
      <w:b/>
      <w:bCs/>
      <w:sz w:val="20"/>
      <w:szCs w:val="20"/>
    </w:rPr>
  </w:style>
  <w:style w:type="paragraph" w:styleId="Tekstdymka">
    <w:name w:val="Balloon Text"/>
    <w:basedOn w:val="Normalny"/>
    <w:link w:val="TekstdymkaZnak"/>
    <w:uiPriority w:val="99"/>
    <w:semiHidden/>
    <w:rsid w:val="007A55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A55E0"/>
    <w:rPr>
      <w:rFonts w:ascii="Segoe UI" w:hAnsi="Segoe UI" w:cs="Segoe UI"/>
      <w:sz w:val="18"/>
      <w:szCs w:val="18"/>
    </w:rPr>
  </w:style>
  <w:style w:type="paragraph" w:styleId="Poprawka">
    <w:name w:val="Revision"/>
    <w:hidden/>
    <w:uiPriority w:val="99"/>
    <w:semiHidden/>
    <w:rsid w:val="009B7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2A17-7A12-4524-8FD1-165D1E21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8FD3B2BA</Template>
  <TotalTime>366</TotalTime>
  <Pages>15</Pages>
  <Words>6832</Words>
  <Characters>43909</Characters>
  <Application>Microsoft Office Word</Application>
  <DocSecurity>0</DocSecurity>
  <Lines>365</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51</cp:revision>
  <cp:lastPrinted>2025-05-16T09:06:00Z</cp:lastPrinted>
  <dcterms:created xsi:type="dcterms:W3CDTF">2025-05-05T12:20:00Z</dcterms:created>
  <dcterms:modified xsi:type="dcterms:W3CDTF">2025-06-05T08:39:00Z</dcterms:modified>
</cp:coreProperties>
</file>