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DED55" w14:textId="2BC9CA4C" w:rsidR="0059653D" w:rsidRDefault="00267748" w:rsidP="0059653D">
      <w:pPr>
        <w:spacing w:before="120"/>
        <w:ind w:right="142" w:firstLine="680"/>
        <w:contextualSpacing/>
        <w:jc w:val="center"/>
        <w:rPr>
          <w:sz w:val="22"/>
        </w:rPr>
      </w:pPr>
      <w:r>
        <w:rPr>
          <w:sz w:val="22"/>
        </w:rPr>
        <w:t xml:space="preserve"> </w:t>
      </w:r>
      <w:r w:rsidR="0059653D">
        <w:rPr>
          <w:sz w:val="22"/>
        </w:rPr>
        <w:t>INSTRUKCJA KORZYSTANIA Z PASA DROGOWEGO</w:t>
      </w:r>
    </w:p>
    <w:p w14:paraId="339969E4" w14:textId="708397A9" w:rsidR="007C0E69" w:rsidRDefault="0059653D" w:rsidP="00C373A7">
      <w:pPr>
        <w:spacing w:before="120"/>
        <w:ind w:right="142" w:firstLine="680"/>
        <w:contextualSpacing/>
        <w:jc w:val="center"/>
        <w:rPr>
          <w:sz w:val="22"/>
        </w:rPr>
      </w:pPr>
      <w:r>
        <w:rPr>
          <w:sz w:val="22"/>
        </w:rPr>
        <w:t>PRZEZ OPERATORÓW TELEKOMUNIKACYJNYCH</w:t>
      </w:r>
    </w:p>
    <w:p w14:paraId="4CC19143" w14:textId="77777777" w:rsidR="00C373A7" w:rsidRDefault="00C373A7" w:rsidP="00C373A7">
      <w:pPr>
        <w:spacing w:before="120"/>
        <w:ind w:right="142" w:firstLine="680"/>
        <w:contextualSpacing/>
        <w:jc w:val="center"/>
        <w:rPr>
          <w:sz w:val="22"/>
        </w:rPr>
      </w:pPr>
      <w:bookmarkStart w:id="0" w:name="_Hlk192665425"/>
    </w:p>
    <w:p w14:paraId="407E1F20" w14:textId="73F4D7A8" w:rsidR="006500B2" w:rsidRPr="002B4952" w:rsidRDefault="00877CE4" w:rsidP="009657AA">
      <w:pPr>
        <w:ind w:right="142" w:firstLine="680"/>
        <w:rPr>
          <w:sz w:val="22"/>
        </w:rPr>
      </w:pPr>
      <w:r>
        <w:rPr>
          <w:sz w:val="22"/>
        </w:rPr>
        <w:t>Reguły</w:t>
      </w:r>
      <w:r w:rsidR="00B51503" w:rsidRPr="00B51503">
        <w:rPr>
          <w:sz w:val="22"/>
        </w:rPr>
        <w:t xml:space="preserve"> korzystania przez operatorów telekomunikacyjnych z pasa drogowego, zgodnie </w:t>
      </w:r>
      <w:r w:rsidR="00671AE6">
        <w:rPr>
          <w:sz w:val="22"/>
        </w:rPr>
        <w:br/>
      </w:r>
      <w:r w:rsidR="00B51503" w:rsidRPr="00B51503">
        <w:rPr>
          <w:sz w:val="22"/>
        </w:rPr>
        <w:t>z art. 33 ust. 4 ustawy z dnia 7 maja 2010 r. (Dz. U. 2010 Nr 106 poz. 675) o wspieraniu rozwoju usług i sieci telekomunikacyjnych (</w:t>
      </w:r>
      <w:proofErr w:type="spellStart"/>
      <w:r w:rsidR="00B51503" w:rsidRPr="00B51503">
        <w:rPr>
          <w:sz w:val="22"/>
        </w:rPr>
        <w:t>megaustawa</w:t>
      </w:r>
      <w:proofErr w:type="spellEnd"/>
      <w:r w:rsidR="00B51503" w:rsidRPr="002B4952">
        <w:rPr>
          <w:sz w:val="22"/>
        </w:rPr>
        <w:t xml:space="preserve">), ustala się na podstawie </w:t>
      </w:r>
      <w:bookmarkStart w:id="1" w:name="_Hlk187153891"/>
      <w:r w:rsidR="00B51503" w:rsidRPr="002B4952">
        <w:rPr>
          <w:sz w:val="22"/>
        </w:rPr>
        <w:t xml:space="preserve">przepisów ustawy z dnia 21 marca 1985 r. (Dz. U. 1985 Nr 14 poz. 60 z późniejszymi zmianami) o drogach publicznych </w:t>
      </w:r>
      <w:bookmarkEnd w:id="1"/>
      <w:r w:rsidR="00B51503" w:rsidRPr="002B4952">
        <w:rPr>
          <w:sz w:val="22"/>
        </w:rPr>
        <w:t>(</w:t>
      </w:r>
      <w:proofErr w:type="spellStart"/>
      <w:r w:rsidR="00B51503" w:rsidRPr="002B4952">
        <w:rPr>
          <w:sz w:val="22"/>
        </w:rPr>
        <w:t>udp</w:t>
      </w:r>
      <w:proofErr w:type="spellEnd"/>
      <w:r w:rsidR="00B51503" w:rsidRPr="002B4952">
        <w:rPr>
          <w:sz w:val="22"/>
        </w:rPr>
        <w:t xml:space="preserve">). </w:t>
      </w:r>
    </w:p>
    <w:p w14:paraId="749FEEB1" w14:textId="7886AED4" w:rsidR="00E3277C" w:rsidRDefault="002942E9" w:rsidP="009657AA">
      <w:pPr>
        <w:ind w:right="142" w:firstLine="680"/>
        <w:rPr>
          <w:sz w:val="22"/>
        </w:rPr>
      </w:pPr>
      <w:r w:rsidRPr="002942E9">
        <w:rPr>
          <w:sz w:val="22"/>
        </w:rPr>
        <w:t xml:space="preserve">Ogólna zasada umieszczania urządzeń obcych w pasie drogowym, zgodnie z ustawą </w:t>
      </w:r>
      <w:r w:rsidRPr="002942E9">
        <w:rPr>
          <w:sz w:val="22"/>
        </w:rPr>
        <w:br/>
        <w:t>o drogach publicznych (</w:t>
      </w:r>
      <w:proofErr w:type="spellStart"/>
      <w:r w:rsidRPr="002942E9">
        <w:rPr>
          <w:sz w:val="22"/>
        </w:rPr>
        <w:t>udp</w:t>
      </w:r>
      <w:proofErr w:type="spellEnd"/>
      <w:r w:rsidRPr="002942E9">
        <w:rPr>
          <w:sz w:val="22"/>
        </w:rPr>
        <w:t xml:space="preserve">), nakazuje najpierw uzyskanie zezwolenia na lokalizację </w:t>
      </w:r>
      <w:r w:rsidR="00B32225">
        <w:rPr>
          <w:sz w:val="22"/>
        </w:rPr>
        <w:br/>
      </w:r>
      <w:r w:rsidRPr="002942E9">
        <w:rPr>
          <w:sz w:val="22"/>
        </w:rPr>
        <w:t>(art. 39 ust. 3)</w:t>
      </w:r>
      <w:r w:rsidR="00B32225">
        <w:rPr>
          <w:sz w:val="22"/>
        </w:rPr>
        <w:t>,</w:t>
      </w:r>
      <w:r w:rsidRPr="002942E9">
        <w:rPr>
          <w:sz w:val="22"/>
        </w:rPr>
        <w:t xml:space="preserve"> a potem zgody na umieszczenie (art. 40 ust. 1), za któr</w:t>
      </w:r>
      <w:r w:rsidR="00537D82">
        <w:rPr>
          <w:sz w:val="22"/>
        </w:rPr>
        <w:t>e</w:t>
      </w:r>
      <w:r w:rsidRPr="002942E9">
        <w:rPr>
          <w:sz w:val="22"/>
        </w:rPr>
        <w:t xml:space="preserve"> nalicza się opłatę </w:t>
      </w:r>
      <w:r w:rsidR="00B32225">
        <w:rPr>
          <w:sz w:val="22"/>
        </w:rPr>
        <w:br/>
      </w:r>
      <w:r w:rsidRPr="002942E9">
        <w:rPr>
          <w:sz w:val="22"/>
        </w:rPr>
        <w:t xml:space="preserve">(art. 40 ust. 3).  Przepisy szczegółowe dopuszczają tylko dwa wyjątki, pierwszy dotyczy punktów dostępu bezprzewodowego, do ich umieszczenia w pasie drogowym wystarczy </w:t>
      </w:r>
      <w:r w:rsidR="00877CE4">
        <w:rPr>
          <w:sz w:val="22"/>
        </w:rPr>
        <w:t>zezwolenie</w:t>
      </w:r>
      <w:r w:rsidRPr="002942E9">
        <w:rPr>
          <w:sz w:val="22"/>
        </w:rPr>
        <w:t xml:space="preserve"> </w:t>
      </w:r>
      <w:r w:rsidR="00877CE4">
        <w:rPr>
          <w:sz w:val="22"/>
        </w:rPr>
        <w:br/>
      </w:r>
      <w:r w:rsidRPr="002942E9">
        <w:rPr>
          <w:sz w:val="22"/>
        </w:rPr>
        <w:t>na lokalizację (art. 39 ust. 3</w:t>
      </w:r>
      <w:r w:rsidRPr="002942E9">
        <w:rPr>
          <w:sz w:val="22"/>
          <w:vertAlign w:val="superscript"/>
        </w:rPr>
        <w:t>1</w:t>
      </w:r>
      <w:r w:rsidRPr="002942E9">
        <w:rPr>
          <w:sz w:val="22"/>
        </w:rPr>
        <w:t>), bo art. 39 ust. 3</w:t>
      </w:r>
      <w:r w:rsidRPr="002942E9">
        <w:rPr>
          <w:sz w:val="22"/>
          <w:vertAlign w:val="superscript"/>
        </w:rPr>
        <w:t>3</w:t>
      </w:r>
      <w:r w:rsidRPr="002942E9">
        <w:rPr>
          <w:sz w:val="22"/>
        </w:rPr>
        <w:t xml:space="preserve"> zwalnia je z obowiązku uzyskiwania zgody </w:t>
      </w:r>
      <w:r w:rsidR="00877CE4">
        <w:rPr>
          <w:sz w:val="22"/>
        </w:rPr>
        <w:br/>
      </w:r>
      <w:r w:rsidRPr="002942E9">
        <w:rPr>
          <w:sz w:val="22"/>
        </w:rPr>
        <w:t xml:space="preserve">na umieszczenie oraz konieczności ponoszenia opłat. Drugim i ostatnim wyjątkiem są kable </w:t>
      </w:r>
      <w:r w:rsidR="00877CE4">
        <w:rPr>
          <w:sz w:val="22"/>
        </w:rPr>
        <w:br/>
      </w:r>
      <w:r w:rsidRPr="002942E9">
        <w:rPr>
          <w:sz w:val="22"/>
        </w:rPr>
        <w:t>w kanalizacji kablowej, za które nie pobiera się opłat na podstawie art. 40 ust. 6c</w:t>
      </w:r>
      <w:r w:rsidR="00E3277C">
        <w:rPr>
          <w:sz w:val="22"/>
        </w:rPr>
        <w:t>.</w:t>
      </w:r>
    </w:p>
    <w:bookmarkEnd w:id="0"/>
    <w:p w14:paraId="66C4836A" w14:textId="3E5629FD" w:rsidR="0059653D" w:rsidRDefault="002942E9" w:rsidP="00C373A7">
      <w:pPr>
        <w:spacing w:before="120"/>
        <w:ind w:right="142" w:firstLine="680"/>
        <w:rPr>
          <w:sz w:val="22"/>
        </w:rPr>
      </w:pPr>
      <w:r>
        <w:rPr>
          <w:sz w:val="22"/>
        </w:rPr>
        <w:t>Z</w:t>
      </w:r>
      <w:r w:rsidR="006F5F5D" w:rsidRPr="006F5F5D">
        <w:rPr>
          <w:sz w:val="22"/>
        </w:rPr>
        <w:t xml:space="preserve">ezwolenia na lokalizację w pasie drogowym wymagają </w:t>
      </w:r>
      <w:r w:rsidR="006F5F5D" w:rsidRPr="00B32225">
        <w:rPr>
          <w:b/>
          <w:bCs/>
          <w:sz w:val="22"/>
        </w:rPr>
        <w:t>wszystkie</w:t>
      </w:r>
      <w:r w:rsidR="006F5F5D" w:rsidRPr="00B32225">
        <w:rPr>
          <w:sz w:val="22"/>
        </w:rPr>
        <w:t xml:space="preserve"> elementy infrastruktury telekomunikacyjne</w:t>
      </w:r>
      <w:r w:rsidR="006F5F5D" w:rsidRPr="006F5F5D">
        <w:rPr>
          <w:b/>
          <w:bCs/>
          <w:sz w:val="22"/>
        </w:rPr>
        <w:t>j oddzielnie</w:t>
      </w:r>
      <w:r w:rsidR="00315C72">
        <w:rPr>
          <w:sz w:val="22"/>
        </w:rPr>
        <w:t>:</w:t>
      </w:r>
    </w:p>
    <w:p w14:paraId="38752491" w14:textId="77777777" w:rsidR="0059653D" w:rsidRDefault="006F5F5D" w:rsidP="007164DB">
      <w:pPr>
        <w:pStyle w:val="Akapitzlist"/>
        <w:numPr>
          <w:ilvl w:val="0"/>
          <w:numId w:val="16"/>
        </w:numPr>
        <w:ind w:left="1134" w:right="142" w:hanging="284"/>
        <w:rPr>
          <w:sz w:val="22"/>
        </w:rPr>
      </w:pPr>
      <w:r w:rsidRPr="0059653D">
        <w:rPr>
          <w:sz w:val="22"/>
        </w:rPr>
        <w:t xml:space="preserve">urządzenia obce liniowe: </w:t>
      </w:r>
    </w:p>
    <w:p w14:paraId="66551B14" w14:textId="77777777" w:rsidR="0059653D" w:rsidRDefault="006F5F5D" w:rsidP="00C373A7">
      <w:pPr>
        <w:pStyle w:val="Akapitzlist"/>
        <w:numPr>
          <w:ilvl w:val="1"/>
          <w:numId w:val="16"/>
        </w:numPr>
        <w:spacing w:before="120"/>
        <w:ind w:left="1560" w:right="142" w:hanging="283"/>
        <w:rPr>
          <w:sz w:val="22"/>
        </w:rPr>
      </w:pPr>
      <w:r w:rsidRPr="0059653D">
        <w:rPr>
          <w:sz w:val="22"/>
        </w:rPr>
        <w:t>kanalizacja kablowa</w:t>
      </w:r>
      <w:r w:rsidR="0059653D" w:rsidRPr="0059653D">
        <w:rPr>
          <w:sz w:val="22"/>
        </w:rPr>
        <w:t>;</w:t>
      </w:r>
      <w:r w:rsidRPr="0059653D">
        <w:rPr>
          <w:sz w:val="22"/>
        </w:rPr>
        <w:t xml:space="preserve"> </w:t>
      </w:r>
    </w:p>
    <w:p w14:paraId="4F001681" w14:textId="516C3DDC" w:rsidR="0059653D" w:rsidRDefault="006F5F5D" w:rsidP="00C373A7">
      <w:pPr>
        <w:pStyle w:val="Akapitzlist"/>
        <w:numPr>
          <w:ilvl w:val="1"/>
          <w:numId w:val="16"/>
        </w:numPr>
        <w:spacing w:before="120"/>
        <w:ind w:left="1560" w:right="142" w:hanging="283"/>
        <w:rPr>
          <w:sz w:val="22"/>
        </w:rPr>
      </w:pPr>
      <w:r w:rsidRPr="0059653D">
        <w:rPr>
          <w:sz w:val="22"/>
        </w:rPr>
        <w:t>linie kablowe umieszczone bezpośrednio w ziemi</w:t>
      </w:r>
      <w:r w:rsidR="0059653D">
        <w:rPr>
          <w:sz w:val="22"/>
        </w:rPr>
        <w:t>;</w:t>
      </w:r>
      <w:r w:rsidRPr="0059653D">
        <w:rPr>
          <w:sz w:val="22"/>
        </w:rPr>
        <w:t xml:space="preserve"> </w:t>
      </w:r>
    </w:p>
    <w:p w14:paraId="5E01E126" w14:textId="77777777" w:rsidR="0059653D" w:rsidRDefault="006F5F5D" w:rsidP="00C373A7">
      <w:pPr>
        <w:pStyle w:val="Akapitzlist"/>
        <w:numPr>
          <w:ilvl w:val="1"/>
          <w:numId w:val="16"/>
        </w:numPr>
        <w:spacing w:before="120"/>
        <w:ind w:left="1560" w:right="142" w:hanging="283"/>
        <w:rPr>
          <w:sz w:val="22"/>
        </w:rPr>
      </w:pPr>
      <w:r w:rsidRPr="0059653D">
        <w:rPr>
          <w:sz w:val="22"/>
        </w:rPr>
        <w:t>linie kablowe nadziemne</w:t>
      </w:r>
      <w:r w:rsidR="0059653D">
        <w:rPr>
          <w:sz w:val="22"/>
        </w:rPr>
        <w:t>;</w:t>
      </w:r>
      <w:r w:rsidRPr="0059653D">
        <w:rPr>
          <w:sz w:val="22"/>
        </w:rPr>
        <w:t xml:space="preserve"> </w:t>
      </w:r>
    </w:p>
    <w:p w14:paraId="44D4F16F" w14:textId="77777777" w:rsidR="0059653D" w:rsidRDefault="006F5F5D" w:rsidP="00C373A7">
      <w:pPr>
        <w:pStyle w:val="Akapitzlist"/>
        <w:numPr>
          <w:ilvl w:val="1"/>
          <w:numId w:val="16"/>
        </w:numPr>
        <w:spacing w:before="120"/>
        <w:ind w:left="1560" w:right="142" w:hanging="283"/>
        <w:rPr>
          <w:sz w:val="22"/>
        </w:rPr>
      </w:pPr>
      <w:r w:rsidRPr="0059653D">
        <w:rPr>
          <w:sz w:val="22"/>
        </w:rPr>
        <w:t>kable telekomunikacyjne dowieszone do już istniejącej linii kablowej nadziemnej</w:t>
      </w:r>
      <w:r w:rsidR="0059653D">
        <w:rPr>
          <w:sz w:val="22"/>
        </w:rPr>
        <w:t>;</w:t>
      </w:r>
    </w:p>
    <w:p w14:paraId="357C8A08" w14:textId="6B0E27D0" w:rsidR="0059653D" w:rsidRPr="00351A97" w:rsidRDefault="006F5F5D" w:rsidP="00C373A7">
      <w:pPr>
        <w:pStyle w:val="Akapitzlist"/>
        <w:numPr>
          <w:ilvl w:val="1"/>
          <w:numId w:val="16"/>
        </w:numPr>
        <w:spacing w:before="120"/>
        <w:ind w:left="1560" w:right="142" w:hanging="283"/>
        <w:rPr>
          <w:sz w:val="22"/>
        </w:rPr>
      </w:pPr>
      <w:r w:rsidRPr="00351A97">
        <w:rPr>
          <w:sz w:val="22"/>
        </w:rPr>
        <w:t>kable zainstalowane w kanalizacji kablowej;</w:t>
      </w:r>
    </w:p>
    <w:p w14:paraId="2AD521A4" w14:textId="42E3C12D" w:rsidR="006F5F5D" w:rsidRDefault="006F5F5D" w:rsidP="007164DB">
      <w:pPr>
        <w:pStyle w:val="Akapitzlist"/>
        <w:numPr>
          <w:ilvl w:val="0"/>
          <w:numId w:val="16"/>
        </w:numPr>
        <w:spacing w:before="120"/>
        <w:ind w:left="1134" w:right="142" w:hanging="284"/>
        <w:rPr>
          <w:sz w:val="22"/>
        </w:rPr>
      </w:pPr>
      <w:r w:rsidRPr="0059653D">
        <w:rPr>
          <w:sz w:val="22"/>
        </w:rPr>
        <w:t>urządzenia obce inne niż liniowe: maszty, komory, studzienki, szafki, instalacje antenowe, antenowe konstrukcje wsporcze, wieże i słupy, punkty dostępu bezprzewodowego.</w:t>
      </w:r>
    </w:p>
    <w:p w14:paraId="75FA01EA" w14:textId="746672A3" w:rsidR="00351A97" w:rsidRPr="006F5F5D" w:rsidRDefault="00CD6F07" w:rsidP="00CD6F07">
      <w:pPr>
        <w:spacing w:before="120"/>
        <w:ind w:right="142" w:firstLine="680"/>
        <w:rPr>
          <w:sz w:val="22"/>
        </w:rPr>
      </w:pPr>
      <w:r w:rsidRPr="00CD6F07">
        <w:rPr>
          <w:sz w:val="22"/>
        </w:rPr>
        <w:t xml:space="preserve">Podział ten obowiązuje bez względu na kwalifikacje danego kabla jako obiektu budowlanego, w tym obiektu liniowego. </w:t>
      </w:r>
      <w:r w:rsidR="006F5F5D" w:rsidRPr="006F5F5D">
        <w:rPr>
          <w:sz w:val="22"/>
        </w:rPr>
        <w:t xml:space="preserve">Nie ma znaczenia, do której z wymienionych kategorii należy lokalizowany element, zarządca drogi </w:t>
      </w:r>
      <w:r w:rsidR="00F70B83">
        <w:rPr>
          <w:sz w:val="22"/>
        </w:rPr>
        <w:t xml:space="preserve">musi </w:t>
      </w:r>
      <w:r w:rsidR="006F5F5D" w:rsidRPr="006F5F5D">
        <w:rPr>
          <w:sz w:val="22"/>
        </w:rPr>
        <w:t>wyda</w:t>
      </w:r>
      <w:r w:rsidR="00F70B83">
        <w:rPr>
          <w:sz w:val="22"/>
        </w:rPr>
        <w:t>ć</w:t>
      </w:r>
      <w:r w:rsidR="006F5F5D" w:rsidRPr="006F5F5D">
        <w:rPr>
          <w:sz w:val="22"/>
        </w:rPr>
        <w:t xml:space="preserve"> odrębne zezwolenia lokalizacyjne </w:t>
      </w:r>
      <w:r w:rsidR="00101DEB">
        <w:rPr>
          <w:sz w:val="22"/>
        </w:rPr>
        <w:t xml:space="preserve">dla każdego </w:t>
      </w:r>
      <w:r w:rsidR="006F5F5D" w:rsidRPr="006F5F5D">
        <w:rPr>
          <w:sz w:val="22"/>
        </w:rPr>
        <w:t xml:space="preserve">z nich, </w:t>
      </w:r>
      <w:r w:rsidR="00101DEB">
        <w:rPr>
          <w:sz w:val="22"/>
        </w:rPr>
        <w:t xml:space="preserve">w szczególności zarówno </w:t>
      </w:r>
      <w:r w:rsidR="006F5F5D" w:rsidRPr="006F5F5D">
        <w:rPr>
          <w:sz w:val="22"/>
        </w:rPr>
        <w:t>dla kanalizacji kablowej</w:t>
      </w:r>
      <w:r w:rsidR="00101DEB">
        <w:rPr>
          <w:sz w:val="22"/>
        </w:rPr>
        <w:t xml:space="preserve"> jak i dla </w:t>
      </w:r>
      <w:r w:rsidR="006F5F5D" w:rsidRPr="006F5F5D">
        <w:rPr>
          <w:sz w:val="22"/>
        </w:rPr>
        <w:t>umieszcz</w:t>
      </w:r>
      <w:r w:rsidR="00101DEB">
        <w:rPr>
          <w:sz w:val="22"/>
        </w:rPr>
        <w:t>o</w:t>
      </w:r>
      <w:r w:rsidR="006F5F5D" w:rsidRPr="006F5F5D">
        <w:rPr>
          <w:sz w:val="22"/>
        </w:rPr>
        <w:t>n</w:t>
      </w:r>
      <w:r w:rsidR="00101DEB">
        <w:rPr>
          <w:sz w:val="22"/>
        </w:rPr>
        <w:t>ych</w:t>
      </w:r>
      <w:r w:rsidR="006F5F5D" w:rsidRPr="006F5F5D">
        <w:rPr>
          <w:sz w:val="22"/>
        </w:rPr>
        <w:t xml:space="preserve"> w niej kabli.</w:t>
      </w:r>
      <w:r>
        <w:rPr>
          <w:sz w:val="22"/>
        </w:rPr>
        <w:t xml:space="preserve"> </w:t>
      </w:r>
      <w:r w:rsidR="006F5F5D" w:rsidRPr="006F5F5D">
        <w:rPr>
          <w:sz w:val="22"/>
        </w:rPr>
        <w:t>Identyczną wykładnię przedstawia Departament Dróg Publicznych Ministerstwa Infrastruktury w</w:t>
      </w:r>
      <w:r w:rsidR="00F70B83">
        <w:rPr>
          <w:sz w:val="22"/>
        </w:rPr>
        <w:t xml:space="preserve"> piśmie do Prezydenta Miasta Krakowa z</w:t>
      </w:r>
      <w:r w:rsidR="006F5F5D" w:rsidRPr="006F5F5D">
        <w:rPr>
          <w:sz w:val="22"/>
        </w:rPr>
        <w:t xml:space="preserve"> dni</w:t>
      </w:r>
      <w:r w:rsidR="00F70B83">
        <w:rPr>
          <w:sz w:val="22"/>
        </w:rPr>
        <w:t>a</w:t>
      </w:r>
      <w:r w:rsidR="006F5F5D" w:rsidRPr="006F5F5D">
        <w:rPr>
          <w:sz w:val="22"/>
        </w:rPr>
        <w:t xml:space="preserve"> 8 stycznia 2025 r</w:t>
      </w:r>
      <w:r w:rsidR="000B4E2E">
        <w:rPr>
          <w:sz w:val="22"/>
        </w:rPr>
        <w:t>.</w:t>
      </w:r>
      <w:r w:rsidR="006F5F5D" w:rsidRPr="006F5F5D">
        <w:rPr>
          <w:sz w:val="22"/>
        </w:rPr>
        <w:t xml:space="preserve"> oraz wyrok Wojewódzkiego S</w:t>
      </w:r>
      <w:r w:rsidR="00F70B83">
        <w:rPr>
          <w:sz w:val="22"/>
        </w:rPr>
        <w:t>ą</w:t>
      </w:r>
      <w:r w:rsidR="006F5F5D" w:rsidRPr="006F5F5D">
        <w:rPr>
          <w:sz w:val="22"/>
        </w:rPr>
        <w:t>du Administracyjnego w Warszawie z dnia 20 lipca 2022</w:t>
      </w:r>
      <w:r w:rsidR="000B4E2E">
        <w:rPr>
          <w:sz w:val="22"/>
        </w:rPr>
        <w:t xml:space="preserve"> r.</w:t>
      </w:r>
      <w:r w:rsidR="006F5F5D" w:rsidRPr="006F5F5D">
        <w:rPr>
          <w:sz w:val="22"/>
        </w:rPr>
        <w:t xml:space="preserve"> (orzeczenie nieprawomocne: </w:t>
      </w:r>
      <w:proofErr w:type="spellStart"/>
      <w:r w:rsidR="006F5F5D" w:rsidRPr="006F5F5D">
        <w:rPr>
          <w:sz w:val="22"/>
        </w:rPr>
        <w:t>syg</w:t>
      </w:r>
      <w:proofErr w:type="spellEnd"/>
      <w:r w:rsidR="006F5F5D" w:rsidRPr="006F5F5D">
        <w:rPr>
          <w:sz w:val="22"/>
        </w:rPr>
        <w:t>. Akt. VI SA/</w:t>
      </w:r>
      <w:proofErr w:type="spellStart"/>
      <w:r w:rsidR="006F5F5D" w:rsidRPr="006F5F5D">
        <w:rPr>
          <w:sz w:val="22"/>
        </w:rPr>
        <w:t>Wa</w:t>
      </w:r>
      <w:proofErr w:type="spellEnd"/>
      <w:r w:rsidR="006F5F5D" w:rsidRPr="006F5F5D">
        <w:rPr>
          <w:sz w:val="22"/>
        </w:rPr>
        <w:t xml:space="preserve"> 469/22).</w:t>
      </w:r>
    </w:p>
    <w:p w14:paraId="5A285C71" w14:textId="77D9F866" w:rsidR="00046BC1" w:rsidRDefault="005D28C4" w:rsidP="00447208">
      <w:pPr>
        <w:spacing w:before="40"/>
        <w:ind w:right="142" w:firstLine="680"/>
        <w:rPr>
          <w:sz w:val="22"/>
        </w:rPr>
      </w:pPr>
      <w:r>
        <w:rPr>
          <w:sz w:val="22"/>
        </w:rPr>
        <w:t>Podział na urządzenia obce liniowe i inne niż liniowe ma znaczen</w:t>
      </w:r>
      <w:r w:rsidR="00046BC1">
        <w:rPr>
          <w:sz w:val="22"/>
        </w:rPr>
        <w:t>ie podczas uzyskiwania zezwolenia na umieszczenie w pasie drogowym i wyliczenie opłat:</w:t>
      </w:r>
    </w:p>
    <w:p w14:paraId="621FD425" w14:textId="3F0265D2" w:rsidR="00046BC1" w:rsidRDefault="00046BC1" w:rsidP="007164DB">
      <w:pPr>
        <w:pStyle w:val="Akapitzlist"/>
        <w:numPr>
          <w:ilvl w:val="0"/>
          <w:numId w:val="17"/>
        </w:numPr>
        <w:ind w:left="1134" w:right="142" w:hanging="283"/>
        <w:rPr>
          <w:sz w:val="22"/>
        </w:rPr>
      </w:pPr>
      <w:r w:rsidRPr="0059653D">
        <w:rPr>
          <w:sz w:val="22"/>
        </w:rPr>
        <w:t>urządzenia obce liniowe</w:t>
      </w:r>
      <w:r w:rsidR="00351A97">
        <w:rPr>
          <w:sz w:val="22"/>
        </w:rPr>
        <w:t xml:space="preserve"> (</w:t>
      </w:r>
      <w:r w:rsidR="00351A97" w:rsidRPr="00351A97">
        <w:rPr>
          <w:sz w:val="22"/>
        </w:rPr>
        <w:t>art. 40 ust. 2 pkt. 2</w:t>
      </w:r>
      <w:r w:rsidR="00351A97">
        <w:rPr>
          <w:sz w:val="22"/>
        </w:rPr>
        <w:t>)- opłaty zgodnie z art. 40 ust. 5</w:t>
      </w:r>
      <w:r w:rsidR="00537D82">
        <w:rPr>
          <w:sz w:val="22"/>
        </w:rPr>
        <w:t>;</w:t>
      </w:r>
      <w:r w:rsidR="00351A97">
        <w:rPr>
          <w:sz w:val="22"/>
        </w:rPr>
        <w:t xml:space="preserve"> </w:t>
      </w:r>
    </w:p>
    <w:p w14:paraId="24F3AB80" w14:textId="1C713B73" w:rsidR="00046BC1" w:rsidRPr="0059653D" w:rsidRDefault="00046BC1" w:rsidP="007164DB">
      <w:pPr>
        <w:pStyle w:val="Akapitzlist"/>
        <w:numPr>
          <w:ilvl w:val="0"/>
          <w:numId w:val="17"/>
        </w:numPr>
        <w:ind w:left="1134" w:right="142" w:hanging="283"/>
        <w:rPr>
          <w:sz w:val="22"/>
        </w:rPr>
      </w:pPr>
      <w:r w:rsidRPr="0059653D">
        <w:rPr>
          <w:sz w:val="22"/>
        </w:rPr>
        <w:t>urządzenia obce inne niż liniowe</w:t>
      </w:r>
      <w:r w:rsidR="00351A97">
        <w:rPr>
          <w:sz w:val="22"/>
        </w:rPr>
        <w:t xml:space="preserve"> (</w:t>
      </w:r>
      <w:r w:rsidR="00351A97" w:rsidRPr="00351A97">
        <w:rPr>
          <w:sz w:val="22"/>
        </w:rPr>
        <w:t xml:space="preserve">art. 40 ust. 2 pkt. </w:t>
      </w:r>
      <w:r w:rsidR="00351A97">
        <w:rPr>
          <w:sz w:val="22"/>
        </w:rPr>
        <w:t>3)- opłaty zgodnie z art. 40 ust. 6</w:t>
      </w:r>
      <w:r w:rsidR="00537D82">
        <w:rPr>
          <w:sz w:val="22"/>
        </w:rPr>
        <w:t>.</w:t>
      </w:r>
    </w:p>
    <w:p w14:paraId="6D899E85" w14:textId="1E2DAE1D" w:rsidR="00CD6F07" w:rsidRDefault="002B4952" w:rsidP="00CD6F07">
      <w:pPr>
        <w:spacing w:before="120"/>
        <w:ind w:right="142" w:firstLine="709"/>
        <w:rPr>
          <w:sz w:val="22"/>
        </w:rPr>
      </w:pPr>
      <w:bookmarkStart w:id="2" w:name="_Hlk192669867"/>
      <w:r>
        <w:rPr>
          <w:sz w:val="22"/>
        </w:rPr>
        <w:t>Wstępnym</w:t>
      </w:r>
      <w:r w:rsidR="00857EB8">
        <w:rPr>
          <w:sz w:val="22"/>
        </w:rPr>
        <w:t xml:space="preserve"> kryterium</w:t>
      </w:r>
      <w:r w:rsidR="00877CE4">
        <w:rPr>
          <w:sz w:val="22"/>
        </w:rPr>
        <w:t>,</w:t>
      </w:r>
      <w:r w:rsidR="002942E9">
        <w:rPr>
          <w:sz w:val="22"/>
        </w:rPr>
        <w:t xml:space="preserve"> </w:t>
      </w:r>
      <w:r w:rsidR="00B32225">
        <w:rPr>
          <w:sz w:val="22"/>
        </w:rPr>
        <w:t xml:space="preserve">umożliwiającym </w:t>
      </w:r>
      <w:r w:rsidR="002942E9" w:rsidRPr="002942E9">
        <w:rPr>
          <w:sz w:val="22"/>
        </w:rPr>
        <w:t>wskaz</w:t>
      </w:r>
      <w:r w:rsidR="00B32225">
        <w:rPr>
          <w:sz w:val="22"/>
        </w:rPr>
        <w:t>anie</w:t>
      </w:r>
      <w:r w:rsidR="002942E9" w:rsidRPr="002942E9">
        <w:rPr>
          <w:sz w:val="22"/>
        </w:rPr>
        <w:t xml:space="preserve"> strony ponoszącej koszty przełożenia infrastruktury telekomunikacyjnej podczas budowy, przebudowy lub remontu drogi</w:t>
      </w:r>
      <w:r w:rsidR="00877CE4">
        <w:rPr>
          <w:sz w:val="22"/>
        </w:rPr>
        <w:t>,</w:t>
      </w:r>
      <w:r w:rsidR="00857EB8">
        <w:rPr>
          <w:sz w:val="22"/>
        </w:rPr>
        <w:t xml:space="preserve"> jest</w:t>
      </w:r>
      <w:r w:rsidR="00955987" w:rsidRPr="00955987">
        <w:rPr>
          <w:sz w:val="22"/>
        </w:rPr>
        <w:t xml:space="preserve"> </w:t>
      </w:r>
      <w:r w:rsidR="0051643C">
        <w:rPr>
          <w:sz w:val="22"/>
        </w:rPr>
        <w:t>ocena</w:t>
      </w:r>
      <w:r w:rsidR="00955987" w:rsidRPr="00955987">
        <w:rPr>
          <w:sz w:val="22"/>
        </w:rPr>
        <w:t xml:space="preserve"> </w:t>
      </w:r>
      <w:r w:rsidR="00955987" w:rsidRPr="00CD6F07">
        <w:rPr>
          <w:b/>
          <w:bCs/>
          <w:sz w:val="22"/>
        </w:rPr>
        <w:lastRenderedPageBreak/>
        <w:t>położenia</w:t>
      </w:r>
      <w:r w:rsidR="00955987" w:rsidRPr="00955987">
        <w:rPr>
          <w:sz w:val="22"/>
        </w:rPr>
        <w:t xml:space="preserve"> </w:t>
      </w:r>
      <w:r w:rsidR="00857EB8">
        <w:rPr>
          <w:sz w:val="22"/>
        </w:rPr>
        <w:t xml:space="preserve">urządzeń </w:t>
      </w:r>
      <w:r w:rsidR="00C954AF">
        <w:rPr>
          <w:sz w:val="22"/>
        </w:rPr>
        <w:t xml:space="preserve">obcych </w:t>
      </w:r>
      <w:r w:rsidR="00857EB8">
        <w:rPr>
          <w:sz w:val="22"/>
        </w:rPr>
        <w:t>(</w:t>
      </w:r>
      <w:r w:rsidR="00955987" w:rsidRPr="00955987">
        <w:rPr>
          <w:sz w:val="22"/>
        </w:rPr>
        <w:t>elementów infrastruktury telekomunikacyjnej</w:t>
      </w:r>
      <w:r w:rsidR="00857EB8">
        <w:rPr>
          <w:sz w:val="22"/>
        </w:rPr>
        <w:t xml:space="preserve">) </w:t>
      </w:r>
      <w:r w:rsidR="00955987" w:rsidRPr="00955987">
        <w:rPr>
          <w:sz w:val="22"/>
        </w:rPr>
        <w:t>względem istniejących linii rozgraniczających pasa drogowego</w:t>
      </w:r>
      <w:r w:rsidR="00CD6F07">
        <w:rPr>
          <w:sz w:val="22"/>
        </w:rPr>
        <w:t xml:space="preserve"> </w:t>
      </w:r>
      <w:r w:rsidR="00CD6F07" w:rsidRPr="00CD6F07">
        <w:rPr>
          <w:b/>
          <w:bCs/>
          <w:sz w:val="22"/>
        </w:rPr>
        <w:t>przed rozpoczęciem inwestycji drogowej</w:t>
      </w:r>
      <w:r w:rsidR="009D0C95">
        <w:rPr>
          <w:sz w:val="22"/>
        </w:rPr>
        <w:t>.</w:t>
      </w:r>
    </w:p>
    <w:p w14:paraId="3504F6BC" w14:textId="52D26C17" w:rsidR="009D0C95" w:rsidRDefault="009D0C95" w:rsidP="00CD6F07">
      <w:pPr>
        <w:spacing w:before="120"/>
        <w:ind w:right="142" w:firstLine="709"/>
        <w:rPr>
          <w:sz w:val="22"/>
        </w:rPr>
      </w:pPr>
      <w:r>
        <w:rPr>
          <w:sz w:val="22"/>
        </w:rPr>
        <w:t>Możliwe są następujące przypadki:</w:t>
      </w:r>
    </w:p>
    <w:p w14:paraId="5E0C43CB" w14:textId="00982E93" w:rsidR="009D0C95" w:rsidRPr="009D0C95" w:rsidRDefault="009D0C95" w:rsidP="008C0145">
      <w:pPr>
        <w:pStyle w:val="Akapitzlist"/>
        <w:numPr>
          <w:ilvl w:val="0"/>
          <w:numId w:val="12"/>
        </w:numPr>
        <w:ind w:left="567" w:right="142" w:hanging="284"/>
        <w:contextualSpacing w:val="0"/>
        <w:rPr>
          <w:sz w:val="22"/>
        </w:rPr>
      </w:pPr>
      <w:r w:rsidRPr="00763732">
        <w:rPr>
          <w:sz w:val="22"/>
        </w:rPr>
        <w:t xml:space="preserve">Urządzenia w całości znajdują się w granicach pasa drogowego- zastosowanie mają </w:t>
      </w:r>
      <w:r w:rsidR="0092649B">
        <w:rPr>
          <w:sz w:val="22"/>
        </w:rPr>
        <w:t xml:space="preserve">przepisy </w:t>
      </w:r>
      <w:r w:rsidRPr="009D0C95">
        <w:rPr>
          <w:sz w:val="22"/>
        </w:rPr>
        <w:t>art. 39 ust. 5a</w:t>
      </w:r>
      <w:r w:rsidRPr="00763732">
        <w:rPr>
          <w:sz w:val="22"/>
        </w:rPr>
        <w:t xml:space="preserve"> </w:t>
      </w:r>
      <w:r w:rsidR="00B32225">
        <w:rPr>
          <w:sz w:val="22"/>
        </w:rPr>
        <w:t>(</w:t>
      </w:r>
      <w:proofErr w:type="spellStart"/>
      <w:r w:rsidRPr="00763732">
        <w:rPr>
          <w:sz w:val="22"/>
        </w:rPr>
        <w:t>udp</w:t>
      </w:r>
      <w:proofErr w:type="spellEnd"/>
      <w:r w:rsidR="00B32225">
        <w:rPr>
          <w:sz w:val="22"/>
        </w:rPr>
        <w:t>)</w:t>
      </w:r>
      <w:r w:rsidR="00B910D7">
        <w:rPr>
          <w:sz w:val="22"/>
        </w:rPr>
        <w:t xml:space="preserve"> bez zastrzeżenia art. 32 ust. 3</w:t>
      </w:r>
      <w:r w:rsidR="007164DB">
        <w:rPr>
          <w:sz w:val="22"/>
        </w:rPr>
        <w:t xml:space="preserve">- </w:t>
      </w:r>
      <w:r w:rsidR="00763732">
        <w:rPr>
          <w:sz w:val="22"/>
        </w:rPr>
        <w:t>w</w:t>
      </w:r>
      <w:r w:rsidRPr="009D0C95">
        <w:rPr>
          <w:sz w:val="22"/>
        </w:rPr>
        <w:t>skazanie strony ponoszącej koszty przełożenia wymaga dodatkowej analizy daty uzyskania zezwolenia na lokalizację w pasie drogowym</w:t>
      </w:r>
      <w:r w:rsidRPr="00763732">
        <w:rPr>
          <w:sz w:val="22"/>
        </w:rPr>
        <w:t>, dla</w:t>
      </w:r>
      <w:r w:rsidRPr="009D0C95">
        <w:rPr>
          <w:sz w:val="22"/>
        </w:rPr>
        <w:t xml:space="preserve"> </w:t>
      </w:r>
      <w:r w:rsidRPr="009D0C95">
        <w:rPr>
          <w:b/>
          <w:bCs/>
          <w:sz w:val="22"/>
        </w:rPr>
        <w:t>każdego</w:t>
      </w:r>
      <w:r w:rsidRPr="009D0C95">
        <w:rPr>
          <w:sz w:val="22"/>
        </w:rPr>
        <w:t xml:space="preserve"> elementu infrastruktury telekomunikacyjnej </w:t>
      </w:r>
      <w:r w:rsidRPr="009D0C95">
        <w:rPr>
          <w:b/>
          <w:bCs/>
          <w:sz w:val="22"/>
        </w:rPr>
        <w:t>oddzielnie</w:t>
      </w:r>
      <w:r w:rsidR="00793029">
        <w:rPr>
          <w:sz w:val="22"/>
        </w:rPr>
        <w:t>;</w:t>
      </w:r>
      <w:r w:rsidRPr="009D0C95">
        <w:rPr>
          <w:sz w:val="22"/>
        </w:rPr>
        <w:t xml:space="preserve">   </w:t>
      </w:r>
    </w:p>
    <w:p w14:paraId="0D891262" w14:textId="5C08CA99" w:rsidR="00763732" w:rsidRDefault="009D0C95" w:rsidP="008C0145">
      <w:pPr>
        <w:pStyle w:val="Akapitzlist"/>
        <w:numPr>
          <w:ilvl w:val="0"/>
          <w:numId w:val="12"/>
        </w:numPr>
        <w:ind w:left="567" w:right="142" w:hanging="284"/>
        <w:contextualSpacing w:val="0"/>
        <w:rPr>
          <w:sz w:val="22"/>
        </w:rPr>
      </w:pPr>
      <w:r>
        <w:rPr>
          <w:sz w:val="22"/>
        </w:rPr>
        <w:t>U</w:t>
      </w:r>
      <w:r w:rsidRPr="009D0C95">
        <w:rPr>
          <w:sz w:val="22"/>
        </w:rPr>
        <w:t>rządzenia w całości znajdują się poza pasem drogowym, a inwestycja drogowa spowoduje zmianę granic pasa i objęcie nim urządzeń</w:t>
      </w:r>
      <w:r>
        <w:rPr>
          <w:sz w:val="22"/>
        </w:rPr>
        <w:t xml:space="preserve">– stosuje się </w:t>
      </w:r>
      <w:r w:rsidRPr="009D0C95">
        <w:rPr>
          <w:sz w:val="22"/>
        </w:rPr>
        <w:t>art. 32 ust. 1-3</w:t>
      </w:r>
      <w:r w:rsidR="00B32225">
        <w:rPr>
          <w:sz w:val="22"/>
        </w:rPr>
        <w:t xml:space="preserve"> (</w:t>
      </w:r>
      <w:proofErr w:type="spellStart"/>
      <w:r w:rsidR="00B32225">
        <w:rPr>
          <w:sz w:val="22"/>
        </w:rPr>
        <w:t>udp</w:t>
      </w:r>
      <w:proofErr w:type="spellEnd"/>
      <w:r w:rsidR="00B32225">
        <w:rPr>
          <w:sz w:val="22"/>
        </w:rPr>
        <w:t>)</w:t>
      </w:r>
      <w:r>
        <w:rPr>
          <w:sz w:val="22"/>
        </w:rPr>
        <w:t>,</w:t>
      </w:r>
      <w:r w:rsidRPr="009D0C95">
        <w:rPr>
          <w:sz w:val="22"/>
        </w:rPr>
        <w:t xml:space="preserve">  koszty przełożenia ponosi zarządca drogi</w:t>
      </w:r>
      <w:r>
        <w:rPr>
          <w:sz w:val="22"/>
        </w:rPr>
        <w:t>;</w:t>
      </w:r>
    </w:p>
    <w:p w14:paraId="23672ECD" w14:textId="76CDC0B9" w:rsidR="009D0C95" w:rsidRPr="00B910D7" w:rsidRDefault="007164DB" w:rsidP="008C0145">
      <w:pPr>
        <w:pStyle w:val="Akapitzlist"/>
        <w:numPr>
          <w:ilvl w:val="0"/>
          <w:numId w:val="12"/>
        </w:numPr>
        <w:ind w:left="567" w:right="142" w:hanging="284"/>
        <w:contextualSpacing w:val="0"/>
        <w:rPr>
          <w:sz w:val="22"/>
        </w:rPr>
      </w:pPr>
      <w:r>
        <w:rPr>
          <w:sz w:val="22"/>
        </w:rPr>
        <w:t>Hybrydowy- p</w:t>
      </w:r>
      <w:r w:rsidR="009D0C95" w:rsidRPr="00B910D7">
        <w:rPr>
          <w:sz w:val="22"/>
        </w:rPr>
        <w:t>ołączenie obu poprzednich przypadków</w:t>
      </w:r>
      <w:r w:rsidR="00763732" w:rsidRPr="00B910D7">
        <w:rPr>
          <w:sz w:val="22"/>
        </w:rPr>
        <w:t xml:space="preserve">- </w:t>
      </w:r>
      <w:r w:rsidR="00B910D7" w:rsidRPr="00B910D7">
        <w:rPr>
          <w:sz w:val="22"/>
        </w:rPr>
        <w:t>zastosowanie</w:t>
      </w:r>
      <w:r w:rsidR="0092649B">
        <w:rPr>
          <w:sz w:val="22"/>
        </w:rPr>
        <w:t xml:space="preserve"> ma</w:t>
      </w:r>
      <w:r>
        <w:rPr>
          <w:sz w:val="22"/>
        </w:rPr>
        <w:t xml:space="preserve"> </w:t>
      </w:r>
      <w:r w:rsidR="00B910D7" w:rsidRPr="00B910D7">
        <w:rPr>
          <w:sz w:val="22"/>
        </w:rPr>
        <w:t>art. 39 ust. 5a</w:t>
      </w:r>
      <w:r>
        <w:rPr>
          <w:sz w:val="22"/>
        </w:rPr>
        <w:t xml:space="preserve"> </w:t>
      </w:r>
      <w:r w:rsidR="00395399">
        <w:rPr>
          <w:sz w:val="22"/>
        </w:rPr>
        <w:br/>
      </w:r>
      <w:r w:rsidR="00B910D7" w:rsidRPr="00B910D7">
        <w:rPr>
          <w:sz w:val="22"/>
        </w:rPr>
        <w:t>z zastrzeżeniem art. 32 ust. 3</w:t>
      </w:r>
      <w:r>
        <w:rPr>
          <w:sz w:val="22"/>
        </w:rPr>
        <w:t>-</w:t>
      </w:r>
      <w:r w:rsidR="00E839EE">
        <w:rPr>
          <w:sz w:val="22"/>
        </w:rPr>
        <w:t xml:space="preserve"> stronę ponoszącą</w:t>
      </w:r>
      <w:r w:rsidR="00B910D7">
        <w:rPr>
          <w:sz w:val="22"/>
        </w:rPr>
        <w:t xml:space="preserve"> koszty przełożenia </w:t>
      </w:r>
      <w:r w:rsidR="009657AA">
        <w:rPr>
          <w:sz w:val="22"/>
        </w:rPr>
        <w:t xml:space="preserve">części </w:t>
      </w:r>
      <w:r w:rsidR="00E839EE">
        <w:rPr>
          <w:sz w:val="22"/>
        </w:rPr>
        <w:t>urządzeń</w:t>
      </w:r>
      <w:r w:rsidR="009657AA">
        <w:rPr>
          <w:sz w:val="22"/>
        </w:rPr>
        <w:t xml:space="preserve">, </w:t>
      </w:r>
      <w:r w:rsidR="00E839EE">
        <w:rPr>
          <w:sz w:val="22"/>
        </w:rPr>
        <w:t>znajdujących się przed rozpoczęciem inwestycji drogowej wewnątrz linii rozgraniczających pasa drogowego wskazuje się jak w pkt. 1, a urządzeń w części objętych nowym przebiegiem linii rozgraniczających</w:t>
      </w:r>
      <w:r w:rsidR="009657AA">
        <w:rPr>
          <w:sz w:val="22"/>
        </w:rPr>
        <w:t xml:space="preserve">- </w:t>
      </w:r>
      <w:r w:rsidR="00E839EE">
        <w:rPr>
          <w:sz w:val="22"/>
        </w:rPr>
        <w:t>jak w pkt. 2.</w:t>
      </w:r>
    </w:p>
    <w:p w14:paraId="46D039A9" w14:textId="77777777" w:rsidR="00505359" w:rsidRDefault="00505359" w:rsidP="008C0145">
      <w:pPr>
        <w:ind w:right="142"/>
        <w:contextualSpacing/>
        <w:rPr>
          <w:sz w:val="22"/>
        </w:rPr>
      </w:pPr>
    </w:p>
    <w:p w14:paraId="5BDB1414" w14:textId="578C922A" w:rsidR="00492A26" w:rsidRDefault="0051643C" w:rsidP="008C0145">
      <w:pPr>
        <w:ind w:right="142"/>
        <w:contextualSpacing/>
        <w:rPr>
          <w:sz w:val="22"/>
        </w:rPr>
      </w:pPr>
      <w:r>
        <w:rPr>
          <w:sz w:val="22"/>
        </w:rPr>
        <w:t>Gdy urządzenia znajdują się chociaż częściowo w granicach pasa drogowego</w:t>
      </w:r>
      <w:r w:rsidR="00E839EE">
        <w:rPr>
          <w:sz w:val="22"/>
        </w:rPr>
        <w:t xml:space="preserve"> (pkt. 1 i 3) </w:t>
      </w:r>
      <w:r w:rsidR="00E839EE">
        <w:rPr>
          <w:sz w:val="22"/>
        </w:rPr>
        <w:br/>
      </w:r>
      <w:r w:rsidR="00B32225">
        <w:rPr>
          <w:sz w:val="22"/>
        </w:rPr>
        <w:t xml:space="preserve">i </w:t>
      </w:r>
      <w:r>
        <w:rPr>
          <w:sz w:val="22"/>
        </w:rPr>
        <w:t xml:space="preserve">zastosowanie </w:t>
      </w:r>
      <w:r w:rsidR="0092649B">
        <w:rPr>
          <w:sz w:val="22"/>
        </w:rPr>
        <w:t>ma</w:t>
      </w:r>
      <w:r>
        <w:rPr>
          <w:sz w:val="22"/>
        </w:rPr>
        <w:t xml:space="preserve"> art. 39 ust. 5a</w:t>
      </w:r>
      <w:r w:rsidR="00B32225">
        <w:rPr>
          <w:sz w:val="22"/>
        </w:rPr>
        <w:t xml:space="preserve">, </w:t>
      </w:r>
      <w:r w:rsidR="00C17102">
        <w:rPr>
          <w:sz w:val="22"/>
        </w:rPr>
        <w:t>ostatecznym kryterium</w:t>
      </w:r>
      <w:r w:rsidR="00C93003">
        <w:rPr>
          <w:sz w:val="22"/>
        </w:rPr>
        <w:t xml:space="preserve"> staje się</w:t>
      </w:r>
      <w:r w:rsidR="00C93003" w:rsidRPr="00C93003">
        <w:rPr>
          <w:sz w:val="22"/>
        </w:rPr>
        <w:t xml:space="preserve"> data zezwolenia na lokalizację (art. 39 ust. 3)</w:t>
      </w:r>
      <w:r w:rsidR="00C93003">
        <w:rPr>
          <w:sz w:val="22"/>
        </w:rPr>
        <w:t xml:space="preserve"> i</w:t>
      </w:r>
      <w:r w:rsidR="00C93003" w:rsidRPr="00C93003">
        <w:rPr>
          <w:sz w:val="22"/>
        </w:rPr>
        <w:t xml:space="preserve"> </w:t>
      </w:r>
      <w:r w:rsidR="00C93003">
        <w:rPr>
          <w:sz w:val="22"/>
        </w:rPr>
        <w:t xml:space="preserve">koszty </w:t>
      </w:r>
      <w:r w:rsidR="00C954AF">
        <w:rPr>
          <w:sz w:val="22"/>
        </w:rPr>
        <w:t>przełożenia</w:t>
      </w:r>
      <w:r w:rsidR="00C93003">
        <w:rPr>
          <w:sz w:val="22"/>
        </w:rPr>
        <w:t xml:space="preserve"> ponosi</w:t>
      </w:r>
      <w:r w:rsidR="00C954AF">
        <w:rPr>
          <w:sz w:val="22"/>
        </w:rPr>
        <w:t>:</w:t>
      </w:r>
    </w:p>
    <w:p w14:paraId="14D4F67F" w14:textId="59CBDAEA" w:rsidR="00763732" w:rsidRDefault="00763732" w:rsidP="008C0145">
      <w:pPr>
        <w:pStyle w:val="Akapitzlist"/>
        <w:numPr>
          <w:ilvl w:val="0"/>
          <w:numId w:val="15"/>
        </w:numPr>
        <w:spacing w:before="40"/>
        <w:ind w:left="567" w:right="142" w:hanging="283"/>
        <w:rPr>
          <w:sz w:val="22"/>
        </w:rPr>
      </w:pPr>
      <w:r w:rsidRPr="00492A26">
        <w:rPr>
          <w:sz w:val="22"/>
        </w:rPr>
        <w:t>Zarządc</w:t>
      </w:r>
      <w:r w:rsidR="00C954AF">
        <w:rPr>
          <w:sz w:val="22"/>
        </w:rPr>
        <w:t>a</w:t>
      </w:r>
      <w:r w:rsidRPr="00492A26">
        <w:rPr>
          <w:sz w:val="22"/>
        </w:rPr>
        <w:t xml:space="preserve"> drog</w:t>
      </w:r>
      <w:r w:rsidR="00492A26">
        <w:rPr>
          <w:sz w:val="22"/>
        </w:rPr>
        <w:t>i</w:t>
      </w:r>
      <w:r w:rsidRPr="00492A26">
        <w:rPr>
          <w:sz w:val="22"/>
        </w:rPr>
        <w:t>:</w:t>
      </w:r>
    </w:p>
    <w:p w14:paraId="65A3F573" w14:textId="737B595F" w:rsidR="00492A26" w:rsidRDefault="00763732" w:rsidP="00505359">
      <w:pPr>
        <w:pStyle w:val="Akapitzlist"/>
        <w:numPr>
          <w:ilvl w:val="1"/>
          <w:numId w:val="15"/>
        </w:numPr>
        <w:spacing w:before="120"/>
        <w:ind w:left="851" w:right="142" w:hanging="284"/>
        <w:rPr>
          <w:sz w:val="22"/>
        </w:rPr>
      </w:pPr>
      <w:r w:rsidRPr="00492A26">
        <w:rPr>
          <w:sz w:val="22"/>
        </w:rPr>
        <w:t>Gdy przełożenie danego elementu infrastruktury telekomunikacyjnej następuje przed upływem 4 lat od daty wydania zezwolenia na jego lokalizację  a zarządca drogi nie określił, że w okresie 4 lat od jego wydania jest planowana budowa, przebudowa lub remont odcinka drogi, którego dotyczy zezwolenie</w:t>
      </w:r>
      <w:r w:rsidR="00492A26" w:rsidRPr="00492A26">
        <w:rPr>
          <w:sz w:val="22"/>
        </w:rPr>
        <w:t xml:space="preserve"> (art. 39 ust. 3aa)</w:t>
      </w:r>
      <w:r w:rsidRPr="00492A26">
        <w:rPr>
          <w:sz w:val="22"/>
        </w:rPr>
        <w:t>;</w:t>
      </w:r>
    </w:p>
    <w:p w14:paraId="1E89DD8B" w14:textId="4E677EE1" w:rsidR="00BB75CB" w:rsidRDefault="00492A26" w:rsidP="00505359">
      <w:pPr>
        <w:pStyle w:val="Akapitzlist"/>
        <w:numPr>
          <w:ilvl w:val="1"/>
          <w:numId w:val="15"/>
        </w:numPr>
        <w:spacing w:before="120"/>
        <w:ind w:left="851" w:right="142" w:hanging="284"/>
        <w:rPr>
          <w:sz w:val="22"/>
        </w:rPr>
      </w:pPr>
      <w:r w:rsidRPr="00CE6FAA">
        <w:rPr>
          <w:sz w:val="22"/>
        </w:rPr>
        <w:t xml:space="preserve">W przypadku przekładania infrastruktury telekomunikacyjnej umieszczonej </w:t>
      </w:r>
      <w:r w:rsidR="00A27965">
        <w:rPr>
          <w:sz w:val="22"/>
        </w:rPr>
        <w:br/>
      </w:r>
      <w:r w:rsidRPr="00CE6FAA">
        <w:rPr>
          <w:sz w:val="22"/>
        </w:rPr>
        <w:t xml:space="preserve">w pasie drogowym na podstawie zezwolenia, udzielonego przed dniem rozpoczęcia obowiązywania ustawy z dnia 14 listopada 2003 r. (Dz.U. z 2003 r. Nr 200, poz. 1953) </w:t>
      </w:r>
      <w:r w:rsidR="00395399">
        <w:rPr>
          <w:sz w:val="22"/>
        </w:rPr>
        <w:br/>
      </w:r>
      <w:r w:rsidRPr="00CE6FAA">
        <w:rPr>
          <w:sz w:val="22"/>
        </w:rPr>
        <w:t>o zmianie ustawy o drogach publicznych oraz o zmianie niektórych innych ustaw</w:t>
      </w:r>
      <w:r w:rsidR="00A27965">
        <w:rPr>
          <w:sz w:val="22"/>
        </w:rPr>
        <w:t xml:space="preserve"> </w:t>
      </w:r>
      <w:r w:rsidRPr="00CE6FAA">
        <w:rPr>
          <w:sz w:val="22"/>
        </w:rPr>
        <w:t xml:space="preserve">(art. 7); </w:t>
      </w:r>
    </w:p>
    <w:p w14:paraId="016A1A45" w14:textId="7C9A1F8A" w:rsidR="00A27965" w:rsidRPr="00A27965" w:rsidRDefault="00763732" w:rsidP="008C0145">
      <w:pPr>
        <w:pStyle w:val="Akapitzlist"/>
        <w:numPr>
          <w:ilvl w:val="0"/>
          <w:numId w:val="15"/>
        </w:numPr>
        <w:spacing w:before="120"/>
        <w:ind w:left="567" w:right="142" w:hanging="283"/>
        <w:rPr>
          <w:sz w:val="22"/>
        </w:rPr>
      </w:pPr>
      <w:r w:rsidRPr="00492A26">
        <w:rPr>
          <w:sz w:val="22"/>
        </w:rPr>
        <w:t>Właściciel</w:t>
      </w:r>
      <w:r w:rsidR="00492A26">
        <w:rPr>
          <w:sz w:val="22"/>
        </w:rPr>
        <w:t>:</w:t>
      </w:r>
      <w:r w:rsidR="005763A7">
        <w:rPr>
          <w:sz w:val="22"/>
        </w:rPr>
        <w:t xml:space="preserve"> </w:t>
      </w:r>
      <w:r w:rsidR="005763A7" w:rsidRPr="005763A7">
        <w:rPr>
          <w:b/>
          <w:bCs/>
          <w:sz w:val="22"/>
        </w:rPr>
        <w:t>w</w:t>
      </w:r>
      <w:r w:rsidR="00492A26" w:rsidRPr="005763A7">
        <w:rPr>
          <w:b/>
          <w:bCs/>
          <w:sz w:val="22"/>
        </w:rPr>
        <w:t>e wszystkich pozostałych przypadkach</w:t>
      </w:r>
      <w:r w:rsidRPr="005763A7">
        <w:rPr>
          <w:sz w:val="22"/>
        </w:rPr>
        <w:t>.</w:t>
      </w:r>
    </w:p>
    <w:p w14:paraId="53DBDA69" w14:textId="77777777" w:rsidR="009657AA" w:rsidRDefault="00857EB8" w:rsidP="004C3832">
      <w:pPr>
        <w:spacing w:before="120"/>
        <w:ind w:right="142" w:firstLine="680"/>
        <w:rPr>
          <w:sz w:val="22"/>
        </w:rPr>
      </w:pPr>
      <w:r>
        <w:rPr>
          <w:sz w:val="22"/>
        </w:rPr>
        <w:t xml:space="preserve">Urządzenia umieszczone w pasie drogowym przed dniem wejścia w życie ustawy </w:t>
      </w:r>
      <w:r w:rsidR="00D97EA1">
        <w:rPr>
          <w:sz w:val="22"/>
        </w:rPr>
        <w:br/>
      </w:r>
      <w:r>
        <w:rPr>
          <w:sz w:val="22"/>
        </w:rPr>
        <w:t xml:space="preserve">o drogach publicznych z </w:t>
      </w:r>
      <w:r w:rsidRPr="00857EB8">
        <w:rPr>
          <w:sz w:val="22"/>
        </w:rPr>
        <w:t>dnia 21 marca 1985 r.</w:t>
      </w:r>
      <w:r>
        <w:rPr>
          <w:sz w:val="22"/>
        </w:rPr>
        <w:t xml:space="preserve"> </w:t>
      </w:r>
      <w:r w:rsidR="000411FB">
        <w:rPr>
          <w:sz w:val="22"/>
        </w:rPr>
        <w:t>(</w:t>
      </w:r>
      <w:proofErr w:type="spellStart"/>
      <w:r>
        <w:rPr>
          <w:sz w:val="22"/>
        </w:rPr>
        <w:t>udp</w:t>
      </w:r>
      <w:proofErr w:type="spellEnd"/>
      <w:r w:rsidR="000411FB">
        <w:rPr>
          <w:sz w:val="22"/>
        </w:rPr>
        <w:t>)</w:t>
      </w:r>
      <w:r>
        <w:rPr>
          <w:sz w:val="22"/>
        </w:rPr>
        <w:t xml:space="preserve">, na podstawie art. 38 posiadają ustawową zgodę na korzystanie z pasa drogowego, dopóki </w:t>
      </w:r>
      <w:r w:rsidR="00083EAF">
        <w:rPr>
          <w:sz w:val="22"/>
        </w:rPr>
        <w:t xml:space="preserve"> </w:t>
      </w:r>
      <w:r w:rsidR="00083EAF" w:rsidRPr="00083EAF">
        <w:rPr>
          <w:sz w:val="22"/>
        </w:rPr>
        <w:t>nie powodują</w:t>
      </w:r>
      <w:r w:rsidR="00083EAF">
        <w:rPr>
          <w:sz w:val="22"/>
        </w:rPr>
        <w:t xml:space="preserve"> </w:t>
      </w:r>
      <w:r w:rsidR="00083EAF" w:rsidRPr="00083EAF">
        <w:rPr>
          <w:sz w:val="22"/>
        </w:rPr>
        <w:t>zagrożenia i utrudnień ruchu drogowego oraz nie zakłócają wykonywania zadań</w:t>
      </w:r>
      <w:r w:rsidR="00083EAF">
        <w:rPr>
          <w:sz w:val="22"/>
        </w:rPr>
        <w:t xml:space="preserve"> </w:t>
      </w:r>
      <w:r w:rsidR="00083EAF" w:rsidRPr="00083EAF">
        <w:rPr>
          <w:sz w:val="22"/>
        </w:rPr>
        <w:t>zarządcy drogi</w:t>
      </w:r>
      <w:r w:rsidR="00083EAF">
        <w:rPr>
          <w:sz w:val="22"/>
        </w:rPr>
        <w:t>.  Ich przekładanie</w:t>
      </w:r>
      <w:r w:rsidR="004F4B24">
        <w:rPr>
          <w:sz w:val="22"/>
        </w:rPr>
        <w:t>, w chwili obecnej,</w:t>
      </w:r>
      <w:r w:rsidR="00083EAF">
        <w:rPr>
          <w:sz w:val="22"/>
        </w:rPr>
        <w:t xml:space="preserve"> </w:t>
      </w:r>
      <w:r w:rsidR="009A5B4D">
        <w:rPr>
          <w:sz w:val="22"/>
        </w:rPr>
        <w:t>jest traktowane tak, jak</w:t>
      </w:r>
      <w:r w:rsidR="004F4B24">
        <w:rPr>
          <w:sz w:val="22"/>
        </w:rPr>
        <w:t xml:space="preserve"> </w:t>
      </w:r>
      <w:r w:rsidR="004F4B24" w:rsidRPr="004F4B24">
        <w:rPr>
          <w:sz w:val="22"/>
        </w:rPr>
        <w:t>przekładani</w:t>
      </w:r>
      <w:r w:rsidR="004F4B24">
        <w:rPr>
          <w:sz w:val="22"/>
        </w:rPr>
        <w:t>e</w:t>
      </w:r>
      <w:r w:rsidR="004F4B24" w:rsidRPr="004F4B24">
        <w:rPr>
          <w:sz w:val="22"/>
        </w:rPr>
        <w:t xml:space="preserve"> infrastruktury telekomunikacyjnej umieszczonej </w:t>
      </w:r>
      <w:r w:rsidR="004F4B24" w:rsidRPr="004F4B24">
        <w:rPr>
          <w:sz w:val="22"/>
        </w:rPr>
        <w:br/>
        <w:t>w pasie drogowym na podstawie zezwolenia, udzielonego przed dniem rozpoczęcia obowiązywania ustawy z dnia 14 listopada 2003 r. (Dz.U. z 2003 r. Nr 200, poz. 1953) o zmianie ustawy o drogach publicznych oraz o zmianie niektórych innych ustaw (art. 7)</w:t>
      </w:r>
      <w:r w:rsidR="004F4B24">
        <w:rPr>
          <w:sz w:val="22"/>
        </w:rPr>
        <w:t>.</w:t>
      </w:r>
      <w:r w:rsidR="009657AA">
        <w:rPr>
          <w:sz w:val="22"/>
        </w:rPr>
        <w:t xml:space="preserve"> </w:t>
      </w:r>
    </w:p>
    <w:p w14:paraId="08E58A37" w14:textId="76EBEC79" w:rsidR="00511150" w:rsidRPr="00532895" w:rsidRDefault="00243090" w:rsidP="004C3832">
      <w:pPr>
        <w:spacing w:before="120"/>
        <w:ind w:right="142" w:firstLine="680"/>
        <w:rPr>
          <w:sz w:val="22"/>
        </w:rPr>
      </w:pPr>
      <w:r>
        <w:rPr>
          <w:sz w:val="22"/>
        </w:rPr>
        <w:t xml:space="preserve">Operator telekomunikacyjny może rozbudowywać swoją infrastrukturę, przy okazji inwestycji drogowej, </w:t>
      </w:r>
      <w:r w:rsidRPr="00243090">
        <w:rPr>
          <w:sz w:val="22"/>
        </w:rPr>
        <w:t xml:space="preserve">w trybie  art. 36a ustawy z dnia 7 maja 2010 r. (Dz. U. 2010 Nr 106 poz. 675) o wspieraniu rozwoju usług i sieci telekomunikacyjnych, po podpisaniu umowy </w:t>
      </w:r>
      <w:r w:rsidR="00D97EA1">
        <w:rPr>
          <w:sz w:val="22"/>
        </w:rPr>
        <w:br/>
      </w:r>
      <w:r w:rsidRPr="00243090">
        <w:rPr>
          <w:sz w:val="22"/>
        </w:rPr>
        <w:t>o koordynację robót budowlanych (art. 36b)</w:t>
      </w:r>
      <w:r>
        <w:rPr>
          <w:sz w:val="22"/>
        </w:rPr>
        <w:t xml:space="preserve">. </w:t>
      </w:r>
      <w:bookmarkEnd w:id="2"/>
    </w:p>
    <w:sectPr w:rsidR="00511150" w:rsidRPr="00532895" w:rsidSect="005148A3">
      <w:footerReference w:type="default" r:id="rId8"/>
      <w:headerReference w:type="first" r:id="rId9"/>
      <w:footerReference w:type="first" r:id="rId10"/>
      <w:pgSz w:w="11906" w:h="16838" w:code="9"/>
      <w:pgMar w:top="1134" w:right="851" w:bottom="851" w:left="1644" w:header="0" w:footer="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43B85" w14:textId="77777777" w:rsidR="005A2024" w:rsidRDefault="005A2024" w:rsidP="00A57D52">
      <w:r>
        <w:separator/>
      </w:r>
    </w:p>
  </w:endnote>
  <w:endnote w:type="continuationSeparator" w:id="0">
    <w:p w14:paraId="6A0410A2" w14:textId="77777777" w:rsidR="005A2024" w:rsidRDefault="005A2024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C0CB6" w14:textId="77777777" w:rsidR="00D21FC8" w:rsidRPr="00D21FC8" w:rsidRDefault="00D21FC8" w:rsidP="00D21FC8">
    <w:pPr>
      <w:tabs>
        <w:tab w:val="center" w:pos="4536"/>
        <w:tab w:val="right" w:pos="9072"/>
      </w:tabs>
      <w:rPr>
        <w:rFonts w:eastAsia="Times New Roman" w:cs="Times New Roman"/>
        <w:b/>
        <w:sz w:val="14"/>
        <w:szCs w:val="14"/>
        <w:lang w:eastAsia="pl-PL"/>
      </w:rPr>
    </w:pPr>
    <w:r w:rsidRPr="00D21FC8">
      <w:rPr>
        <w:rFonts w:eastAsia="Times New Roman" w:cs="Times New Roman"/>
        <w:b/>
        <w:sz w:val="14"/>
        <w:szCs w:val="14"/>
        <w:lang w:eastAsia="pl-PL"/>
      </w:rPr>
      <w:t>Zarząd Dróg Miasta Krakowa</w:t>
    </w:r>
  </w:p>
  <w:p w14:paraId="36106D6C" w14:textId="77777777" w:rsidR="00D21FC8" w:rsidRPr="00D21FC8" w:rsidRDefault="00D21FC8" w:rsidP="00D21FC8">
    <w:pPr>
      <w:tabs>
        <w:tab w:val="center" w:pos="4536"/>
        <w:tab w:val="right" w:pos="9072"/>
      </w:tabs>
      <w:rPr>
        <w:rFonts w:eastAsia="Times New Roman" w:cs="Times New Roman"/>
        <w:sz w:val="14"/>
        <w:szCs w:val="14"/>
        <w:lang w:eastAsia="pl-PL"/>
      </w:rPr>
    </w:pPr>
    <w:r w:rsidRPr="00D21FC8">
      <w:rPr>
        <w:rFonts w:eastAsia="Times New Roman" w:cs="Times New Roman"/>
        <w:sz w:val="14"/>
        <w:szCs w:val="14"/>
        <w:lang w:eastAsia="pl-PL"/>
      </w:rPr>
      <w:t>tel. +48 12 616 70 00 (centrala) +48 12 616 75 55 (Centrum Sterowania Ruchem)</w:t>
    </w:r>
  </w:p>
  <w:p w14:paraId="2F4290C4" w14:textId="77777777" w:rsidR="00D21FC8" w:rsidRPr="005902FA" w:rsidRDefault="00D21FC8" w:rsidP="00D21FC8">
    <w:pPr>
      <w:tabs>
        <w:tab w:val="center" w:pos="4536"/>
        <w:tab w:val="right" w:pos="9072"/>
      </w:tabs>
      <w:rPr>
        <w:rFonts w:eastAsia="Times New Roman" w:cs="Times New Roman"/>
        <w:sz w:val="14"/>
        <w:szCs w:val="14"/>
        <w:lang w:eastAsia="pl-PL"/>
      </w:rPr>
    </w:pPr>
    <w:r w:rsidRPr="005902FA">
      <w:rPr>
        <w:rFonts w:eastAsia="Times New Roman" w:cs="Times New Roman"/>
        <w:sz w:val="14"/>
        <w:szCs w:val="14"/>
        <w:lang w:eastAsia="pl-PL"/>
      </w:rPr>
      <w:t>fax: +48 12 616 7417, sekretariat@zdmk.krakow.pl</w:t>
    </w:r>
  </w:p>
  <w:p w14:paraId="27B88273" w14:textId="77777777" w:rsidR="00D21FC8" w:rsidRPr="00D21FC8" w:rsidRDefault="00D21FC8" w:rsidP="00D21FC8">
    <w:pPr>
      <w:tabs>
        <w:tab w:val="center" w:pos="4536"/>
        <w:tab w:val="right" w:pos="9072"/>
      </w:tabs>
      <w:rPr>
        <w:rFonts w:eastAsia="Times New Roman" w:cs="Times New Roman"/>
        <w:sz w:val="14"/>
        <w:szCs w:val="14"/>
        <w:lang w:eastAsia="pl-PL"/>
      </w:rPr>
    </w:pPr>
    <w:r w:rsidRPr="00D21FC8">
      <w:rPr>
        <w:rFonts w:eastAsia="Times New Roman" w:cs="Times New Roman"/>
        <w:sz w:val="14"/>
        <w:szCs w:val="14"/>
        <w:lang w:eastAsia="pl-PL"/>
      </w:rPr>
      <w:t>31-586 Kraków ul. Centralna 53</w:t>
    </w:r>
  </w:p>
  <w:p w14:paraId="6C71480C" w14:textId="77777777" w:rsidR="00D21FC8" w:rsidRPr="00D21FC8" w:rsidRDefault="00D21FC8" w:rsidP="00D21FC8">
    <w:pPr>
      <w:tabs>
        <w:tab w:val="center" w:pos="4536"/>
        <w:tab w:val="right" w:pos="9072"/>
      </w:tabs>
      <w:rPr>
        <w:rFonts w:eastAsia="Times New Roman" w:cs="Times New Roman"/>
        <w:sz w:val="14"/>
        <w:szCs w:val="14"/>
        <w:lang w:eastAsia="pl-PL"/>
      </w:rPr>
    </w:pPr>
    <w:proofErr w:type="spellStart"/>
    <w:r w:rsidRPr="00D21FC8">
      <w:rPr>
        <w:rFonts w:eastAsia="Times New Roman" w:cs="Times New Roman"/>
        <w:sz w:val="14"/>
        <w:szCs w:val="14"/>
        <w:lang w:eastAsia="pl-PL"/>
      </w:rPr>
      <w:t>ePUAP</w:t>
    </w:r>
    <w:proofErr w:type="spellEnd"/>
    <w:r w:rsidRPr="00D21FC8">
      <w:rPr>
        <w:rFonts w:eastAsia="Times New Roman" w:cs="Times New Roman"/>
        <w:sz w:val="14"/>
        <w:szCs w:val="14"/>
        <w:lang w:eastAsia="pl-PL"/>
      </w:rPr>
      <w:t>:/</w:t>
    </w:r>
    <w:proofErr w:type="spellStart"/>
    <w:r w:rsidRPr="00D21FC8">
      <w:rPr>
        <w:rFonts w:eastAsia="Times New Roman" w:cs="Times New Roman"/>
        <w:sz w:val="14"/>
        <w:szCs w:val="14"/>
        <w:lang w:eastAsia="pl-PL"/>
      </w:rPr>
      <w:t>ZIKiT</w:t>
    </w:r>
    <w:proofErr w:type="spellEnd"/>
    <w:r w:rsidRPr="00D21FC8">
      <w:rPr>
        <w:rFonts w:eastAsia="Times New Roman" w:cs="Times New Roman"/>
        <w:sz w:val="14"/>
        <w:szCs w:val="14"/>
        <w:lang w:eastAsia="pl-PL"/>
      </w:rPr>
      <w:t>/</w:t>
    </w:r>
    <w:proofErr w:type="spellStart"/>
    <w:r w:rsidRPr="00D21FC8">
      <w:rPr>
        <w:rFonts w:eastAsia="Times New Roman" w:cs="Times New Roman"/>
        <w:sz w:val="14"/>
        <w:szCs w:val="14"/>
        <w:lang w:eastAsia="pl-PL"/>
      </w:rPr>
      <w:t>SkrytkaESP</w:t>
    </w:r>
    <w:proofErr w:type="spellEnd"/>
  </w:p>
  <w:p w14:paraId="50E5DF22" w14:textId="77777777" w:rsidR="00D21FC8" w:rsidRPr="00D21FC8" w:rsidRDefault="00D21FC8" w:rsidP="00D21FC8">
    <w:pPr>
      <w:tabs>
        <w:tab w:val="center" w:pos="4536"/>
        <w:tab w:val="right" w:pos="9072"/>
      </w:tabs>
      <w:rPr>
        <w:rFonts w:eastAsia="Times New Roman" w:cs="Times New Roman"/>
        <w:b/>
        <w:sz w:val="14"/>
        <w:szCs w:val="14"/>
        <w:lang w:eastAsia="pl-PL"/>
      </w:rPr>
    </w:pPr>
    <w:r w:rsidRPr="00D21FC8">
      <w:rPr>
        <w:rFonts w:eastAsia="Times New Roman" w:cs="Times New Roman"/>
        <w:b/>
        <w:sz w:val="14"/>
        <w:szCs w:val="14"/>
        <w:lang w:eastAsia="pl-PL"/>
      </w:rPr>
      <w:t>www.zdmk.krakow.pl</w:t>
    </w:r>
  </w:p>
  <w:p w14:paraId="1DADEF0D" w14:textId="77777777" w:rsidR="00C429C1" w:rsidRPr="0083195B" w:rsidRDefault="00C429C1" w:rsidP="00D21FC8">
    <w:pPr>
      <w:tabs>
        <w:tab w:val="left" w:pos="360"/>
      </w:tabs>
      <w:spacing w:before="20" w:after="20"/>
      <w:rPr>
        <w:b/>
        <w:sz w:val="6"/>
        <w:szCs w:val="14"/>
      </w:rPr>
    </w:pPr>
  </w:p>
  <w:p w14:paraId="34B87514" w14:textId="77777777" w:rsidR="007E4339" w:rsidRPr="00723E74" w:rsidRDefault="007E4339" w:rsidP="00837E00">
    <w:pPr>
      <w:spacing w:before="20" w:after="20"/>
      <w:rPr>
        <w:color w:val="00579C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9687" w14:textId="77777777" w:rsidR="00D21FC8" w:rsidRPr="000142EF" w:rsidRDefault="00D21FC8" w:rsidP="00D21FC8">
    <w:pPr>
      <w:tabs>
        <w:tab w:val="center" w:pos="4536"/>
        <w:tab w:val="right" w:pos="9072"/>
      </w:tabs>
      <w:rPr>
        <w:rFonts w:eastAsia="Times New Roman" w:cs="Times New Roman"/>
        <w:b/>
        <w:color w:val="1F497D" w:themeColor="text2"/>
        <w:sz w:val="14"/>
        <w:szCs w:val="14"/>
        <w:lang w:eastAsia="pl-PL"/>
      </w:rPr>
    </w:pPr>
    <w:bookmarkStart w:id="4" w:name="_Hlk529515105"/>
    <w:bookmarkStart w:id="5" w:name="_Hlk529515106"/>
    <w:bookmarkStart w:id="6" w:name="_Hlk529515107"/>
    <w:bookmarkStart w:id="7" w:name="_Hlk529515108"/>
    <w:bookmarkStart w:id="8" w:name="_Hlk536082562"/>
    <w:r w:rsidRPr="000142EF">
      <w:rPr>
        <w:rFonts w:eastAsia="Times New Roman" w:cs="Times New Roman"/>
        <w:b/>
        <w:color w:val="1F497D" w:themeColor="text2"/>
        <w:sz w:val="14"/>
        <w:szCs w:val="14"/>
        <w:lang w:eastAsia="pl-PL"/>
      </w:rPr>
      <w:t>Zarząd Dróg Miasta Krakowa</w:t>
    </w:r>
  </w:p>
  <w:p w14:paraId="208571FE" w14:textId="77777777" w:rsidR="00D21FC8" w:rsidRPr="000142EF" w:rsidRDefault="00D21FC8" w:rsidP="00D21FC8">
    <w:pPr>
      <w:tabs>
        <w:tab w:val="center" w:pos="4536"/>
        <w:tab w:val="right" w:pos="9072"/>
      </w:tabs>
      <w:rPr>
        <w:rFonts w:eastAsia="Times New Roman" w:cs="Times New Roman"/>
        <w:color w:val="1F497D" w:themeColor="text2"/>
        <w:sz w:val="14"/>
        <w:szCs w:val="14"/>
        <w:lang w:eastAsia="pl-PL"/>
      </w:rPr>
    </w:pPr>
    <w:r w:rsidRPr="000142EF">
      <w:rPr>
        <w:rFonts w:eastAsia="Times New Roman" w:cs="Times New Roman"/>
        <w:color w:val="1F497D" w:themeColor="text2"/>
        <w:sz w:val="14"/>
        <w:szCs w:val="14"/>
        <w:lang w:eastAsia="pl-PL"/>
      </w:rPr>
      <w:t>tel. +48 12 616 70 00 (centrala) +48 12 616 75 55 (Centrum Sterowania Ruchem)</w:t>
    </w:r>
  </w:p>
  <w:p w14:paraId="3A72D28C" w14:textId="77777777" w:rsidR="00D21FC8" w:rsidRPr="005902FA" w:rsidRDefault="00D21FC8" w:rsidP="00D21FC8">
    <w:pPr>
      <w:tabs>
        <w:tab w:val="center" w:pos="4536"/>
        <w:tab w:val="right" w:pos="9072"/>
      </w:tabs>
      <w:rPr>
        <w:rFonts w:eastAsia="Times New Roman" w:cs="Times New Roman"/>
        <w:color w:val="1F497D" w:themeColor="text2"/>
        <w:sz w:val="14"/>
        <w:szCs w:val="14"/>
        <w:lang w:eastAsia="pl-PL"/>
      </w:rPr>
    </w:pPr>
    <w:r w:rsidRPr="005902FA">
      <w:rPr>
        <w:rFonts w:eastAsia="Times New Roman" w:cs="Times New Roman"/>
        <w:color w:val="1F497D" w:themeColor="text2"/>
        <w:sz w:val="14"/>
        <w:szCs w:val="14"/>
        <w:lang w:eastAsia="pl-PL"/>
      </w:rPr>
      <w:t>fax: +48 12 616 7417, sekretariat@zdmk.krakow.pl</w:t>
    </w:r>
  </w:p>
  <w:p w14:paraId="62042451" w14:textId="77777777" w:rsidR="00D21FC8" w:rsidRPr="000142EF" w:rsidRDefault="00D21FC8" w:rsidP="00D21FC8">
    <w:pPr>
      <w:tabs>
        <w:tab w:val="center" w:pos="4536"/>
        <w:tab w:val="right" w:pos="9072"/>
      </w:tabs>
      <w:rPr>
        <w:rFonts w:eastAsia="Times New Roman" w:cs="Times New Roman"/>
        <w:color w:val="1F497D" w:themeColor="text2"/>
        <w:sz w:val="14"/>
        <w:szCs w:val="14"/>
        <w:lang w:eastAsia="pl-PL"/>
      </w:rPr>
    </w:pPr>
    <w:r w:rsidRPr="000142EF">
      <w:rPr>
        <w:rFonts w:eastAsia="Times New Roman" w:cs="Times New Roman"/>
        <w:color w:val="1F497D" w:themeColor="text2"/>
        <w:sz w:val="14"/>
        <w:szCs w:val="14"/>
        <w:lang w:eastAsia="pl-PL"/>
      </w:rPr>
      <w:t>31-586 Kraków ul. Centralna 53</w:t>
    </w:r>
  </w:p>
  <w:p w14:paraId="53F22100" w14:textId="77777777" w:rsidR="00D21FC8" w:rsidRPr="000142EF" w:rsidRDefault="00D21FC8" w:rsidP="00D21FC8">
    <w:pPr>
      <w:tabs>
        <w:tab w:val="center" w:pos="4536"/>
        <w:tab w:val="right" w:pos="9072"/>
      </w:tabs>
      <w:rPr>
        <w:rFonts w:eastAsia="Times New Roman" w:cs="Times New Roman"/>
        <w:color w:val="1F497D" w:themeColor="text2"/>
        <w:sz w:val="14"/>
        <w:szCs w:val="14"/>
        <w:lang w:eastAsia="pl-PL"/>
      </w:rPr>
    </w:pPr>
    <w:proofErr w:type="spellStart"/>
    <w:r w:rsidRPr="000142EF">
      <w:rPr>
        <w:rFonts w:eastAsia="Times New Roman" w:cs="Times New Roman"/>
        <w:color w:val="1F497D" w:themeColor="text2"/>
        <w:sz w:val="14"/>
        <w:szCs w:val="14"/>
        <w:lang w:eastAsia="pl-PL"/>
      </w:rPr>
      <w:t>ePUAP</w:t>
    </w:r>
    <w:proofErr w:type="spellEnd"/>
    <w:r w:rsidRPr="000142EF">
      <w:rPr>
        <w:rFonts w:eastAsia="Times New Roman" w:cs="Times New Roman"/>
        <w:color w:val="1F497D" w:themeColor="text2"/>
        <w:sz w:val="14"/>
        <w:szCs w:val="14"/>
        <w:lang w:eastAsia="pl-PL"/>
      </w:rPr>
      <w:t>:/</w:t>
    </w:r>
    <w:proofErr w:type="spellStart"/>
    <w:r w:rsidRPr="000142EF">
      <w:rPr>
        <w:rFonts w:eastAsia="Times New Roman" w:cs="Times New Roman"/>
        <w:color w:val="1F497D" w:themeColor="text2"/>
        <w:sz w:val="14"/>
        <w:szCs w:val="14"/>
        <w:lang w:eastAsia="pl-PL"/>
      </w:rPr>
      <w:t>ZIKiT</w:t>
    </w:r>
    <w:proofErr w:type="spellEnd"/>
    <w:r w:rsidRPr="000142EF">
      <w:rPr>
        <w:rFonts w:eastAsia="Times New Roman" w:cs="Times New Roman"/>
        <w:color w:val="1F497D" w:themeColor="text2"/>
        <w:sz w:val="14"/>
        <w:szCs w:val="14"/>
        <w:lang w:eastAsia="pl-PL"/>
      </w:rPr>
      <w:t>/</w:t>
    </w:r>
    <w:proofErr w:type="spellStart"/>
    <w:r w:rsidRPr="000142EF">
      <w:rPr>
        <w:rFonts w:eastAsia="Times New Roman" w:cs="Times New Roman"/>
        <w:color w:val="1F497D" w:themeColor="text2"/>
        <w:sz w:val="14"/>
        <w:szCs w:val="14"/>
        <w:lang w:eastAsia="pl-PL"/>
      </w:rPr>
      <w:t>SkrytkaESP</w:t>
    </w:r>
    <w:proofErr w:type="spellEnd"/>
  </w:p>
  <w:p w14:paraId="0AE8D438" w14:textId="77777777" w:rsidR="00D21FC8" w:rsidRPr="000142EF" w:rsidRDefault="00D21FC8" w:rsidP="00D21FC8">
    <w:pPr>
      <w:tabs>
        <w:tab w:val="center" w:pos="4536"/>
        <w:tab w:val="right" w:pos="9072"/>
      </w:tabs>
      <w:rPr>
        <w:rFonts w:eastAsia="Times New Roman" w:cs="Times New Roman"/>
        <w:b/>
        <w:color w:val="1F497D" w:themeColor="text2"/>
        <w:sz w:val="14"/>
        <w:szCs w:val="14"/>
        <w:lang w:eastAsia="pl-PL"/>
      </w:rPr>
    </w:pPr>
    <w:r w:rsidRPr="000142EF">
      <w:rPr>
        <w:rFonts w:eastAsia="Times New Roman" w:cs="Times New Roman"/>
        <w:b/>
        <w:color w:val="1F497D" w:themeColor="text2"/>
        <w:sz w:val="14"/>
        <w:szCs w:val="14"/>
        <w:lang w:eastAsia="pl-PL"/>
      </w:rPr>
      <w:t>www.zdmk.krakow.pl</w:t>
    </w:r>
    <w:bookmarkEnd w:id="4"/>
    <w:bookmarkEnd w:id="5"/>
    <w:bookmarkEnd w:id="6"/>
    <w:bookmarkEnd w:id="7"/>
  </w:p>
  <w:bookmarkEnd w:id="8"/>
  <w:p w14:paraId="21222C4E" w14:textId="77777777" w:rsidR="00A57D52" w:rsidRPr="00723E74" w:rsidRDefault="00A57D52" w:rsidP="00573F26">
    <w:pPr>
      <w:spacing w:before="20" w:after="20"/>
      <w:rPr>
        <w:b/>
        <w:color w:val="00579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9335F" w14:textId="77777777" w:rsidR="005A2024" w:rsidRDefault="005A2024" w:rsidP="00A57D52">
      <w:r>
        <w:separator/>
      </w:r>
    </w:p>
  </w:footnote>
  <w:footnote w:type="continuationSeparator" w:id="0">
    <w:p w14:paraId="552D192D" w14:textId="77777777" w:rsidR="005A2024" w:rsidRDefault="005A2024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29CEF" w14:textId="77777777" w:rsidR="00D21FC8" w:rsidRDefault="00A57D52" w:rsidP="00F556E2">
    <w:pPr>
      <w:pStyle w:val="Nagwek"/>
      <w:tabs>
        <w:tab w:val="clear" w:pos="4536"/>
        <w:tab w:val="clear" w:pos="9072"/>
        <w:tab w:val="right" w:pos="7513"/>
      </w:tabs>
      <w:ind w:left="-1701"/>
    </w:pPr>
    <w:r>
      <w:tab/>
    </w:r>
  </w:p>
  <w:p w14:paraId="101B3673" w14:textId="77777777" w:rsidR="00D21FC8" w:rsidRDefault="00D21FC8" w:rsidP="00F556E2">
    <w:pPr>
      <w:pStyle w:val="Nagwek"/>
      <w:tabs>
        <w:tab w:val="clear" w:pos="4536"/>
        <w:tab w:val="clear" w:pos="9072"/>
        <w:tab w:val="right" w:pos="7513"/>
      </w:tabs>
      <w:ind w:left="-1701"/>
    </w:pPr>
  </w:p>
  <w:p w14:paraId="7F048109" w14:textId="77777777" w:rsidR="00D21FC8" w:rsidRDefault="00EB3A01" w:rsidP="005F2D71">
    <w:pPr>
      <w:pStyle w:val="Nagwek"/>
      <w:tabs>
        <w:tab w:val="clear" w:pos="4536"/>
        <w:tab w:val="clear" w:pos="9072"/>
        <w:tab w:val="left" w:pos="855"/>
        <w:tab w:val="left" w:pos="1725"/>
      </w:tabs>
      <w:ind w:left="-1701"/>
    </w:pPr>
    <w:bookmarkStart w:id="3" w:name="_Hlk529515090"/>
    <w:r w:rsidRPr="00A80278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3D3EC350" wp14:editId="2BD79853">
          <wp:simplePos x="0" y="0"/>
          <wp:positionH relativeFrom="column">
            <wp:posOffset>-556260</wp:posOffset>
          </wp:positionH>
          <wp:positionV relativeFrom="paragraph">
            <wp:posOffset>109855</wp:posOffset>
          </wp:positionV>
          <wp:extent cx="1981200" cy="619125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3"/>
    <w:r w:rsidR="005F2D71">
      <w:tab/>
    </w:r>
    <w:r w:rsidR="005F2D71">
      <w:tab/>
    </w:r>
  </w:p>
  <w:p w14:paraId="6AD73D5D" w14:textId="77777777" w:rsidR="00D21FC8" w:rsidRDefault="00D21FC8" w:rsidP="00F556E2">
    <w:pPr>
      <w:pStyle w:val="Nagwek"/>
      <w:tabs>
        <w:tab w:val="clear" w:pos="4536"/>
        <w:tab w:val="clear" w:pos="9072"/>
        <w:tab w:val="right" w:pos="7513"/>
      </w:tabs>
      <w:ind w:left="-1701"/>
    </w:pPr>
    <w:r>
      <w:tab/>
    </w:r>
  </w:p>
  <w:p w14:paraId="5E5A05CE" w14:textId="77777777" w:rsidR="00EB3A01" w:rsidRDefault="00EB3A01" w:rsidP="005F2D71">
    <w:pPr>
      <w:pStyle w:val="Nagwek"/>
      <w:tabs>
        <w:tab w:val="clear" w:pos="4536"/>
        <w:tab w:val="clear" w:pos="9072"/>
        <w:tab w:val="right" w:pos="7513"/>
      </w:tabs>
      <w:ind w:left="-1701" w:firstLine="7371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3439"/>
    <w:multiLevelType w:val="hybridMultilevel"/>
    <w:tmpl w:val="A89E6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203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3A80"/>
    <w:multiLevelType w:val="hybridMultilevel"/>
    <w:tmpl w:val="7166D0A6"/>
    <w:lvl w:ilvl="0" w:tplc="FFFFFFFF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0DF40A5C"/>
    <w:multiLevelType w:val="hybridMultilevel"/>
    <w:tmpl w:val="0B285B6E"/>
    <w:lvl w:ilvl="0" w:tplc="A59487A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10C3416F"/>
    <w:multiLevelType w:val="hybridMultilevel"/>
    <w:tmpl w:val="799CC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3C01"/>
    <w:multiLevelType w:val="hybridMultilevel"/>
    <w:tmpl w:val="680649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63846"/>
    <w:multiLevelType w:val="hybridMultilevel"/>
    <w:tmpl w:val="23C212D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8ED57D5"/>
    <w:multiLevelType w:val="hybridMultilevel"/>
    <w:tmpl w:val="C11CE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6026E"/>
    <w:multiLevelType w:val="hybridMultilevel"/>
    <w:tmpl w:val="65C24680"/>
    <w:lvl w:ilvl="0" w:tplc="44888FBA">
      <w:start w:val="1"/>
      <w:numFmt w:val="decimal"/>
      <w:lvlText w:val="%1."/>
      <w:lvlJc w:val="left"/>
      <w:pPr>
        <w:ind w:left="28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8" w15:restartNumberingAfterBreak="0">
    <w:nsid w:val="3C9605E5"/>
    <w:multiLevelType w:val="hybridMultilevel"/>
    <w:tmpl w:val="113A2A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75B7D"/>
    <w:multiLevelType w:val="hybridMultilevel"/>
    <w:tmpl w:val="83DE42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B7909"/>
    <w:multiLevelType w:val="hybridMultilevel"/>
    <w:tmpl w:val="7166D0A6"/>
    <w:lvl w:ilvl="0" w:tplc="081ED09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938756F"/>
    <w:multiLevelType w:val="hybridMultilevel"/>
    <w:tmpl w:val="CCF4532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FA16E96"/>
    <w:multiLevelType w:val="hybridMultilevel"/>
    <w:tmpl w:val="A5C275D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0D47ED1"/>
    <w:multiLevelType w:val="hybridMultilevel"/>
    <w:tmpl w:val="EA52E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64944"/>
    <w:multiLevelType w:val="hybridMultilevel"/>
    <w:tmpl w:val="91C01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C86878"/>
    <w:multiLevelType w:val="hybridMultilevel"/>
    <w:tmpl w:val="52C83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51FD1"/>
    <w:multiLevelType w:val="hybridMultilevel"/>
    <w:tmpl w:val="19B46AE2"/>
    <w:lvl w:ilvl="0" w:tplc="66787E0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1308361506">
    <w:abstractNumId w:val="13"/>
  </w:num>
  <w:num w:numId="2" w16cid:durableId="815298336">
    <w:abstractNumId w:val="6"/>
  </w:num>
  <w:num w:numId="3" w16cid:durableId="876115836">
    <w:abstractNumId w:val="15"/>
  </w:num>
  <w:num w:numId="4" w16cid:durableId="672147721">
    <w:abstractNumId w:val="0"/>
  </w:num>
  <w:num w:numId="5" w16cid:durableId="783962310">
    <w:abstractNumId w:val="4"/>
  </w:num>
  <w:num w:numId="6" w16cid:durableId="1892495738">
    <w:abstractNumId w:val="12"/>
  </w:num>
  <w:num w:numId="7" w16cid:durableId="1267424636">
    <w:abstractNumId w:val="16"/>
  </w:num>
  <w:num w:numId="8" w16cid:durableId="39523820">
    <w:abstractNumId w:val="9"/>
  </w:num>
  <w:num w:numId="9" w16cid:durableId="861362205">
    <w:abstractNumId w:val="5"/>
  </w:num>
  <w:num w:numId="10" w16cid:durableId="1460803068">
    <w:abstractNumId w:val="8"/>
  </w:num>
  <w:num w:numId="11" w16cid:durableId="607003858">
    <w:abstractNumId w:val="3"/>
  </w:num>
  <w:num w:numId="12" w16cid:durableId="491414132">
    <w:abstractNumId w:val="2"/>
  </w:num>
  <w:num w:numId="13" w16cid:durableId="1866944706">
    <w:abstractNumId w:val="11"/>
  </w:num>
  <w:num w:numId="14" w16cid:durableId="2064282971">
    <w:abstractNumId w:val="14"/>
  </w:num>
  <w:num w:numId="15" w16cid:durableId="601687257">
    <w:abstractNumId w:val="7"/>
  </w:num>
  <w:num w:numId="16" w16cid:durableId="1878203696">
    <w:abstractNumId w:val="10"/>
  </w:num>
  <w:num w:numId="17" w16cid:durableId="181940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52"/>
    <w:rsid w:val="0000156E"/>
    <w:rsid w:val="0000189B"/>
    <w:rsid w:val="00004610"/>
    <w:rsid w:val="0001082D"/>
    <w:rsid w:val="000142EF"/>
    <w:rsid w:val="000153DF"/>
    <w:rsid w:val="000163B7"/>
    <w:rsid w:val="00021070"/>
    <w:rsid w:val="000213A4"/>
    <w:rsid w:val="000244F3"/>
    <w:rsid w:val="0002750D"/>
    <w:rsid w:val="00027CC7"/>
    <w:rsid w:val="0003200D"/>
    <w:rsid w:val="0003737C"/>
    <w:rsid w:val="000411FB"/>
    <w:rsid w:val="00041D40"/>
    <w:rsid w:val="00043195"/>
    <w:rsid w:val="00046766"/>
    <w:rsid w:val="00046BC1"/>
    <w:rsid w:val="00046CDB"/>
    <w:rsid w:val="00054575"/>
    <w:rsid w:val="00055242"/>
    <w:rsid w:val="00055404"/>
    <w:rsid w:val="00057A1F"/>
    <w:rsid w:val="00063447"/>
    <w:rsid w:val="000715E5"/>
    <w:rsid w:val="00074AEF"/>
    <w:rsid w:val="000805B8"/>
    <w:rsid w:val="00082145"/>
    <w:rsid w:val="00082B91"/>
    <w:rsid w:val="0008374D"/>
    <w:rsid w:val="00083AE1"/>
    <w:rsid w:val="00083EAF"/>
    <w:rsid w:val="00085E52"/>
    <w:rsid w:val="000866D3"/>
    <w:rsid w:val="00090780"/>
    <w:rsid w:val="00090F6E"/>
    <w:rsid w:val="00091EDD"/>
    <w:rsid w:val="00092D26"/>
    <w:rsid w:val="00096EA3"/>
    <w:rsid w:val="000A0CAC"/>
    <w:rsid w:val="000A2F7E"/>
    <w:rsid w:val="000A72AE"/>
    <w:rsid w:val="000B1029"/>
    <w:rsid w:val="000B23B2"/>
    <w:rsid w:val="000B4E2E"/>
    <w:rsid w:val="000B791D"/>
    <w:rsid w:val="000B7B3A"/>
    <w:rsid w:val="000C2F0D"/>
    <w:rsid w:val="000C31FA"/>
    <w:rsid w:val="000C620F"/>
    <w:rsid w:val="000D34C3"/>
    <w:rsid w:val="000D4ED3"/>
    <w:rsid w:val="000D6255"/>
    <w:rsid w:val="000D68F9"/>
    <w:rsid w:val="000D7467"/>
    <w:rsid w:val="000E131B"/>
    <w:rsid w:val="000E2488"/>
    <w:rsid w:val="000E622D"/>
    <w:rsid w:val="000F0E44"/>
    <w:rsid w:val="000F42F1"/>
    <w:rsid w:val="000F46D8"/>
    <w:rsid w:val="000F72AB"/>
    <w:rsid w:val="000F7AF1"/>
    <w:rsid w:val="000F7B1B"/>
    <w:rsid w:val="00100EFF"/>
    <w:rsid w:val="00101C3F"/>
    <w:rsid w:val="00101DEB"/>
    <w:rsid w:val="00103FF8"/>
    <w:rsid w:val="0011220C"/>
    <w:rsid w:val="00114C09"/>
    <w:rsid w:val="001153B8"/>
    <w:rsid w:val="001226D3"/>
    <w:rsid w:val="00127478"/>
    <w:rsid w:val="00131C19"/>
    <w:rsid w:val="001345AF"/>
    <w:rsid w:val="001348E3"/>
    <w:rsid w:val="00136847"/>
    <w:rsid w:val="001374B3"/>
    <w:rsid w:val="001407B4"/>
    <w:rsid w:val="00147F1F"/>
    <w:rsid w:val="00153F1A"/>
    <w:rsid w:val="00155930"/>
    <w:rsid w:val="00161563"/>
    <w:rsid w:val="001630EF"/>
    <w:rsid w:val="00170550"/>
    <w:rsid w:val="00170E58"/>
    <w:rsid w:val="001723D0"/>
    <w:rsid w:val="00174F42"/>
    <w:rsid w:val="00185ECA"/>
    <w:rsid w:val="001907C7"/>
    <w:rsid w:val="001940C7"/>
    <w:rsid w:val="00196E1D"/>
    <w:rsid w:val="001A1629"/>
    <w:rsid w:val="001A278A"/>
    <w:rsid w:val="001A70BD"/>
    <w:rsid w:val="001B0766"/>
    <w:rsid w:val="001C13BB"/>
    <w:rsid w:val="001C57FB"/>
    <w:rsid w:val="001C66CE"/>
    <w:rsid w:val="001D470D"/>
    <w:rsid w:val="001D49ED"/>
    <w:rsid w:val="001D4EFC"/>
    <w:rsid w:val="001D6E24"/>
    <w:rsid w:val="001E187D"/>
    <w:rsid w:val="001E7029"/>
    <w:rsid w:val="001F2F0B"/>
    <w:rsid w:val="001F518B"/>
    <w:rsid w:val="001F56FE"/>
    <w:rsid w:val="001F7A87"/>
    <w:rsid w:val="002037EF"/>
    <w:rsid w:val="00212D3F"/>
    <w:rsid w:val="00212F1B"/>
    <w:rsid w:val="00212FE7"/>
    <w:rsid w:val="0021394C"/>
    <w:rsid w:val="002157B6"/>
    <w:rsid w:val="0021730C"/>
    <w:rsid w:val="00222EAB"/>
    <w:rsid w:val="00223959"/>
    <w:rsid w:val="002259E5"/>
    <w:rsid w:val="002269C5"/>
    <w:rsid w:val="00230908"/>
    <w:rsid w:val="002311FA"/>
    <w:rsid w:val="00234A36"/>
    <w:rsid w:val="00237BAD"/>
    <w:rsid w:val="00243090"/>
    <w:rsid w:val="00243E4D"/>
    <w:rsid w:val="00247F71"/>
    <w:rsid w:val="00251247"/>
    <w:rsid w:val="002521F3"/>
    <w:rsid w:val="0025583D"/>
    <w:rsid w:val="002615A3"/>
    <w:rsid w:val="00263C32"/>
    <w:rsid w:val="002655E8"/>
    <w:rsid w:val="00266237"/>
    <w:rsid w:val="002664C0"/>
    <w:rsid w:val="00267748"/>
    <w:rsid w:val="0027490E"/>
    <w:rsid w:val="00277C7D"/>
    <w:rsid w:val="00280433"/>
    <w:rsid w:val="00280C5F"/>
    <w:rsid w:val="0028177C"/>
    <w:rsid w:val="00281AC4"/>
    <w:rsid w:val="002858C2"/>
    <w:rsid w:val="002904D2"/>
    <w:rsid w:val="002931AC"/>
    <w:rsid w:val="002942E9"/>
    <w:rsid w:val="002943F5"/>
    <w:rsid w:val="00294AE7"/>
    <w:rsid w:val="00295A56"/>
    <w:rsid w:val="00295FD3"/>
    <w:rsid w:val="00296DAD"/>
    <w:rsid w:val="002A2120"/>
    <w:rsid w:val="002B08B9"/>
    <w:rsid w:val="002B0CA7"/>
    <w:rsid w:val="002B1833"/>
    <w:rsid w:val="002B1B5D"/>
    <w:rsid w:val="002B28F1"/>
    <w:rsid w:val="002B4952"/>
    <w:rsid w:val="002B4B40"/>
    <w:rsid w:val="002C0FA3"/>
    <w:rsid w:val="002C1E2F"/>
    <w:rsid w:val="002C381A"/>
    <w:rsid w:val="002C3B38"/>
    <w:rsid w:val="002C4BBE"/>
    <w:rsid w:val="002C4CF0"/>
    <w:rsid w:val="002C6AD1"/>
    <w:rsid w:val="002C7011"/>
    <w:rsid w:val="002D0429"/>
    <w:rsid w:val="002D1D73"/>
    <w:rsid w:val="002E312C"/>
    <w:rsid w:val="002E5AF9"/>
    <w:rsid w:val="002F0CD9"/>
    <w:rsid w:val="002F1DC0"/>
    <w:rsid w:val="002F2994"/>
    <w:rsid w:val="00302141"/>
    <w:rsid w:val="00302204"/>
    <w:rsid w:val="003058CB"/>
    <w:rsid w:val="00315C72"/>
    <w:rsid w:val="003178DF"/>
    <w:rsid w:val="00317CCA"/>
    <w:rsid w:val="00322544"/>
    <w:rsid w:val="003232F8"/>
    <w:rsid w:val="00323607"/>
    <w:rsid w:val="003307B9"/>
    <w:rsid w:val="00334DED"/>
    <w:rsid w:val="00336111"/>
    <w:rsid w:val="003409BF"/>
    <w:rsid w:val="003420B1"/>
    <w:rsid w:val="003424EB"/>
    <w:rsid w:val="00343B8D"/>
    <w:rsid w:val="003440F0"/>
    <w:rsid w:val="00345651"/>
    <w:rsid w:val="003456AD"/>
    <w:rsid w:val="003508E0"/>
    <w:rsid w:val="00350E28"/>
    <w:rsid w:val="00351300"/>
    <w:rsid w:val="00351A97"/>
    <w:rsid w:val="00351F2B"/>
    <w:rsid w:val="00354DDC"/>
    <w:rsid w:val="00356902"/>
    <w:rsid w:val="00365693"/>
    <w:rsid w:val="0037031A"/>
    <w:rsid w:val="00370C4D"/>
    <w:rsid w:val="003722BF"/>
    <w:rsid w:val="0037242A"/>
    <w:rsid w:val="00373332"/>
    <w:rsid w:val="00376286"/>
    <w:rsid w:val="00376A81"/>
    <w:rsid w:val="00380541"/>
    <w:rsid w:val="00381C5F"/>
    <w:rsid w:val="003872FE"/>
    <w:rsid w:val="00390822"/>
    <w:rsid w:val="00392EBA"/>
    <w:rsid w:val="003946B9"/>
    <w:rsid w:val="00394714"/>
    <w:rsid w:val="00395399"/>
    <w:rsid w:val="003A255A"/>
    <w:rsid w:val="003A3C30"/>
    <w:rsid w:val="003A43C3"/>
    <w:rsid w:val="003A522E"/>
    <w:rsid w:val="003A56E9"/>
    <w:rsid w:val="003A7A35"/>
    <w:rsid w:val="003A7F63"/>
    <w:rsid w:val="003B2DEE"/>
    <w:rsid w:val="003B51A9"/>
    <w:rsid w:val="003C073D"/>
    <w:rsid w:val="003C1C80"/>
    <w:rsid w:val="003D0403"/>
    <w:rsid w:val="003D15B4"/>
    <w:rsid w:val="003D3165"/>
    <w:rsid w:val="003D3F0A"/>
    <w:rsid w:val="003D6477"/>
    <w:rsid w:val="003E5830"/>
    <w:rsid w:val="003E604F"/>
    <w:rsid w:val="003E7030"/>
    <w:rsid w:val="003E75EB"/>
    <w:rsid w:val="003F1F7D"/>
    <w:rsid w:val="003F4457"/>
    <w:rsid w:val="00400679"/>
    <w:rsid w:val="0041164D"/>
    <w:rsid w:val="00411D42"/>
    <w:rsid w:val="00414FFA"/>
    <w:rsid w:val="00416317"/>
    <w:rsid w:val="004223E9"/>
    <w:rsid w:val="00424FFC"/>
    <w:rsid w:val="004263B2"/>
    <w:rsid w:val="00427015"/>
    <w:rsid w:val="00427921"/>
    <w:rsid w:val="00435188"/>
    <w:rsid w:val="00436B38"/>
    <w:rsid w:val="00437745"/>
    <w:rsid w:val="004412A9"/>
    <w:rsid w:val="0044174B"/>
    <w:rsid w:val="00446615"/>
    <w:rsid w:val="00447208"/>
    <w:rsid w:val="0045110B"/>
    <w:rsid w:val="0045397A"/>
    <w:rsid w:val="00454BE5"/>
    <w:rsid w:val="00460655"/>
    <w:rsid w:val="004630AE"/>
    <w:rsid w:val="004738D8"/>
    <w:rsid w:val="00474CBD"/>
    <w:rsid w:val="00475E31"/>
    <w:rsid w:val="00480C1F"/>
    <w:rsid w:val="00483034"/>
    <w:rsid w:val="00492A26"/>
    <w:rsid w:val="00495F83"/>
    <w:rsid w:val="00497026"/>
    <w:rsid w:val="004976E4"/>
    <w:rsid w:val="004A7931"/>
    <w:rsid w:val="004B0278"/>
    <w:rsid w:val="004B18D8"/>
    <w:rsid w:val="004B59B9"/>
    <w:rsid w:val="004B6C3B"/>
    <w:rsid w:val="004C3832"/>
    <w:rsid w:val="004C4E68"/>
    <w:rsid w:val="004D4FB1"/>
    <w:rsid w:val="004D55BF"/>
    <w:rsid w:val="004D6BF9"/>
    <w:rsid w:val="004E3814"/>
    <w:rsid w:val="004F4B24"/>
    <w:rsid w:val="00501970"/>
    <w:rsid w:val="00502F53"/>
    <w:rsid w:val="00503631"/>
    <w:rsid w:val="005046F8"/>
    <w:rsid w:val="00505359"/>
    <w:rsid w:val="00511150"/>
    <w:rsid w:val="00512121"/>
    <w:rsid w:val="005148A3"/>
    <w:rsid w:val="005150F4"/>
    <w:rsid w:val="00515E5B"/>
    <w:rsid w:val="0051643C"/>
    <w:rsid w:val="00516515"/>
    <w:rsid w:val="005177F3"/>
    <w:rsid w:val="0052340E"/>
    <w:rsid w:val="005234F6"/>
    <w:rsid w:val="005257A7"/>
    <w:rsid w:val="005303C4"/>
    <w:rsid w:val="00531570"/>
    <w:rsid w:val="00532646"/>
    <w:rsid w:val="00532895"/>
    <w:rsid w:val="00534BBF"/>
    <w:rsid w:val="00535DA4"/>
    <w:rsid w:val="00536D8E"/>
    <w:rsid w:val="005374ED"/>
    <w:rsid w:val="00537D82"/>
    <w:rsid w:val="0054033D"/>
    <w:rsid w:val="005408B1"/>
    <w:rsid w:val="00543529"/>
    <w:rsid w:val="00544806"/>
    <w:rsid w:val="00544BF4"/>
    <w:rsid w:val="005470BD"/>
    <w:rsid w:val="0055210F"/>
    <w:rsid w:val="00553BCD"/>
    <w:rsid w:val="00553F5A"/>
    <w:rsid w:val="00563878"/>
    <w:rsid w:val="00564A45"/>
    <w:rsid w:val="005719FE"/>
    <w:rsid w:val="00573F26"/>
    <w:rsid w:val="00576102"/>
    <w:rsid w:val="005763A7"/>
    <w:rsid w:val="005811A9"/>
    <w:rsid w:val="005838B0"/>
    <w:rsid w:val="005841DE"/>
    <w:rsid w:val="0058445A"/>
    <w:rsid w:val="00585DCF"/>
    <w:rsid w:val="00585E67"/>
    <w:rsid w:val="0058777C"/>
    <w:rsid w:val="005902FA"/>
    <w:rsid w:val="0059168D"/>
    <w:rsid w:val="0059300D"/>
    <w:rsid w:val="0059435A"/>
    <w:rsid w:val="00596027"/>
    <w:rsid w:val="0059653D"/>
    <w:rsid w:val="0059697A"/>
    <w:rsid w:val="005A0FDB"/>
    <w:rsid w:val="005A2024"/>
    <w:rsid w:val="005A7003"/>
    <w:rsid w:val="005A7414"/>
    <w:rsid w:val="005B354F"/>
    <w:rsid w:val="005B3993"/>
    <w:rsid w:val="005B45D8"/>
    <w:rsid w:val="005B4A34"/>
    <w:rsid w:val="005C3415"/>
    <w:rsid w:val="005D0F70"/>
    <w:rsid w:val="005D28C4"/>
    <w:rsid w:val="005D356E"/>
    <w:rsid w:val="005D3FA9"/>
    <w:rsid w:val="005D4D99"/>
    <w:rsid w:val="005D555C"/>
    <w:rsid w:val="005D5FBF"/>
    <w:rsid w:val="005E00B8"/>
    <w:rsid w:val="005E1365"/>
    <w:rsid w:val="005E5791"/>
    <w:rsid w:val="005F2718"/>
    <w:rsid w:val="005F2D71"/>
    <w:rsid w:val="005F3A7C"/>
    <w:rsid w:val="005F3FFC"/>
    <w:rsid w:val="005F5E8E"/>
    <w:rsid w:val="00600A61"/>
    <w:rsid w:val="0060278C"/>
    <w:rsid w:val="00605D55"/>
    <w:rsid w:val="0060781E"/>
    <w:rsid w:val="006145A8"/>
    <w:rsid w:val="00616D51"/>
    <w:rsid w:val="00616F17"/>
    <w:rsid w:val="006216E6"/>
    <w:rsid w:val="00625747"/>
    <w:rsid w:val="00625759"/>
    <w:rsid w:val="00627B9E"/>
    <w:rsid w:val="00632927"/>
    <w:rsid w:val="00635076"/>
    <w:rsid w:val="00635A6B"/>
    <w:rsid w:val="00636039"/>
    <w:rsid w:val="00644CD7"/>
    <w:rsid w:val="00647A72"/>
    <w:rsid w:val="006500B2"/>
    <w:rsid w:val="00653D04"/>
    <w:rsid w:val="00656B5D"/>
    <w:rsid w:val="00660DD8"/>
    <w:rsid w:val="00665740"/>
    <w:rsid w:val="00666EE1"/>
    <w:rsid w:val="006713B2"/>
    <w:rsid w:val="00671AE6"/>
    <w:rsid w:val="00671DCA"/>
    <w:rsid w:val="00673B60"/>
    <w:rsid w:val="006745C3"/>
    <w:rsid w:val="006755BB"/>
    <w:rsid w:val="00675B84"/>
    <w:rsid w:val="00675DFF"/>
    <w:rsid w:val="006762AE"/>
    <w:rsid w:val="00681C55"/>
    <w:rsid w:val="00683C82"/>
    <w:rsid w:val="00684A66"/>
    <w:rsid w:val="00684F31"/>
    <w:rsid w:val="00685720"/>
    <w:rsid w:val="00690694"/>
    <w:rsid w:val="00693E95"/>
    <w:rsid w:val="006A1825"/>
    <w:rsid w:val="006A32F4"/>
    <w:rsid w:val="006A6C42"/>
    <w:rsid w:val="006A7438"/>
    <w:rsid w:val="006B2D80"/>
    <w:rsid w:val="006B3FBA"/>
    <w:rsid w:val="006B7CAD"/>
    <w:rsid w:val="006C1808"/>
    <w:rsid w:val="006C4FF3"/>
    <w:rsid w:val="006C69FF"/>
    <w:rsid w:val="006C6BF2"/>
    <w:rsid w:val="006D0D5A"/>
    <w:rsid w:val="006D3E21"/>
    <w:rsid w:val="006D737D"/>
    <w:rsid w:val="006D7CBF"/>
    <w:rsid w:val="006E22E5"/>
    <w:rsid w:val="006E3E10"/>
    <w:rsid w:val="006E4EBE"/>
    <w:rsid w:val="006E69FE"/>
    <w:rsid w:val="006E7690"/>
    <w:rsid w:val="006F3AE5"/>
    <w:rsid w:val="006F54B1"/>
    <w:rsid w:val="006F5F5D"/>
    <w:rsid w:val="007015E8"/>
    <w:rsid w:val="00701DF1"/>
    <w:rsid w:val="00707272"/>
    <w:rsid w:val="00707FBE"/>
    <w:rsid w:val="00710B12"/>
    <w:rsid w:val="00710EDE"/>
    <w:rsid w:val="00713946"/>
    <w:rsid w:val="00714693"/>
    <w:rsid w:val="007159BD"/>
    <w:rsid w:val="007164DB"/>
    <w:rsid w:val="00722FF7"/>
    <w:rsid w:val="00723822"/>
    <w:rsid w:val="00723971"/>
    <w:rsid w:val="00723E74"/>
    <w:rsid w:val="0072446B"/>
    <w:rsid w:val="007266FB"/>
    <w:rsid w:val="007272A5"/>
    <w:rsid w:val="00731B78"/>
    <w:rsid w:val="0073212F"/>
    <w:rsid w:val="00735C5A"/>
    <w:rsid w:val="00741489"/>
    <w:rsid w:val="007467E8"/>
    <w:rsid w:val="00750306"/>
    <w:rsid w:val="007529A5"/>
    <w:rsid w:val="00752B2B"/>
    <w:rsid w:val="007540B0"/>
    <w:rsid w:val="00761E6A"/>
    <w:rsid w:val="007625BA"/>
    <w:rsid w:val="007636DE"/>
    <w:rsid w:val="00763732"/>
    <w:rsid w:val="00767D4F"/>
    <w:rsid w:val="00770189"/>
    <w:rsid w:val="007720C0"/>
    <w:rsid w:val="0077266D"/>
    <w:rsid w:val="00772864"/>
    <w:rsid w:val="007771C2"/>
    <w:rsid w:val="0077724E"/>
    <w:rsid w:val="00777A44"/>
    <w:rsid w:val="00780B3B"/>
    <w:rsid w:val="00785E01"/>
    <w:rsid w:val="007907FB"/>
    <w:rsid w:val="007909F0"/>
    <w:rsid w:val="007918D8"/>
    <w:rsid w:val="00793029"/>
    <w:rsid w:val="007A06B4"/>
    <w:rsid w:val="007A6033"/>
    <w:rsid w:val="007A63A5"/>
    <w:rsid w:val="007A6957"/>
    <w:rsid w:val="007A6F15"/>
    <w:rsid w:val="007B0392"/>
    <w:rsid w:val="007C0E69"/>
    <w:rsid w:val="007C151A"/>
    <w:rsid w:val="007C3FB0"/>
    <w:rsid w:val="007C5C59"/>
    <w:rsid w:val="007C6A8F"/>
    <w:rsid w:val="007D369D"/>
    <w:rsid w:val="007D4B46"/>
    <w:rsid w:val="007D6417"/>
    <w:rsid w:val="007E1AA9"/>
    <w:rsid w:val="007E4339"/>
    <w:rsid w:val="007E4C8A"/>
    <w:rsid w:val="007E5219"/>
    <w:rsid w:val="007F36BF"/>
    <w:rsid w:val="007F4179"/>
    <w:rsid w:val="007F5F69"/>
    <w:rsid w:val="007F622F"/>
    <w:rsid w:val="007F64D3"/>
    <w:rsid w:val="00800F72"/>
    <w:rsid w:val="00801551"/>
    <w:rsid w:val="0080177E"/>
    <w:rsid w:val="008059E5"/>
    <w:rsid w:val="00811114"/>
    <w:rsid w:val="00812991"/>
    <w:rsid w:val="00812CB3"/>
    <w:rsid w:val="00813B39"/>
    <w:rsid w:val="00813D31"/>
    <w:rsid w:val="008152CD"/>
    <w:rsid w:val="00815A78"/>
    <w:rsid w:val="00817271"/>
    <w:rsid w:val="00822A27"/>
    <w:rsid w:val="0082570B"/>
    <w:rsid w:val="008262AD"/>
    <w:rsid w:val="0082696A"/>
    <w:rsid w:val="0083195B"/>
    <w:rsid w:val="00831B67"/>
    <w:rsid w:val="00832176"/>
    <w:rsid w:val="008323E4"/>
    <w:rsid w:val="00837E00"/>
    <w:rsid w:val="0084010D"/>
    <w:rsid w:val="0084498C"/>
    <w:rsid w:val="00845008"/>
    <w:rsid w:val="00854689"/>
    <w:rsid w:val="00855274"/>
    <w:rsid w:val="00857EB8"/>
    <w:rsid w:val="00864B8D"/>
    <w:rsid w:val="00864E8C"/>
    <w:rsid w:val="00864F5B"/>
    <w:rsid w:val="00867A5B"/>
    <w:rsid w:val="00872973"/>
    <w:rsid w:val="00875461"/>
    <w:rsid w:val="00875905"/>
    <w:rsid w:val="00876A71"/>
    <w:rsid w:val="00877CE4"/>
    <w:rsid w:val="0088121F"/>
    <w:rsid w:val="00881538"/>
    <w:rsid w:val="008831BA"/>
    <w:rsid w:val="00883BAD"/>
    <w:rsid w:val="00883CAE"/>
    <w:rsid w:val="00884E93"/>
    <w:rsid w:val="0088615B"/>
    <w:rsid w:val="00890164"/>
    <w:rsid w:val="0089055C"/>
    <w:rsid w:val="00890E5C"/>
    <w:rsid w:val="00891A4F"/>
    <w:rsid w:val="0089330D"/>
    <w:rsid w:val="008970A3"/>
    <w:rsid w:val="00897AB1"/>
    <w:rsid w:val="008A3BCD"/>
    <w:rsid w:val="008A69AF"/>
    <w:rsid w:val="008B1E06"/>
    <w:rsid w:val="008B5743"/>
    <w:rsid w:val="008B63D1"/>
    <w:rsid w:val="008B7BC7"/>
    <w:rsid w:val="008C0145"/>
    <w:rsid w:val="008C0C2A"/>
    <w:rsid w:val="008C111C"/>
    <w:rsid w:val="008C484C"/>
    <w:rsid w:val="008D137B"/>
    <w:rsid w:val="008D47C1"/>
    <w:rsid w:val="008D4C0A"/>
    <w:rsid w:val="008D5A2D"/>
    <w:rsid w:val="008D677C"/>
    <w:rsid w:val="008E14B4"/>
    <w:rsid w:val="008E245A"/>
    <w:rsid w:val="008E4616"/>
    <w:rsid w:val="008E4A0E"/>
    <w:rsid w:val="008E4E0C"/>
    <w:rsid w:val="008E637D"/>
    <w:rsid w:val="008E7169"/>
    <w:rsid w:val="008E7D61"/>
    <w:rsid w:val="008F1E91"/>
    <w:rsid w:val="00904DB9"/>
    <w:rsid w:val="00906C2B"/>
    <w:rsid w:val="009077C2"/>
    <w:rsid w:val="00910D1E"/>
    <w:rsid w:val="00911C68"/>
    <w:rsid w:val="0091358B"/>
    <w:rsid w:val="00915665"/>
    <w:rsid w:val="00915F46"/>
    <w:rsid w:val="009173F3"/>
    <w:rsid w:val="00920B70"/>
    <w:rsid w:val="00922E83"/>
    <w:rsid w:val="00924872"/>
    <w:rsid w:val="00925F17"/>
    <w:rsid w:val="0092649B"/>
    <w:rsid w:val="00934034"/>
    <w:rsid w:val="00934C29"/>
    <w:rsid w:val="0093688B"/>
    <w:rsid w:val="00940511"/>
    <w:rsid w:val="00942870"/>
    <w:rsid w:val="00943F3E"/>
    <w:rsid w:val="00951212"/>
    <w:rsid w:val="009519BD"/>
    <w:rsid w:val="00955757"/>
    <w:rsid w:val="00955987"/>
    <w:rsid w:val="00955BCD"/>
    <w:rsid w:val="00963023"/>
    <w:rsid w:val="00964418"/>
    <w:rsid w:val="009657AA"/>
    <w:rsid w:val="00965C0E"/>
    <w:rsid w:val="009751CC"/>
    <w:rsid w:val="0098739B"/>
    <w:rsid w:val="00992122"/>
    <w:rsid w:val="0099390D"/>
    <w:rsid w:val="00994FEC"/>
    <w:rsid w:val="0099513E"/>
    <w:rsid w:val="009956A0"/>
    <w:rsid w:val="00996196"/>
    <w:rsid w:val="009A02F1"/>
    <w:rsid w:val="009A1FB6"/>
    <w:rsid w:val="009A4CB3"/>
    <w:rsid w:val="009A53C7"/>
    <w:rsid w:val="009A5B4D"/>
    <w:rsid w:val="009A5C72"/>
    <w:rsid w:val="009A5CEA"/>
    <w:rsid w:val="009A6B67"/>
    <w:rsid w:val="009A7214"/>
    <w:rsid w:val="009B0A89"/>
    <w:rsid w:val="009B3987"/>
    <w:rsid w:val="009B4713"/>
    <w:rsid w:val="009B5122"/>
    <w:rsid w:val="009B7662"/>
    <w:rsid w:val="009C1574"/>
    <w:rsid w:val="009C42BD"/>
    <w:rsid w:val="009C53EB"/>
    <w:rsid w:val="009C7B3D"/>
    <w:rsid w:val="009D0491"/>
    <w:rsid w:val="009D0C95"/>
    <w:rsid w:val="009D23F1"/>
    <w:rsid w:val="009D318F"/>
    <w:rsid w:val="009D32CC"/>
    <w:rsid w:val="009D5CA5"/>
    <w:rsid w:val="009E337F"/>
    <w:rsid w:val="009F14F9"/>
    <w:rsid w:val="009F4997"/>
    <w:rsid w:val="00A05087"/>
    <w:rsid w:val="00A051AA"/>
    <w:rsid w:val="00A07016"/>
    <w:rsid w:val="00A07F5D"/>
    <w:rsid w:val="00A11A8E"/>
    <w:rsid w:val="00A226BF"/>
    <w:rsid w:val="00A245E6"/>
    <w:rsid w:val="00A27965"/>
    <w:rsid w:val="00A30BA2"/>
    <w:rsid w:val="00A30F88"/>
    <w:rsid w:val="00A356DE"/>
    <w:rsid w:val="00A37935"/>
    <w:rsid w:val="00A42D55"/>
    <w:rsid w:val="00A44FCE"/>
    <w:rsid w:val="00A51994"/>
    <w:rsid w:val="00A53338"/>
    <w:rsid w:val="00A53844"/>
    <w:rsid w:val="00A55BA0"/>
    <w:rsid w:val="00A56353"/>
    <w:rsid w:val="00A57D52"/>
    <w:rsid w:val="00A60FFC"/>
    <w:rsid w:val="00A7094A"/>
    <w:rsid w:val="00A72604"/>
    <w:rsid w:val="00A769C1"/>
    <w:rsid w:val="00A8145D"/>
    <w:rsid w:val="00A906CB"/>
    <w:rsid w:val="00A91046"/>
    <w:rsid w:val="00A9300F"/>
    <w:rsid w:val="00A95131"/>
    <w:rsid w:val="00A96BE4"/>
    <w:rsid w:val="00A96EC2"/>
    <w:rsid w:val="00A97133"/>
    <w:rsid w:val="00AA04AE"/>
    <w:rsid w:val="00AA224B"/>
    <w:rsid w:val="00AA5621"/>
    <w:rsid w:val="00AA7623"/>
    <w:rsid w:val="00AA7C8A"/>
    <w:rsid w:val="00AB3299"/>
    <w:rsid w:val="00AB739B"/>
    <w:rsid w:val="00AC056C"/>
    <w:rsid w:val="00AC14B4"/>
    <w:rsid w:val="00AD2AE4"/>
    <w:rsid w:val="00AD6542"/>
    <w:rsid w:val="00AD6993"/>
    <w:rsid w:val="00AE28E5"/>
    <w:rsid w:val="00AE598A"/>
    <w:rsid w:val="00AF2260"/>
    <w:rsid w:val="00AF38A9"/>
    <w:rsid w:val="00B00CA5"/>
    <w:rsid w:val="00B01007"/>
    <w:rsid w:val="00B01086"/>
    <w:rsid w:val="00B0268A"/>
    <w:rsid w:val="00B0384E"/>
    <w:rsid w:val="00B121FF"/>
    <w:rsid w:val="00B13726"/>
    <w:rsid w:val="00B14592"/>
    <w:rsid w:val="00B24EFE"/>
    <w:rsid w:val="00B30D0A"/>
    <w:rsid w:val="00B32225"/>
    <w:rsid w:val="00B34194"/>
    <w:rsid w:val="00B36000"/>
    <w:rsid w:val="00B41FC8"/>
    <w:rsid w:val="00B51503"/>
    <w:rsid w:val="00B52471"/>
    <w:rsid w:val="00B52D5F"/>
    <w:rsid w:val="00B54AEA"/>
    <w:rsid w:val="00B6567A"/>
    <w:rsid w:val="00B667EA"/>
    <w:rsid w:val="00B67191"/>
    <w:rsid w:val="00B706BE"/>
    <w:rsid w:val="00B70C61"/>
    <w:rsid w:val="00B742EC"/>
    <w:rsid w:val="00B81936"/>
    <w:rsid w:val="00B82DE2"/>
    <w:rsid w:val="00B84B3D"/>
    <w:rsid w:val="00B86B92"/>
    <w:rsid w:val="00B877C6"/>
    <w:rsid w:val="00B910D7"/>
    <w:rsid w:val="00B94867"/>
    <w:rsid w:val="00B95356"/>
    <w:rsid w:val="00B96BA4"/>
    <w:rsid w:val="00BA0058"/>
    <w:rsid w:val="00BA015B"/>
    <w:rsid w:val="00BA11B3"/>
    <w:rsid w:val="00BA2BD5"/>
    <w:rsid w:val="00BB1923"/>
    <w:rsid w:val="00BB6AE3"/>
    <w:rsid w:val="00BB75CB"/>
    <w:rsid w:val="00BC359C"/>
    <w:rsid w:val="00BC494D"/>
    <w:rsid w:val="00BD2121"/>
    <w:rsid w:val="00BD34BB"/>
    <w:rsid w:val="00BD56CA"/>
    <w:rsid w:val="00BE07A2"/>
    <w:rsid w:val="00BE3E87"/>
    <w:rsid w:val="00BF0676"/>
    <w:rsid w:val="00BF2C21"/>
    <w:rsid w:val="00BF78A4"/>
    <w:rsid w:val="00C015B3"/>
    <w:rsid w:val="00C025A5"/>
    <w:rsid w:val="00C03C0A"/>
    <w:rsid w:val="00C044EA"/>
    <w:rsid w:val="00C05C7C"/>
    <w:rsid w:val="00C06EAA"/>
    <w:rsid w:val="00C11ADF"/>
    <w:rsid w:val="00C11C9E"/>
    <w:rsid w:val="00C14193"/>
    <w:rsid w:val="00C15BD7"/>
    <w:rsid w:val="00C17102"/>
    <w:rsid w:val="00C31121"/>
    <w:rsid w:val="00C32228"/>
    <w:rsid w:val="00C32A03"/>
    <w:rsid w:val="00C35F58"/>
    <w:rsid w:val="00C37179"/>
    <w:rsid w:val="00C373A7"/>
    <w:rsid w:val="00C374FE"/>
    <w:rsid w:val="00C41353"/>
    <w:rsid w:val="00C429C1"/>
    <w:rsid w:val="00C53492"/>
    <w:rsid w:val="00C5385B"/>
    <w:rsid w:val="00C55F67"/>
    <w:rsid w:val="00C57D58"/>
    <w:rsid w:val="00C60E50"/>
    <w:rsid w:val="00C626A7"/>
    <w:rsid w:val="00C65892"/>
    <w:rsid w:val="00C66755"/>
    <w:rsid w:val="00C725E7"/>
    <w:rsid w:val="00C8037F"/>
    <w:rsid w:val="00C84801"/>
    <w:rsid w:val="00C905F5"/>
    <w:rsid w:val="00C91BBD"/>
    <w:rsid w:val="00C922CC"/>
    <w:rsid w:val="00C93003"/>
    <w:rsid w:val="00C954AF"/>
    <w:rsid w:val="00C9577F"/>
    <w:rsid w:val="00C95AB7"/>
    <w:rsid w:val="00C95EF0"/>
    <w:rsid w:val="00C96707"/>
    <w:rsid w:val="00CA0170"/>
    <w:rsid w:val="00CA07DB"/>
    <w:rsid w:val="00CA08DB"/>
    <w:rsid w:val="00CA2E30"/>
    <w:rsid w:val="00CA5E5A"/>
    <w:rsid w:val="00CA63FC"/>
    <w:rsid w:val="00CA674D"/>
    <w:rsid w:val="00CB1223"/>
    <w:rsid w:val="00CB6CDE"/>
    <w:rsid w:val="00CB7F93"/>
    <w:rsid w:val="00CC15A2"/>
    <w:rsid w:val="00CC3EE1"/>
    <w:rsid w:val="00CC4B17"/>
    <w:rsid w:val="00CD1456"/>
    <w:rsid w:val="00CD4B55"/>
    <w:rsid w:val="00CD4C4C"/>
    <w:rsid w:val="00CD6F07"/>
    <w:rsid w:val="00CE1304"/>
    <w:rsid w:val="00CE1F00"/>
    <w:rsid w:val="00CE2629"/>
    <w:rsid w:val="00CE3479"/>
    <w:rsid w:val="00CE4821"/>
    <w:rsid w:val="00CE4859"/>
    <w:rsid w:val="00CE6051"/>
    <w:rsid w:val="00CE6FAA"/>
    <w:rsid w:val="00CF15B7"/>
    <w:rsid w:val="00CF2530"/>
    <w:rsid w:val="00CF4AF6"/>
    <w:rsid w:val="00D007A7"/>
    <w:rsid w:val="00D01B36"/>
    <w:rsid w:val="00D03B00"/>
    <w:rsid w:val="00D0506A"/>
    <w:rsid w:val="00D05D05"/>
    <w:rsid w:val="00D10416"/>
    <w:rsid w:val="00D13E01"/>
    <w:rsid w:val="00D14A10"/>
    <w:rsid w:val="00D1547E"/>
    <w:rsid w:val="00D17D78"/>
    <w:rsid w:val="00D21991"/>
    <w:rsid w:val="00D21C84"/>
    <w:rsid w:val="00D21FC8"/>
    <w:rsid w:val="00D23938"/>
    <w:rsid w:val="00D23C46"/>
    <w:rsid w:val="00D24B76"/>
    <w:rsid w:val="00D264A2"/>
    <w:rsid w:val="00D26E80"/>
    <w:rsid w:val="00D32AB0"/>
    <w:rsid w:val="00D36A31"/>
    <w:rsid w:val="00D373E6"/>
    <w:rsid w:val="00D40048"/>
    <w:rsid w:val="00D41075"/>
    <w:rsid w:val="00D428C0"/>
    <w:rsid w:val="00D447CA"/>
    <w:rsid w:val="00D44C4F"/>
    <w:rsid w:val="00D45D00"/>
    <w:rsid w:val="00D50306"/>
    <w:rsid w:val="00D51515"/>
    <w:rsid w:val="00D52D5D"/>
    <w:rsid w:val="00D57535"/>
    <w:rsid w:val="00D57F18"/>
    <w:rsid w:val="00D60481"/>
    <w:rsid w:val="00D61637"/>
    <w:rsid w:val="00D62AF7"/>
    <w:rsid w:val="00D63A0B"/>
    <w:rsid w:val="00D6476F"/>
    <w:rsid w:val="00D64989"/>
    <w:rsid w:val="00D65695"/>
    <w:rsid w:val="00D666DC"/>
    <w:rsid w:val="00D7110A"/>
    <w:rsid w:val="00D716C8"/>
    <w:rsid w:val="00D7181E"/>
    <w:rsid w:val="00D7306F"/>
    <w:rsid w:val="00D75423"/>
    <w:rsid w:val="00D76A1C"/>
    <w:rsid w:val="00D7729E"/>
    <w:rsid w:val="00D93C7D"/>
    <w:rsid w:val="00D943D6"/>
    <w:rsid w:val="00D9643F"/>
    <w:rsid w:val="00D97EA1"/>
    <w:rsid w:val="00DA4CC0"/>
    <w:rsid w:val="00DA55BA"/>
    <w:rsid w:val="00DA5759"/>
    <w:rsid w:val="00DA5860"/>
    <w:rsid w:val="00DA5D5D"/>
    <w:rsid w:val="00DB1EDA"/>
    <w:rsid w:val="00DB279B"/>
    <w:rsid w:val="00DB3738"/>
    <w:rsid w:val="00DB387F"/>
    <w:rsid w:val="00DB38DD"/>
    <w:rsid w:val="00DC3002"/>
    <w:rsid w:val="00DE050C"/>
    <w:rsid w:val="00DE0F46"/>
    <w:rsid w:val="00DE2150"/>
    <w:rsid w:val="00DE381B"/>
    <w:rsid w:val="00DE3B27"/>
    <w:rsid w:val="00DE48F6"/>
    <w:rsid w:val="00DE74FA"/>
    <w:rsid w:val="00DE7571"/>
    <w:rsid w:val="00DF2475"/>
    <w:rsid w:val="00DF3C14"/>
    <w:rsid w:val="00DF52E8"/>
    <w:rsid w:val="00DF673B"/>
    <w:rsid w:val="00E023C8"/>
    <w:rsid w:val="00E03B2D"/>
    <w:rsid w:val="00E04441"/>
    <w:rsid w:val="00E13054"/>
    <w:rsid w:val="00E1391D"/>
    <w:rsid w:val="00E147BD"/>
    <w:rsid w:val="00E16B28"/>
    <w:rsid w:val="00E20F9C"/>
    <w:rsid w:val="00E221CC"/>
    <w:rsid w:val="00E2301C"/>
    <w:rsid w:val="00E277C9"/>
    <w:rsid w:val="00E3277C"/>
    <w:rsid w:val="00E336FC"/>
    <w:rsid w:val="00E341E4"/>
    <w:rsid w:val="00E34A2C"/>
    <w:rsid w:val="00E34DF0"/>
    <w:rsid w:val="00E35E85"/>
    <w:rsid w:val="00E43450"/>
    <w:rsid w:val="00E43854"/>
    <w:rsid w:val="00E458AB"/>
    <w:rsid w:val="00E4758F"/>
    <w:rsid w:val="00E516B5"/>
    <w:rsid w:val="00E51BAC"/>
    <w:rsid w:val="00E52B61"/>
    <w:rsid w:val="00E624C3"/>
    <w:rsid w:val="00E6259A"/>
    <w:rsid w:val="00E62679"/>
    <w:rsid w:val="00E63A9D"/>
    <w:rsid w:val="00E665D5"/>
    <w:rsid w:val="00E70164"/>
    <w:rsid w:val="00E71B06"/>
    <w:rsid w:val="00E730CB"/>
    <w:rsid w:val="00E74773"/>
    <w:rsid w:val="00E77A70"/>
    <w:rsid w:val="00E8061F"/>
    <w:rsid w:val="00E839EE"/>
    <w:rsid w:val="00E85BE5"/>
    <w:rsid w:val="00E85EAA"/>
    <w:rsid w:val="00E86112"/>
    <w:rsid w:val="00E901E6"/>
    <w:rsid w:val="00E92131"/>
    <w:rsid w:val="00E92292"/>
    <w:rsid w:val="00E969FD"/>
    <w:rsid w:val="00EA023B"/>
    <w:rsid w:val="00EA3415"/>
    <w:rsid w:val="00EA69AA"/>
    <w:rsid w:val="00EA6D24"/>
    <w:rsid w:val="00EB1AB8"/>
    <w:rsid w:val="00EB3A01"/>
    <w:rsid w:val="00EB7C08"/>
    <w:rsid w:val="00EC4483"/>
    <w:rsid w:val="00EC5C3E"/>
    <w:rsid w:val="00EC629A"/>
    <w:rsid w:val="00ED15A3"/>
    <w:rsid w:val="00ED6117"/>
    <w:rsid w:val="00ED694E"/>
    <w:rsid w:val="00ED760C"/>
    <w:rsid w:val="00EE0339"/>
    <w:rsid w:val="00EE3A5A"/>
    <w:rsid w:val="00EF2C82"/>
    <w:rsid w:val="00EF392A"/>
    <w:rsid w:val="00EF417A"/>
    <w:rsid w:val="00EF7FEE"/>
    <w:rsid w:val="00F0334C"/>
    <w:rsid w:val="00F0412F"/>
    <w:rsid w:val="00F06A1F"/>
    <w:rsid w:val="00F141D5"/>
    <w:rsid w:val="00F143AC"/>
    <w:rsid w:val="00F15EA2"/>
    <w:rsid w:val="00F161F8"/>
    <w:rsid w:val="00F23FB0"/>
    <w:rsid w:val="00F257DF"/>
    <w:rsid w:val="00F25C58"/>
    <w:rsid w:val="00F25D85"/>
    <w:rsid w:val="00F31461"/>
    <w:rsid w:val="00F329E6"/>
    <w:rsid w:val="00F47635"/>
    <w:rsid w:val="00F50F19"/>
    <w:rsid w:val="00F556E2"/>
    <w:rsid w:val="00F56D11"/>
    <w:rsid w:val="00F56E29"/>
    <w:rsid w:val="00F63F6E"/>
    <w:rsid w:val="00F64AC5"/>
    <w:rsid w:val="00F66074"/>
    <w:rsid w:val="00F70B83"/>
    <w:rsid w:val="00F83E36"/>
    <w:rsid w:val="00F94267"/>
    <w:rsid w:val="00F945EB"/>
    <w:rsid w:val="00FA17C6"/>
    <w:rsid w:val="00FA3779"/>
    <w:rsid w:val="00FA5990"/>
    <w:rsid w:val="00FA7A15"/>
    <w:rsid w:val="00FB0D0E"/>
    <w:rsid w:val="00FB6B03"/>
    <w:rsid w:val="00FB6FBF"/>
    <w:rsid w:val="00FC46BC"/>
    <w:rsid w:val="00FC78E0"/>
    <w:rsid w:val="00FD03CA"/>
    <w:rsid w:val="00FD307D"/>
    <w:rsid w:val="00FD54AD"/>
    <w:rsid w:val="00FD59E8"/>
    <w:rsid w:val="00FD7497"/>
    <w:rsid w:val="00FE0656"/>
    <w:rsid w:val="00FE07AE"/>
    <w:rsid w:val="00FE0E91"/>
    <w:rsid w:val="00FE2202"/>
    <w:rsid w:val="00FE46BA"/>
    <w:rsid w:val="00FE5010"/>
    <w:rsid w:val="00FE524A"/>
    <w:rsid w:val="00FF3D42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181BC"/>
  <w15:docId w15:val="{5BBDC426-7538-4406-8E2D-D15F79B2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ormalny1">
    <w:name w:val="Normalny1"/>
    <w:basedOn w:val="Normalny"/>
    <w:rsid w:val="00DE38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char">
    <w:name w:val="normal__char"/>
    <w:basedOn w:val="Domylnaczcionkaakapitu"/>
    <w:rsid w:val="00DE381B"/>
  </w:style>
  <w:style w:type="character" w:styleId="Tekstzastpczy">
    <w:name w:val="Placeholder Text"/>
    <w:uiPriority w:val="99"/>
    <w:semiHidden/>
    <w:rsid w:val="00D21FC8"/>
    <w:rPr>
      <w:color w:val="808080"/>
    </w:rPr>
  </w:style>
  <w:style w:type="paragraph" w:styleId="Akapitzlist">
    <w:name w:val="List Paragraph"/>
    <w:basedOn w:val="Normalny"/>
    <w:uiPriority w:val="34"/>
    <w:qFormat/>
    <w:rsid w:val="00F63F6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3165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3165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31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AFD01-3A2A-4B2C-BCDF-6456FA6A8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kajam</dc:creator>
  <cp:lastModifiedBy>Andrzej Cisek</cp:lastModifiedBy>
  <cp:revision>5</cp:revision>
  <cp:lastPrinted>2025-03-14T13:31:00Z</cp:lastPrinted>
  <dcterms:created xsi:type="dcterms:W3CDTF">2025-03-12T07:37:00Z</dcterms:created>
  <dcterms:modified xsi:type="dcterms:W3CDTF">2025-03-24T10:56:00Z</dcterms:modified>
</cp:coreProperties>
</file>