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4442E" w14:textId="77777777" w:rsidR="00974938" w:rsidRPr="000A24B8" w:rsidRDefault="00974938" w:rsidP="00974938">
      <w:pPr>
        <w:pStyle w:val="Nagwek1"/>
        <w:spacing w:before="0"/>
        <w:rPr>
          <w:rFonts w:ascii="Times New Roman" w:hAnsi="Times New Roman"/>
          <w:sz w:val="20"/>
          <w:szCs w:val="20"/>
        </w:rPr>
      </w:pPr>
      <w:r w:rsidRPr="000A24B8">
        <w:rPr>
          <w:rFonts w:ascii="Times New Roman" w:hAnsi="Times New Roman"/>
          <w:sz w:val="20"/>
          <w:szCs w:val="20"/>
        </w:rPr>
        <w:t>D - 05.03.26a ZABEZPIECZENIE   GEOSIATKĄ NAWIERZCHNI ASFALTOWEJ PRZED   SPĘKANIAMI   ODBITYMI</w:t>
      </w:r>
    </w:p>
    <w:p w14:paraId="1CC86D75"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1. WSTĘP</w:t>
      </w:r>
    </w:p>
    <w:p w14:paraId="501BE5B0" w14:textId="79E3BBB8"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1.1. Przedmiot ST</w:t>
      </w:r>
    </w:p>
    <w:p w14:paraId="59477604" w14:textId="1C6CBE1C" w:rsidR="00974938" w:rsidRPr="001010CF" w:rsidRDefault="00974938" w:rsidP="00974938">
      <w:pPr>
        <w:pStyle w:val="Teksttreci0"/>
        <w:widowControl/>
        <w:shd w:val="clear" w:color="auto" w:fill="auto"/>
        <w:suppressAutoHyphens/>
        <w:spacing w:before="0" w:line="240" w:lineRule="auto"/>
        <w:ind w:firstLine="0"/>
        <w:rPr>
          <w:rStyle w:val="PogrubienieTeksttreci115pt"/>
          <w:sz w:val="20"/>
          <w:szCs w:val="20"/>
        </w:rPr>
      </w:pPr>
      <w:r w:rsidRPr="000A24B8">
        <w:rPr>
          <w:sz w:val="20"/>
          <w:szCs w:val="20"/>
        </w:rPr>
        <w:tab/>
        <w:t>Przedmiotem niniejszej ogólnej specyfikacji technicznej (ST) są wymagania dotyczące wykonania i</w:t>
      </w:r>
      <w:r w:rsidR="004910EB">
        <w:rPr>
          <w:sz w:val="20"/>
          <w:szCs w:val="20"/>
        </w:rPr>
        <w:t> </w:t>
      </w:r>
      <w:r w:rsidRPr="000A24B8">
        <w:rPr>
          <w:sz w:val="20"/>
          <w:szCs w:val="20"/>
        </w:rPr>
        <w:t xml:space="preserve">odbioru robót związanych z wykonaniem zabezpieczenia </w:t>
      </w:r>
      <w:proofErr w:type="spellStart"/>
      <w:r w:rsidRPr="000A24B8">
        <w:rPr>
          <w:sz w:val="20"/>
          <w:szCs w:val="20"/>
        </w:rPr>
        <w:t>geosiatką</w:t>
      </w:r>
      <w:proofErr w:type="spellEnd"/>
      <w:r w:rsidRPr="000A24B8">
        <w:rPr>
          <w:sz w:val="20"/>
          <w:szCs w:val="20"/>
        </w:rPr>
        <w:t xml:space="preserve"> nawierzchni asfaltowych przed spękaniami odbitymi dla zadania :</w:t>
      </w:r>
      <w:r w:rsidRPr="00125217">
        <w:rPr>
          <w:rStyle w:val="PogrubienieTeksttreci115pt"/>
          <w:sz w:val="20"/>
          <w:szCs w:val="20"/>
        </w:rPr>
        <w:t xml:space="preserve"> </w:t>
      </w:r>
      <w:r w:rsidR="004910EB" w:rsidRPr="004910EB">
        <w:rPr>
          <w:b/>
          <w:bCs/>
          <w:sz w:val="20"/>
          <w:szCs w:val="20"/>
        </w:rPr>
        <w:t xml:space="preserve">„Remont drogi wojewódzkiej nr 736 na wybranych odcinkach: </w:t>
      </w:r>
      <w:r w:rsidR="003942F9" w:rsidRPr="003942F9">
        <w:rPr>
          <w:b/>
          <w:bCs/>
          <w:sz w:val="20"/>
          <w:szCs w:val="20"/>
        </w:rPr>
        <w:t>od km 0+000 do 3+100 na terenie gminy Grabów nad Pilicą oraz od km 6+900 do km 10+450 na terenie gminy Magnuszew, powiat kozienicki, województwo mazowieckie”</w:t>
      </w:r>
      <w:r w:rsidR="003942F9" w:rsidRPr="003942F9">
        <w:rPr>
          <w:sz w:val="20"/>
          <w:szCs w:val="20"/>
        </w:rPr>
        <w:t>.</w:t>
      </w:r>
    </w:p>
    <w:p w14:paraId="25875291" w14:textId="77777777" w:rsidR="00974938" w:rsidRPr="000A24B8" w:rsidRDefault="00974938" w:rsidP="00974938">
      <w:pPr>
        <w:pStyle w:val="Teksttreci0"/>
        <w:widowControl/>
        <w:shd w:val="clear" w:color="auto" w:fill="auto"/>
        <w:suppressAutoHyphens/>
        <w:spacing w:before="0" w:line="240" w:lineRule="auto"/>
        <w:ind w:firstLine="0"/>
        <w:rPr>
          <w:b/>
          <w:sz w:val="20"/>
          <w:szCs w:val="20"/>
        </w:rPr>
      </w:pPr>
      <w:r w:rsidRPr="001010CF">
        <w:rPr>
          <w:rStyle w:val="PogrubienieTeksttreci115pt"/>
          <w:sz w:val="20"/>
          <w:szCs w:val="20"/>
        </w:rPr>
        <w:t xml:space="preserve"> </w:t>
      </w:r>
    </w:p>
    <w:p w14:paraId="537759B8" w14:textId="34ABABB4" w:rsidR="00974938" w:rsidRPr="000A24B8" w:rsidRDefault="00974938" w:rsidP="00974938">
      <w:pPr>
        <w:tabs>
          <w:tab w:val="left" w:pos="0"/>
        </w:tabs>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1.2. Zakres stosowania ST</w:t>
      </w:r>
    </w:p>
    <w:p w14:paraId="24B9C7E7" w14:textId="7A55AEAF"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00D52324">
        <w:rPr>
          <w:rFonts w:ascii="Times New Roman" w:eastAsia="Times New Roman" w:hAnsi="Times New Roman"/>
          <w:sz w:val="20"/>
          <w:szCs w:val="20"/>
          <w:lang w:eastAsia="pl-PL"/>
        </w:rPr>
        <w:t>S</w:t>
      </w:r>
      <w:r w:rsidRPr="000A24B8">
        <w:rPr>
          <w:rFonts w:ascii="Times New Roman" w:eastAsia="Times New Roman" w:hAnsi="Times New Roman"/>
          <w:sz w:val="20"/>
          <w:szCs w:val="20"/>
          <w:lang w:eastAsia="pl-PL"/>
        </w:rPr>
        <w:t>pecyfikacja techniczna (ST) stanowi podstawę opracowania szczegółowej specyfikacji technicznej (ST) stosowanej jako dokument przetargowy i kontraktowy przy zlecaniu i realizacji robót na  drogach, ulicach i</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placach.</w:t>
      </w:r>
    </w:p>
    <w:p w14:paraId="0636BD84" w14:textId="0ACE6250"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1.3. Zakres robót objętych ST</w:t>
      </w:r>
    </w:p>
    <w:p w14:paraId="7D112733" w14:textId="6CDB08C2" w:rsidR="00974938" w:rsidRPr="000A24B8" w:rsidRDefault="00974938" w:rsidP="00974938">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Ustalenia zawarte w niniejszej specyfikacji dotyczą zasad prowadzenia robót związanych z wykonaniem i odbiorem nowych i przebudowywanych nawierzchni asfaltowych z </w:t>
      </w:r>
      <w:proofErr w:type="spellStart"/>
      <w:r w:rsidRPr="000A24B8">
        <w:rPr>
          <w:rFonts w:ascii="Times New Roman" w:eastAsia="Times New Roman" w:hAnsi="Times New Roman"/>
          <w:sz w:val="20"/>
          <w:szCs w:val="20"/>
          <w:lang w:eastAsia="pl-PL"/>
        </w:rPr>
        <w:t>geosiatkami</w:t>
      </w:r>
      <w:proofErr w:type="spellEnd"/>
      <w:r w:rsidRPr="000A24B8">
        <w:rPr>
          <w:rFonts w:ascii="Times New Roman" w:eastAsia="Times New Roman" w:hAnsi="Times New Roman"/>
          <w:sz w:val="20"/>
          <w:szCs w:val="20"/>
          <w:lang w:eastAsia="pl-PL"/>
        </w:rPr>
        <w:t xml:space="preserve"> opóźniającymi powstawanie, w</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warstwie ścieralnej i wiążącej, spękań odbitych zlokalizowanych w miejscach:</w:t>
      </w:r>
    </w:p>
    <w:p w14:paraId="1619BCDA"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nieszczelności podbudowy i warstw nawierzchni leżących niżej,</w:t>
      </w:r>
    </w:p>
    <w:p w14:paraId="746EAB45"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szczelin (dylatacji) płyt betonowych,</w:t>
      </w:r>
    </w:p>
    <w:p w14:paraId="54AD591F"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połączeń różnych rodzajów nawierzchni,</w:t>
      </w:r>
    </w:p>
    <w:p w14:paraId="1940D933"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poszerzeń istniejących nawierzchni.</w:t>
      </w:r>
    </w:p>
    <w:p w14:paraId="67D93252" w14:textId="16C0B4BF"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Ustalenia ST dotyczą </w:t>
      </w:r>
      <w:proofErr w:type="spellStart"/>
      <w:r w:rsidRPr="000A24B8">
        <w:rPr>
          <w:rFonts w:ascii="Times New Roman" w:eastAsia="Times New Roman" w:hAnsi="Times New Roman"/>
          <w:sz w:val="20"/>
          <w:szCs w:val="20"/>
          <w:lang w:eastAsia="pl-PL"/>
        </w:rPr>
        <w:t>geosiatek</w:t>
      </w:r>
      <w:proofErr w:type="spellEnd"/>
      <w:r w:rsidRPr="000A24B8">
        <w:rPr>
          <w:rFonts w:ascii="Times New Roman" w:eastAsia="Times New Roman" w:hAnsi="Times New Roman"/>
          <w:sz w:val="20"/>
          <w:szCs w:val="20"/>
          <w:lang w:eastAsia="pl-PL"/>
        </w:rPr>
        <w:t xml:space="preserve"> z tworzyw sztucznych.</w:t>
      </w:r>
    </w:p>
    <w:p w14:paraId="126C67DB"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1.4. Określenia podstawowe</w:t>
      </w:r>
    </w:p>
    <w:p w14:paraId="63D8FDE5" w14:textId="2F6F6345" w:rsidR="00974938" w:rsidRPr="000A24B8" w:rsidRDefault="00974938" w:rsidP="00974938">
      <w:pPr>
        <w:numPr>
          <w:ilvl w:val="0"/>
          <w:numId w:val="3"/>
        </w:numPr>
        <w:overflowPunct w:val="0"/>
        <w:autoSpaceDE w:val="0"/>
        <w:autoSpaceDN w:val="0"/>
        <w:adjustRightInd w:val="0"/>
        <w:spacing w:after="0" w:line="240" w:lineRule="auto"/>
        <w:ind w:left="0" w:firstLine="0"/>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Geosyntetyk</w:t>
      </w:r>
      <w:proofErr w:type="spellEnd"/>
      <w:r w:rsidRPr="000A24B8">
        <w:rPr>
          <w:rFonts w:ascii="Times New Roman" w:eastAsia="Times New Roman" w:hAnsi="Times New Roman"/>
          <w:sz w:val="20"/>
          <w:szCs w:val="20"/>
          <w:lang w:eastAsia="pl-PL"/>
        </w:rPr>
        <w:t xml:space="preserve"> - materiał o postaci ciągłej, wytwarzany z wysoko spolimeryzowanych włókien syntetycznych jak polietylen, polipropylen, poliester, charakteryzujący się m.in. dużą wytrzymałością</w:t>
      </w:r>
      <w:r w:rsidR="004910EB">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 xml:space="preserve"> oraz</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wodoprzepuszczalnością.</w:t>
      </w:r>
    </w:p>
    <w:p w14:paraId="16912305"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Geosyntetyki</w:t>
      </w:r>
      <w:proofErr w:type="spellEnd"/>
      <w:r w:rsidRPr="000A24B8">
        <w:rPr>
          <w:rFonts w:ascii="Times New Roman" w:eastAsia="Times New Roman" w:hAnsi="Times New Roman"/>
          <w:sz w:val="20"/>
          <w:szCs w:val="20"/>
          <w:lang w:eastAsia="pl-PL"/>
        </w:rPr>
        <w:t xml:space="preserve"> obejmują: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geowłókniny, </w:t>
      </w:r>
      <w:proofErr w:type="spellStart"/>
      <w:r w:rsidRPr="000A24B8">
        <w:rPr>
          <w:rFonts w:ascii="Times New Roman" w:eastAsia="Times New Roman" w:hAnsi="Times New Roman"/>
          <w:sz w:val="20"/>
          <w:szCs w:val="20"/>
          <w:lang w:eastAsia="pl-PL"/>
        </w:rPr>
        <w:t>geotkaniny</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geodzianiny</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georuszty</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geokompozyty</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geomembrany</w:t>
      </w:r>
      <w:proofErr w:type="spellEnd"/>
      <w:r w:rsidRPr="000A24B8">
        <w:rPr>
          <w:rFonts w:ascii="Times New Roman" w:eastAsia="Times New Roman" w:hAnsi="Times New Roman"/>
          <w:sz w:val="20"/>
          <w:szCs w:val="20"/>
          <w:lang w:eastAsia="pl-PL"/>
        </w:rPr>
        <w:t>.</w:t>
      </w:r>
    </w:p>
    <w:p w14:paraId="58F92EB6" w14:textId="391A1A0B" w:rsidR="00974938" w:rsidRPr="000A24B8" w:rsidRDefault="00974938" w:rsidP="00974938">
      <w:pPr>
        <w:numPr>
          <w:ilvl w:val="0"/>
          <w:numId w:val="4"/>
        </w:numPr>
        <w:overflowPunct w:val="0"/>
        <w:autoSpaceDE w:val="0"/>
        <w:autoSpaceDN w:val="0"/>
        <w:adjustRightInd w:val="0"/>
        <w:spacing w:after="0" w:line="240" w:lineRule="auto"/>
        <w:ind w:left="0" w:firstLine="0"/>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Geosiatka</w:t>
      </w:r>
      <w:proofErr w:type="spellEnd"/>
      <w:r w:rsidRPr="000A24B8">
        <w:rPr>
          <w:rFonts w:ascii="Times New Roman" w:eastAsia="Times New Roman" w:hAnsi="Times New Roman"/>
          <w:sz w:val="20"/>
          <w:szCs w:val="20"/>
          <w:lang w:eastAsia="pl-PL"/>
        </w:rPr>
        <w:t xml:space="preserve"> - płaska struktura w postaci siatki, z otworami znacznie większymi niż elementy składowe, z</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oczkami połączonymi (przeplatanymi) w węzłach lub ciągnionymi (patrz zał. 1).</w:t>
      </w:r>
    </w:p>
    <w:p w14:paraId="6A81E949" w14:textId="77777777" w:rsidR="00974938" w:rsidRPr="000A24B8" w:rsidRDefault="00974938" w:rsidP="00974938">
      <w:pPr>
        <w:numPr>
          <w:ilvl w:val="0"/>
          <w:numId w:val="5"/>
        </w:numPr>
        <w:overflowPunct w:val="0"/>
        <w:autoSpaceDE w:val="0"/>
        <w:autoSpaceDN w:val="0"/>
        <w:adjustRightInd w:val="0"/>
        <w:spacing w:after="0" w:line="240" w:lineRule="auto"/>
        <w:ind w:left="0" w:firstLine="0"/>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Nawierzchnia asfaltowa - nawierzchnia, której warstwy są wykonane z kruszywa związanego lepiszczem asfaltowym.</w:t>
      </w:r>
    </w:p>
    <w:p w14:paraId="14DF8850" w14:textId="77777777" w:rsidR="00974938" w:rsidRPr="000A24B8" w:rsidRDefault="00974938" w:rsidP="00974938">
      <w:pPr>
        <w:numPr>
          <w:ilvl w:val="0"/>
          <w:numId w:val="5"/>
        </w:numPr>
        <w:overflowPunct w:val="0"/>
        <w:autoSpaceDE w:val="0"/>
        <w:autoSpaceDN w:val="0"/>
        <w:adjustRightInd w:val="0"/>
        <w:spacing w:after="0" w:line="240" w:lineRule="auto"/>
        <w:ind w:left="0" w:firstLine="0"/>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Pęknięcie odbite - pęknięcie (spękanie) warstwy powierzchniowej nawierzchni, będące odwzorowaniem istniejących pęknięć i nieciągłości warstw w materiale podbudowy, propagowanych w górę w wyniku koncentracji </w:t>
      </w:r>
      <w:proofErr w:type="spellStart"/>
      <w:r w:rsidRPr="000A24B8">
        <w:rPr>
          <w:rFonts w:ascii="Times New Roman" w:eastAsia="Times New Roman" w:hAnsi="Times New Roman"/>
          <w:sz w:val="20"/>
          <w:szCs w:val="20"/>
          <w:lang w:eastAsia="pl-PL"/>
        </w:rPr>
        <w:t>naprężeń</w:t>
      </w:r>
      <w:proofErr w:type="spellEnd"/>
      <w:r w:rsidRPr="000A24B8">
        <w:rPr>
          <w:rFonts w:ascii="Times New Roman" w:eastAsia="Times New Roman" w:hAnsi="Times New Roman"/>
          <w:sz w:val="20"/>
          <w:szCs w:val="20"/>
          <w:lang w:eastAsia="pl-PL"/>
        </w:rPr>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5E7D2307" w14:textId="15FE7BCC" w:rsidR="00974938" w:rsidRPr="000A24B8" w:rsidRDefault="00974938" w:rsidP="00974938">
      <w:pPr>
        <w:numPr>
          <w:ilvl w:val="0"/>
          <w:numId w:val="5"/>
        </w:numPr>
        <w:overflowPunct w:val="0"/>
        <w:autoSpaceDE w:val="0"/>
        <w:autoSpaceDN w:val="0"/>
        <w:adjustRightInd w:val="0"/>
        <w:spacing w:after="0" w:line="240" w:lineRule="auto"/>
        <w:ind w:left="0" w:firstLine="0"/>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Remont (odnowa) drogi - wykonywanie robót remontowych przywracających pierwotny stan drogi, z</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wyłączeniem robót konserwacyjnych, porządkowych i innych.</w:t>
      </w:r>
    </w:p>
    <w:p w14:paraId="01B5A5B4" w14:textId="77777777" w:rsidR="00974938" w:rsidRPr="000A24B8" w:rsidRDefault="00974938" w:rsidP="00974938">
      <w:pPr>
        <w:numPr>
          <w:ilvl w:val="0"/>
          <w:numId w:val="5"/>
        </w:numPr>
        <w:overflowPunct w:val="0"/>
        <w:autoSpaceDE w:val="0"/>
        <w:autoSpaceDN w:val="0"/>
        <w:adjustRightInd w:val="0"/>
        <w:spacing w:after="0" w:line="240" w:lineRule="auto"/>
        <w:ind w:left="0" w:firstLine="0"/>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Zalewa uszczelniająca - specjalny materiał asfaltowy, stosowany „na gorąco” lub materiał z mas stosowanych „na zimno” do uszczelniania pęknięć i wypełniania szczelin.</w:t>
      </w:r>
    </w:p>
    <w:p w14:paraId="30A29BEB" w14:textId="30A3005B"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1.4.7. </w:t>
      </w:r>
      <w:r w:rsidRPr="000A24B8">
        <w:rPr>
          <w:rFonts w:ascii="Times New Roman" w:eastAsia="Times New Roman" w:hAnsi="Times New Roman"/>
          <w:sz w:val="20"/>
          <w:szCs w:val="20"/>
          <w:lang w:eastAsia="pl-PL"/>
        </w:rPr>
        <w:t>Pozostałe określenia podstawowe są zgodne z obowiązującymi, odpowiednimi polskimi normami i</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z</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definicjami podanymi w ST   D-M-00.00.00 „Wymagania ogólne” [1] pkt 1.4.</w:t>
      </w:r>
    </w:p>
    <w:p w14:paraId="694462AF"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1.5. Ogólne wymagania dotyczące robót </w:t>
      </w:r>
    </w:p>
    <w:p w14:paraId="7F8ABC05" w14:textId="0A5A24C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robót podano w ST D-M-00.00.00 „Wymagania ogólne” [1] pkt 1.5.</w:t>
      </w:r>
    </w:p>
    <w:p w14:paraId="085C13F7"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2. materiały</w:t>
      </w:r>
    </w:p>
    <w:p w14:paraId="4F769FDB"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2.1. Ogólne wymagania dotyczące materiałów</w:t>
      </w:r>
    </w:p>
    <w:p w14:paraId="14DF6615" w14:textId="3F41A7B5"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materiałów, ich pozyskiwania i składowania, podano w ST D-M-00.00.00 „Wymagania ogólne” [1] pkt 2.</w:t>
      </w:r>
    </w:p>
    <w:p w14:paraId="595BFF15"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2.2. </w:t>
      </w:r>
      <w:proofErr w:type="spellStart"/>
      <w:r w:rsidRPr="000A24B8">
        <w:rPr>
          <w:rFonts w:ascii="Times New Roman" w:eastAsia="Times New Roman" w:hAnsi="Times New Roman"/>
          <w:b/>
          <w:sz w:val="20"/>
          <w:szCs w:val="20"/>
          <w:lang w:eastAsia="pl-PL"/>
        </w:rPr>
        <w:t>Geosiatka</w:t>
      </w:r>
      <w:proofErr w:type="spellEnd"/>
    </w:p>
    <w:p w14:paraId="39559F19" w14:textId="053841BD"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Geosiatka</w:t>
      </w:r>
      <w:proofErr w:type="spellEnd"/>
      <w:r w:rsidRPr="000A24B8">
        <w:rPr>
          <w:rFonts w:ascii="Times New Roman" w:eastAsia="Times New Roman" w:hAnsi="Times New Roman"/>
          <w:sz w:val="20"/>
          <w:szCs w:val="20"/>
          <w:lang w:eastAsia="pl-PL"/>
        </w:rPr>
        <w:t xml:space="preserve"> powinna mieć właściwości zgodne z ustaleniami dokumentacji projektowej lub ST</w:t>
      </w:r>
      <w:r w:rsidR="004910EB">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 xml:space="preserve"> oraz</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 xml:space="preserve">aprobatą techniczną </w:t>
      </w:r>
      <w:proofErr w:type="spellStart"/>
      <w:r w:rsidRPr="000A24B8">
        <w:rPr>
          <w:rFonts w:ascii="Times New Roman" w:eastAsia="Times New Roman" w:hAnsi="Times New Roman"/>
          <w:sz w:val="20"/>
          <w:szCs w:val="20"/>
          <w:lang w:eastAsia="pl-PL"/>
        </w:rPr>
        <w:t>IBDiM</w:t>
      </w:r>
      <w:proofErr w:type="spellEnd"/>
      <w:r w:rsidRPr="000A24B8">
        <w:rPr>
          <w:rFonts w:ascii="Times New Roman" w:eastAsia="Times New Roman" w:hAnsi="Times New Roman"/>
          <w:sz w:val="20"/>
          <w:szCs w:val="20"/>
          <w:lang w:eastAsia="pl-PL"/>
        </w:rPr>
        <w:t>.</w:t>
      </w:r>
    </w:p>
    <w:p w14:paraId="24C54D16"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 przypadku braku wystarczających danych, przy wyborze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można korzystać z ustaleń podanych w załącznikach 2, 3 i 4 w zakresie:</w:t>
      </w:r>
    </w:p>
    <w:p w14:paraId="402B1803"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zasad wyboru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do robót nawierzchniowych,</w:t>
      </w:r>
    </w:p>
    <w:p w14:paraId="50450ED2"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funkcji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w nawierzchni asfaltowej,</w:t>
      </w:r>
    </w:p>
    <w:p w14:paraId="04565F11"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wymagań i zaleceń materiałowo-konstrukcyjnych dla </w:t>
      </w:r>
      <w:proofErr w:type="spellStart"/>
      <w:r w:rsidRPr="000A24B8">
        <w:rPr>
          <w:rFonts w:ascii="Times New Roman" w:eastAsia="Times New Roman" w:hAnsi="Times New Roman"/>
          <w:sz w:val="20"/>
          <w:szCs w:val="20"/>
          <w:lang w:eastAsia="pl-PL"/>
        </w:rPr>
        <w:t>geosiatek</w:t>
      </w:r>
      <w:proofErr w:type="spellEnd"/>
      <w:r w:rsidRPr="000A24B8">
        <w:rPr>
          <w:rFonts w:ascii="Times New Roman" w:eastAsia="Times New Roman" w:hAnsi="Times New Roman"/>
          <w:sz w:val="20"/>
          <w:szCs w:val="20"/>
          <w:lang w:eastAsia="pl-PL"/>
        </w:rPr>
        <w:t>.</w:t>
      </w:r>
    </w:p>
    <w:p w14:paraId="0089BB50" w14:textId="2D39879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Geosiatka</w:t>
      </w:r>
      <w:proofErr w:type="spellEnd"/>
      <w:r w:rsidRPr="000A24B8">
        <w:rPr>
          <w:rFonts w:ascii="Times New Roman" w:eastAsia="Times New Roman" w:hAnsi="Times New Roman"/>
          <w:sz w:val="20"/>
          <w:szCs w:val="20"/>
          <w:lang w:eastAsia="pl-PL"/>
        </w:rPr>
        <w:t xml:space="preserve"> może być składowana na placu budowy pod warunkiem, że jest nawinięta na tuleję lub rurę w</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wodoszczelnej nieuszkodzonej folii, którą zaleca się zdejmować przed momentem wbudowania.</w:t>
      </w:r>
    </w:p>
    <w:p w14:paraId="3EE39F04" w14:textId="6D78C0CB"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Rolki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należy składować w suchym miejscu, na czystej i gładkiej powierzchni oraz nie więcej niż trzy rolki jedna na drugiej. Nie wolno składować rolek skrzyżowanych oraz wyjątkowo można zezwolić na</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składowanie rolek nie owiniętych folią przez okres dłuższy niż jeden tydzień.</w:t>
      </w:r>
    </w:p>
    <w:p w14:paraId="3D5823B6"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Przy składowaniu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należy przestrzegać zaleceń producenta.</w:t>
      </w:r>
    </w:p>
    <w:p w14:paraId="795ED874"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2.3. Lepiszcza do przyklejenia </w:t>
      </w:r>
      <w:proofErr w:type="spellStart"/>
      <w:r w:rsidRPr="000A24B8">
        <w:rPr>
          <w:rFonts w:ascii="Times New Roman" w:eastAsia="Times New Roman" w:hAnsi="Times New Roman"/>
          <w:b/>
          <w:sz w:val="20"/>
          <w:szCs w:val="20"/>
          <w:lang w:eastAsia="pl-PL"/>
        </w:rPr>
        <w:t>geosiatki</w:t>
      </w:r>
      <w:proofErr w:type="spellEnd"/>
    </w:p>
    <w:p w14:paraId="46A2C417"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przyklejenia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należy stosować:</w:t>
      </w:r>
    </w:p>
    <w:p w14:paraId="6D497A33" w14:textId="77777777" w:rsidR="00974938" w:rsidRPr="000A24B8" w:rsidRDefault="00974938" w:rsidP="00974938">
      <w:pPr>
        <w:numPr>
          <w:ilvl w:val="0"/>
          <w:numId w:val="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kationową emulsję asfaltową modyfikowaną polimerem, </w:t>
      </w:r>
      <w:proofErr w:type="spellStart"/>
      <w:r w:rsidRPr="000A24B8">
        <w:rPr>
          <w:rFonts w:ascii="Times New Roman" w:eastAsia="Times New Roman" w:hAnsi="Times New Roman"/>
          <w:sz w:val="20"/>
          <w:szCs w:val="20"/>
          <w:lang w:eastAsia="pl-PL"/>
        </w:rPr>
        <w:t>szybkorozpadową</w:t>
      </w:r>
      <w:proofErr w:type="spellEnd"/>
      <w:r w:rsidRPr="000A24B8">
        <w:rPr>
          <w:rFonts w:ascii="Times New Roman" w:eastAsia="Times New Roman" w:hAnsi="Times New Roman"/>
          <w:sz w:val="20"/>
          <w:szCs w:val="20"/>
          <w:lang w:eastAsia="pl-PL"/>
        </w:rPr>
        <w:t xml:space="preserve"> wg EmA-99 [14], posiadającą aprobatę techniczną </w:t>
      </w:r>
      <w:proofErr w:type="spellStart"/>
      <w:r w:rsidRPr="000A24B8">
        <w:rPr>
          <w:rFonts w:ascii="Times New Roman" w:eastAsia="Times New Roman" w:hAnsi="Times New Roman"/>
          <w:sz w:val="20"/>
          <w:szCs w:val="20"/>
          <w:lang w:eastAsia="pl-PL"/>
        </w:rPr>
        <w:t>IBDiM</w:t>
      </w:r>
      <w:proofErr w:type="spellEnd"/>
      <w:r w:rsidRPr="000A24B8">
        <w:rPr>
          <w:rFonts w:ascii="Times New Roman" w:eastAsia="Times New Roman" w:hAnsi="Times New Roman"/>
          <w:sz w:val="20"/>
          <w:szCs w:val="20"/>
          <w:lang w:eastAsia="pl-PL"/>
        </w:rPr>
        <w:t>; zaleca się emulsję K1-70MP,</w:t>
      </w:r>
    </w:p>
    <w:p w14:paraId="36E1DA2F" w14:textId="77777777" w:rsidR="00974938" w:rsidRPr="000A24B8" w:rsidRDefault="00974938" w:rsidP="00974938">
      <w:pPr>
        <w:numPr>
          <w:ilvl w:val="0"/>
          <w:numId w:val="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polimeroasfalt</w:t>
      </w:r>
      <w:proofErr w:type="spellEnd"/>
      <w:r w:rsidRPr="000A24B8">
        <w:rPr>
          <w:rFonts w:ascii="Times New Roman" w:eastAsia="Times New Roman" w:hAnsi="Times New Roman"/>
          <w:sz w:val="20"/>
          <w:szCs w:val="20"/>
          <w:lang w:eastAsia="pl-PL"/>
        </w:rPr>
        <w:t xml:space="preserve"> drogowy wg TWT PAD-97 [13], posiadający aprobatę techniczną </w:t>
      </w:r>
      <w:proofErr w:type="spellStart"/>
      <w:r w:rsidRPr="000A24B8">
        <w:rPr>
          <w:rFonts w:ascii="Times New Roman" w:eastAsia="Times New Roman" w:hAnsi="Times New Roman"/>
          <w:sz w:val="20"/>
          <w:szCs w:val="20"/>
          <w:lang w:eastAsia="pl-PL"/>
        </w:rPr>
        <w:t>IBDiM</w:t>
      </w:r>
      <w:proofErr w:type="spellEnd"/>
      <w:r w:rsidRPr="000A24B8">
        <w:rPr>
          <w:rFonts w:ascii="Times New Roman" w:eastAsia="Times New Roman" w:hAnsi="Times New Roman"/>
          <w:sz w:val="20"/>
          <w:szCs w:val="20"/>
          <w:lang w:eastAsia="pl-PL"/>
        </w:rPr>
        <w:t>; zaleca się asfalty: DE 150 C i DE 250 C.</w:t>
      </w:r>
    </w:p>
    <w:p w14:paraId="117C0708"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2.4. Materiały do uszczelnienia pęknięć</w:t>
      </w:r>
    </w:p>
    <w:p w14:paraId="5E267C18"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Do uszczelnienia pęknięć i szczelin nawierzchni istniejącej należy stosować:</w:t>
      </w:r>
    </w:p>
    <w:p w14:paraId="05739BC9"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zalewę asfaltową „na gorąco” lub masę uszczelniającą na zimno,</w:t>
      </w:r>
    </w:p>
    <w:p w14:paraId="3F2C132F"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ew. </w:t>
      </w:r>
      <w:proofErr w:type="spellStart"/>
      <w:r w:rsidRPr="000A24B8">
        <w:rPr>
          <w:rFonts w:ascii="Times New Roman" w:eastAsia="Times New Roman" w:hAnsi="Times New Roman"/>
          <w:sz w:val="20"/>
          <w:szCs w:val="20"/>
          <w:lang w:eastAsia="pl-PL"/>
        </w:rPr>
        <w:t>gruntownik</w:t>
      </w:r>
      <w:proofErr w:type="spellEnd"/>
      <w:r w:rsidRPr="000A24B8">
        <w:rPr>
          <w:rFonts w:ascii="Times New Roman" w:eastAsia="Times New Roman" w:hAnsi="Times New Roman"/>
          <w:sz w:val="20"/>
          <w:szCs w:val="20"/>
          <w:lang w:eastAsia="pl-PL"/>
        </w:rPr>
        <w:t>, sznur uszczelniający itd.,</w:t>
      </w:r>
    </w:p>
    <w:p w14:paraId="18E8CF83"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według ustaleń:</w:t>
      </w:r>
    </w:p>
    <w:p w14:paraId="366D9B79" w14:textId="2100A93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 D-05.03.15 Naprawa (przez uszczelnienie) podłużnych i poprzecznych spękań nawierzchni bitumicznych [9],</w:t>
      </w:r>
    </w:p>
    <w:p w14:paraId="25F2445B" w14:textId="31686A2A"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 D-06.03.16 Naprawa (przez uszczelnienie) podłużnych i poprzecznych spękań nawierzchni betonowych [10],</w:t>
      </w:r>
    </w:p>
    <w:p w14:paraId="5A3510E7" w14:textId="0DBD962B"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 D-05.03.04a Wypełnianie szczelin w nawierzchni z betonu cementowego [6].</w:t>
      </w:r>
    </w:p>
    <w:p w14:paraId="40D65073"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2.5. Taśmy asfaltowo-kauczukowe</w:t>
      </w:r>
    </w:p>
    <w:p w14:paraId="78D92025"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Przy wykonywaniu robót należy stosować asfaltowo-kauczukowe taśmy samoprzylepne w postaci wstęgi uformowanej z asfaltu modyfikowanego polimerami, o przekroju prostokątnym o szerokości od 20 do 70 mm, grubości od 2 do 20 mm, długości od 1 do 10 m, zwinięte na rdzeń tekturowy z papierem dwustronnie </w:t>
      </w:r>
      <w:proofErr w:type="spellStart"/>
      <w:r w:rsidRPr="000A24B8">
        <w:rPr>
          <w:rFonts w:ascii="Times New Roman" w:eastAsia="Times New Roman" w:hAnsi="Times New Roman"/>
          <w:sz w:val="20"/>
          <w:szCs w:val="20"/>
          <w:lang w:eastAsia="pl-PL"/>
        </w:rPr>
        <w:t>silikonowanym</w:t>
      </w:r>
      <w:proofErr w:type="spellEnd"/>
      <w:r w:rsidRPr="000A24B8">
        <w:rPr>
          <w:rFonts w:ascii="Times New Roman" w:eastAsia="Times New Roman" w:hAnsi="Times New Roman"/>
          <w:sz w:val="20"/>
          <w:szCs w:val="20"/>
          <w:lang w:eastAsia="pl-PL"/>
        </w:rPr>
        <w:t>.</w:t>
      </w:r>
    </w:p>
    <w:p w14:paraId="3CB31983"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Taśmy powinny charakteryzować się:</w:t>
      </w:r>
    </w:p>
    <w:p w14:paraId="3DE689FC" w14:textId="77777777" w:rsidR="00974938" w:rsidRPr="000A24B8" w:rsidRDefault="00974938" w:rsidP="00974938">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dobrą przyczepnością do pionowo przeciętej powierzchni nawierzchni,</w:t>
      </w:r>
    </w:p>
    <w:p w14:paraId="504868C1" w14:textId="77777777" w:rsidR="00974938" w:rsidRPr="000A24B8" w:rsidRDefault="00974938" w:rsidP="00974938">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wytrzymałością na ścinanie nie mniejszą niż 350 N/30 cm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w:t>
      </w:r>
    </w:p>
    <w:p w14:paraId="04E796A6" w14:textId="77777777" w:rsidR="00974938" w:rsidRPr="000A24B8" w:rsidRDefault="00974938" w:rsidP="00974938">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dobrą giętkością w temperaturze -20</w:t>
      </w:r>
      <w:r w:rsidRPr="000A24B8">
        <w:rPr>
          <w:rFonts w:ascii="Times New Roman" w:eastAsia="Times New Roman" w:hAnsi="Times New Roman"/>
          <w:sz w:val="20"/>
          <w:szCs w:val="20"/>
          <w:vertAlign w:val="superscript"/>
          <w:lang w:eastAsia="pl-PL"/>
        </w:rPr>
        <w:t>o</w:t>
      </w:r>
      <w:r w:rsidRPr="000A24B8">
        <w:rPr>
          <w:rFonts w:ascii="Times New Roman" w:eastAsia="Times New Roman" w:hAnsi="Times New Roman"/>
          <w:sz w:val="20"/>
          <w:szCs w:val="20"/>
          <w:lang w:eastAsia="pl-PL"/>
        </w:rPr>
        <w:t xml:space="preserve">C na wałku </w:t>
      </w:r>
      <w:r w:rsidRPr="000A24B8">
        <w:rPr>
          <w:rFonts w:ascii="Times New Roman" w:eastAsia="Times New Roman" w:hAnsi="Times New Roman"/>
          <w:sz w:val="20"/>
          <w:szCs w:val="20"/>
          <w:lang w:eastAsia="pl-PL"/>
        </w:rPr>
        <w:sym w:font="Symbol" w:char="F0C6"/>
      </w:r>
      <w:r w:rsidRPr="000A24B8">
        <w:rPr>
          <w:rFonts w:ascii="Times New Roman" w:eastAsia="Times New Roman" w:hAnsi="Times New Roman"/>
          <w:sz w:val="20"/>
          <w:szCs w:val="20"/>
          <w:lang w:eastAsia="pl-PL"/>
        </w:rPr>
        <w:t xml:space="preserve"> 10 mm,</w:t>
      </w:r>
    </w:p>
    <w:p w14:paraId="438B0C50" w14:textId="77777777" w:rsidR="00974938" w:rsidRPr="000A24B8" w:rsidRDefault="00974938" w:rsidP="00974938">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wydłużeniem przy zerwaniu nie mniej niż 800%,</w:t>
      </w:r>
    </w:p>
    <w:p w14:paraId="486420C5" w14:textId="77777777" w:rsidR="00974938" w:rsidRPr="000A24B8" w:rsidRDefault="00974938" w:rsidP="00974938">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odkształceniem trwałym po wydłużeniu o 100% nie większym niż 10%,</w:t>
      </w:r>
    </w:p>
    <w:p w14:paraId="4449F8E3" w14:textId="77777777" w:rsidR="00974938" w:rsidRPr="000A24B8" w:rsidRDefault="00974938" w:rsidP="00974938">
      <w:pPr>
        <w:numPr>
          <w:ilvl w:val="0"/>
          <w:numId w:val="7"/>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odpornością na starzenie się.</w:t>
      </w:r>
    </w:p>
    <w:p w14:paraId="64DDF5B4" w14:textId="42799CDA"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Taśmy służą do dobrego połączenia wbudowywanej mieszanki mineralno-asfaltowej na gorąco z</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pionowo przyciętymi ściankami naprawianej warstwy bitumicznej istniejącej nawierzchni. Szerokość taśmy powinna być równa grubości wbudowywanej warstwy lub mniejsza o 2 do 5 mm. Cieńsze taśmy (2 mm) należy stosować przy szerokościach naprawianych do 1,5 metra, zaś grubsze (np. 10 mm) przy szerokościach większych od 4 metrów.</w:t>
      </w:r>
    </w:p>
    <w:p w14:paraId="3227E10B"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2.6. Taśmy uszczelniające pęknięcia nawierzchni</w:t>
      </w:r>
    </w:p>
    <w:p w14:paraId="3EF136F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przykrywania powierzchniowych pęknięć w nawierzchni, węższych od  5 mm, można stosować dostępne na rynku taśmy uszczelniające, będące siatką wzmocnioną warstwą </w:t>
      </w:r>
      <w:proofErr w:type="spellStart"/>
      <w:r w:rsidRPr="000A24B8">
        <w:rPr>
          <w:rFonts w:ascii="Times New Roman" w:eastAsia="Times New Roman" w:hAnsi="Times New Roman"/>
          <w:sz w:val="20"/>
          <w:szCs w:val="20"/>
          <w:lang w:eastAsia="pl-PL"/>
        </w:rPr>
        <w:t>elastomeroasfaltu</w:t>
      </w:r>
      <w:proofErr w:type="spellEnd"/>
      <w:r w:rsidRPr="000A24B8">
        <w:rPr>
          <w:rFonts w:ascii="Times New Roman" w:eastAsia="Times New Roman" w:hAnsi="Times New Roman"/>
          <w:sz w:val="20"/>
          <w:szCs w:val="20"/>
          <w:lang w:eastAsia="pl-PL"/>
        </w:rPr>
        <w:t xml:space="preserve"> grubości 1,5 mm i różnej szerokości dostosowanej do wymiarów uszkodzonego miejsca, np. 50, 75 lub 100 mm.</w:t>
      </w:r>
    </w:p>
    <w:p w14:paraId="46D77980"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2.7. Materiały do robót nawierzchniowych</w:t>
      </w:r>
    </w:p>
    <w:p w14:paraId="535D0B6D" w14:textId="3D3698FB"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Materiały do wykonania warstwy lub warstw asfaltowych powinny odpowiadać wymaganiom ST właściwym dla ustalonego rodzaju nawierzchni, przykrywającego </w:t>
      </w:r>
      <w:proofErr w:type="spellStart"/>
      <w:r w:rsidRPr="000A24B8">
        <w:rPr>
          <w:rFonts w:ascii="Times New Roman" w:eastAsia="Times New Roman" w:hAnsi="Times New Roman"/>
          <w:sz w:val="20"/>
          <w:szCs w:val="20"/>
          <w:lang w:eastAsia="pl-PL"/>
        </w:rPr>
        <w:t>geosiatkę</w:t>
      </w:r>
      <w:proofErr w:type="spellEnd"/>
      <w:r w:rsidRPr="000A24B8">
        <w:rPr>
          <w:rFonts w:ascii="Times New Roman" w:eastAsia="Times New Roman" w:hAnsi="Times New Roman"/>
          <w:sz w:val="20"/>
          <w:szCs w:val="20"/>
          <w:lang w:eastAsia="pl-PL"/>
        </w:rPr>
        <w:t>, np. betonu asfaltowego [7].</w:t>
      </w:r>
    </w:p>
    <w:p w14:paraId="338C2BF7"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3. sprzęt</w:t>
      </w:r>
    </w:p>
    <w:p w14:paraId="237F74A1"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3.1. Ogólne wymagania dotyczące sprzętu</w:t>
      </w:r>
    </w:p>
    <w:p w14:paraId="6BAA0C6B" w14:textId="7297B936"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sprzętu podano w ST  D-M-00.00.00 „Wymagania ogólne” [1] pkt 3.</w:t>
      </w:r>
    </w:p>
    <w:p w14:paraId="75AB4D18"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3.2. Maszyny do przygotowania nawierzchni przed naprawą</w:t>
      </w:r>
    </w:p>
    <w:p w14:paraId="47B98509" w14:textId="1C38FE35" w:rsidR="00974938" w:rsidRPr="000A24B8" w:rsidRDefault="00974938" w:rsidP="00974938">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zależności od potrzeb Wykonawca powinien wykazać się możliwością korzystania ze sprzętu do</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przygotowania nawierzchni do naprawy, takiego jak:</w:t>
      </w:r>
    </w:p>
    <w:p w14:paraId="333172BA" w14:textId="77777777" w:rsidR="00974938" w:rsidRPr="000A24B8" w:rsidRDefault="00974938" w:rsidP="00974938">
      <w:pPr>
        <w:numPr>
          <w:ilvl w:val="0"/>
          <w:numId w:val="2"/>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0B0B15DA" w14:textId="77777777" w:rsidR="00974938" w:rsidRPr="000A24B8" w:rsidRDefault="00974938" w:rsidP="00974938">
      <w:pPr>
        <w:numPr>
          <w:ilvl w:val="0"/>
          <w:numId w:val="2"/>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sprężarki o wydajności od 2 do 5 m</w:t>
      </w:r>
      <w:r w:rsidRPr="000A24B8">
        <w:rPr>
          <w:rFonts w:ascii="Times New Roman" w:eastAsia="Times New Roman" w:hAnsi="Times New Roman"/>
          <w:sz w:val="20"/>
          <w:szCs w:val="20"/>
          <w:vertAlign w:val="superscript"/>
          <w:lang w:eastAsia="pl-PL"/>
        </w:rPr>
        <w:t>3</w:t>
      </w:r>
      <w:r w:rsidRPr="000A24B8">
        <w:rPr>
          <w:rFonts w:ascii="Times New Roman" w:eastAsia="Times New Roman" w:hAnsi="Times New Roman"/>
          <w:sz w:val="20"/>
          <w:szCs w:val="20"/>
          <w:lang w:eastAsia="pl-PL"/>
        </w:rPr>
        <w:t xml:space="preserve"> powietrza na minutę, przy ciśnieniu od 0,3 do 0,8 </w:t>
      </w:r>
      <w:proofErr w:type="spellStart"/>
      <w:r w:rsidRPr="000A24B8">
        <w:rPr>
          <w:rFonts w:ascii="Times New Roman" w:eastAsia="Times New Roman" w:hAnsi="Times New Roman"/>
          <w:sz w:val="20"/>
          <w:szCs w:val="20"/>
          <w:lang w:eastAsia="pl-PL"/>
        </w:rPr>
        <w:t>MPa</w:t>
      </w:r>
      <w:proofErr w:type="spellEnd"/>
      <w:r w:rsidRPr="000A24B8">
        <w:rPr>
          <w:rFonts w:ascii="Times New Roman" w:eastAsia="Times New Roman" w:hAnsi="Times New Roman"/>
          <w:sz w:val="20"/>
          <w:szCs w:val="20"/>
          <w:lang w:eastAsia="pl-PL"/>
        </w:rPr>
        <w:t>,</w:t>
      </w:r>
    </w:p>
    <w:p w14:paraId="4351FC39" w14:textId="43C99120" w:rsidR="00974938" w:rsidRPr="000A24B8" w:rsidRDefault="00974938" w:rsidP="00974938">
      <w:pPr>
        <w:numPr>
          <w:ilvl w:val="0"/>
          <w:numId w:val="2"/>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szczotki mechaniczne o mocy co najmniej 10 kW z wirującymi dyskami z drutów stalowych. Średnica dysków wirujących  (z drutów stalowych) z prędkością   3000 </w:t>
      </w:r>
      <w:proofErr w:type="spellStart"/>
      <w:r w:rsidRPr="000A24B8">
        <w:rPr>
          <w:rFonts w:ascii="Times New Roman" w:eastAsia="Times New Roman" w:hAnsi="Times New Roman"/>
          <w:sz w:val="20"/>
          <w:szCs w:val="20"/>
          <w:lang w:eastAsia="pl-PL"/>
        </w:rPr>
        <w:t>obr</w:t>
      </w:r>
      <w:proofErr w:type="spellEnd"/>
      <w:r w:rsidRPr="000A24B8">
        <w:rPr>
          <w:rFonts w:ascii="Times New Roman" w:eastAsia="Times New Roman" w:hAnsi="Times New Roman"/>
          <w:sz w:val="20"/>
          <w:szCs w:val="20"/>
          <w:lang w:eastAsia="pl-PL"/>
        </w:rPr>
        <w:t>./min nie powinna być mniejsza od 200 mm. Szczotki służą do czyszczenia naprawianych pęknięć oraz krawędzi przyciętych warstw przed dalszymi pracami, np.</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przyklejeniem do nich samoprzylepnych taśm kauczukowo-asfaltowych,</w:t>
      </w:r>
    </w:p>
    <w:p w14:paraId="3B46011B" w14:textId="77777777" w:rsidR="00974938" w:rsidRPr="000A24B8" w:rsidRDefault="00974938" w:rsidP="00974938">
      <w:pPr>
        <w:numPr>
          <w:ilvl w:val="0"/>
          <w:numId w:val="2"/>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walcowe lub garnkowe szczotki mechaniczne (preferowane z pochłaniaczami zanieczyszczeń) zamocowane na specjalnych pojazdach samochodowych,</w:t>
      </w:r>
    </w:p>
    <w:p w14:paraId="07A53FF4" w14:textId="77777777" w:rsidR="00974938" w:rsidRPr="000A24B8" w:rsidRDefault="00974938" w:rsidP="00974938">
      <w:pPr>
        <w:numPr>
          <w:ilvl w:val="0"/>
          <w:numId w:val="2"/>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odkurzacze przemysłowe.</w:t>
      </w:r>
    </w:p>
    <w:p w14:paraId="699330A1"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3.3. Sprzęt do frezowania</w:t>
      </w:r>
    </w:p>
    <w:p w14:paraId="4EBD8B25" w14:textId="496EF8B8"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Należy stosować frezarki drogowe umożliwiające frezowanie nawierzchni asfaltowej na zimno na</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określoną głębokość.</w:t>
      </w:r>
    </w:p>
    <w:p w14:paraId="588FF18B" w14:textId="1343D4DB"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Frezarka powinna być sterowana elektronicznie i zapewniać zachowanie wymaganej równości</w:t>
      </w:r>
      <w:r w:rsidR="004910EB">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 xml:space="preserve"> oraz</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pochyleń poprzecznych i podłużnych powierzchni po frezowaniu. Do małych robót (naprawy części jezdni) Inżynier może dopuścić frezarki sterowane mechanicznie.</w:t>
      </w:r>
    </w:p>
    <w:p w14:paraId="253238F0" w14:textId="1D4022C1"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pracach prowadzonych w terenie zabudowanym frezarki muszą, a poza nimi powinny, być</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zaopatrzone w systemy odpylania. Za zgodą Inżyniera można dopuścić frezarki bez tego systemu:</w:t>
      </w:r>
    </w:p>
    <w:p w14:paraId="12BF280E" w14:textId="77777777" w:rsidR="00974938" w:rsidRPr="000A24B8" w:rsidRDefault="00974938" w:rsidP="00974938">
      <w:pPr>
        <w:numPr>
          <w:ilvl w:val="0"/>
          <w:numId w:val="8"/>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drogach zamiejskich w obszarach niezabudowanych,</w:t>
      </w:r>
    </w:p>
    <w:p w14:paraId="4A7064E5" w14:textId="77777777" w:rsidR="00974938" w:rsidRPr="000A24B8" w:rsidRDefault="00974938" w:rsidP="00974938">
      <w:pPr>
        <w:numPr>
          <w:ilvl w:val="0"/>
          <w:numId w:val="8"/>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drogach miejskich, przy małym zakresie robót.</w:t>
      </w:r>
    </w:p>
    <w:p w14:paraId="54DB8DCA" w14:textId="557EE575"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ab/>
        <w:t>Do poszerzania pęknięć w nawierzchni zaleca się stosować frezarki mechaniczne z frezami palcowymi lub tarczowymi, zapewniające wykonanie poszerzeń zgodnie z przebiegiem pęknięcia, o stałej, dostosowanej do</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potrzeb głębokości i szerokości, o pionowych ściankach bocznych.</w:t>
      </w:r>
    </w:p>
    <w:p w14:paraId="05DB6E1B"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3.4. Układarki </w:t>
      </w:r>
      <w:proofErr w:type="spellStart"/>
      <w:r w:rsidRPr="000A24B8">
        <w:rPr>
          <w:rFonts w:ascii="Times New Roman" w:eastAsia="Times New Roman" w:hAnsi="Times New Roman"/>
          <w:b/>
          <w:sz w:val="20"/>
          <w:szCs w:val="20"/>
          <w:lang w:eastAsia="pl-PL"/>
        </w:rPr>
        <w:t>geosiatek</w:t>
      </w:r>
      <w:proofErr w:type="spellEnd"/>
    </w:p>
    <w:p w14:paraId="4E1BAE9D"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układania </w:t>
      </w:r>
      <w:proofErr w:type="spellStart"/>
      <w:r w:rsidRPr="000A24B8">
        <w:rPr>
          <w:rFonts w:ascii="Times New Roman" w:eastAsia="Times New Roman" w:hAnsi="Times New Roman"/>
          <w:sz w:val="20"/>
          <w:szCs w:val="20"/>
          <w:lang w:eastAsia="pl-PL"/>
        </w:rPr>
        <w:t>geosiatek</w:t>
      </w:r>
      <w:proofErr w:type="spellEnd"/>
      <w:r w:rsidRPr="000A24B8">
        <w:rPr>
          <w:rFonts w:ascii="Times New Roman" w:eastAsia="Times New Roman" w:hAnsi="Times New Roman"/>
          <w:sz w:val="20"/>
          <w:szCs w:val="20"/>
          <w:lang w:eastAsia="pl-PL"/>
        </w:rPr>
        <w:t xml:space="preserve"> na podłożu można stosować układarki o prostej konstrukcji, umożliwiające rozwijanie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ze szpuli.</w:t>
      </w:r>
    </w:p>
    <w:p w14:paraId="1706AEB4"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3.5. Skrapiarki</w:t>
      </w:r>
    </w:p>
    <w:p w14:paraId="7668F7E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w:t>
      </w:r>
    </w:p>
    <w:p w14:paraId="33FBEBFB"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3.6. Inny sprzęt</w:t>
      </w:r>
    </w:p>
    <w:p w14:paraId="6298CE87" w14:textId="41A93943"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Pozostały sprzęt stosowany do robót powinien odpowiadać wymaganiom ST, wymienionych w niniejszej specyfikacji.</w:t>
      </w:r>
    </w:p>
    <w:p w14:paraId="1B3802C9"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4. TRANSPORT</w:t>
      </w:r>
    </w:p>
    <w:p w14:paraId="4ECFA885"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4.1. Ogólne wymagania dotyczące transportu</w:t>
      </w:r>
    </w:p>
    <w:p w14:paraId="0F80C572" w14:textId="1406A7DE"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wymagania dotyczące transportu podano w ST D-M-00.00.00 „Wymagania ogólne” [1] pkt 4.</w:t>
      </w:r>
    </w:p>
    <w:p w14:paraId="5A2352B2"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4.2. Transport </w:t>
      </w:r>
      <w:proofErr w:type="spellStart"/>
      <w:r w:rsidRPr="000A24B8">
        <w:rPr>
          <w:rFonts w:ascii="Times New Roman" w:eastAsia="Times New Roman" w:hAnsi="Times New Roman"/>
          <w:b/>
          <w:sz w:val="20"/>
          <w:szCs w:val="20"/>
          <w:lang w:eastAsia="pl-PL"/>
        </w:rPr>
        <w:t>geosiatek</w:t>
      </w:r>
      <w:proofErr w:type="spellEnd"/>
    </w:p>
    <w:p w14:paraId="18285DE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należy transportować w rolkach owiniętych polietylenową folią. Folia ma na celu zabezpieczenie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przed uszkodzeniem w  czasie transportu i składowania na budowie, a także zabezpiecza składowaną </w:t>
      </w:r>
      <w:proofErr w:type="spellStart"/>
      <w:r w:rsidRPr="000A24B8">
        <w:rPr>
          <w:rFonts w:ascii="Times New Roman" w:eastAsia="Times New Roman" w:hAnsi="Times New Roman"/>
          <w:sz w:val="20"/>
          <w:szCs w:val="20"/>
          <w:lang w:eastAsia="pl-PL"/>
        </w:rPr>
        <w:t>geosiatkę</w:t>
      </w:r>
      <w:proofErr w:type="spellEnd"/>
      <w:r w:rsidRPr="000A24B8">
        <w:rPr>
          <w:rFonts w:ascii="Times New Roman" w:eastAsia="Times New Roman" w:hAnsi="Times New Roman"/>
          <w:sz w:val="20"/>
          <w:szCs w:val="20"/>
          <w:lang w:eastAsia="pl-PL"/>
        </w:rPr>
        <w:t xml:space="preserve"> przed negatywnym działaniem ultrafioletowego promieniowania słonecznego. Podczas transportu należy chronić materiał przed zawilgoceniem i zabrudzeniem. Rolki powinny być ułożone poziomo, nie więcej niż w trzech warstwach. W czasie wyładowywania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ze środka transportu nie należy dopuścić do porozrywania lub podziurawienia opakowania z folii.</w:t>
      </w:r>
    </w:p>
    <w:p w14:paraId="5FA7BF62"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Przy transporcie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należy przestrzegać zaleceń producenta.</w:t>
      </w:r>
    </w:p>
    <w:p w14:paraId="41660997"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4.3. Transport innych materiałów</w:t>
      </w:r>
    </w:p>
    <w:p w14:paraId="028AAA6B" w14:textId="5E62B209"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Transport pozostałych materiałów powinien odpowiadać wymaganiom ST, wymienionych w niniejszej specyfikacji.</w:t>
      </w:r>
    </w:p>
    <w:p w14:paraId="1CB88611"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5. wykonanie robót</w:t>
      </w:r>
    </w:p>
    <w:p w14:paraId="6DFC00AF"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5.1. Ogólne zasady wykonania robót</w:t>
      </w:r>
    </w:p>
    <w:p w14:paraId="77B3277E" w14:textId="0B54DA91"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wykonania robót podano w ST D-M-00.00.00 „Wymagania ogólne” [1] pkt 5.</w:t>
      </w:r>
    </w:p>
    <w:p w14:paraId="2EFEF899"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5.2. Zasady wykonywania robót</w:t>
      </w:r>
    </w:p>
    <w:p w14:paraId="0693C7BF" w14:textId="564A963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Konstrukcja i sposób zabezpieczenia </w:t>
      </w:r>
      <w:proofErr w:type="spellStart"/>
      <w:r w:rsidRPr="000A24B8">
        <w:rPr>
          <w:rFonts w:ascii="Times New Roman" w:eastAsia="Times New Roman" w:hAnsi="Times New Roman"/>
          <w:sz w:val="20"/>
          <w:szCs w:val="20"/>
          <w:lang w:eastAsia="pl-PL"/>
        </w:rPr>
        <w:t>geosiatką</w:t>
      </w:r>
      <w:proofErr w:type="spellEnd"/>
      <w:r w:rsidRPr="000A24B8">
        <w:rPr>
          <w:rFonts w:ascii="Times New Roman" w:eastAsia="Times New Roman" w:hAnsi="Times New Roman"/>
          <w:sz w:val="20"/>
          <w:szCs w:val="20"/>
          <w:lang w:eastAsia="pl-PL"/>
        </w:rPr>
        <w:t xml:space="preserve"> nawierzchni asfaltowej przed spękaniami odbitymi powinny być zgodne z dokumentacją techniczną, ST i ustaleniami producenta </w:t>
      </w:r>
      <w:proofErr w:type="spellStart"/>
      <w:r w:rsidRPr="000A24B8">
        <w:rPr>
          <w:rFonts w:ascii="Times New Roman" w:eastAsia="Times New Roman" w:hAnsi="Times New Roman"/>
          <w:sz w:val="20"/>
          <w:szCs w:val="20"/>
          <w:lang w:eastAsia="pl-PL"/>
        </w:rPr>
        <w:t>geosiatek</w:t>
      </w:r>
      <w:proofErr w:type="spellEnd"/>
      <w:r w:rsidRPr="000A24B8">
        <w:rPr>
          <w:rFonts w:ascii="Times New Roman" w:eastAsia="Times New Roman" w:hAnsi="Times New Roman"/>
          <w:sz w:val="20"/>
          <w:szCs w:val="20"/>
          <w:lang w:eastAsia="pl-PL"/>
        </w:rPr>
        <w:t>. W przypadku braku wystarczających danych należy korzystać z ustaleń podanych w niniejszej specyfikacji.</w:t>
      </w:r>
    </w:p>
    <w:p w14:paraId="6E62ACC5" w14:textId="23EF16CC"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Przy zabezpieczaniu </w:t>
      </w:r>
      <w:proofErr w:type="spellStart"/>
      <w:r w:rsidRPr="000A24B8">
        <w:rPr>
          <w:rFonts w:ascii="Times New Roman" w:eastAsia="Times New Roman" w:hAnsi="Times New Roman"/>
          <w:sz w:val="20"/>
          <w:szCs w:val="20"/>
          <w:lang w:eastAsia="pl-PL"/>
        </w:rPr>
        <w:t>geosiatkami</w:t>
      </w:r>
      <w:proofErr w:type="spellEnd"/>
      <w:r w:rsidRPr="000A24B8">
        <w:rPr>
          <w:rFonts w:ascii="Times New Roman" w:eastAsia="Times New Roman" w:hAnsi="Times New Roman"/>
          <w:sz w:val="20"/>
          <w:szCs w:val="20"/>
          <w:lang w:eastAsia="pl-PL"/>
        </w:rPr>
        <w:t xml:space="preserve"> nawierzchni asfaltowych przed spękaniami odbitymi, mogą</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występować następujące czynności:</w:t>
      </w:r>
    </w:p>
    <w:p w14:paraId="5A8AFF38"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rozebranie, przewidzianej do naprawy, warstwy (lub warstw) nawierzchni asfaltowej z ewentualnym frezowaniem istniejącej nawierzchni asfaltowej,</w:t>
      </w:r>
    </w:p>
    <w:p w14:paraId="216DF8B6"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wypełnienie spękań w istniejącej nawierzchni zalewą asfaltową,</w:t>
      </w:r>
    </w:p>
    <w:p w14:paraId="12EB3124"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oczyszczenie powierzchni przewidzianej do ułożenia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w:t>
      </w:r>
    </w:p>
    <w:p w14:paraId="63C8EF71"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skropienie lepiszczem,</w:t>
      </w:r>
    </w:p>
    <w:p w14:paraId="2E96B930"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ułożenie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i przymocowanie jej do podłoża,</w:t>
      </w:r>
    </w:p>
    <w:p w14:paraId="674B38E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ułożenie warstwy lub warstw nawierzchni asfaltowej na rozebranym fragmencie jezdni lub na całej szerokości jezdni.</w:t>
      </w:r>
    </w:p>
    <w:p w14:paraId="4BD40223"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5.3. Rozebranie nawierzchni</w:t>
      </w:r>
    </w:p>
    <w:p w14:paraId="1F62E656" w14:textId="0671ADCD"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Roboty rozbiórkowe nawierzchni powinny być zgodne z dokumentacją projektową, ST lub wskazaniami Inżyniera.</w:t>
      </w:r>
    </w:p>
    <w:p w14:paraId="302B411E" w14:textId="02087833"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Roboty rozbiórkowe nawierzchni powinny odpowiadać wymaganiom ST D-01.02.04 [2].</w:t>
      </w:r>
    </w:p>
    <w:p w14:paraId="066DE781" w14:textId="52254193"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przypadku stosowania frezarek drogowych, nawierzchnia (lub jej fragmenty) powinna być frezowana do głębokości, szerokości i pochyleń zgodnych z dokumentacją projektową, ST lub niniejszą ST.</w:t>
      </w:r>
    </w:p>
    <w:p w14:paraId="4156FDE7"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14:paraId="4157700B" w14:textId="57718B8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Frezowanie nawierzchni przed naprawą powinno odpowiadać wymaganiom ST D-05.03.11 [8].</w:t>
      </w:r>
    </w:p>
    <w:p w14:paraId="527229C4"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5.4. Wypełnienie spękań w nawierzchni</w:t>
      </w:r>
    </w:p>
    <w:p w14:paraId="00B920E5" w14:textId="7A5195C4"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Wypełnienie spękań (pęknięć) i szczelin w nawierzchni należy wykonywać zgodnie z ustaleniami dokumentacji projektowej, ST lub niniejszej ST.</w:t>
      </w:r>
    </w:p>
    <w:p w14:paraId="592F98C1"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Pęknięcia węższe niż 3</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5 mm mogą być, za zgodą Inżyniera, tylko oczyszczone lub przykryte taśmą uszczelniającą według techniki podanej w załączniku 6.</w:t>
      </w:r>
    </w:p>
    <w:p w14:paraId="1203FA5C"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Pęknięcia o szerokości większej od 5 mm należy poszerzyć do wymaganej przez dokumentację projektową lub specyfikację techniczną, szerokości i głębokości. Poszerzenie zaleca się wykonać frezarką z frezem palcowym lub tarczowym, wzdłuż przebiegu pęknięcia, ze stałą szerokością i głębokością oraz z pionowymi ściankami bocznymi.</w:t>
      </w:r>
    </w:p>
    <w:p w14:paraId="3DA85CFC"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Pęknięcie, po ew. poszerzeniu go frezarką, dokładnym oczyszczeniu, ew. zagruntowaniu </w:t>
      </w:r>
      <w:proofErr w:type="spellStart"/>
      <w:r w:rsidRPr="000A24B8">
        <w:rPr>
          <w:rFonts w:ascii="Times New Roman" w:eastAsia="Times New Roman" w:hAnsi="Times New Roman"/>
          <w:sz w:val="20"/>
          <w:szCs w:val="20"/>
          <w:lang w:eastAsia="pl-PL"/>
        </w:rPr>
        <w:t>gruntownikiem</w:t>
      </w:r>
      <w:proofErr w:type="spellEnd"/>
      <w:r w:rsidRPr="000A24B8">
        <w:rPr>
          <w:rFonts w:ascii="Times New Roman" w:eastAsia="Times New Roman" w:hAnsi="Times New Roman"/>
          <w:sz w:val="20"/>
          <w:szCs w:val="20"/>
          <w:lang w:eastAsia="pl-PL"/>
        </w:rPr>
        <w:t>, należy wypełnić zalewą asfaltową lub masą uszczelniającą wg ustaleń:</w:t>
      </w:r>
    </w:p>
    <w:p w14:paraId="7F0406E9" w14:textId="5151913D"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ST D-05.03.15 [9], gdy pęknięcie wypełnia się w nawierzchni asfaltowej,</w:t>
      </w:r>
    </w:p>
    <w:p w14:paraId="588A10E7" w14:textId="413DC393"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 D-05.03.16 [10], gdy pęknięcie wypełnia się w nawierzchni betonowej,</w:t>
      </w:r>
    </w:p>
    <w:p w14:paraId="43B75C4A" w14:textId="7984C640"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ST D-05.03.04a [6], gdy wypełnia się szczelinę nawierzchni betonowej.</w:t>
      </w:r>
    </w:p>
    <w:p w14:paraId="6C5C4BB6" w14:textId="77777777" w:rsidR="00974938" w:rsidRPr="000A24B8" w:rsidRDefault="00974938" w:rsidP="00974938">
      <w:pPr>
        <w:keepNext/>
        <w:overflowPunct w:val="0"/>
        <w:autoSpaceDE w:val="0"/>
        <w:autoSpaceDN w:val="0"/>
        <w:adjustRightInd w:val="0"/>
        <w:spacing w:after="0" w:line="240" w:lineRule="auto"/>
        <w:ind w:left="426"/>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5.5. Oczyszczenie powierzchni przewidzianej do skropienia lepiszczem i ułożenia </w:t>
      </w:r>
      <w:proofErr w:type="spellStart"/>
      <w:r w:rsidRPr="000A24B8">
        <w:rPr>
          <w:rFonts w:ascii="Times New Roman" w:eastAsia="Times New Roman" w:hAnsi="Times New Roman"/>
          <w:b/>
          <w:sz w:val="20"/>
          <w:szCs w:val="20"/>
          <w:lang w:eastAsia="pl-PL"/>
        </w:rPr>
        <w:t>geosiatki</w:t>
      </w:r>
      <w:proofErr w:type="spellEnd"/>
    </w:p>
    <w:p w14:paraId="2BD1743D"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Przygotowanie powierzchni do skropienia lepiszczem i ułożenia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zakłada:</w:t>
      </w:r>
    </w:p>
    <w:p w14:paraId="1D650A06"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dokładne usunięcie ze starej nawierzchni wszystkich zanieczyszczeń, nie będących integralną jej częścią (takich jak: luźne kawałki i odpryski asfaltu, przyczepione do nawierzchni kawałki błota, gliny itp.);</w:t>
      </w:r>
    </w:p>
    <w:p w14:paraId="483E550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oczyszczenie całej nawierzchni (najkorzystniej obrotową, mechaniczną, wirującą drucianą szczotką) do stanu, w którym zapewnione zostanie pozostawienie na podłożu starej nawierzchni jedynie elementów związanych w sposób trwały;</w:t>
      </w:r>
    </w:p>
    <w:p w14:paraId="1A51E1DD"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bardzo dokładne oczyszczenie kraterów, przestrzeni wgłębnych: pęknięć, spękań, powierzchni bocznych i dna;</w:t>
      </w:r>
    </w:p>
    <w:p w14:paraId="5252A4B7"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odkurzanie całej nawierzchni odkurzaczem przemysłowym lub, o ile na to pozwalają warunki miejscowe, strumieniem sprężonego powietrza z przemieszczalnego wentylatora, o możliwie dużym wydmuchu powietrza;</w:t>
      </w:r>
    </w:p>
    <w:p w14:paraId="4785DA9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zmycie nawierzchni strumieniem wody pod ciśnieniem;</w:t>
      </w:r>
    </w:p>
    <w:p w14:paraId="7520CCF1" w14:textId="0B0126B1"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uzupełnienie starego podłoża mieszanką mineralno-asfaltową w miejscach, gdzie występują znaczne jego</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ubytki (wskazane jest również pokrycie ich powierzchni ciekłą substancją wiążącą);</w:t>
      </w:r>
    </w:p>
    <w:p w14:paraId="066328D3"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powtórne odkurzanie  całej nawierzchni odkurzaczem przemysłowym lub sprężonym powietrzem.</w:t>
      </w:r>
    </w:p>
    <w:p w14:paraId="2521D017"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5.6. Ułożenie </w:t>
      </w:r>
      <w:proofErr w:type="spellStart"/>
      <w:r w:rsidRPr="000A24B8">
        <w:rPr>
          <w:rFonts w:ascii="Times New Roman" w:eastAsia="Times New Roman" w:hAnsi="Times New Roman"/>
          <w:b/>
          <w:sz w:val="20"/>
          <w:szCs w:val="20"/>
          <w:lang w:eastAsia="pl-PL"/>
        </w:rPr>
        <w:t>geosiatki</w:t>
      </w:r>
      <w:proofErr w:type="spellEnd"/>
    </w:p>
    <w:p w14:paraId="1D38C6FE" w14:textId="77777777" w:rsidR="00974938" w:rsidRPr="000A24B8" w:rsidRDefault="00974938" w:rsidP="00974938">
      <w:pPr>
        <w:numPr>
          <w:ilvl w:val="0"/>
          <w:numId w:val="9"/>
        </w:num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Czynności przygotowawcze</w:t>
      </w:r>
    </w:p>
    <w:p w14:paraId="2636C070" w14:textId="20E97992"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Sposób naprawy nawierzchni </w:t>
      </w:r>
      <w:proofErr w:type="spellStart"/>
      <w:r w:rsidRPr="000A24B8">
        <w:rPr>
          <w:rFonts w:ascii="Times New Roman" w:eastAsia="Times New Roman" w:hAnsi="Times New Roman"/>
          <w:sz w:val="20"/>
          <w:szCs w:val="20"/>
          <w:lang w:eastAsia="pl-PL"/>
        </w:rPr>
        <w:t>geosiatką</w:t>
      </w:r>
      <w:proofErr w:type="spellEnd"/>
      <w:r w:rsidRPr="000A24B8">
        <w:rPr>
          <w:rFonts w:ascii="Times New Roman" w:eastAsia="Times New Roman" w:hAnsi="Times New Roman"/>
          <w:sz w:val="20"/>
          <w:szCs w:val="20"/>
          <w:lang w:eastAsia="pl-PL"/>
        </w:rPr>
        <w:t xml:space="preserve"> powinien odpowiadać ustaleniom  dokumentacji projektowej. W</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przypadku niepełnych danych można ustalić zasady naprawy według danych załącznika 5.</w:t>
      </w:r>
    </w:p>
    <w:p w14:paraId="1D814B14"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Ułożenie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powinno być zgodne z zaleceniami producenta i aprobaty technicznej, a w przypadku ich braku lub niepełnych danych - zgodne ze wskazaniami podanymi w dalszym ciągu.</w:t>
      </w:r>
    </w:p>
    <w:p w14:paraId="0429EF33" w14:textId="2A97DDE9"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Folię, w którą są zapakowane rolki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zaleca się zdejmować bezpośrednio przed układaniem. W</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 xml:space="preserve">celu uzyskania mniejszej szerokości rolki można ją przeciąć piłą. Szerokość po przycięciu powinna umożliwić połączenie sąsiednich pasm siatki z </w:t>
      </w:r>
      <w:r w:rsidRPr="000A24B8">
        <w:rPr>
          <w:rFonts w:ascii="Times New Roman" w:eastAsia="Times New Roman" w:hAnsi="Times New Roman"/>
          <w:sz w:val="20"/>
          <w:szCs w:val="20"/>
          <w:u w:val="single"/>
          <w:lang w:eastAsia="pl-PL"/>
        </w:rPr>
        <w:t>zakładem.</w:t>
      </w:r>
      <w:r w:rsidRPr="000A24B8">
        <w:rPr>
          <w:rFonts w:ascii="Times New Roman" w:eastAsia="Times New Roman" w:hAnsi="Times New Roman"/>
          <w:sz w:val="20"/>
          <w:szCs w:val="20"/>
          <w:lang w:eastAsia="pl-PL"/>
        </w:rPr>
        <w:t xml:space="preserve"> Początkowo nie należy wykonywać wcięć na wpusty uliczne i</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studzienki, gdyż należy je wykonać dopiero po naciągnięciu i zamocowaniu siatki. Przygotowane rolki siatki należy rozłożyć wzdłuż odcinka drogi, na którym będą prowadzone prace.</w:t>
      </w:r>
    </w:p>
    <w:p w14:paraId="57CA1C17" w14:textId="003FD60A"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Rozpakowanie rulonów powinno następować pojedynczo, na przygotowanym podłożu. Przy większym zakresie robót zaleca się wykonanie projektu (rysunku), ilustrującego sposób układania i łączenia rulonów, ew.</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szerokości zakładek, mocowania do podłoża itp.</w:t>
      </w:r>
    </w:p>
    <w:p w14:paraId="7FA490C4"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Geosiatkę</w:t>
      </w:r>
      <w:proofErr w:type="spellEnd"/>
      <w:r w:rsidRPr="000A24B8">
        <w:rPr>
          <w:rFonts w:ascii="Times New Roman" w:eastAsia="Times New Roman" w:hAnsi="Times New Roman"/>
          <w:sz w:val="20"/>
          <w:szCs w:val="20"/>
          <w:lang w:eastAsia="pl-PL"/>
        </w:rPr>
        <w:t xml:space="preserve"> można układać ręcznie lub za pomocą układarki przez rozwijanie ze szpuli.</w:t>
      </w:r>
    </w:p>
    <w:p w14:paraId="6752BD6A" w14:textId="0883C9DE"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spłukane wodą.</w:t>
      </w:r>
    </w:p>
    <w:p w14:paraId="6C39826B" w14:textId="3CEEA344"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Nierówności mierzone w kierunku podłużnym i poprzecznym, pod 4-metrową łatą, nie powinny być</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większe od 5 mm.</w:t>
      </w:r>
    </w:p>
    <w:p w14:paraId="754D26D3" w14:textId="77777777" w:rsidR="00974938" w:rsidRPr="000A24B8" w:rsidRDefault="00974938" w:rsidP="00974938">
      <w:pPr>
        <w:numPr>
          <w:ilvl w:val="0"/>
          <w:numId w:val="10"/>
        </w:num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Sposób ułożenia </w:t>
      </w:r>
      <w:proofErr w:type="spellStart"/>
      <w:r w:rsidRPr="000A24B8">
        <w:rPr>
          <w:rFonts w:ascii="Times New Roman" w:eastAsia="Times New Roman" w:hAnsi="Times New Roman"/>
          <w:sz w:val="20"/>
          <w:szCs w:val="20"/>
          <w:lang w:eastAsia="pl-PL"/>
        </w:rPr>
        <w:t>geosiatki</w:t>
      </w:r>
      <w:proofErr w:type="spellEnd"/>
    </w:p>
    <w:p w14:paraId="2BD7527B" w14:textId="26EB799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Układanie </w:t>
      </w:r>
      <w:proofErr w:type="spellStart"/>
      <w:r w:rsidRPr="000A24B8">
        <w:rPr>
          <w:rFonts w:ascii="Times New Roman" w:eastAsia="Times New Roman" w:hAnsi="Times New Roman"/>
          <w:sz w:val="20"/>
          <w:szCs w:val="20"/>
          <w:lang w:eastAsia="pl-PL"/>
        </w:rPr>
        <w:t>geosiatek</w:t>
      </w:r>
      <w:proofErr w:type="spellEnd"/>
      <w:r w:rsidRPr="000A24B8">
        <w:rPr>
          <w:rFonts w:ascii="Times New Roman" w:eastAsia="Times New Roman" w:hAnsi="Times New Roman"/>
          <w:sz w:val="20"/>
          <w:szCs w:val="20"/>
          <w:lang w:eastAsia="pl-PL"/>
        </w:rPr>
        <w:t xml:space="preserve"> plecionych przewiduje następujące czynności, jeśli dokumentacja projektowa, ST lub zalecenie producenta nie przewiduje inaczej:</w:t>
      </w:r>
    </w:p>
    <w:p w14:paraId="7E840CD3" w14:textId="0CE8BFEF"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powinny być układane na powłoce z asfaltu drogowego lub na warstwie emulsji w ilości określonej przez producenta, np. 400-450 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skropienie lepiszczem powinno odpowiadać wymaganiom ST D-04.03.01 [3],</w:t>
      </w:r>
    </w:p>
    <w:p w14:paraId="2AECFA2F"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geosiatkę</w:t>
      </w:r>
      <w:proofErr w:type="spellEnd"/>
      <w:r w:rsidRPr="000A24B8">
        <w:rPr>
          <w:rFonts w:ascii="Times New Roman" w:eastAsia="Times New Roman" w:hAnsi="Times New Roman"/>
          <w:sz w:val="20"/>
          <w:szCs w:val="20"/>
          <w:lang w:eastAsia="pl-PL"/>
        </w:rPr>
        <w:t xml:space="preserve"> rozwija się i układa </w:t>
      </w:r>
      <w:r w:rsidRPr="000A24B8">
        <w:rPr>
          <w:rFonts w:ascii="Times New Roman" w:eastAsia="Times New Roman" w:hAnsi="Times New Roman"/>
          <w:sz w:val="20"/>
          <w:szCs w:val="20"/>
          <w:u w:val="single"/>
          <w:lang w:eastAsia="pl-PL"/>
        </w:rPr>
        <w:t>bez sfalowań</w:t>
      </w:r>
      <w:r w:rsidRPr="000A24B8">
        <w:rPr>
          <w:rFonts w:ascii="Times New Roman" w:eastAsia="Times New Roman" w:hAnsi="Times New Roman"/>
          <w:sz w:val="20"/>
          <w:szCs w:val="20"/>
          <w:lang w:eastAsia="pl-PL"/>
        </w:rPr>
        <w:t xml:space="preserve"> na przygotowanej powierzchni, wstępnie naprężając w czasie układania przez podnoszenie rolki i naciąganie siatki,</w:t>
      </w:r>
    </w:p>
    <w:p w14:paraId="6046968B" w14:textId="00FBFFCF"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siatki plecione rozłożone z rolki wzdłuż osi przymocowuje się na początku kołkami stalowymi wbijanymi w</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dolną warstwę, ew. śrubami z nakrętką osadzonymi wewnątrz kołków,</w:t>
      </w:r>
    </w:p>
    <w:p w14:paraId="0F0A388D"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łączy się na </w:t>
      </w:r>
      <w:r w:rsidRPr="000A24B8">
        <w:rPr>
          <w:rFonts w:ascii="Times New Roman" w:eastAsia="Times New Roman" w:hAnsi="Times New Roman"/>
          <w:sz w:val="20"/>
          <w:szCs w:val="20"/>
          <w:u w:val="single"/>
          <w:lang w:eastAsia="pl-PL"/>
        </w:rPr>
        <w:t>zakład,</w:t>
      </w:r>
      <w:r w:rsidRPr="000A24B8">
        <w:rPr>
          <w:rFonts w:ascii="Times New Roman" w:eastAsia="Times New Roman" w:hAnsi="Times New Roman"/>
          <w:sz w:val="20"/>
          <w:szCs w:val="20"/>
          <w:lang w:eastAsia="pl-PL"/>
        </w:rPr>
        <w:t xml:space="preserve"> który w kierunku podłużnym </w:t>
      </w:r>
      <w:r w:rsidRPr="000A24B8">
        <w:rPr>
          <w:rFonts w:ascii="Times New Roman" w:eastAsia="Times New Roman" w:hAnsi="Times New Roman"/>
          <w:sz w:val="20"/>
          <w:szCs w:val="20"/>
          <w:u w:val="single"/>
          <w:lang w:eastAsia="pl-PL"/>
        </w:rPr>
        <w:t>wynosi co najmniej 200 mm</w:t>
      </w:r>
      <w:r w:rsidRPr="000A24B8">
        <w:rPr>
          <w:rFonts w:ascii="Times New Roman" w:eastAsia="Times New Roman" w:hAnsi="Times New Roman"/>
          <w:sz w:val="20"/>
          <w:szCs w:val="20"/>
          <w:lang w:eastAsia="pl-PL"/>
        </w:rPr>
        <w:t xml:space="preserve">, a w kierunku poprzecznym co </w:t>
      </w:r>
      <w:r w:rsidRPr="000A24B8">
        <w:rPr>
          <w:rFonts w:ascii="Times New Roman" w:eastAsia="Times New Roman" w:hAnsi="Times New Roman"/>
          <w:sz w:val="20"/>
          <w:szCs w:val="20"/>
          <w:u w:val="single"/>
          <w:lang w:eastAsia="pl-PL"/>
        </w:rPr>
        <w:t>najmniej 150 mm</w:t>
      </w:r>
      <w:r w:rsidRPr="000A24B8">
        <w:rPr>
          <w:rFonts w:ascii="Times New Roman" w:eastAsia="Times New Roman" w:hAnsi="Times New Roman"/>
          <w:sz w:val="20"/>
          <w:szCs w:val="20"/>
          <w:lang w:eastAsia="pl-PL"/>
        </w:rPr>
        <w:t xml:space="preserve">. W celu połączenia zakładów pasm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zaleca się ją skropić lepiszczem w ilości 300 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w:t>
      </w:r>
    </w:p>
    <w:p w14:paraId="16283BD6" w14:textId="4138A93D"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napręża się przy użyciu urządzenia naciągającego, np. belki oraz pojazdu, stopniowo do wydłużenia max. 0,2% lub 200 mm  na 100 m. Ma to na celu zapewnienie prawidłowej pracy siatki w nawierzchni</w:t>
      </w:r>
      <w:r w:rsidR="004910EB">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 xml:space="preserve"> oraz</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uniknięcie przesunięcia lub sfalowania podczas układania na niej mieszanki przez rozściełarkę,</w:t>
      </w:r>
    </w:p>
    <w:p w14:paraId="208C4694"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 naprężeniu siatki można w niej wyciąć otwory na wpusty i studzienki, tak aby pozostało 10 cm do obrysu tych urządzeń,</w:t>
      </w:r>
    </w:p>
    <w:p w14:paraId="407C5A55"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jeżeli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układane są na spoinach, brzeg siatki powinien być przesunięty w stosunku do spoiny o min. 500 mm,</w:t>
      </w:r>
    </w:p>
    <w:p w14:paraId="7DA23C0D" w14:textId="53EC2C1B"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 xml:space="preserve">przy promieniach krzywizny większych od 600 m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układa się bez specjalnych zabiegów. </w:t>
      </w:r>
      <w:r w:rsidRPr="000A24B8">
        <w:rPr>
          <w:rFonts w:ascii="Times New Roman" w:eastAsia="Times New Roman" w:hAnsi="Times New Roman"/>
          <w:sz w:val="20"/>
          <w:szCs w:val="20"/>
          <w:u w:val="single"/>
          <w:lang w:eastAsia="pl-PL"/>
        </w:rPr>
        <w:t>Na</w:t>
      </w:r>
      <w:r w:rsidR="004910EB">
        <w:rPr>
          <w:rFonts w:ascii="Times New Roman" w:eastAsia="Times New Roman" w:hAnsi="Times New Roman"/>
          <w:sz w:val="20"/>
          <w:szCs w:val="20"/>
          <w:u w:val="single"/>
          <w:lang w:eastAsia="pl-PL"/>
        </w:rPr>
        <w:t> </w:t>
      </w:r>
      <w:r w:rsidRPr="000A24B8">
        <w:rPr>
          <w:rFonts w:ascii="Times New Roman" w:eastAsia="Times New Roman" w:hAnsi="Times New Roman"/>
          <w:sz w:val="20"/>
          <w:szCs w:val="20"/>
          <w:u w:val="single"/>
          <w:lang w:eastAsia="pl-PL"/>
        </w:rPr>
        <w:t xml:space="preserve">odcinkach, gdzie promienie krzywizn są mniejsze od 600 m, ułożenie </w:t>
      </w:r>
      <w:proofErr w:type="spellStart"/>
      <w:r w:rsidRPr="000A24B8">
        <w:rPr>
          <w:rFonts w:ascii="Times New Roman" w:eastAsia="Times New Roman" w:hAnsi="Times New Roman"/>
          <w:sz w:val="20"/>
          <w:szCs w:val="20"/>
          <w:u w:val="single"/>
          <w:lang w:eastAsia="pl-PL"/>
        </w:rPr>
        <w:t>geosiatek</w:t>
      </w:r>
      <w:proofErr w:type="spellEnd"/>
      <w:r w:rsidRPr="000A24B8">
        <w:rPr>
          <w:rFonts w:ascii="Times New Roman" w:eastAsia="Times New Roman" w:hAnsi="Times New Roman"/>
          <w:sz w:val="20"/>
          <w:szCs w:val="20"/>
          <w:u w:val="single"/>
          <w:lang w:eastAsia="pl-PL"/>
        </w:rPr>
        <w:t xml:space="preserve"> powinno być dostosowane do przebiegu trasy przez nacinanie ich i przybicie krawędzi stalowymi kołkami.</w:t>
      </w:r>
    </w:p>
    <w:p w14:paraId="53E6C25F"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Przy stosowaniu </w:t>
      </w:r>
      <w:proofErr w:type="spellStart"/>
      <w:r w:rsidRPr="000A24B8">
        <w:rPr>
          <w:rFonts w:ascii="Times New Roman" w:eastAsia="Times New Roman" w:hAnsi="Times New Roman"/>
          <w:sz w:val="20"/>
          <w:szCs w:val="20"/>
          <w:lang w:eastAsia="pl-PL"/>
        </w:rPr>
        <w:t>geosiatek</w:t>
      </w:r>
      <w:proofErr w:type="spellEnd"/>
      <w:r w:rsidRPr="000A24B8">
        <w:rPr>
          <w:rFonts w:ascii="Times New Roman" w:eastAsia="Times New Roman" w:hAnsi="Times New Roman"/>
          <w:sz w:val="20"/>
          <w:szCs w:val="20"/>
          <w:lang w:eastAsia="pl-PL"/>
        </w:rPr>
        <w:t xml:space="preserve"> ciągnionych obowiązują następujące różnice wykonawcze:</w:t>
      </w:r>
    </w:p>
    <w:p w14:paraId="56BB95E5"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ilość emulsji asfaltowej do skropienia powinna odpowiadać wymaganiom producenta i np. wynosić 1400-2000 g/m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w:t>
      </w:r>
    </w:p>
    <w:p w14:paraId="757254CB"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3E2BF173"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zaleca się układać na dłuższym odcinku drogi, np. ok. 8 rolek połączonych ze sobą przy pomocy łączników zaciskowych na zakład, który w kierunku podłużnym wynosi co najmniej 200 mm, a w kierunku poprzecznym co najmniej 100 mm,</w:t>
      </w:r>
    </w:p>
    <w:p w14:paraId="36DA8C70" w14:textId="72A4FFA3"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siatka powinna być naprężona i utrzymana w poziomie, bez sfalowań. Rozciąganie przeprowadza się</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 xml:space="preserve">stopniowo, aż do wydłużenia max. 0,5% lub 500 mm na 100 m. Następnie krawędź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przymocowuje się do warstwy dolnej przy pomocy kołków stalowych, a włókna podłużne łączy się z kolejną siatką przy</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pomocy łączników zaciskowych.</w:t>
      </w:r>
    </w:p>
    <w:p w14:paraId="794A7F59" w14:textId="77777777" w:rsidR="00974938" w:rsidRPr="000A24B8" w:rsidRDefault="00974938" w:rsidP="00974938">
      <w:pPr>
        <w:numPr>
          <w:ilvl w:val="0"/>
          <w:numId w:val="11"/>
        </w:num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Zalecenia uzupełniające (wg [15])</w:t>
      </w:r>
    </w:p>
    <w:p w14:paraId="3A04714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 wypadku układania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na górnej powierzchni jezdni pod nowe warstwy asfaltowe, powierzchnia skrapiana lepiszczem powinna mieć szerokość większą od szerokości pasa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o 0,10 </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 xml:space="preserve"> 0,15 m z każdej strony. Powierzchnia skrapiana lepiszczem powinna być czysta - wszelkie zanieczyszczenia gliną, kruszywem itp. powinny zostać usunięte przed skropieniem. Części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zanieczyszczone smarami i olejami należy wyciąć. Miejsca te należy powtórnie skropić wraz z brzegiem otaczającej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a następnie wkleić w nie prostokątną łatę z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o wymiarach zapewniających przykrycie wyciętego otworu z zakładem około 0,10 m.</w:t>
      </w:r>
    </w:p>
    <w:p w14:paraId="577B1CB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Jeśli stosowany jest </w:t>
      </w:r>
      <w:proofErr w:type="spellStart"/>
      <w:r w:rsidRPr="000A24B8">
        <w:rPr>
          <w:rFonts w:ascii="Times New Roman" w:eastAsia="Times New Roman" w:hAnsi="Times New Roman"/>
          <w:sz w:val="20"/>
          <w:szCs w:val="20"/>
          <w:lang w:eastAsia="pl-PL"/>
        </w:rPr>
        <w:t>elastomeroasfalt</w:t>
      </w:r>
      <w:proofErr w:type="spellEnd"/>
      <w:r w:rsidRPr="000A24B8">
        <w:rPr>
          <w:rFonts w:ascii="Times New Roman" w:eastAsia="Times New Roman" w:hAnsi="Times New Roman"/>
          <w:sz w:val="20"/>
          <w:szCs w:val="20"/>
          <w:lang w:eastAsia="pl-PL"/>
        </w:rPr>
        <w:t xml:space="preserve"> upłynniony, zawierający rozpuszczalnik, to </w:t>
      </w:r>
      <w:proofErr w:type="spellStart"/>
      <w:r w:rsidRPr="000A24B8">
        <w:rPr>
          <w:rFonts w:ascii="Times New Roman" w:eastAsia="Times New Roman" w:hAnsi="Times New Roman"/>
          <w:sz w:val="20"/>
          <w:szCs w:val="20"/>
          <w:lang w:eastAsia="pl-PL"/>
        </w:rPr>
        <w:t>geosiatkę</w:t>
      </w:r>
      <w:proofErr w:type="spellEnd"/>
      <w:r w:rsidRPr="000A24B8">
        <w:rPr>
          <w:rFonts w:ascii="Times New Roman" w:eastAsia="Times New Roman" w:hAnsi="Times New Roman"/>
          <w:sz w:val="20"/>
          <w:szCs w:val="20"/>
          <w:lang w:eastAsia="pl-PL"/>
        </w:rPr>
        <w:t xml:space="preserve"> należy rozkładać po odparowaniu rozpuszczalnika. Jeśli używana jest emulsja </w:t>
      </w:r>
      <w:proofErr w:type="spellStart"/>
      <w:r w:rsidRPr="000A24B8">
        <w:rPr>
          <w:rFonts w:ascii="Times New Roman" w:eastAsia="Times New Roman" w:hAnsi="Times New Roman"/>
          <w:sz w:val="20"/>
          <w:szCs w:val="20"/>
          <w:lang w:eastAsia="pl-PL"/>
        </w:rPr>
        <w:t>elastomeroasfaltowa</w:t>
      </w:r>
      <w:proofErr w:type="spellEnd"/>
      <w:r w:rsidRPr="000A24B8">
        <w:rPr>
          <w:rFonts w:ascii="Times New Roman" w:eastAsia="Times New Roman" w:hAnsi="Times New Roman"/>
          <w:sz w:val="20"/>
          <w:szCs w:val="20"/>
          <w:lang w:eastAsia="pl-PL"/>
        </w:rPr>
        <w:t xml:space="preserve">, to </w:t>
      </w:r>
      <w:proofErr w:type="spellStart"/>
      <w:r w:rsidRPr="000A24B8">
        <w:rPr>
          <w:rFonts w:ascii="Times New Roman" w:eastAsia="Times New Roman" w:hAnsi="Times New Roman"/>
          <w:sz w:val="20"/>
          <w:szCs w:val="20"/>
          <w:lang w:eastAsia="pl-PL"/>
        </w:rPr>
        <w:t>geosiatkę</w:t>
      </w:r>
      <w:proofErr w:type="spellEnd"/>
      <w:r w:rsidRPr="000A24B8">
        <w:rPr>
          <w:rFonts w:ascii="Times New Roman" w:eastAsia="Times New Roman" w:hAnsi="Times New Roman"/>
          <w:sz w:val="20"/>
          <w:szCs w:val="20"/>
          <w:lang w:eastAsia="pl-PL"/>
        </w:rPr>
        <w:t xml:space="preserve"> należy rozkładać po rozpadzie emulsji i odparowaniu wody.</w:t>
      </w:r>
    </w:p>
    <w:p w14:paraId="290A7E57" w14:textId="1993378E"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Przed ułożeniem warstwy asfaltowej na ułożonej </w:t>
      </w:r>
      <w:proofErr w:type="spellStart"/>
      <w:r w:rsidRPr="000A24B8">
        <w:rPr>
          <w:rFonts w:ascii="Times New Roman" w:eastAsia="Times New Roman" w:hAnsi="Times New Roman"/>
          <w:sz w:val="20"/>
          <w:szCs w:val="20"/>
          <w:lang w:eastAsia="pl-PL"/>
        </w:rPr>
        <w:t>geosiatce</w:t>
      </w:r>
      <w:proofErr w:type="spellEnd"/>
      <w:r w:rsidRPr="000A24B8">
        <w:rPr>
          <w:rFonts w:ascii="Times New Roman" w:eastAsia="Times New Roman" w:hAnsi="Times New Roman"/>
          <w:sz w:val="20"/>
          <w:szCs w:val="20"/>
          <w:lang w:eastAsia="pl-PL"/>
        </w:rPr>
        <w:t xml:space="preserve"> należy naprawić miejsca odklejone, fałdy i</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 xml:space="preserve">rozdarcia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w:t>
      </w:r>
    </w:p>
    <w:p w14:paraId="129D96D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Niedopuszczalne jest układanie warstwy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na pęknięciach o nieustabilizowanych krawędziach.</w:t>
      </w:r>
    </w:p>
    <w:p w14:paraId="42B16C29" w14:textId="4E593B4E"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u w:val="single"/>
          <w:lang w:eastAsia="pl-PL"/>
        </w:rPr>
        <w:t xml:space="preserve">Roboty prowadzi się wyłącznie podczas suchej pogody. </w:t>
      </w:r>
      <w:proofErr w:type="spellStart"/>
      <w:r w:rsidRPr="000A24B8">
        <w:rPr>
          <w:rFonts w:ascii="Times New Roman" w:eastAsia="Times New Roman" w:hAnsi="Times New Roman"/>
          <w:sz w:val="20"/>
          <w:szCs w:val="20"/>
          <w:u w:val="single"/>
          <w:lang w:eastAsia="pl-PL"/>
        </w:rPr>
        <w:t>Geosiatka</w:t>
      </w:r>
      <w:proofErr w:type="spellEnd"/>
      <w:r w:rsidRPr="000A24B8">
        <w:rPr>
          <w:rFonts w:ascii="Times New Roman" w:eastAsia="Times New Roman" w:hAnsi="Times New Roman"/>
          <w:sz w:val="20"/>
          <w:szCs w:val="20"/>
          <w:u w:val="single"/>
          <w:lang w:eastAsia="pl-PL"/>
        </w:rPr>
        <w:t xml:space="preserve"> nie może być mokra, rozkładana na</w:t>
      </w:r>
      <w:r w:rsidR="004910EB">
        <w:rPr>
          <w:rFonts w:ascii="Times New Roman" w:eastAsia="Times New Roman" w:hAnsi="Times New Roman"/>
          <w:sz w:val="20"/>
          <w:szCs w:val="20"/>
          <w:u w:val="single"/>
          <w:lang w:eastAsia="pl-PL"/>
        </w:rPr>
        <w:t> </w:t>
      </w:r>
      <w:r w:rsidRPr="000A24B8">
        <w:rPr>
          <w:rFonts w:ascii="Times New Roman" w:eastAsia="Times New Roman" w:hAnsi="Times New Roman"/>
          <w:sz w:val="20"/>
          <w:szCs w:val="20"/>
          <w:u w:val="single"/>
          <w:lang w:eastAsia="pl-PL"/>
        </w:rPr>
        <w:t>mokrej powierzchni lub pozostawiona na noc bez przykrycia warstwą asfaltową.</w:t>
      </w:r>
    </w:p>
    <w:p w14:paraId="2B8F2C80" w14:textId="6770ACCB"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Konieczne jest zapewnienie prawidłowego przyklejenia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do podłoża. Jeśli uzyskanie tego</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nie</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jest</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możliwe z jakiegokolwiek powodu (np. istnieją fale), to należy zrezygnować z zastosowanie tej</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technologii, bowiem niewłaściwe jej wykonanie może być powodem zniszczenia nawierzchni (np. fale mogą</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zniszczyć połączenia warstw).</w:t>
      </w:r>
    </w:p>
    <w:p w14:paraId="2EAAE88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Powstałe fale siatki można, za zgodą Inżyniera, zneutralizować, posypując siatkę mieszanką mineralno-asfaltową drobnoziarnistą, np. grubości 5 mm, a następnie ostrożnie ją ubijając.</w:t>
      </w:r>
    </w:p>
    <w:p w14:paraId="6DA7DF41" w14:textId="1307D66D"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Temperatura wykonawstwa robót jest limitowana dopuszczalną temperaturą robót asfaltowych. W</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 xml:space="preserve">przypadku stosowania do nasycania i przyklejania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emulsji </w:t>
      </w:r>
      <w:proofErr w:type="spellStart"/>
      <w:r w:rsidRPr="000A24B8">
        <w:rPr>
          <w:rFonts w:ascii="Times New Roman" w:eastAsia="Times New Roman" w:hAnsi="Times New Roman"/>
          <w:sz w:val="20"/>
          <w:szCs w:val="20"/>
          <w:lang w:eastAsia="pl-PL"/>
        </w:rPr>
        <w:t>elastomeroasfaltowej</w:t>
      </w:r>
      <w:proofErr w:type="spellEnd"/>
      <w:r w:rsidRPr="000A24B8">
        <w:rPr>
          <w:rFonts w:ascii="Times New Roman" w:eastAsia="Times New Roman" w:hAnsi="Times New Roman"/>
          <w:sz w:val="20"/>
          <w:szCs w:val="20"/>
          <w:lang w:eastAsia="pl-PL"/>
        </w:rPr>
        <w:t xml:space="preserve"> kationowej lub</w:t>
      </w:r>
      <w:r w:rsidR="004910EB">
        <w:rPr>
          <w:rFonts w:ascii="Times New Roman" w:eastAsia="Times New Roman" w:hAnsi="Times New Roman"/>
          <w:sz w:val="20"/>
          <w:szCs w:val="20"/>
          <w:lang w:eastAsia="pl-PL"/>
        </w:rPr>
        <w:t> </w:t>
      </w:r>
      <w:proofErr w:type="spellStart"/>
      <w:r w:rsidRPr="000A24B8">
        <w:rPr>
          <w:rFonts w:ascii="Times New Roman" w:eastAsia="Times New Roman" w:hAnsi="Times New Roman"/>
          <w:sz w:val="20"/>
          <w:szCs w:val="20"/>
          <w:lang w:eastAsia="pl-PL"/>
        </w:rPr>
        <w:t>elastomeroasfaltu</w:t>
      </w:r>
      <w:proofErr w:type="spellEnd"/>
      <w:r w:rsidRPr="000A24B8">
        <w:rPr>
          <w:rFonts w:ascii="Times New Roman" w:eastAsia="Times New Roman" w:hAnsi="Times New Roman"/>
          <w:sz w:val="20"/>
          <w:szCs w:val="20"/>
          <w:lang w:eastAsia="pl-PL"/>
        </w:rPr>
        <w:t xml:space="preserve"> na gorąco, temperatura powietrza powinna być nie niższa niż 15</w:t>
      </w:r>
      <w:r w:rsidRPr="000A24B8">
        <w:rPr>
          <w:rFonts w:ascii="Times New Roman" w:eastAsia="Times New Roman" w:hAnsi="Times New Roman"/>
          <w:sz w:val="20"/>
          <w:szCs w:val="20"/>
          <w:vertAlign w:val="superscript"/>
          <w:lang w:eastAsia="pl-PL"/>
        </w:rPr>
        <w:t>o</w:t>
      </w:r>
      <w:r w:rsidRPr="000A24B8">
        <w:rPr>
          <w:rFonts w:ascii="Times New Roman" w:eastAsia="Times New Roman" w:hAnsi="Times New Roman"/>
          <w:sz w:val="20"/>
          <w:szCs w:val="20"/>
          <w:lang w:eastAsia="pl-PL"/>
        </w:rPr>
        <w:t>C, a temperatura skrapianej nawierzchni powinna być nie niższa niż 10</w:t>
      </w:r>
      <w:r w:rsidRPr="000A24B8">
        <w:rPr>
          <w:rFonts w:ascii="Times New Roman" w:eastAsia="Times New Roman" w:hAnsi="Times New Roman"/>
          <w:sz w:val="20"/>
          <w:szCs w:val="20"/>
          <w:vertAlign w:val="superscript"/>
          <w:lang w:eastAsia="pl-PL"/>
        </w:rPr>
        <w:t>o</w:t>
      </w:r>
      <w:r w:rsidRPr="000A24B8">
        <w:rPr>
          <w:rFonts w:ascii="Times New Roman" w:eastAsia="Times New Roman" w:hAnsi="Times New Roman"/>
          <w:sz w:val="20"/>
          <w:szCs w:val="20"/>
          <w:lang w:eastAsia="pl-PL"/>
        </w:rPr>
        <w:t>C.</w:t>
      </w:r>
    </w:p>
    <w:p w14:paraId="5C2CBABF"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u w:val="single"/>
          <w:lang w:eastAsia="pl-PL"/>
        </w:rPr>
        <w:t xml:space="preserve">Nie dopuszcza się ruchu pojazdów po rozłożonej </w:t>
      </w:r>
      <w:proofErr w:type="spellStart"/>
      <w:r w:rsidRPr="000A24B8">
        <w:rPr>
          <w:rFonts w:ascii="Times New Roman" w:eastAsia="Times New Roman" w:hAnsi="Times New Roman"/>
          <w:sz w:val="20"/>
          <w:szCs w:val="20"/>
          <w:u w:val="single"/>
          <w:lang w:eastAsia="pl-PL"/>
        </w:rPr>
        <w:t>geosiatce</w:t>
      </w:r>
      <w:proofErr w:type="spellEnd"/>
      <w:r w:rsidRPr="000A24B8">
        <w:rPr>
          <w:rFonts w:ascii="Times New Roman" w:eastAsia="Times New Roman" w:hAnsi="Times New Roman"/>
          <w:sz w:val="20"/>
          <w:szCs w:val="20"/>
          <w:u w:val="single"/>
          <w:lang w:eastAsia="pl-PL"/>
        </w:rPr>
        <w:t>. Wyjątkowo może odbywać się jedynie ruch technologiczny. Wówczas pojazdy powinny poruszać się z małą prędkością, bez gwałtownego przyśpieszania, hamowania i skręcania.</w:t>
      </w:r>
    </w:p>
    <w:p w14:paraId="3B050E39"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 xml:space="preserve">5.7. Sposób wykonania napraw przy użyciu </w:t>
      </w:r>
      <w:proofErr w:type="spellStart"/>
      <w:r w:rsidRPr="000A24B8">
        <w:rPr>
          <w:rFonts w:ascii="Times New Roman" w:eastAsia="Times New Roman" w:hAnsi="Times New Roman"/>
          <w:b/>
          <w:sz w:val="20"/>
          <w:szCs w:val="20"/>
          <w:lang w:eastAsia="pl-PL"/>
        </w:rPr>
        <w:t>geosiatki</w:t>
      </w:r>
      <w:proofErr w:type="spellEnd"/>
    </w:p>
    <w:p w14:paraId="4BFF7C92" w14:textId="77777777" w:rsidR="00974938" w:rsidRPr="000A24B8" w:rsidRDefault="00974938" w:rsidP="00974938">
      <w:pPr>
        <w:numPr>
          <w:ilvl w:val="0"/>
          <w:numId w:val="12"/>
        </w:num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Główne sposoby wykonania robót</w:t>
      </w:r>
    </w:p>
    <w:p w14:paraId="235ABB0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Przy wykonywaniu napraw z zastosowaniem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zabezpieczających przed spękaniami odbitymi, występują następujące główne sposoby wykonania robót:</w:t>
      </w:r>
    </w:p>
    <w:p w14:paraId="6AC64BD7" w14:textId="77777777" w:rsidR="00974938" w:rsidRPr="000A24B8" w:rsidRDefault="00974938" w:rsidP="00974938">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płytka pojedynczego pęknięcia odbitego, gdy krawędzie pęknięcia są dobrze podparte,</w:t>
      </w:r>
    </w:p>
    <w:p w14:paraId="545875CF" w14:textId="77777777" w:rsidR="00974938" w:rsidRPr="000A24B8" w:rsidRDefault="00974938" w:rsidP="00974938">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głęboka pojedynczego pęknięcia odbitego, gdy nie ma dobrego podparcia krawędzi pęknięcia,</w:t>
      </w:r>
    </w:p>
    <w:p w14:paraId="60AC6608" w14:textId="77777777" w:rsidR="00974938" w:rsidRPr="000A24B8" w:rsidRDefault="00974938" w:rsidP="00974938">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powierzchniowa pęknięć odbitych z ułożeniem nowych warstw asfaltowych,</w:t>
      </w:r>
    </w:p>
    <w:p w14:paraId="50D326F5" w14:textId="77777777" w:rsidR="00974938" w:rsidRPr="000A24B8" w:rsidRDefault="00974938" w:rsidP="00974938">
      <w:pPr>
        <w:numPr>
          <w:ilvl w:val="0"/>
          <w:numId w:val="13"/>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zabezpieczenie nawierzchni asfaltowej w strefie spękań.</w:t>
      </w:r>
    </w:p>
    <w:p w14:paraId="4F8A6DFA" w14:textId="77777777" w:rsidR="00974938" w:rsidRPr="000A24B8" w:rsidRDefault="00974938" w:rsidP="00974938">
      <w:pPr>
        <w:overflowPunct w:val="0"/>
        <w:autoSpaceDE w:val="0"/>
        <w:autoSpaceDN w:val="0"/>
        <w:adjustRightInd w:val="0"/>
        <w:spacing w:after="0" w:line="240" w:lineRule="auto"/>
        <w:ind w:left="567" w:hanging="567"/>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t xml:space="preserve">5.7.2. </w:t>
      </w:r>
      <w:r w:rsidRPr="000A24B8">
        <w:rPr>
          <w:rFonts w:ascii="Times New Roman" w:eastAsia="Times New Roman" w:hAnsi="Times New Roman"/>
          <w:sz w:val="20"/>
          <w:szCs w:val="20"/>
          <w:lang w:eastAsia="pl-PL"/>
        </w:rPr>
        <w:t>Naprawa płytka pojedynczego pęknięcia odbitego, gdy krawędzie pęknięcia są dobrze podparte (wg [15])</w:t>
      </w:r>
    </w:p>
    <w:p w14:paraId="0CA9FC05" w14:textId="2B7DEE64"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Naprawa płytka z zastosowaniem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ułożonej w lokalnie wyciętym pasie warstwy ścieralnej jest</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rozwiązaniem przeznaczonym głównie dla opóźnienia wystąpienia na powierzchni warstwy asfaltowej, spękań odbitych od poprzecznych, termicznych spękań sztywnej podbudowy, w sytuacji gdy krawędzie pęknięcia są dobrze podparte, a sfrezowanie warstwy ścieralnej na całej długości odcinka nie jest konieczne.</w:t>
      </w:r>
    </w:p>
    <w:p w14:paraId="70360A6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Czynności związane z naprawą nawierzchni obejmują:</w:t>
      </w:r>
    </w:p>
    <w:p w14:paraId="64391EC7" w14:textId="20F487E0"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lokalne sfrezowanie asfaltowej warstwy ścieralnej do głębokości 3 cm poniżej jej spodu, pasem szerokości 1m, symetrycznie wobec istniejącego pęknięcia poprzecznego, wg wymagań ST D-05.03.11 [8],</w:t>
      </w:r>
    </w:p>
    <w:p w14:paraId="7E5E95BA" w14:textId="600D54A5"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poszerzenie frezarką pęknięcia do szerokości co najmniej 12 mm i głębokości 15 mm, wypełnienie go zalewą asfaltową, wg wymagań ST D-05.03.15 [9],</w:t>
      </w:r>
    </w:p>
    <w:p w14:paraId="0DA2EDD2" w14:textId="78564726"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skropienie powierzchni sfrezowanego pasa lepiszczem, wg wymagań ST D-04.03.01 [3],</w:t>
      </w:r>
    </w:p>
    <w:p w14:paraId="3E8A3E79"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ułożenie siatki i przymocowanie jej do podłoża,</w:t>
      </w:r>
    </w:p>
    <w:p w14:paraId="588B6FBD"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uszczelnienie bocznych, pionowych ścian wyciętego pasa taśmą klejącą asfaltowo-kauczukową,</w:t>
      </w:r>
    </w:p>
    <w:p w14:paraId="784A7FF2" w14:textId="1190BAAD"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wypełnienie wyciętego pasa betonem asfaltowym lub innym materiałem o składzie i właściwościach zbliżonych do właściwości istniejącej warstwy ścieralnej, wg wymagań odpowiedniej</w:t>
      </w:r>
      <w:r w:rsidR="00A4410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ST, np. D-05.03.17 [11] (przykład podano w zał. 7 rys. 1),</w:t>
      </w:r>
    </w:p>
    <w:p w14:paraId="5D1B6265" w14:textId="607E663F"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wypadku, gdy przewidziane jest ułożenie nowych warstw asfaltowych, na wykonanej naprawie układa się</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kolejny pas siatki o długości 2 m na powierzchni skropionej lepiszczem asfaltowym w ustalonej ilości i</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przykrywa nową warstwą lub warstwami asfaltowymi (przykład podano w zał. 7 rys. 2).</w:t>
      </w:r>
    </w:p>
    <w:p w14:paraId="7E9AA3B7" w14:textId="77777777" w:rsidR="00974938" w:rsidRPr="000A24B8" w:rsidRDefault="00974938" w:rsidP="00974938">
      <w:pPr>
        <w:overflowPunct w:val="0"/>
        <w:autoSpaceDE w:val="0"/>
        <w:autoSpaceDN w:val="0"/>
        <w:adjustRightInd w:val="0"/>
        <w:spacing w:after="0" w:line="240" w:lineRule="auto"/>
        <w:ind w:left="567"/>
        <w:jc w:val="both"/>
        <w:rPr>
          <w:rFonts w:ascii="Times New Roman" w:eastAsia="Times New Roman" w:hAnsi="Times New Roman"/>
          <w:sz w:val="20"/>
          <w:szCs w:val="20"/>
          <w:lang w:eastAsia="pl-PL"/>
        </w:rPr>
      </w:pPr>
      <w:r w:rsidRPr="000A24B8">
        <w:rPr>
          <w:rFonts w:ascii="Times New Roman" w:eastAsia="Times New Roman" w:hAnsi="Times New Roman"/>
          <w:b/>
          <w:sz w:val="20"/>
          <w:szCs w:val="20"/>
          <w:lang w:eastAsia="pl-PL"/>
        </w:rPr>
        <w:lastRenderedPageBreak/>
        <w:t xml:space="preserve">5.7.3. </w:t>
      </w:r>
      <w:r w:rsidRPr="000A24B8">
        <w:rPr>
          <w:rFonts w:ascii="Times New Roman" w:eastAsia="Times New Roman" w:hAnsi="Times New Roman"/>
          <w:sz w:val="20"/>
          <w:szCs w:val="20"/>
          <w:lang w:eastAsia="pl-PL"/>
        </w:rPr>
        <w:t>Naprawa głęboka pojedynczego pęknięcia odbitego, gdy nie ma dobrego podparcia krawędzi pęknięcia (wg [15])</w:t>
      </w:r>
    </w:p>
    <w:p w14:paraId="0D879A52" w14:textId="6FAA0AAA"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Naprawa głęboka z zastosowaniem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jest rozwiązaniem przeznaczonym do napraw pęknięć odbitych od nieciągłości w sztywnej podbudowie (stabilizacji cementem, chudym betonie), w przypadku braku podparcia krawędzi tej nieciągłości. Naprawa ta, obejmująca ewentualną naprawę podłoża, może być także</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stosowana do lokalnych napraw spękań zmęczeniowych.</w:t>
      </w:r>
    </w:p>
    <w:p w14:paraId="2637F290" w14:textId="77777777" w:rsidR="00974938" w:rsidRPr="000A24B8" w:rsidRDefault="00974938" w:rsidP="00974938">
      <w:pPr>
        <w:numPr>
          <w:ilvl w:val="12"/>
          <w:numId w:val="0"/>
        </w:num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Czynności związane z naprawą nawierzchni obejmują:</w:t>
      </w:r>
    </w:p>
    <w:p w14:paraId="4B614FAF" w14:textId="7A752796"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lokalne sfrezowanie bitumicznej warstwy ścieralnej (około 6 cm) na szerokości całego przekroju poprzecznego i długości pasa 2,0 m, symetrycznie wobec istniejącego pęknięcia poprzecznego lub pęknięć zmęczeniowych, wg wymagań ST D-05.03.11 [8],</w:t>
      </w:r>
    </w:p>
    <w:p w14:paraId="6F3AD073" w14:textId="7B7CAA09"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sfrezowanie pozostałych warstw nawierzchni do głębokości podłoża, na szerokości całego przekroju poprzecznego i długości pasa 1 m, wg wymagań ST D-05.03.11 [8],</w:t>
      </w:r>
    </w:p>
    <w:p w14:paraId="3E5BD0DA" w14:textId="46B18B53"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 razie potrzeby usunięcie </w:t>
      </w:r>
      <w:proofErr w:type="spellStart"/>
      <w:r w:rsidRPr="000A24B8">
        <w:rPr>
          <w:rFonts w:ascii="Times New Roman" w:eastAsia="Times New Roman" w:hAnsi="Times New Roman"/>
          <w:sz w:val="20"/>
          <w:szCs w:val="20"/>
          <w:lang w:eastAsia="pl-PL"/>
        </w:rPr>
        <w:t>przewilgoconego</w:t>
      </w:r>
      <w:proofErr w:type="spellEnd"/>
      <w:r w:rsidRPr="000A24B8">
        <w:rPr>
          <w:rFonts w:ascii="Times New Roman" w:eastAsia="Times New Roman" w:hAnsi="Times New Roman"/>
          <w:sz w:val="20"/>
          <w:szCs w:val="20"/>
          <w:lang w:eastAsia="pl-PL"/>
        </w:rPr>
        <w:t xml:space="preserve"> i zanieczyszczonego podłoża gruntowego i zastąpienie go</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kruszywem naturalnym stabilizowanym mechanicznie, dobrze zagęszczonym, wg wymagań ST D-04.04.01 [4],</w:t>
      </w:r>
    </w:p>
    <w:p w14:paraId="63680573" w14:textId="5542B4F2"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wypełnienie pasa sfrezowanego na długości 1 m materiałem jak na podbudowę i warstwę wiążącą, wg</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wymagań odpowiedniej ST (przykład podano w zał. 7 rys. 3),</w:t>
      </w:r>
    </w:p>
    <w:p w14:paraId="28A5E6D8" w14:textId="5CA5C078"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skropienie powierzchni zagęszczonych warstw lepiszczem, wg wymagań ST  D-04.03.01 [3],</w:t>
      </w:r>
    </w:p>
    <w:p w14:paraId="7F95ACA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ułożenie siatki i przymocowanie jej do podłoża,</w:t>
      </w:r>
    </w:p>
    <w:p w14:paraId="2C0E829A"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uszczelnienie bocznych, pionowych ścian wyciętego pasa taśmą klejącą asfaltowo-kauczukową,</w:t>
      </w:r>
    </w:p>
    <w:p w14:paraId="43B51D4B" w14:textId="7BBF66A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wypełnienie pozostałej części wyciętego pasa o długości 2 m betonem asfaltowym lub innym materiałem o</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składzie i właściwościach zbliżonych do właściwości istniejącej warstwy ścieralnej, wg wymagań odpowiedniej ST, np. D-05.03.17 [11],</w:t>
      </w:r>
    </w:p>
    <w:p w14:paraId="1631ADCD"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wypadku, gdy przewidziane jest ułożenie asfaltowych warstw renowacyjnych, na wykonanej naprawie układa się kolejny pas siatki o długości 3 m na powierzchni skropionej lepiszczem asfaltowym w ustalonej ilości i przykrywa nową warstwą lub warstwami asfaltowymi (przykład podano w zał. 7 rys. 4).</w:t>
      </w:r>
    </w:p>
    <w:p w14:paraId="0AE54600" w14:textId="77777777" w:rsidR="00974938" w:rsidRPr="000A24B8" w:rsidRDefault="00974938" w:rsidP="00974938">
      <w:pPr>
        <w:numPr>
          <w:ilvl w:val="0"/>
          <w:numId w:val="14"/>
        </w:numPr>
        <w:overflowPunct w:val="0"/>
        <w:autoSpaceDE w:val="0"/>
        <w:autoSpaceDN w:val="0"/>
        <w:adjustRightInd w:val="0"/>
        <w:spacing w:after="0" w:line="240" w:lineRule="auto"/>
        <w:ind w:left="567" w:hanging="567"/>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powierzchniowa pęknięć odbitych z ułożeniem nowych warstw asfaltowych (wg [15])</w:t>
      </w:r>
    </w:p>
    <w:p w14:paraId="18BB2E24" w14:textId="2D860BA0"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Naprawa powierzchniowa pod nowe warstwy asfaltowe z zastosowaniem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jest rozwiązaniem przeznaczonym do opóźnienia wystąpienia na powierzchni nowej warstwy asfaltowej, spękań odbitych od</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nieciągłości poprzecznych i podłużnych spękań w dolnych warstwach, jeśli przewidziana jest regulacja całej powierzchni istniejącej jezdni przez frezowanie lub ułożenie warstwy profilującej.</w:t>
      </w:r>
    </w:p>
    <w:p w14:paraId="5FE5E122"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Czynności związane z naprawą nawierzchni obejmują (przykład podano w zał. 7 rys. 5):</w:t>
      </w:r>
    </w:p>
    <w:p w14:paraId="10FACF30"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przypadku napraw spękań poprzecznych - lokalizacja i trwałe oznaczenie miejsc spękań poza pasem drogowym,</w:t>
      </w:r>
    </w:p>
    <w:p w14:paraId="00EB2541" w14:textId="161E3EE3"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wyrównanie powierzchni jezdni frezowaniem (wg wymagań ST D-05.03.11 [8] lub profilowaniem warstwą profilującą (wg wymagań ST D-04.08.01 [5]); w przypadku zastosowania warstwy profilującej przed</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jej</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położeniem należy spękania wypełnić emulsją lub zalewą (wg wymagań ST D-05.03.15 [9] lub D-05.03.16 [10]); jeżeli po sfrezowaniu otrzymuje się powierzchnię o głębokich rowkach, to należy ją dodatkowo powierzchniowo zamknąć cienką warstwą mineralno-asfaltową, wg ST D-04.08.01 [5],</w:t>
      </w:r>
    </w:p>
    <w:p w14:paraId="5800E6A9" w14:textId="4562DB98"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skropienie (wg wymagań ST D-04.03.01 [3]) miejsc nieciągłości warstw lepiszczem asfaltowym (emulsją asfaltową lub asfaltem) modyfikowanym elastomerem; łączna szerokość skropienia wynosi 1,20 m symetrycznie w stosunku do pęknięcia (jest o  0,10 m szersza od pasa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z każdej strony); w przypadku, gdy powierzchnia jezdni jest pokryta gęstymi spękaniami poprzecznymi, należy przewidzieć skropienie lepiszczem i ułożenie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na całej powierzchni spękanego odcinka,</w:t>
      </w:r>
    </w:p>
    <w:p w14:paraId="359DB624"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ułożenie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przy czym szerokość poprzecznego zakładu w kierunku rozkładania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powinna wynosić 0,20 m, a szerokość zakładu podłużnego powinna wynosić co najmniej 0,15 m,</w:t>
      </w:r>
    </w:p>
    <w:p w14:paraId="7E6152B9" w14:textId="7C8F2AE2"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rozłożenie nowej mieszanki mineralno-asfaltowej w jednej lub więcej warstwach, wg wymagań odpowiedniej ST, np. D-05.03.05 [7].</w:t>
      </w:r>
    </w:p>
    <w:p w14:paraId="76AF86A1" w14:textId="77777777" w:rsidR="00974938" w:rsidRPr="000A24B8" w:rsidRDefault="00974938" w:rsidP="00974938">
      <w:pPr>
        <w:numPr>
          <w:ilvl w:val="0"/>
          <w:numId w:val="15"/>
        </w:numPr>
        <w:overflowPunct w:val="0"/>
        <w:autoSpaceDE w:val="0"/>
        <w:autoSpaceDN w:val="0"/>
        <w:adjustRightInd w:val="0"/>
        <w:spacing w:after="0" w:line="240" w:lineRule="auto"/>
        <w:ind w:left="567" w:hanging="567"/>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Zabezpieczenie </w:t>
      </w:r>
      <w:proofErr w:type="spellStart"/>
      <w:r w:rsidRPr="000A24B8">
        <w:rPr>
          <w:rFonts w:ascii="Times New Roman" w:eastAsia="Times New Roman" w:hAnsi="Times New Roman"/>
          <w:sz w:val="20"/>
          <w:szCs w:val="20"/>
          <w:lang w:eastAsia="pl-PL"/>
        </w:rPr>
        <w:t>geosiatką</w:t>
      </w:r>
      <w:proofErr w:type="spellEnd"/>
      <w:r w:rsidRPr="000A24B8">
        <w:rPr>
          <w:rFonts w:ascii="Times New Roman" w:eastAsia="Times New Roman" w:hAnsi="Times New Roman"/>
          <w:sz w:val="20"/>
          <w:szCs w:val="20"/>
          <w:lang w:eastAsia="pl-PL"/>
        </w:rPr>
        <w:t xml:space="preserve"> nawierzchni asfaltowej w strefie spękań (wg opracowania Politechniki Krakowskiej, Instytut Dróg, Kolei i Mostów)</w:t>
      </w:r>
    </w:p>
    <w:p w14:paraId="46CCBF68"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Zabezpieczenie </w:t>
      </w:r>
      <w:proofErr w:type="spellStart"/>
      <w:r w:rsidRPr="000A24B8">
        <w:rPr>
          <w:rFonts w:ascii="Times New Roman" w:eastAsia="Times New Roman" w:hAnsi="Times New Roman"/>
          <w:sz w:val="20"/>
          <w:szCs w:val="20"/>
          <w:lang w:eastAsia="pl-PL"/>
        </w:rPr>
        <w:t>geosiatką</w:t>
      </w:r>
      <w:proofErr w:type="spellEnd"/>
      <w:r w:rsidRPr="000A24B8">
        <w:rPr>
          <w:rFonts w:ascii="Times New Roman" w:eastAsia="Times New Roman" w:hAnsi="Times New Roman"/>
          <w:sz w:val="20"/>
          <w:szCs w:val="20"/>
          <w:lang w:eastAsia="pl-PL"/>
        </w:rPr>
        <w:t xml:space="preserve"> nawierzchni asfaltowej polega na ułożeniu siatki na całej powierzchni jezdni lub na wybranych jej częściach. Przykrywane fragmenty powierzchni dotyczą lokalnych spękań, spoin konstrukcyjnych, zasypki wykopów instalacyjnych, spoin pomiędzy istniejącą jezdnią a jej poszerzeniem, przejścia pomiędzy drogą a konstrukcją mostu, przejścia pomiędzy odcinkami o niejednorodnej nośności podłoża, spoin w nawierzchni z betonu cementowego itp. Stosowanie </w:t>
      </w:r>
      <w:proofErr w:type="spellStart"/>
      <w:r w:rsidRPr="000A24B8">
        <w:rPr>
          <w:rFonts w:ascii="Times New Roman" w:eastAsia="Times New Roman" w:hAnsi="Times New Roman"/>
          <w:sz w:val="20"/>
          <w:szCs w:val="20"/>
          <w:lang w:eastAsia="pl-PL"/>
        </w:rPr>
        <w:t>geosiatek</w:t>
      </w:r>
      <w:proofErr w:type="spellEnd"/>
      <w:r w:rsidRPr="000A24B8">
        <w:rPr>
          <w:rFonts w:ascii="Times New Roman" w:eastAsia="Times New Roman" w:hAnsi="Times New Roman"/>
          <w:sz w:val="20"/>
          <w:szCs w:val="20"/>
          <w:lang w:eastAsia="pl-PL"/>
        </w:rPr>
        <w:t xml:space="preserve"> w konstrukcji wzmocnienia nie jest jednak skuteczne, jeżeli spękaniom istniejącej warstwy ścieralnej towarzyszą ugięcia pionowe pod obciążeniem.</w:t>
      </w:r>
    </w:p>
    <w:p w14:paraId="37D7C86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Sposób wykonania zabezpieczeń obejmuje czynności analogiczne do poprzednio omówionych, nawiązujące do rozpatrywanego przypadku wzmocnienia nawierzchni asfaltowej:</w:t>
      </w:r>
    </w:p>
    <w:p w14:paraId="6C310105"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nad przekopem instalacyjnym (przykład - zał. 8, rys. 1),</w:t>
      </w:r>
    </w:p>
    <w:p w14:paraId="2F010D96"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strefie zmiany nośności podłoża gruntowego (przykład - zał. 8, rys. 2),</w:t>
      </w:r>
    </w:p>
    <w:p w14:paraId="5672F534"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strefie spoiny roboczej (przykład - zał. 8, rys. 3),</w:t>
      </w:r>
    </w:p>
    <w:p w14:paraId="1335B132"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strefie zmiany konstrukcji nawierzchni (przykład - zał. 8, rys. 4),</w:t>
      </w:r>
    </w:p>
    <w:p w14:paraId="0DDB94D2"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strefie poszerzenia nawierzchni (przykłady - zał. 8, rys. 5 a, b),</w:t>
      </w:r>
    </w:p>
    <w:p w14:paraId="3BE904F8"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 podbudowie z gruntu stabilizowanego cementem (przykład - zał. 8, rys. 6),</w:t>
      </w:r>
    </w:p>
    <w:p w14:paraId="75707F46" w14:textId="77777777" w:rsidR="00974938" w:rsidRPr="000A24B8" w:rsidRDefault="00974938" w:rsidP="00974938">
      <w:pPr>
        <w:numPr>
          <w:ilvl w:val="0"/>
          <w:numId w:val="16"/>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położonej na istniejącej nawierzchni z betonu cementowego (przykład - zał. 8, rys. 7).</w:t>
      </w:r>
    </w:p>
    <w:p w14:paraId="77CF90D2"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lastRenderedPageBreak/>
        <w:t>5.8. Układanie warstwy lub warstw nawierzchni asfaltowej</w:t>
      </w:r>
    </w:p>
    <w:p w14:paraId="70F3B3CF" w14:textId="7AAA64C8"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Warstwę mieszanki mineralno-asfaltowej zaleca się układać natychmiast po ułożeniu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Na</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 xml:space="preserve">rozwiniętą </w:t>
      </w:r>
      <w:proofErr w:type="spellStart"/>
      <w:r w:rsidRPr="000A24B8">
        <w:rPr>
          <w:rFonts w:ascii="Times New Roman" w:eastAsia="Times New Roman" w:hAnsi="Times New Roman"/>
          <w:sz w:val="20"/>
          <w:szCs w:val="20"/>
          <w:lang w:eastAsia="pl-PL"/>
        </w:rPr>
        <w:t>geosiatkę</w:t>
      </w:r>
      <w:proofErr w:type="spellEnd"/>
      <w:r w:rsidRPr="000A24B8">
        <w:rPr>
          <w:rFonts w:ascii="Times New Roman" w:eastAsia="Times New Roman" w:hAnsi="Times New Roman"/>
          <w:sz w:val="20"/>
          <w:szCs w:val="20"/>
          <w:lang w:eastAsia="pl-PL"/>
        </w:rPr>
        <w:t xml:space="preserve"> należy najechać tyłem od czoła i rozkładać mieszankę zgodnie z zaleceniami technologicznymi odpowiednich ST, np. D-05.03.05 [7]. W czasie układania warstw nawierzchni rozkładarka i</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pojazdy muszą poruszać się ostrożnie, bez gwałtownej zmiany prędkości i kierunku. Zabrania się gwałtownego przyspieszania lub hamowania na nie przykrytej siatce.</w:t>
      </w:r>
    </w:p>
    <w:p w14:paraId="5045FF37" w14:textId="0F5325C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Ręczne układanie warstwy lub warstw nawierzchni na małych powierzchniach powinno być wykonane przy pomocy łopat i listwowych ściągaczek oraz listew profilowych, w sposób odpowiadający wymaganiom ST D-05.03.17 [11].</w:t>
      </w:r>
    </w:p>
    <w:p w14:paraId="285CB3E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Rozłożoną mieszankę należy zagęścić walcem lub zagęszczarką płytową.</w:t>
      </w:r>
    </w:p>
    <w:p w14:paraId="076F67DD"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6. kontrola jakości robót</w:t>
      </w:r>
    </w:p>
    <w:p w14:paraId="57F037D1"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6.1. Ogólne zasady kontroli jakości robót</w:t>
      </w:r>
    </w:p>
    <w:p w14:paraId="359A1F0C" w14:textId="45F2D145"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kontroli jakości robót podano w ST   D-M-00.00.00 „Wymagania ogólne” [1] pkt 6.</w:t>
      </w:r>
    </w:p>
    <w:p w14:paraId="74A5EC31"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6.2. Badania przed przystąpieniem do robót</w:t>
      </w:r>
    </w:p>
    <w:p w14:paraId="1C631607"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Przed przystąpieniem do robót Wykonawca powinien:</w:t>
      </w:r>
    </w:p>
    <w:p w14:paraId="2050D8B2" w14:textId="0E6231D9"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uzyskać wymagane dokumenty, dopuszczające wyroby budowlane do obrotu i powszechnego stosowania (certyfikaty na znak bezpieczeństwa, aprobaty techniczne, certyfikaty zgodności, deklaracje zgodności, ew.</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badania materiałów wykonane przez dostawców itp.),</w:t>
      </w:r>
    </w:p>
    <w:p w14:paraId="5895E972" w14:textId="1848441F"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wykonać badania właściwości materiałów przeznaczonych do wykonania robót, określone w p</w:t>
      </w:r>
      <w:r w:rsidR="00A44108">
        <w:rPr>
          <w:rFonts w:ascii="Times New Roman" w:eastAsia="Times New Roman" w:hAnsi="Times New Roman"/>
          <w:sz w:val="20"/>
          <w:szCs w:val="20"/>
          <w:lang w:eastAsia="pl-PL"/>
        </w:rPr>
        <w:t>un</w:t>
      </w:r>
      <w:r w:rsidRPr="000A24B8">
        <w:rPr>
          <w:rFonts w:ascii="Times New Roman" w:eastAsia="Times New Roman" w:hAnsi="Times New Roman"/>
          <w:sz w:val="20"/>
          <w:szCs w:val="20"/>
          <w:lang w:eastAsia="pl-PL"/>
        </w:rPr>
        <w:t>kcie 2,</w:t>
      </w:r>
    </w:p>
    <w:p w14:paraId="0A29B0E1"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sprawdzić cechy zewnętrzne gotowych materiałów z tworzyw.</w:t>
      </w:r>
    </w:p>
    <w:p w14:paraId="7C7361E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dokumenty oraz wyniki badań Wykonawca przedstawia Inżynierowi do akceptacji.</w:t>
      </w:r>
    </w:p>
    <w:p w14:paraId="717EF324"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6.3. Badania w czasie robót</w:t>
      </w:r>
    </w:p>
    <w:p w14:paraId="2E429667"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Częstotliwość oraz zakres badań i pomiarów, które należy wykonać w czasie robót podaje tablica 1.</w:t>
      </w:r>
    </w:p>
    <w:p w14:paraId="4B90BDAA" w14:textId="77777777" w:rsidR="00974938" w:rsidRPr="000A24B8" w:rsidRDefault="00974938" w:rsidP="00974938">
      <w:pPr>
        <w:keepNext/>
        <w:keepLines/>
        <w:numPr>
          <w:ilvl w:val="12"/>
          <w:numId w:val="0"/>
        </w:numPr>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7. obmiar robót</w:t>
      </w:r>
    </w:p>
    <w:p w14:paraId="0AC91135"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7.1. Ogólne zasady obmiaru robót</w:t>
      </w:r>
    </w:p>
    <w:p w14:paraId="5EA5C7B0" w14:textId="276A265D"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obmiaru robót podano w ST  D-M-00.00.00 „Wymagania ogólne” [1] pkt 7.</w:t>
      </w:r>
    </w:p>
    <w:p w14:paraId="18EA95F0"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7.2. Jednostka obmiarowa</w:t>
      </w:r>
    </w:p>
    <w:p w14:paraId="7A86DA59"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Jednostką obmiaru robót jest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(metr kwadratowy) zabezpieczonej </w:t>
      </w:r>
      <w:proofErr w:type="spellStart"/>
      <w:r w:rsidRPr="000A24B8">
        <w:rPr>
          <w:rFonts w:ascii="Times New Roman" w:eastAsia="Times New Roman" w:hAnsi="Times New Roman"/>
          <w:sz w:val="20"/>
          <w:szCs w:val="20"/>
          <w:lang w:eastAsia="pl-PL"/>
        </w:rPr>
        <w:t>geosiatką</w:t>
      </w:r>
      <w:proofErr w:type="spellEnd"/>
      <w:r w:rsidRPr="000A24B8">
        <w:rPr>
          <w:rFonts w:ascii="Times New Roman" w:eastAsia="Times New Roman" w:hAnsi="Times New Roman"/>
          <w:sz w:val="20"/>
          <w:szCs w:val="20"/>
          <w:lang w:eastAsia="pl-PL"/>
        </w:rPr>
        <w:t xml:space="preserve"> powierzchni nawierzchni.</w:t>
      </w:r>
    </w:p>
    <w:p w14:paraId="22737115"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43"/>
        <w:gridCol w:w="1560"/>
        <w:gridCol w:w="1984"/>
      </w:tblGrid>
      <w:tr w:rsidR="00974938" w:rsidRPr="000A24B8" w14:paraId="38EDD8DC" w14:textId="77777777" w:rsidTr="00A16CE5">
        <w:tc>
          <w:tcPr>
            <w:tcW w:w="496" w:type="dxa"/>
            <w:tcBorders>
              <w:top w:val="single" w:sz="6" w:space="0" w:color="auto"/>
              <w:left w:val="single" w:sz="6" w:space="0" w:color="auto"/>
              <w:bottom w:val="double" w:sz="6" w:space="0" w:color="auto"/>
              <w:right w:val="single" w:sz="6" w:space="0" w:color="auto"/>
            </w:tcBorders>
            <w:hideMark/>
          </w:tcPr>
          <w:p w14:paraId="41C60A1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543" w:type="dxa"/>
            <w:tcBorders>
              <w:top w:val="single" w:sz="6" w:space="0" w:color="auto"/>
              <w:left w:val="single" w:sz="6" w:space="0" w:color="auto"/>
              <w:bottom w:val="double" w:sz="6" w:space="0" w:color="auto"/>
              <w:right w:val="single" w:sz="6" w:space="0" w:color="auto"/>
            </w:tcBorders>
            <w:hideMark/>
          </w:tcPr>
          <w:p w14:paraId="657D2D6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Wyszczególnienie badań i pomiarów</w:t>
            </w:r>
          </w:p>
        </w:tc>
        <w:tc>
          <w:tcPr>
            <w:tcW w:w="1560" w:type="dxa"/>
            <w:tcBorders>
              <w:top w:val="single" w:sz="6" w:space="0" w:color="auto"/>
              <w:left w:val="single" w:sz="6" w:space="0" w:color="auto"/>
              <w:bottom w:val="double" w:sz="6" w:space="0" w:color="auto"/>
              <w:right w:val="single" w:sz="6" w:space="0" w:color="auto"/>
            </w:tcBorders>
            <w:hideMark/>
          </w:tcPr>
          <w:p w14:paraId="0E43B298"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Częstotliwość badań</w:t>
            </w:r>
          </w:p>
        </w:tc>
        <w:tc>
          <w:tcPr>
            <w:tcW w:w="1984" w:type="dxa"/>
            <w:tcBorders>
              <w:top w:val="single" w:sz="6" w:space="0" w:color="auto"/>
              <w:left w:val="single" w:sz="6" w:space="0" w:color="auto"/>
              <w:bottom w:val="double" w:sz="6" w:space="0" w:color="auto"/>
              <w:right w:val="single" w:sz="6" w:space="0" w:color="auto"/>
            </w:tcBorders>
            <w:hideMark/>
          </w:tcPr>
          <w:p w14:paraId="5627337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Wartości dopuszczalne</w:t>
            </w:r>
          </w:p>
        </w:tc>
      </w:tr>
      <w:tr w:rsidR="00974938" w:rsidRPr="000A24B8" w14:paraId="539BB073" w14:textId="77777777" w:rsidTr="00A16CE5">
        <w:tc>
          <w:tcPr>
            <w:tcW w:w="496" w:type="dxa"/>
            <w:tcBorders>
              <w:top w:val="nil"/>
              <w:left w:val="single" w:sz="6" w:space="0" w:color="auto"/>
              <w:bottom w:val="single" w:sz="6" w:space="0" w:color="auto"/>
              <w:right w:val="single" w:sz="6" w:space="0" w:color="auto"/>
            </w:tcBorders>
          </w:tcPr>
          <w:p w14:paraId="17A54318"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3A0BBB06"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543" w:type="dxa"/>
            <w:tcBorders>
              <w:top w:val="nil"/>
              <w:left w:val="single" w:sz="6" w:space="0" w:color="auto"/>
              <w:bottom w:val="single" w:sz="6" w:space="0" w:color="auto"/>
              <w:right w:val="single" w:sz="6" w:space="0" w:color="auto"/>
            </w:tcBorders>
            <w:hideMark/>
          </w:tcPr>
          <w:p w14:paraId="6F129DB5"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Sprawdzenie robót rozbiórkowych nawierzchni (ocena wizualna z ew. pomiarem)</w:t>
            </w:r>
          </w:p>
        </w:tc>
        <w:tc>
          <w:tcPr>
            <w:tcW w:w="1560" w:type="dxa"/>
            <w:tcBorders>
              <w:top w:val="nil"/>
              <w:left w:val="single" w:sz="6" w:space="0" w:color="auto"/>
              <w:bottom w:val="single" w:sz="6" w:space="0" w:color="auto"/>
              <w:right w:val="single" w:sz="6" w:space="0" w:color="auto"/>
            </w:tcBorders>
            <w:hideMark/>
          </w:tcPr>
          <w:p w14:paraId="3839225D"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Co 25 m </w:t>
            </w:r>
          </w:p>
          <w:p w14:paraId="02E81C23"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osi i przy krawędziach</w:t>
            </w:r>
          </w:p>
        </w:tc>
        <w:tc>
          <w:tcPr>
            <w:tcW w:w="1984" w:type="dxa"/>
            <w:tcBorders>
              <w:top w:val="nil"/>
              <w:left w:val="single" w:sz="6" w:space="0" w:color="auto"/>
              <w:bottom w:val="single" w:sz="6" w:space="0" w:color="auto"/>
              <w:right w:val="single" w:sz="6" w:space="0" w:color="auto"/>
            </w:tcBorders>
            <w:hideMark/>
          </w:tcPr>
          <w:p w14:paraId="1D8C0FBB"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Max. 10 mm rowki </w:t>
            </w:r>
          </w:p>
          <w:p w14:paraId="21444870"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 frezowaniu</w:t>
            </w:r>
          </w:p>
        </w:tc>
      </w:tr>
      <w:tr w:rsidR="00974938" w:rsidRPr="000A24B8" w14:paraId="3110A49F"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16CD1BB9"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543" w:type="dxa"/>
            <w:tcBorders>
              <w:top w:val="single" w:sz="6" w:space="0" w:color="auto"/>
              <w:left w:val="single" w:sz="6" w:space="0" w:color="auto"/>
              <w:bottom w:val="single" w:sz="6" w:space="0" w:color="auto"/>
              <w:right w:val="single" w:sz="6" w:space="0" w:color="auto"/>
            </w:tcBorders>
            <w:hideMark/>
          </w:tcPr>
          <w:p w14:paraId="55AD49EB" w14:textId="5817EBB8"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Sprawdzenie wypełnienia spękań w nawierzchni (wg ST D-05.03.04a [6])</w:t>
            </w:r>
          </w:p>
        </w:tc>
        <w:tc>
          <w:tcPr>
            <w:tcW w:w="1560" w:type="dxa"/>
            <w:tcBorders>
              <w:top w:val="single" w:sz="6" w:space="0" w:color="auto"/>
              <w:left w:val="single" w:sz="6" w:space="0" w:color="auto"/>
              <w:bottom w:val="single" w:sz="6" w:space="0" w:color="auto"/>
              <w:right w:val="single" w:sz="6" w:space="0" w:color="auto"/>
            </w:tcBorders>
            <w:hideMark/>
          </w:tcPr>
          <w:p w14:paraId="73F9A1A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Każdą szczelinę lub spękanie</w:t>
            </w:r>
          </w:p>
        </w:tc>
        <w:tc>
          <w:tcPr>
            <w:tcW w:w="1984" w:type="dxa"/>
            <w:tcBorders>
              <w:top w:val="single" w:sz="6" w:space="0" w:color="auto"/>
              <w:left w:val="single" w:sz="6" w:space="0" w:color="auto"/>
              <w:bottom w:val="single" w:sz="6" w:space="0" w:color="auto"/>
              <w:right w:val="single" w:sz="6" w:space="0" w:color="auto"/>
            </w:tcBorders>
            <w:hideMark/>
          </w:tcPr>
          <w:p w14:paraId="4ABC3380" w14:textId="4DBE9E7A"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Wg ST [6]</w:t>
            </w:r>
          </w:p>
        </w:tc>
      </w:tr>
      <w:tr w:rsidR="00974938" w:rsidRPr="000A24B8" w14:paraId="5C715E72" w14:textId="77777777" w:rsidTr="00A16CE5">
        <w:tc>
          <w:tcPr>
            <w:tcW w:w="496" w:type="dxa"/>
            <w:tcBorders>
              <w:top w:val="single" w:sz="6" w:space="0" w:color="auto"/>
              <w:left w:val="single" w:sz="6" w:space="0" w:color="auto"/>
              <w:bottom w:val="single" w:sz="6" w:space="0" w:color="auto"/>
              <w:right w:val="single" w:sz="6" w:space="0" w:color="auto"/>
            </w:tcBorders>
          </w:tcPr>
          <w:p w14:paraId="6688298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10AECC2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543" w:type="dxa"/>
            <w:tcBorders>
              <w:top w:val="single" w:sz="6" w:space="0" w:color="auto"/>
              <w:left w:val="single" w:sz="6" w:space="0" w:color="auto"/>
              <w:bottom w:val="single" w:sz="6" w:space="0" w:color="auto"/>
              <w:right w:val="single" w:sz="6" w:space="0" w:color="auto"/>
            </w:tcBorders>
            <w:hideMark/>
          </w:tcPr>
          <w:p w14:paraId="1CD9F9E3" w14:textId="28BADF04"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Sprawdzenie oczyszczenia podłoża (Ocena wizualna wg p. 5.5 niniejszej ST)</w:t>
            </w:r>
          </w:p>
        </w:tc>
        <w:tc>
          <w:tcPr>
            <w:tcW w:w="1560" w:type="dxa"/>
            <w:tcBorders>
              <w:top w:val="single" w:sz="6" w:space="0" w:color="auto"/>
              <w:left w:val="single" w:sz="6" w:space="0" w:color="auto"/>
              <w:bottom w:val="single" w:sz="6" w:space="0" w:color="auto"/>
              <w:right w:val="single" w:sz="6" w:space="0" w:color="auto"/>
            </w:tcBorders>
          </w:tcPr>
          <w:p w14:paraId="7154428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4888C5FA"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Całe podłoże</w:t>
            </w:r>
          </w:p>
        </w:tc>
        <w:tc>
          <w:tcPr>
            <w:tcW w:w="1984" w:type="dxa"/>
            <w:tcBorders>
              <w:top w:val="single" w:sz="6" w:space="0" w:color="auto"/>
              <w:left w:val="single" w:sz="6" w:space="0" w:color="auto"/>
              <w:bottom w:val="single" w:sz="6" w:space="0" w:color="auto"/>
              <w:right w:val="single" w:sz="6" w:space="0" w:color="auto"/>
            </w:tcBorders>
            <w:hideMark/>
          </w:tcPr>
          <w:p w14:paraId="421FE3C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Brak luźnych odprysków  i kurzu</w:t>
            </w:r>
          </w:p>
        </w:tc>
      </w:tr>
      <w:tr w:rsidR="00974938" w:rsidRPr="000A24B8" w14:paraId="675B6612"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0441148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543" w:type="dxa"/>
            <w:tcBorders>
              <w:top w:val="single" w:sz="6" w:space="0" w:color="auto"/>
              <w:left w:val="single" w:sz="6" w:space="0" w:color="auto"/>
              <w:bottom w:val="single" w:sz="6" w:space="0" w:color="auto"/>
              <w:right w:val="single" w:sz="6" w:space="0" w:color="auto"/>
            </w:tcBorders>
            <w:hideMark/>
          </w:tcPr>
          <w:p w14:paraId="4FBC7194" w14:textId="240A68E2"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skropienia lepiszczem podłoża (wg ST D-04.03.01 [3])</w:t>
            </w:r>
          </w:p>
        </w:tc>
        <w:tc>
          <w:tcPr>
            <w:tcW w:w="1560" w:type="dxa"/>
            <w:tcBorders>
              <w:top w:val="single" w:sz="6" w:space="0" w:color="auto"/>
              <w:left w:val="single" w:sz="6" w:space="0" w:color="auto"/>
              <w:bottom w:val="single" w:sz="6" w:space="0" w:color="auto"/>
              <w:right w:val="single" w:sz="6" w:space="0" w:color="auto"/>
            </w:tcBorders>
            <w:hideMark/>
          </w:tcPr>
          <w:p w14:paraId="0B5E170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Całe podłoże</w:t>
            </w:r>
          </w:p>
        </w:tc>
        <w:tc>
          <w:tcPr>
            <w:tcW w:w="1984" w:type="dxa"/>
            <w:tcBorders>
              <w:top w:val="single" w:sz="6" w:space="0" w:color="auto"/>
              <w:left w:val="single" w:sz="6" w:space="0" w:color="auto"/>
              <w:bottom w:val="single" w:sz="6" w:space="0" w:color="auto"/>
              <w:right w:val="single" w:sz="6" w:space="0" w:color="auto"/>
            </w:tcBorders>
            <w:hideMark/>
          </w:tcPr>
          <w:p w14:paraId="33A54BD8" w14:textId="24D28CE2"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ST [3]</w:t>
            </w:r>
          </w:p>
        </w:tc>
      </w:tr>
      <w:tr w:rsidR="00974938" w:rsidRPr="000A24B8" w14:paraId="00964ECC" w14:textId="77777777" w:rsidTr="00A16CE5">
        <w:tc>
          <w:tcPr>
            <w:tcW w:w="496" w:type="dxa"/>
            <w:tcBorders>
              <w:top w:val="single" w:sz="6" w:space="0" w:color="auto"/>
              <w:left w:val="single" w:sz="6" w:space="0" w:color="auto"/>
              <w:bottom w:val="single" w:sz="6" w:space="0" w:color="auto"/>
              <w:right w:val="single" w:sz="6" w:space="0" w:color="auto"/>
            </w:tcBorders>
          </w:tcPr>
          <w:p w14:paraId="3867C11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7F686A0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p w14:paraId="63B93981"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3543" w:type="dxa"/>
            <w:tcBorders>
              <w:top w:val="single" w:sz="6" w:space="0" w:color="auto"/>
              <w:left w:val="single" w:sz="6" w:space="0" w:color="auto"/>
              <w:bottom w:val="single" w:sz="6" w:space="0" w:color="auto"/>
              <w:right w:val="single" w:sz="6" w:space="0" w:color="auto"/>
            </w:tcBorders>
            <w:hideMark/>
          </w:tcPr>
          <w:p w14:paraId="53E00079" w14:textId="3E666411"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sprawdzenie uszczelnienia bocznych ścian wycięcia taśmą klejącą asfaltowo-kauczukową (ocena wizualna wg p. 5.7 niniejszej ST)</w:t>
            </w:r>
          </w:p>
        </w:tc>
        <w:tc>
          <w:tcPr>
            <w:tcW w:w="1560" w:type="dxa"/>
            <w:tcBorders>
              <w:top w:val="single" w:sz="6" w:space="0" w:color="auto"/>
              <w:left w:val="single" w:sz="6" w:space="0" w:color="auto"/>
              <w:bottom w:val="single" w:sz="6" w:space="0" w:color="auto"/>
              <w:right w:val="single" w:sz="6" w:space="0" w:color="auto"/>
            </w:tcBorders>
          </w:tcPr>
          <w:p w14:paraId="537F106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4CA50F3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Wycięte pasy nawierzchni</w:t>
            </w:r>
          </w:p>
        </w:tc>
        <w:tc>
          <w:tcPr>
            <w:tcW w:w="1984" w:type="dxa"/>
            <w:tcBorders>
              <w:top w:val="single" w:sz="6" w:space="0" w:color="auto"/>
              <w:left w:val="single" w:sz="6" w:space="0" w:color="auto"/>
              <w:bottom w:val="single" w:sz="6" w:space="0" w:color="auto"/>
              <w:right w:val="single" w:sz="6" w:space="0" w:color="auto"/>
            </w:tcBorders>
          </w:tcPr>
          <w:p w14:paraId="73459BFA"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507DAE58"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p. 5.7</w:t>
            </w:r>
          </w:p>
        </w:tc>
      </w:tr>
      <w:tr w:rsidR="00974938" w:rsidRPr="000A24B8" w14:paraId="5C1FCF25"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2159A00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543" w:type="dxa"/>
            <w:tcBorders>
              <w:top w:val="single" w:sz="6" w:space="0" w:color="auto"/>
              <w:left w:val="single" w:sz="6" w:space="0" w:color="auto"/>
              <w:bottom w:val="single" w:sz="6" w:space="0" w:color="auto"/>
              <w:right w:val="single" w:sz="6" w:space="0" w:color="auto"/>
            </w:tcBorders>
            <w:hideMark/>
          </w:tcPr>
          <w:p w14:paraId="065C338A" w14:textId="7919C254"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Badanie ułożenia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(ocena wizualna wg p. 5.6 niniejszej ST)</w:t>
            </w:r>
          </w:p>
        </w:tc>
        <w:tc>
          <w:tcPr>
            <w:tcW w:w="1560" w:type="dxa"/>
            <w:tcBorders>
              <w:top w:val="single" w:sz="6" w:space="0" w:color="auto"/>
              <w:left w:val="single" w:sz="6" w:space="0" w:color="auto"/>
              <w:bottom w:val="single" w:sz="6" w:space="0" w:color="auto"/>
              <w:right w:val="single" w:sz="6" w:space="0" w:color="auto"/>
            </w:tcBorders>
            <w:hideMark/>
          </w:tcPr>
          <w:p w14:paraId="1A31E6B3"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Cała siatka</w:t>
            </w:r>
          </w:p>
        </w:tc>
        <w:tc>
          <w:tcPr>
            <w:tcW w:w="1984" w:type="dxa"/>
            <w:tcBorders>
              <w:top w:val="single" w:sz="6" w:space="0" w:color="auto"/>
              <w:left w:val="single" w:sz="6" w:space="0" w:color="auto"/>
              <w:bottom w:val="single" w:sz="6" w:space="0" w:color="auto"/>
              <w:right w:val="single" w:sz="6" w:space="0" w:color="auto"/>
            </w:tcBorders>
            <w:hideMark/>
          </w:tcPr>
          <w:p w14:paraId="076C2DA5"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Wg p. 5.6</w:t>
            </w:r>
          </w:p>
        </w:tc>
      </w:tr>
      <w:tr w:rsidR="00974938" w:rsidRPr="000A24B8" w14:paraId="79AC71FD" w14:textId="77777777" w:rsidTr="00A16CE5">
        <w:tc>
          <w:tcPr>
            <w:tcW w:w="496" w:type="dxa"/>
            <w:tcBorders>
              <w:top w:val="single" w:sz="6" w:space="0" w:color="auto"/>
              <w:left w:val="single" w:sz="6" w:space="0" w:color="auto"/>
              <w:bottom w:val="single" w:sz="6" w:space="0" w:color="auto"/>
              <w:right w:val="single" w:sz="6" w:space="0" w:color="auto"/>
            </w:tcBorders>
          </w:tcPr>
          <w:p w14:paraId="4B5AA97A"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7024862F"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443CA33F"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543" w:type="dxa"/>
            <w:tcBorders>
              <w:top w:val="single" w:sz="6" w:space="0" w:color="auto"/>
              <w:left w:val="single" w:sz="6" w:space="0" w:color="auto"/>
              <w:bottom w:val="single" w:sz="6" w:space="0" w:color="auto"/>
              <w:right w:val="single" w:sz="6" w:space="0" w:color="auto"/>
            </w:tcBorders>
            <w:hideMark/>
          </w:tcPr>
          <w:p w14:paraId="654F908F" w14:textId="6C410EC4"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Badanie warstwy lub warstw nawierzchni asfaltowej (wg odpowiedniej ST, np. D-05.03.05 [7], D-05.03.17 [11], itp.)</w:t>
            </w:r>
          </w:p>
        </w:tc>
        <w:tc>
          <w:tcPr>
            <w:tcW w:w="1560" w:type="dxa"/>
            <w:tcBorders>
              <w:top w:val="single" w:sz="6" w:space="0" w:color="auto"/>
              <w:left w:val="single" w:sz="6" w:space="0" w:color="auto"/>
              <w:bottom w:val="single" w:sz="6" w:space="0" w:color="auto"/>
              <w:right w:val="single" w:sz="6" w:space="0" w:color="auto"/>
            </w:tcBorders>
            <w:hideMark/>
          </w:tcPr>
          <w:p w14:paraId="3869B4A3" w14:textId="4752C78F"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Wg </w:t>
            </w:r>
            <w:proofErr w:type="spellStart"/>
            <w:r w:rsidRPr="000A24B8">
              <w:rPr>
                <w:rFonts w:ascii="Times New Roman" w:eastAsia="Times New Roman" w:hAnsi="Times New Roman"/>
                <w:sz w:val="20"/>
                <w:szCs w:val="20"/>
                <w:lang w:eastAsia="pl-PL"/>
              </w:rPr>
              <w:t>odpowied</w:t>
            </w:r>
            <w:proofErr w:type="spellEnd"/>
            <w:r w:rsidRPr="000A24B8">
              <w:rPr>
                <w:rFonts w:ascii="Times New Roman" w:eastAsia="Times New Roman" w:hAnsi="Times New Roman"/>
                <w:sz w:val="20"/>
                <w:szCs w:val="20"/>
                <w:lang w:eastAsia="pl-PL"/>
              </w:rPr>
              <w:t xml:space="preserve">-niej ST, np. </w:t>
            </w:r>
          </w:p>
          <w:p w14:paraId="4A43A04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D-05.03.05 [7], D-05.03.17 [11], itp.</w:t>
            </w:r>
          </w:p>
        </w:tc>
        <w:tc>
          <w:tcPr>
            <w:tcW w:w="1984" w:type="dxa"/>
            <w:tcBorders>
              <w:top w:val="single" w:sz="6" w:space="0" w:color="auto"/>
              <w:left w:val="single" w:sz="6" w:space="0" w:color="auto"/>
              <w:bottom w:val="single" w:sz="6" w:space="0" w:color="auto"/>
              <w:right w:val="single" w:sz="6" w:space="0" w:color="auto"/>
            </w:tcBorders>
            <w:hideMark/>
          </w:tcPr>
          <w:p w14:paraId="1F681C62" w14:textId="3C73766B"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Wg odpowiedniej ST, np. </w:t>
            </w:r>
          </w:p>
          <w:p w14:paraId="7815A09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D-05.03.05 [7], </w:t>
            </w:r>
          </w:p>
          <w:p w14:paraId="70BF65A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D-05.03.17 [11], itp. </w:t>
            </w:r>
          </w:p>
        </w:tc>
      </w:tr>
    </w:tbl>
    <w:p w14:paraId="679DF683" w14:textId="77777777" w:rsidR="00974938" w:rsidRPr="000A24B8" w:rsidRDefault="00974938" w:rsidP="00974938">
      <w:pPr>
        <w:keepNext/>
        <w:keepLines/>
        <w:numPr>
          <w:ilvl w:val="12"/>
          <w:numId w:val="0"/>
        </w:numPr>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 xml:space="preserve"> 8. odbiór robót</w:t>
      </w:r>
    </w:p>
    <w:p w14:paraId="3206E651"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8.1. Ogólne zasady odbioru robót</w:t>
      </w:r>
    </w:p>
    <w:p w14:paraId="4DBE8C63" w14:textId="2E4E941B"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zasady odbioru robót podano w ST  D-M-00.00.00 „Wymagania ogólne” [1] pkt 8.</w:t>
      </w:r>
    </w:p>
    <w:p w14:paraId="221C9F70" w14:textId="09047A69"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Roboty uznaje się za wykonane zgodnie z dokumentacją projektową, ST i wymaganiami Inżyniera, jeżeli</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 xml:space="preserve">wszystkie pomiary i badania z zachowaniem tolerancji według </w:t>
      </w:r>
      <w:proofErr w:type="spellStart"/>
      <w:r w:rsidRPr="000A24B8">
        <w:rPr>
          <w:rFonts w:ascii="Times New Roman" w:eastAsia="Times New Roman" w:hAnsi="Times New Roman"/>
          <w:sz w:val="20"/>
          <w:szCs w:val="20"/>
          <w:lang w:eastAsia="pl-PL"/>
        </w:rPr>
        <w:t>pktu</w:t>
      </w:r>
      <w:proofErr w:type="spellEnd"/>
      <w:r w:rsidRPr="000A24B8">
        <w:rPr>
          <w:rFonts w:ascii="Times New Roman" w:eastAsia="Times New Roman" w:hAnsi="Times New Roman"/>
          <w:sz w:val="20"/>
          <w:szCs w:val="20"/>
          <w:lang w:eastAsia="pl-PL"/>
        </w:rPr>
        <w:t xml:space="preserve"> 6 dały wyniki pozytywne.</w:t>
      </w:r>
    </w:p>
    <w:p w14:paraId="3F1D4DA0"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8.2. Odbiór robót zanikających i ulegających  zakryciu</w:t>
      </w:r>
    </w:p>
    <w:p w14:paraId="6237C6F8"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Odbiorowi robót zanikających i ulegających zakryciu podlegają:</w:t>
      </w:r>
    </w:p>
    <w:p w14:paraId="10D8FBC0"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przygotowanie uszkodzonego miejsca nawierzchni (obcięcie krawędzi, oczyszczenie dna i krawędzi, usunięcie wody),</w:t>
      </w:r>
    </w:p>
    <w:p w14:paraId="6F3EBE8D"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wypełnienie spękań w istniejącej nawierzchni i równość podłoża,</w:t>
      </w:r>
    </w:p>
    <w:p w14:paraId="55212434"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skropienie lepiszczem podłoża,</w:t>
      </w:r>
    </w:p>
    <w:p w14:paraId="7376B7D4"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ew. przyklejenie taśm kauczukowo-asfaltowych,</w:t>
      </w:r>
    </w:p>
    <w:p w14:paraId="2C773129"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rozłożenie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bez fałd z przymocowaniem do podłoża i wycięciem otworów na studzienki.</w:t>
      </w:r>
    </w:p>
    <w:p w14:paraId="73A5B028"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lastRenderedPageBreak/>
        <w:t>9. podstawa płatności</w:t>
      </w:r>
    </w:p>
    <w:p w14:paraId="3663EC90"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9.1. Ogólne ustalenia dotyczące podstawy płatności</w:t>
      </w:r>
    </w:p>
    <w:p w14:paraId="327717DF" w14:textId="17948CE1"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Ogólne ustalenia dotyczące podstawy płatności podano w ST D-M-00.00.00 „Wymagania ogólne” [1] pkt 9.</w:t>
      </w:r>
    </w:p>
    <w:p w14:paraId="1DDB8B66" w14:textId="77777777" w:rsidR="00974938" w:rsidRPr="000A24B8" w:rsidRDefault="00974938" w:rsidP="00974938">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9.2. Cena jednostki obmiarowej</w:t>
      </w:r>
    </w:p>
    <w:p w14:paraId="0A7F832D"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Cena wykonania 1 m</w:t>
      </w:r>
      <w:r w:rsidRPr="000A24B8">
        <w:rPr>
          <w:rFonts w:ascii="Times New Roman" w:eastAsia="Times New Roman" w:hAnsi="Times New Roman"/>
          <w:sz w:val="20"/>
          <w:szCs w:val="20"/>
          <w:vertAlign w:val="superscript"/>
          <w:lang w:eastAsia="pl-PL"/>
        </w:rPr>
        <w:t>2</w:t>
      </w:r>
      <w:r w:rsidRPr="000A24B8">
        <w:rPr>
          <w:rFonts w:ascii="Times New Roman" w:eastAsia="Times New Roman" w:hAnsi="Times New Roman"/>
          <w:sz w:val="20"/>
          <w:szCs w:val="20"/>
          <w:lang w:eastAsia="pl-PL"/>
        </w:rPr>
        <w:t xml:space="preserve"> nawierzchni asfaltowej z </w:t>
      </w:r>
      <w:proofErr w:type="spellStart"/>
      <w:r w:rsidRPr="000A24B8">
        <w:rPr>
          <w:rFonts w:ascii="Times New Roman" w:eastAsia="Times New Roman" w:hAnsi="Times New Roman"/>
          <w:sz w:val="20"/>
          <w:szCs w:val="20"/>
          <w:lang w:eastAsia="pl-PL"/>
        </w:rPr>
        <w:t>geosiatką</w:t>
      </w:r>
      <w:proofErr w:type="spellEnd"/>
      <w:r w:rsidRPr="000A24B8">
        <w:rPr>
          <w:rFonts w:ascii="Times New Roman" w:eastAsia="Times New Roman" w:hAnsi="Times New Roman"/>
          <w:sz w:val="20"/>
          <w:szCs w:val="20"/>
          <w:lang w:eastAsia="pl-PL"/>
        </w:rPr>
        <w:t xml:space="preserve"> obejmuje:</w:t>
      </w:r>
    </w:p>
    <w:p w14:paraId="58D814E3"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prace pomiarowe i roboty przygotowawcze,</w:t>
      </w:r>
    </w:p>
    <w:p w14:paraId="74A62380"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oznakowanie robót,</w:t>
      </w:r>
    </w:p>
    <w:p w14:paraId="24ACD9F1"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dostarczenie materiałów i sprzętu na budowę,</w:t>
      </w:r>
    </w:p>
    <w:p w14:paraId="1631B085" w14:textId="14A88C86"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wykonanie nawierzchni zgodnie z dokumentacją projektową, ST i ewentualnie zaleceniami Inżyniera, obejmującej roboty rozbiórkowe, wypełnienie spękań, oczyszczenie podłoża, skropienie lepiszczem, rozłożenie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ułożenie nawierzchni asfaltowej</w:t>
      </w:r>
      <w:r>
        <w:rPr>
          <w:rFonts w:ascii="Times New Roman" w:eastAsia="Times New Roman" w:hAnsi="Times New Roman"/>
          <w:sz w:val="20"/>
          <w:szCs w:val="20"/>
          <w:lang w:eastAsia="pl-PL"/>
        </w:rPr>
        <w:t>( należy przewidzieć wykonanie zakładów zgodnie z</w:t>
      </w:r>
      <w:r w:rsidR="004910EB">
        <w:rPr>
          <w:rFonts w:ascii="Times New Roman" w:eastAsia="Times New Roman" w:hAnsi="Times New Roman"/>
          <w:sz w:val="20"/>
          <w:szCs w:val="20"/>
          <w:lang w:eastAsia="pl-PL"/>
        </w:rPr>
        <w:t> </w:t>
      </w:r>
      <w:r>
        <w:rPr>
          <w:rFonts w:ascii="Times New Roman" w:eastAsia="Times New Roman" w:hAnsi="Times New Roman"/>
          <w:sz w:val="20"/>
          <w:szCs w:val="20"/>
          <w:lang w:eastAsia="pl-PL"/>
        </w:rPr>
        <w:t>założeniami producenta i ST) do wykonywania robót połówkami jezdni</w:t>
      </w:r>
      <w:r w:rsidRPr="000A24B8">
        <w:rPr>
          <w:rFonts w:ascii="Times New Roman" w:eastAsia="Times New Roman" w:hAnsi="Times New Roman"/>
          <w:sz w:val="20"/>
          <w:szCs w:val="20"/>
          <w:lang w:eastAsia="pl-PL"/>
        </w:rPr>
        <w:t>, itp.,</w:t>
      </w:r>
    </w:p>
    <w:p w14:paraId="0B4D9A1D"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pomiary i badania laboratoryjne,</w:t>
      </w:r>
    </w:p>
    <w:p w14:paraId="3B1DFC10"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odtransportowanie sprzętu z placu budowy.</w:t>
      </w:r>
    </w:p>
    <w:p w14:paraId="085BCE21" w14:textId="77777777" w:rsidR="00974938" w:rsidRPr="000A24B8" w:rsidRDefault="00974938" w:rsidP="00974938">
      <w:pPr>
        <w:keepNext/>
        <w:keepLines/>
        <w:suppressAutoHyphens/>
        <w:overflowPunct w:val="0"/>
        <w:autoSpaceDE w:val="0"/>
        <w:autoSpaceDN w:val="0"/>
        <w:adjustRightInd w:val="0"/>
        <w:spacing w:after="0" w:line="240" w:lineRule="auto"/>
        <w:jc w:val="both"/>
        <w:textAlignment w:val="baseline"/>
        <w:outlineLvl w:val="0"/>
        <w:rPr>
          <w:rFonts w:ascii="Times New Roman" w:eastAsia="Times New Roman" w:hAnsi="Times New Roman"/>
          <w:b/>
          <w:caps/>
          <w:kern w:val="28"/>
          <w:sz w:val="20"/>
          <w:szCs w:val="20"/>
          <w:lang w:eastAsia="pl-PL"/>
        </w:rPr>
      </w:pPr>
      <w:r w:rsidRPr="000A24B8">
        <w:rPr>
          <w:rFonts w:ascii="Times New Roman" w:eastAsia="Times New Roman" w:hAnsi="Times New Roman"/>
          <w:b/>
          <w:caps/>
          <w:kern w:val="28"/>
          <w:sz w:val="20"/>
          <w:szCs w:val="20"/>
          <w:lang w:eastAsia="pl-PL"/>
        </w:rPr>
        <w:t>10. przepisy związane</w:t>
      </w:r>
    </w:p>
    <w:p w14:paraId="44FF7312" w14:textId="38ED48A3"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10.1. Ogólne specyfikacje techniczne (ST)</w:t>
      </w:r>
    </w:p>
    <w:tbl>
      <w:tblPr>
        <w:tblW w:w="0" w:type="auto"/>
        <w:tblLayout w:type="fixed"/>
        <w:tblCellMar>
          <w:left w:w="70" w:type="dxa"/>
          <w:right w:w="70" w:type="dxa"/>
        </w:tblCellMar>
        <w:tblLook w:val="04A0" w:firstRow="1" w:lastRow="0" w:firstColumn="1" w:lastColumn="0" w:noHBand="0" w:noVBand="1"/>
      </w:tblPr>
      <w:tblGrid>
        <w:gridCol w:w="496"/>
        <w:gridCol w:w="1945"/>
        <w:gridCol w:w="5069"/>
      </w:tblGrid>
      <w:tr w:rsidR="00974938" w:rsidRPr="000A24B8" w14:paraId="2B96C286" w14:textId="77777777" w:rsidTr="00A16CE5">
        <w:tc>
          <w:tcPr>
            <w:tcW w:w="496" w:type="dxa"/>
            <w:hideMark/>
          </w:tcPr>
          <w:p w14:paraId="16EE6464"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1945" w:type="dxa"/>
            <w:hideMark/>
          </w:tcPr>
          <w:p w14:paraId="528E048D"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D-M-00.00.00</w:t>
            </w:r>
          </w:p>
        </w:tc>
        <w:tc>
          <w:tcPr>
            <w:tcW w:w="5069" w:type="dxa"/>
            <w:hideMark/>
          </w:tcPr>
          <w:p w14:paraId="2D518637"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Wymagania ogólne</w:t>
            </w:r>
          </w:p>
        </w:tc>
      </w:tr>
      <w:tr w:rsidR="00974938" w:rsidRPr="000A24B8" w14:paraId="0F9E48E9" w14:textId="77777777" w:rsidTr="00A16CE5">
        <w:tc>
          <w:tcPr>
            <w:tcW w:w="496" w:type="dxa"/>
            <w:hideMark/>
          </w:tcPr>
          <w:p w14:paraId="51B160A7"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1945" w:type="dxa"/>
            <w:hideMark/>
          </w:tcPr>
          <w:p w14:paraId="1CD5B592"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D-01.02.04</w:t>
            </w:r>
          </w:p>
        </w:tc>
        <w:tc>
          <w:tcPr>
            <w:tcW w:w="5069" w:type="dxa"/>
            <w:hideMark/>
          </w:tcPr>
          <w:p w14:paraId="4DA35FC8"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Rozbiórka elementów dróg, ogrodzeń i przepustów (</w:t>
            </w:r>
            <w:proofErr w:type="spellStart"/>
            <w:r w:rsidRPr="000A24B8">
              <w:rPr>
                <w:rFonts w:ascii="Times New Roman" w:eastAsia="Times New Roman" w:hAnsi="Times New Roman"/>
                <w:sz w:val="20"/>
                <w:szCs w:val="20"/>
                <w:lang w:eastAsia="pl-PL"/>
              </w:rPr>
              <w:t>podspecyfikacja</w:t>
            </w:r>
            <w:proofErr w:type="spellEnd"/>
            <w:r w:rsidRPr="000A24B8">
              <w:rPr>
                <w:rFonts w:ascii="Times New Roman" w:eastAsia="Times New Roman" w:hAnsi="Times New Roman"/>
                <w:sz w:val="20"/>
                <w:szCs w:val="20"/>
                <w:lang w:eastAsia="pl-PL"/>
              </w:rPr>
              <w:t xml:space="preserve"> w zbiorze D-01.00.00 Roboty przygotowawcze)</w:t>
            </w:r>
          </w:p>
        </w:tc>
      </w:tr>
      <w:tr w:rsidR="00974938" w:rsidRPr="000A24B8" w14:paraId="12D0DE65" w14:textId="77777777" w:rsidTr="00A16CE5">
        <w:tc>
          <w:tcPr>
            <w:tcW w:w="496" w:type="dxa"/>
            <w:hideMark/>
          </w:tcPr>
          <w:p w14:paraId="465FD089"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945" w:type="dxa"/>
            <w:hideMark/>
          </w:tcPr>
          <w:p w14:paraId="64CFF2F5"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D-04.03.01</w:t>
            </w:r>
          </w:p>
        </w:tc>
        <w:tc>
          <w:tcPr>
            <w:tcW w:w="5069" w:type="dxa"/>
            <w:hideMark/>
          </w:tcPr>
          <w:p w14:paraId="18A87D05"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Oczyszczenie i skropienie warstw konstrukcyjnych (</w:t>
            </w:r>
            <w:proofErr w:type="spellStart"/>
            <w:r w:rsidRPr="000A24B8">
              <w:rPr>
                <w:rFonts w:ascii="Times New Roman" w:eastAsia="Times New Roman" w:hAnsi="Times New Roman"/>
                <w:sz w:val="20"/>
                <w:szCs w:val="20"/>
                <w:lang w:eastAsia="pl-PL"/>
              </w:rPr>
              <w:t>podspecyfikacja</w:t>
            </w:r>
            <w:proofErr w:type="spellEnd"/>
            <w:r w:rsidRPr="000A24B8">
              <w:rPr>
                <w:rFonts w:ascii="Times New Roman" w:eastAsia="Times New Roman" w:hAnsi="Times New Roman"/>
                <w:sz w:val="20"/>
                <w:szCs w:val="20"/>
                <w:lang w:eastAsia="pl-PL"/>
              </w:rPr>
              <w:t xml:space="preserve"> w zbiorze D-04.01.01</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04.03.01 Dolne warstwy podbudów oraz oczyszczenie i skropienie)</w:t>
            </w:r>
          </w:p>
        </w:tc>
      </w:tr>
      <w:tr w:rsidR="00974938" w:rsidRPr="000A24B8" w14:paraId="75F4C321" w14:textId="77777777" w:rsidTr="00A16CE5">
        <w:tc>
          <w:tcPr>
            <w:tcW w:w="496" w:type="dxa"/>
            <w:hideMark/>
          </w:tcPr>
          <w:p w14:paraId="71F0774B"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1945" w:type="dxa"/>
            <w:hideMark/>
          </w:tcPr>
          <w:p w14:paraId="311D77B3"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D-04.04.00</w:t>
            </w:r>
            <w:r w:rsidRPr="000A24B8">
              <w:rPr>
                <w:rFonts w:ascii="Times New Roman" w:eastAsia="Times New Roman" w:hAnsi="Times New Roman"/>
                <w:sz w:val="20"/>
                <w:szCs w:val="20"/>
                <w:lang w:eastAsia="pl-PL"/>
              </w:rPr>
              <w:sym w:font="Symbol" w:char="F0B8"/>
            </w:r>
            <w:r w:rsidRPr="000A24B8">
              <w:rPr>
                <w:rFonts w:ascii="Times New Roman" w:eastAsia="Times New Roman" w:hAnsi="Times New Roman"/>
                <w:sz w:val="20"/>
                <w:szCs w:val="20"/>
                <w:lang w:eastAsia="pl-PL"/>
              </w:rPr>
              <w:t>04.04.03</w:t>
            </w:r>
          </w:p>
        </w:tc>
        <w:tc>
          <w:tcPr>
            <w:tcW w:w="5069" w:type="dxa"/>
            <w:hideMark/>
          </w:tcPr>
          <w:p w14:paraId="5285E6D1"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Podbudowy z kruszywa stabilizowanego mechanicznie</w:t>
            </w:r>
          </w:p>
        </w:tc>
      </w:tr>
      <w:tr w:rsidR="00974938" w:rsidRPr="000A24B8" w14:paraId="092D66BB" w14:textId="77777777" w:rsidTr="00A16CE5">
        <w:tc>
          <w:tcPr>
            <w:tcW w:w="496" w:type="dxa"/>
            <w:hideMark/>
          </w:tcPr>
          <w:p w14:paraId="49EEB5B5"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1945" w:type="dxa"/>
            <w:hideMark/>
          </w:tcPr>
          <w:p w14:paraId="65BDD02C"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D-04.08.01</w:t>
            </w:r>
          </w:p>
        </w:tc>
        <w:tc>
          <w:tcPr>
            <w:tcW w:w="5069" w:type="dxa"/>
            <w:hideMark/>
          </w:tcPr>
          <w:p w14:paraId="3DE805A5"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Wyrównanie podbudowy mieszankami mineralno-asfaltowymi (</w:t>
            </w:r>
            <w:proofErr w:type="spellStart"/>
            <w:r w:rsidRPr="000A24B8">
              <w:rPr>
                <w:rFonts w:ascii="Times New Roman" w:eastAsia="Times New Roman" w:hAnsi="Times New Roman"/>
                <w:sz w:val="20"/>
                <w:szCs w:val="20"/>
                <w:lang w:eastAsia="pl-PL"/>
              </w:rPr>
              <w:t>podspecyfikacja</w:t>
            </w:r>
            <w:proofErr w:type="spellEnd"/>
            <w:r w:rsidRPr="000A24B8">
              <w:rPr>
                <w:rFonts w:ascii="Times New Roman" w:eastAsia="Times New Roman" w:hAnsi="Times New Roman"/>
                <w:sz w:val="20"/>
                <w:szCs w:val="20"/>
                <w:lang w:eastAsia="pl-PL"/>
              </w:rPr>
              <w:t xml:space="preserve"> w zbiorze D-04.08.00 Wyrównanie podbudowy)</w:t>
            </w:r>
          </w:p>
        </w:tc>
      </w:tr>
      <w:tr w:rsidR="00974938" w:rsidRPr="000A24B8" w14:paraId="4B45ED93" w14:textId="77777777" w:rsidTr="00A16CE5">
        <w:tc>
          <w:tcPr>
            <w:tcW w:w="496" w:type="dxa"/>
            <w:hideMark/>
          </w:tcPr>
          <w:p w14:paraId="2DCADAF8"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1945" w:type="dxa"/>
            <w:hideMark/>
          </w:tcPr>
          <w:p w14:paraId="5A3F1710"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D-05.03.04a</w:t>
            </w:r>
          </w:p>
        </w:tc>
        <w:tc>
          <w:tcPr>
            <w:tcW w:w="5069" w:type="dxa"/>
            <w:hideMark/>
          </w:tcPr>
          <w:p w14:paraId="416498C7"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Wypełnienie szczelin w nawierzchni z betonu cementowego</w:t>
            </w:r>
          </w:p>
        </w:tc>
      </w:tr>
      <w:tr w:rsidR="00974938" w:rsidRPr="000A24B8" w14:paraId="3B973CF3" w14:textId="77777777" w:rsidTr="00A16CE5">
        <w:tc>
          <w:tcPr>
            <w:tcW w:w="496" w:type="dxa"/>
            <w:hideMark/>
          </w:tcPr>
          <w:p w14:paraId="54B7EDBA"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1945" w:type="dxa"/>
            <w:hideMark/>
          </w:tcPr>
          <w:p w14:paraId="2F27E3CB"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D-05.03.05</w:t>
            </w:r>
          </w:p>
        </w:tc>
        <w:tc>
          <w:tcPr>
            <w:tcW w:w="5069" w:type="dxa"/>
            <w:hideMark/>
          </w:tcPr>
          <w:p w14:paraId="285AB9D1"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Nawierzchnia z betonu asfaltowego</w:t>
            </w:r>
          </w:p>
        </w:tc>
      </w:tr>
      <w:tr w:rsidR="00974938" w:rsidRPr="000A24B8" w14:paraId="29070856" w14:textId="77777777" w:rsidTr="00A16CE5">
        <w:tc>
          <w:tcPr>
            <w:tcW w:w="496" w:type="dxa"/>
            <w:hideMark/>
          </w:tcPr>
          <w:p w14:paraId="340A0EB2"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8.</w:t>
            </w:r>
          </w:p>
        </w:tc>
        <w:tc>
          <w:tcPr>
            <w:tcW w:w="1945" w:type="dxa"/>
            <w:hideMark/>
          </w:tcPr>
          <w:p w14:paraId="00E28308"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D-05.03.11</w:t>
            </w:r>
          </w:p>
        </w:tc>
        <w:tc>
          <w:tcPr>
            <w:tcW w:w="5069" w:type="dxa"/>
            <w:hideMark/>
          </w:tcPr>
          <w:p w14:paraId="0CC97E82"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Recykling (</w:t>
            </w:r>
            <w:proofErr w:type="spellStart"/>
            <w:r w:rsidRPr="000A24B8">
              <w:rPr>
                <w:rFonts w:ascii="Times New Roman" w:eastAsia="Times New Roman" w:hAnsi="Times New Roman"/>
                <w:sz w:val="20"/>
                <w:szCs w:val="20"/>
                <w:lang w:eastAsia="pl-PL"/>
              </w:rPr>
              <w:t>podspecyfikacja</w:t>
            </w:r>
            <w:proofErr w:type="spellEnd"/>
            <w:r w:rsidRPr="000A24B8">
              <w:rPr>
                <w:rFonts w:ascii="Times New Roman" w:eastAsia="Times New Roman" w:hAnsi="Times New Roman"/>
                <w:sz w:val="20"/>
                <w:szCs w:val="20"/>
                <w:lang w:eastAsia="pl-PL"/>
              </w:rPr>
              <w:t xml:space="preserve"> „Frezowanie nawierzchni asfaltowych na zimno”)</w:t>
            </w:r>
          </w:p>
        </w:tc>
      </w:tr>
      <w:tr w:rsidR="00974938" w:rsidRPr="000A24B8" w14:paraId="3ED50374" w14:textId="77777777" w:rsidTr="00A16CE5">
        <w:tc>
          <w:tcPr>
            <w:tcW w:w="496" w:type="dxa"/>
            <w:hideMark/>
          </w:tcPr>
          <w:p w14:paraId="0DD798AF"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9.</w:t>
            </w:r>
          </w:p>
        </w:tc>
        <w:tc>
          <w:tcPr>
            <w:tcW w:w="1945" w:type="dxa"/>
            <w:hideMark/>
          </w:tcPr>
          <w:p w14:paraId="23092DB5"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D-05.03.15</w:t>
            </w:r>
          </w:p>
        </w:tc>
        <w:tc>
          <w:tcPr>
            <w:tcW w:w="5069" w:type="dxa"/>
            <w:hideMark/>
          </w:tcPr>
          <w:p w14:paraId="322B3675"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(przez uszczelnienie) podłużnych i poprzecznych spękań nawierzchni bitumicznych</w:t>
            </w:r>
          </w:p>
        </w:tc>
      </w:tr>
      <w:tr w:rsidR="00974938" w:rsidRPr="000A24B8" w14:paraId="724CB368" w14:textId="77777777" w:rsidTr="00A16CE5">
        <w:tc>
          <w:tcPr>
            <w:tcW w:w="496" w:type="dxa"/>
            <w:hideMark/>
          </w:tcPr>
          <w:p w14:paraId="0CF24C47"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10.</w:t>
            </w:r>
          </w:p>
        </w:tc>
        <w:tc>
          <w:tcPr>
            <w:tcW w:w="1945" w:type="dxa"/>
            <w:hideMark/>
          </w:tcPr>
          <w:p w14:paraId="4664F464"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D-05.03.16</w:t>
            </w:r>
          </w:p>
        </w:tc>
        <w:tc>
          <w:tcPr>
            <w:tcW w:w="5069" w:type="dxa"/>
            <w:hideMark/>
          </w:tcPr>
          <w:p w14:paraId="2A008DCD"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(przez uszczelnienie) podłużnych i poprzecznych spękań nawierzchni betonowych</w:t>
            </w:r>
          </w:p>
        </w:tc>
      </w:tr>
      <w:tr w:rsidR="00974938" w:rsidRPr="000A24B8" w14:paraId="14AD8632" w14:textId="77777777" w:rsidTr="00A16CE5">
        <w:tc>
          <w:tcPr>
            <w:tcW w:w="496" w:type="dxa"/>
            <w:hideMark/>
          </w:tcPr>
          <w:p w14:paraId="038B96FE"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11.</w:t>
            </w:r>
          </w:p>
        </w:tc>
        <w:tc>
          <w:tcPr>
            <w:tcW w:w="1945" w:type="dxa"/>
            <w:hideMark/>
          </w:tcPr>
          <w:p w14:paraId="1D2C4BA4"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D-05.03.17</w:t>
            </w:r>
          </w:p>
        </w:tc>
        <w:tc>
          <w:tcPr>
            <w:tcW w:w="5069" w:type="dxa"/>
            <w:hideMark/>
          </w:tcPr>
          <w:p w14:paraId="475EA35A"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Remont cząstkowy nawierzchni bitumicznych</w:t>
            </w:r>
          </w:p>
        </w:tc>
      </w:tr>
      <w:tr w:rsidR="00974938" w:rsidRPr="000A24B8" w14:paraId="1A048863" w14:textId="77777777" w:rsidTr="00A16CE5">
        <w:tc>
          <w:tcPr>
            <w:tcW w:w="496" w:type="dxa"/>
            <w:hideMark/>
          </w:tcPr>
          <w:p w14:paraId="6001DF1D" w14:textId="77777777" w:rsidR="00974938" w:rsidRPr="000A24B8" w:rsidRDefault="00974938" w:rsidP="00A16CE5">
            <w:pPr>
              <w:overflowPunct w:val="0"/>
              <w:autoSpaceDE w:val="0"/>
              <w:autoSpaceDN w:val="0"/>
              <w:adjustRightInd w:val="0"/>
              <w:spacing w:after="0" w:line="240" w:lineRule="auto"/>
              <w:jc w:val="right"/>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12.</w:t>
            </w:r>
          </w:p>
        </w:tc>
        <w:tc>
          <w:tcPr>
            <w:tcW w:w="1945" w:type="dxa"/>
            <w:hideMark/>
          </w:tcPr>
          <w:p w14:paraId="42D94928"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D-05.03.18</w:t>
            </w:r>
          </w:p>
        </w:tc>
        <w:tc>
          <w:tcPr>
            <w:tcW w:w="5069" w:type="dxa"/>
            <w:hideMark/>
          </w:tcPr>
          <w:p w14:paraId="24D85368" w14:textId="77777777" w:rsidR="00974938" w:rsidRPr="000A24B8" w:rsidRDefault="00974938" w:rsidP="00A16CE5">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Remont cząstkowy nawierzchni betonowych</w:t>
            </w:r>
          </w:p>
        </w:tc>
      </w:tr>
    </w:tbl>
    <w:p w14:paraId="3AF0FC02" w14:textId="77777777" w:rsidR="00974938" w:rsidRPr="000A24B8" w:rsidRDefault="00974938" w:rsidP="00974938">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10.2. Inne dokumenty</w:t>
      </w:r>
    </w:p>
    <w:p w14:paraId="4A009B7D" w14:textId="77777777" w:rsidR="00974938" w:rsidRPr="000A24B8" w:rsidRDefault="00974938" w:rsidP="00974938">
      <w:pPr>
        <w:numPr>
          <w:ilvl w:val="0"/>
          <w:numId w:val="17"/>
        </w:numPr>
        <w:overflowPunct w:val="0"/>
        <w:autoSpaceDE w:val="0"/>
        <w:autoSpaceDN w:val="0"/>
        <w:adjustRightInd w:val="0"/>
        <w:spacing w:after="0" w:line="240" w:lineRule="auto"/>
        <w:ind w:left="426" w:hanging="426"/>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Tymczasowe wytyczne techniczne. </w:t>
      </w:r>
      <w:proofErr w:type="spellStart"/>
      <w:r w:rsidRPr="000A24B8">
        <w:rPr>
          <w:rFonts w:ascii="Times New Roman" w:eastAsia="Times New Roman" w:hAnsi="Times New Roman"/>
          <w:sz w:val="20"/>
          <w:szCs w:val="20"/>
          <w:lang w:eastAsia="pl-PL"/>
        </w:rPr>
        <w:t>Polimeroasfalty</w:t>
      </w:r>
      <w:proofErr w:type="spellEnd"/>
      <w:r w:rsidRPr="000A24B8">
        <w:rPr>
          <w:rFonts w:ascii="Times New Roman" w:eastAsia="Times New Roman" w:hAnsi="Times New Roman"/>
          <w:sz w:val="20"/>
          <w:szCs w:val="20"/>
          <w:lang w:eastAsia="pl-PL"/>
        </w:rPr>
        <w:t xml:space="preserve"> drogowe. TWT-PAD-97. Informacje, instrukcje - zeszyt 54, </w:t>
      </w:r>
      <w:proofErr w:type="spellStart"/>
      <w:r w:rsidRPr="000A24B8">
        <w:rPr>
          <w:rFonts w:ascii="Times New Roman" w:eastAsia="Times New Roman" w:hAnsi="Times New Roman"/>
          <w:sz w:val="20"/>
          <w:szCs w:val="20"/>
          <w:lang w:eastAsia="pl-PL"/>
        </w:rPr>
        <w:t>IBDiM</w:t>
      </w:r>
      <w:proofErr w:type="spellEnd"/>
      <w:r w:rsidRPr="000A24B8">
        <w:rPr>
          <w:rFonts w:ascii="Times New Roman" w:eastAsia="Times New Roman" w:hAnsi="Times New Roman"/>
          <w:sz w:val="20"/>
          <w:szCs w:val="20"/>
          <w:lang w:eastAsia="pl-PL"/>
        </w:rPr>
        <w:t>, Warszawa, 1997</w:t>
      </w:r>
    </w:p>
    <w:p w14:paraId="1459DE2F" w14:textId="77777777" w:rsidR="00974938" w:rsidRPr="000A24B8" w:rsidRDefault="00974938" w:rsidP="00974938">
      <w:pPr>
        <w:numPr>
          <w:ilvl w:val="0"/>
          <w:numId w:val="17"/>
        </w:numPr>
        <w:overflowPunct w:val="0"/>
        <w:autoSpaceDE w:val="0"/>
        <w:autoSpaceDN w:val="0"/>
        <w:adjustRightInd w:val="0"/>
        <w:spacing w:after="0" w:line="240" w:lineRule="auto"/>
        <w:ind w:left="426" w:hanging="426"/>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Warunki techniczne. Drogowe kationowe emulsje asfaltowe EmA-99. Informacje, instrukcje - zeszyt 60, </w:t>
      </w:r>
      <w:proofErr w:type="spellStart"/>
      <w:r w:rsidRPr="000A24B8">
        <w:rPr>
          <w:rFonts w:ascii="Times New Roman" w:eastAsia="Times New Roman" w:hAnsi="Times New Roman"/>
          <w:sz w:val="20"/>
          <w:szCs w:val="20"/>
          <w:lang w:eastAsia="pl-PL"/>
        </w:rPr>
        <w:t>IBDiM</w:t>
      </w:r>
      <w:proofErr w:type="spellEnd"/>
      <w:r w:rsidRPr="000A24B8">
        <w:rPr>
          <w:rFonts w:ascii="Times New Roman" w:eastAsia="Times New Roman" w:hAnsi="Times New Roman"/>
          <w:sz w:val="20"/>
          <w:szCs w:val="20"/>
          <w:lang w:eastAsia="pl-PL"/>
        </w:rPr>
        <w:t>, Warszawa, 1999</w:t>
      </w:r>
    </w:p>
    <w:p w14:paraId="56AD6765" w14:textId="77777777" w:rsidR="00974938" w:rsidRPr="000A24B8" w:rsidRDefault="00974938" w:rsidP="00974938">
      <w:pPr>
        <w:numPr>
          <w:ilvl w:val="0"/>
          <w:numId w:val="17"/>
        </w:numPr>
        <w:overflowPunct w:val="0"/>
        <w:autoSpaceDE w:val="0"/>
        <w:autoSpaceDN w:val="0"/>
        <w:adjustRightInd w:val="0"/>
        <w:spacing w:after="0" w:line="240" w:lineRule="auto"/>
        <w:ind w:left="426" w:hanging="426"/>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Katalog wzmocnień i remontów nawierzchni podatnych i półsztywnych,                    GDDP - </w:t>
      </w:r>
      <w:proofErr w:type="spellStart"/>
      <w:r w:rsidRPr="000A24B8">
        <w:rPr>
          <w:rFonts w:ascii="Times New Roman" w:eastAsia="Times New Roman" w:hAnsi="Times New Roman"/>
          <w:sz w:val="20"/>
          <w:szCs w:val="20"/>
          <w:lang w:eastAsia="pl-PL"/>
        </w:rPr>
        <w:t>IBDiM</w:t>
      </w:r>
      <w:proofErr w:type="spellEnd"/>
      <w:r w:rsidRPr="000A24B8">
        <w:rPr>
          <w:rFonts w:ascii="Times New Roman" w:eastAsia="Times New Roman" w:hAnsi="Times New Roman"/>
          <w:sz w:val="20"/>
          <w:szCs w:val="20"/>
          <w:lang w:eastAsia="pl-PL"/>
        </w:rPr>
        <w:t>, Warszawa, 2001.</w:t>
      </w:r>
    </w:p>
    <w:p w14:paraId="556481F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0BDB506E" w14:textId="77777777" w:rsidR="0097493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p>
    <w:p w14:paraId="77A9420E"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ZAŁĄCZNIKI</w:t>
      </w:r>
    </w:p>
    <w:p w14:paraId="335818D6"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55BD860F"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62CCCFC1"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664B04F0"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1</w:t>
      </w:r>
    </w:p>
    <w:p w14:paraId="6709659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6E8C56F5"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PRZYKŁADY   GEOSIATEK</w:t>
      </w:r>
    </w:p>
    <w:p w14:paraId="18F0D8D0"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bl>
      <w:tblPr>
        <w:tblW w:w="0" w:type="auto"/>
        <w:tblLayout w:type="fixed"/>
        <w:tblCellMar>
          <w:left w:w="70" w:type="dxa"/>
          <w:right w:w="70" w:type="dxa"/>
        </w:tblCellMar>
        <w:tblLook w:val="04A0" w:firstRow="1" w:lastRow="0" w:firstColumn="1" w:lastColumn="0" w:noHBand="0" w:noVBand="1"/>
      </w:tblPr>
      <w:tblGrid>
        <w:gridCol w:w="3755"/>
        <w:gridCol w:w="3755"/>
      </w:tblGrid>
      <w:tr w:rsidR="00974938" w:rsidRPr="000A24B8" w14:paraId="58B5F91E" w14:textId="77777777" w:rsidTr="00A16CE5">
        <w:tc>
          <w:tcPr>
            <w:tcW w:w="3755" w:type="dxa"/>
            <w:hideMark/>
          </w:tcPr>
          <w:p w14:paraId="6ABA54F0"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Siatka przeplatana w węzłach </w:t>
            </w:r>
          </w:p>
          <w:p w14:paraId="09596FEE"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 wiązki włókien syntetycznych</w:t>
            </w:r>
          </w:p>
        </w:tc>
        <w:tc>
          <w:tcPr>
            <w:tcW w:w="3755" w:type="dxa"/>
            <w:hideMark/>
          </w:tcPr>
          <w:p w14:paraId="4727B0C9"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Siatka ciągniona polipropylenowa</w:t>
            </w:r>
          </w:p>
        </w:tc>
      </w:tr>
      <w:tr w:rsidR="00974938" w:rsidRPr="000A24B8" w14:paraId="055E7D62" w14:textId="77777777" w:rsidTr="00A16CE5">
        <w:tc>
          <w:tcPr>
            <w:tcW w:w="3755" w:type="dxa"/>
            <w:hideMark/>
          </w:tcPr>
          <w:p w14:paraId="5822D587" w14:textId="53D6962F"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lastRenderedPageBreak/>
              <w:drawing>
                <wp:inline distT="0" distB="0" distL="0" distR="0" wp14:anchorId="362631A4" wp14:editId="48737F83">
                  <wp:extent cx="2114550" cy="1552575"/>
                  <wp:effectExtent l="0" t="0" r="0" b="952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14550" cy="1552575"/>
                          </a:xfrm>
                          <a:prstGeom prst="rect">
                            <a:avLst/>
                          </a:prstGeom>
                          <a:noFill/>
                          <a:ln>
                            <a:noFill/>
                          </a:ln>
                        </pic:spPr>
                      </pic:pic>
                    </a:graphicData>
                  </a:graphic>
                </wp:inline>
              </w:drawing>
            </w:r>
          </w:p>
        </w:tc>
        <w:tc>
          <w:tcPr>
            <w:tcW w:w="3755" w:type="dxa"/>
          </w:tcPr>
          <w:p w14:paraId="4B668FE2"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38AAA3E6" w14:textId="47D8C068"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724B2150" wp14:editId="5CD091BA">
                  <wp:extent cx="2152650" cy="1019175"/>
                  <wp:effectExtent l="0" t="0" r="0" b="952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52650" cy="1019175"/>
                          </a:xfrm>
                          <a:prstGeom prst="rect">
                            <a:avLst/>
                          </a:prstGeom>
                          <a:noFill/>
                          <a:ln>
                            <a:noFill/>
                          </a:ln>
                        </pic:spPr>
                      </pic:pic>
                    </a:graphicData>
                  </a:graphic>
                </wp:inline>
              </w:drawing>
            </w:r>
          </w:p>
        </w:tc>
      </w:tr>
    </w:tbl>
    <w:p w14:paraId="14FCCF6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41AC673F"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0E01BFC5"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2</w:t>
      </w:r>
    </w:p>
    <w:p w14:paraId="7426A0E9"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08F7FB44"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ZASADY   WYBORU   GEOSIATKI   DO   ROBÓT   NAWIERZCHNIOWYCH</w:t>
      </w:r>
    </w:p>
    <w:p w14:paraId="2C6F137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3C4B1CDE"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Zaleca się stosowanie </w:t>
      </w:r>
      <w:proofErr w:type="spellStart"/>
      <w:r w:rsidRPr="000A24B8">
        <w:rPr>
          <w:rFonts w:ascii="Times New Roman" w:eastAsia="Times New Roman" w:hAnsi="Times New Roman"/>
          <w:sz w:val="20"/>
          <w:szCs w:val="20"/>
          <w:lang w:eastAsia="pl-PL"/>
        </w:rPr>
        <w:t>geosyntetyków</w:t>
      </w:r>
      <w:proofErr w:type="spellEnd"/>
      <w:r w:rsidRPr="000A24B8">
        <w:rPr>
          <w:rFonts w:ascii="Times New Roman" w:eastAsia="Times New Roman" w:hAnsi="Times New Roman"/>
          <w:sz w:val="20"/>
          <w:szCs w:val="20"/>
          <w:lang w:eastAsia="pl-PL"/>
        </w:rPr>
        <w:t xml:space="preserve"> do robót wzmacniających nawierzchnie asfaltowe, gdy:</w:t>
      </w:r>
    </w:p>
    <w:p w14:paraId="289F398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można spodziewać się, że technologie tradycyjne (bez </w:t>
      </w:r>
      <w:proofErr w:type="spellStart"/>
      <w:r w:rsidRPr="000A24B8">
        <w:rPr>
          <w:rFonts w:ascii="Times New Roman" w:eastAsia="Times New Roman" w:hAnsi="Times New Roman"/>
          <w:sz w:val="20"/>
          <w:szCs w:val="20"/>
          <w:lang w:eastAsia="pl-PL"/>
        </w:rPr>
        <w:t>geosyntetyków</w:t>
      </w:r>
      <w:proofErr w:type="spellEnd"/>
      <w:r w:rsidRPr="000A24B8">
        <w:rPr>
          <w:rFonts w:ascii="Times New Roman" w:eastAsia="Times New Roman" w:hAnsi="Times New Roman"/>
          <w:sz w:val="20"/>
          <w:szCs w:val="20"/>
          <w:lang w:eastAsia="pl-PL"/>
        </w:rPr>
        <w:t>) nie spełnią swoich zadań,</w:t>
      </w:r>
    </w:p>
    <w:p w14:paraId="7F6FCC4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występuje stosunkowo duże obciążenie drogi, dla którego wymagany jest długi okres pomiędzy remontami (przy zastosowaniu </w:t>
      </w:r>
      <w:proofErr w:type="spellStart"/>
      <w:r w:rsidRPr="000A24B8">
        <w:rPr>
          <w:rFonts w:ascii="Times New Roman" w:eastAsia="Times New Roman" w:hAnsi="Times New Roman"/>
          <w:sz w:val="20"/>
          <w:szCs w:val="20"/>
          <w:lang w:eastAsia="pl-PL"/>
        </w:rPr>
        <w:t>geosyntetyków</w:t>
      </w:r>
      <w:proofErr w:type="spellEnd"/>
      <w:r w:rsidRPr="000A24B8">
        <w:rPr>
          <w:rFonts w:ascii="Times New Roman" w:eastAsia="Times New Roman" w:hAnsi="Times New Roman"/>
          <w:sz w:val="20"/>
          <w:szCs w:val="20"/>
          <w:lang w:eastAsia="pl-PL"/>
        </w:rPr>
        <w:t xml:space="preserve"> można zakładać czas eksploatacji nawierzchni 10 - 12 lat).</w:t>
      </w:r>
    </w:p>
    <w:p w14:paraId="7EFDD6BA" w14:textId="0C77DA5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Geosiatkę</w:t>
      </w:r>
      <w:proofErr w:type="spellEnd"/>
      <w:r w:rsidRPr="000A24B8">
        <w:rPr>
          <w:rFonts w:ascii="Times New Roman" w:eastAsia="Times New Roman" w:hAnsi="Times New Roman"/>
          <w:sz w:val="20"/>
          <w:szCs w:val="20"/>
          <w:lang w:eastAsia="pl-PL"/>
        </w:rPr>
        <w:t xml:space="preserve"> wybiera się (zamiast np. geowłóknin), gdy ma związać się z materiałem asfaltowym i</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będzie</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pracować jak „zbrojenie”, nadając nawierzchni nowe parametry wytrzymałościowe na rozciąganie i</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 xml:space="preserve">lepszy rozkład </w:t>
      </w:r>
      <w:proofErr w:type="spellStart"/>
      <w:r w:rsidRPr="000A24B8">
        <w:rPr>
          <w:rFonts w:ascii="Times New Roman" w:eastAsia="Times New Roman" w:hAnsi="Times New Roman"/>
          <w:sz w:val="20"/>
          <w:szCs w:val="20"/>
          <w:lang w:eastAsia="pl-PL"/>
        </w:rPr>
        <w:t>naprężeń</w:t>
      </w:r>
      <w:proofErr w:type="spellEnd"/>
      <w:r w:rsidRPr="000A24B8">
        <w:rPr>
          <w:rFonts w:ascii="Times New Roman" w:eastAsia="Times New Roman" w:hAnsi="Times New Roman"/>
          <w:sz w:val="20"/>
          <w:szCs w:val="20"/>
          <w:lang w:eastAsia="pl-PL"/>
        </w:rPr>
        <w:t xml:space="preserve"> (przekazywanie </w:t>
      </w:r>
      <w:proofErr w:type="spellStart"/>
      <w:r w:rsidRPr="000A24B8">
        <w:rPr>
          <w:rFonts w:ascii="Times New Roman" w:eastAsia="Times New Roman" w:hAnsi="Times New Roman"/>
          <w:sz w:val="20"/>
          <w:szCs w:val="20"/>
          <w:lang w:eastAsia="pl-PL"/>
        </w:rPr>
        <w:t>naprężeń</w:t>
      </w:r>
      <w:proofErr w:type="spellEnd"/>
      <w:r w:rsidRPr="000A24B8">
        <w:rPr>
          <w:rFonts w:ascii="Times New Roman" w:eastAsia="Times New Roman" w:hAnsi="Times New Roman"/>
          <w:sz w:val="20"/>
          <w:szCs w:val="20"/>
          <w:lang w:eastAsia="pl-PL"/>
        </w:rPr>
        <w:t xml:space="preserve"> rozciągających ze spękanej warstwy asfaltowej na </w:t>
      </w:r>
      <w:proofErr w:type="spellStart"/>
      <w:r w:rsidRPr="000A24B8">
        <w:rPr>
          <w:rFonts w:ascii="Times New Roman" w:eastAsia="Times New Roman" w:hAnsi="Times New Roman"/>
          <w:sz w:val="20"/>
          <w:szCs w:val="20"/>
          <w:lang w:eastAsia="pl-PL"/>
        </w:rPr>
        <w:t>geosiatkę</w:t>
      </w:r>
      <w:proofErr w:type="spellEnd"/>
      <w:r w:rsidRPr="000A24B8">
        <w:rPr>
          <w:rFonts w:ascii="Times New Roman" w:eastAsia="Times New Roman" w:hAnsi="Times New Roman"/>
          <w:sz w:val="20"/>
          <w:szCs w:val="20"/>
          <w:lang w:eastAsia="pl-PL"/>
        </w:rPr>
        <w:t xml:space="preserve">).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przydatne są szczególnie przy wzmocnieniu nawierzchni spękanych, opóźnieniu powstawania spękań odbitych, kolein itp.</w:t>
      </w:r>
    </w:p>
    <w:p w14:paraId="6B238A4A"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Geosiatka</w:t>
      </w:r>
      <w:proofErr w:type="spellEnd"/>
      <w:r w:rsidRPr="000A24B8">
        <w:rPr>
          <w:rFonts w:ascii="Times New Roman" w:eastAsia="Times New Roman" w:hAnsi="Times New Roman"/>
          <w:sz w:val="20"/>
          <w:szCs w:val="20"/>
          <w:lang w:eastAsia="pl-PL"/>
        </w:rPr>
        <w:t xml:space="preserve"> może być realnie traktowana jako zbrojenie, jeżeli moduł sprężystości (sztywność)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będzie wyższy od modułu sztywności warstwy asfaltowej; należy przy tym uwzględniać, że moduł sztywności warstwy asfaltowej zmienia się w zależności od temperatury i w procesie spękania warstwy.</w:t>
      </w:r>
    </w:p>
    <w:p w14:paraId="4D7D284D" w14:textId="6E7DC68D"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Do produkcji </w:t>
      </w:r>
      <w:proofErr w:type="spellStart"/>
      <w:r w:rsidRPr="000A24B8">
        <w:rPr>
          <w:rFonts w:ascii="Times New Roman" w:eastAsia="Times New Roman" w:hAnsi="Times New Roman"/>
          <w:sz w:val="20"/>
          <w:szCs w:val="20"/>
          <w:lang w:eastAsia="pl-PL"/>
        </w:rPr>
        <w:t>geosyntetyków</w:t>
      </w:r>
      <w:proofErr w:type="spellEnd"/>
      <w:r w:rsidRPr="000A24B8">
        <w:rPr>
          <w:rFonts w:ascii="Times New Roman" w:eastAsia="Times New Roman" w:hAnsi="Times New Roman"/>
          <w:sz w:val="20"/>
          <w:szCs w:val="20"/>
          <w:lang w:eastAsia="pl-PL"/>
        </w:rPr>
        <w:t xml:space="preserve"> przeznaczonych do napraw i wzmocnień spękanych nawierzchni drogowych używa się polimerów syntetycznych, o odpowiednio wysokich parametrach wytrzymałościowych</w:t>
      </w:r>
      <w:r w:rsidR="004910EB">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 xml:space="preserve"> oraz odpornych na podniesione temperatury (tj. temperatury asfaltowych warstw wzmacniających, układanych na</w:t>
      </w:r>
      <w:r w:rsidR="004910EB">
        <w:rPr>
          <w:rFonts w:ascii="Times New Roman" w:eastAsia="Times New Roman" w:hAnsi="Times New Roman"/>
          <w:sz w:val="20"/>
          <w:szCs w:val="20"/>
          <w:lang w:eastAsia="pl-PL"/>
        </w:rPr>
        <w:t> </w:t>
      </w:r>
      <w:proofErr w:type="spellStart"/>
      <w:r w:rsidRPr="000A24B8">
        <w:rPr>
          <w:rFonts w:ascii="Times New Roman" w:eastAsia="Times New Roman" w:hAnsi="Times New Roman"/>
          <w:sz w:val="20"/>
          <w:szCs w:val="20"/>
          <w:lang w:eastAsia="pl-PL"/>
        </w:rPr>
        <w:t>geosyntetykach</w:t>
      </w:r>
      <w:proofErr w:type="spellEnd"/>
      <w:r w:rsidRPr="000A24B8">
        <w:rPr>
          <w:rFonts w:ascii="Times New Roman" w:eastAsia="Times New Roman" w:hAnsi="Times New Roman"/>
          <w:sz w:val="20"/>
          <w:szCs w:val="20"/>
          <w:lang w:eastAsia="pl-PL"/>
        </w:rPr>
        <w:t>). Najczęściej stosowanymi są polipropylen, polietylen i poliester.</w:t>
      </w:r>
    </w:p>
    <w:p w14:paraId="557FEFB5" w14:textId="1017A62B"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polipropylenowe i polietylenowe są siatkami wykonanymi najczęściej metodą odlewu, z</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zakotwieniami na węzłach, o dosyć dużej płaszczyźnie i masie własnej, bywają niejednokrotnie utwardzane (dla</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 xml:space="preserve">polepszenia modułu sztywności). Metoda odlewu pozwala na uzyskanie dużych płaszczyzn  i wykonanie ostrych brzegów siatki, co poprawia jej zdolność </w:t>
      </w:r>
      <w:proofErr w:type="spellStart"/>
      <w:r w:rsidRPr="000A24B8">
        <w:rPr>
          <w:rFonts w:ascii="Times New Roman" w:eastAsia="Times New Roman" w:hAnsi="Times New Roman"/>
          <w:sz w:val="20"/>
          <w:szCs w:val="20"/>
          <w:lang w:eastAsia="pl-PL"/>
        </w:rPr>
        <w:t>kotwienia</w:t>
      </w:r>
      <w:proofErr w:type="spellEnd"/>
      <w:r w:rsidRPr="000A24B8">
        <w:rPr>
          <w:rFonts w:ascii="Times New Roman" w:eastAsia="Times New Roman" w:hAnsi="Times New Roman"/>
          <w:sz w:val="20"/>
          <w:szCs w:val="20"/>
          <w:lang w:eastAsia="pl-PL"/>
        </w:rPr>
        <w:t>. Odporne są na działanie wodnych roztworów kwasów, zasad, soli i benzyn w temperaturze otoczenia. Odporne są również na hydrolizę i niszczenie.</w:t>
      </w:r>
    </w:p>
    <w:p w14:paraId="281BD583" w14:textId="5BFE3905"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poliestrowe są zwykle wytwarzane metodą tkaną z wysokowytrzymałego poliestru z otoczką np. z PVC, o dużej odporności chemicznej na występujące kwasy, zasady i substancje organiczne. Główne zalety poliestru to wysoki moduł elastyczności i wysoka wytrzymałość. W porównaniu do siatek polipropylenowych i</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polietylenowych poliester charakteryzuje się wyższą wytrzymałością na rozciąganie i mniejszą skłonnością do</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pełzania. Powłoka PVC skleja nitki poliestru i stabilizuje w ten sposób konstrukcję siatki (ochrona przed</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przesunięciem) i zwiększa wytrzymałość na węzłach. Posiadają wysoką wytrzymałość, gdyż</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przy</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niewielkim wydłużeniu - przejęcie siły następuje natychmiast.</w:t>
      </w:r>
    </w:p>
    <w:p w14:paraId="4EDAC580"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39D7A135" w14:textId="77777777" w:rsidR="00974938" w:rsidRPr="000A24B8" w:rsidRDefault="00974938" w:rsidP="00974938">
      <w:pPr>
        <w:keepNext/>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3</w:t>
      </w:r>
    </w:p>
    <w:p w14:paraId="205042B3" w14:textId="77777777" w:rsidR="00974938" w:rsidRPr="000A24B8" w:rsidRDefault="00974938" w:rsidP="00974938">
      <w:pPr>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421B9BB4"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FUNKCJE   GEOSIATKI   W   NAWIERZCHNI   ASFALTOWEJ</w:t>
      </w:r>
    </w:p>
    <w:p w14:paraId="38311797"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b/>
          <w:sz w:val="20"/>
          <w:szCs w:val="20"/>
          <w:lang w:eastAsia="pl-PL"/>
        </w:rPr>
      </w:pPr>
    </w:p>
    <w:p w14:paraId="4E62D578"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u w:val="single"/>
          <w:lang w:eastAsia="pl-PL"/>
        </w:rPr>
        <w:t xml:space="preserve">Zasada stosowania </w:t>
      </w:r>
      <w:proofErr w:type="spellStart"/>
      <w:r w:rsidRPr="000A24B8">
        <w:rPr>
          <w:rFonts w:ascii="Times New Roman" w:eastAsia="Times New Roman" w:hAnsi="Times New Roman"/>
          <w:sz w:val="20"/>
          <w:szCs w:val="20"/>
          <w:u w:val="single"/>
          <w:lang w:eastAsia="pl-PL"/>
        </w:rPr>
        <w:t>geosiatek</w:t>
      </w:r>
      <w:proofErr w:type="spellEnd"/>
    </w:p>
    <w:p w14:paraId="40A43FB9" w14:textId="23D9D493"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Podstawową zasadą w stosowaniu </w:t>
      </w:r>
      <w:proofErr w:type="spellStart"/>
      <w:r w:rsidRPr="000A24B8">
        <w:rPr>
          <w:rFonts w:ascii="Times New Roman" w:eastAsia="Times New Roman" w:hAnsi="Times New Roman"/>
          <w:sz w:val="20"/>
          <w:szCs w:val="20"/>
          <w:lang w:eastAsia="pl-PL"/>
        </w:rPr>
        <w:t>geosiatek</w:t>
      </w:r>
      <w:proofErr w:type="spellEnd"/>
      <w:r w:rsidRPr="000A24B8">
        <w:rPr>
          <w:rFonts w:ascii="Times New Roman" w:eastAsia="Times New Roman" w:hAnsi="Times New Roman"/>
          <w:sz w:val="20"/>
          <w:szCs w:val="20"/>
          <w:lang w:eastAsia="pl-PL"/>
        </w:rPr>
        <w:t xml:space="preserve"> jest układanie ich na warstwie betonowej, stabilizowanej cementem, popękanej starej nawierzchni asfaltowej i pomiędzy nowymi warstwami asfaltowymi. Skropienie lepiszczem powierzchni warstwy jest wymagane tylko gdy dolna warstwa wykazuje brak dostatecznej zawartości asfaltu. Dobra adhezja pomiędzy istniejącą nawierzchnią i warstwami wzmacniającymi oraz pomiędzy siatką</w:t>
      </w:r>
      <w:r w:rsidR="004910EB">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 xml:space="preserve"> a</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 xml:space="preserve">towarzyszącymi jej warstwami jest zasadniczym warunkiem prawidłowej pracy całego układu. </w:t>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po</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ułożeniu powinny być naciągnięte i końce ich przybite.</w:t>
      </w:r>
    </w:p>
    <w:p w14:paraId="782D81F5"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u w:val="single"/>
          <w:lang w:eastAsia="pl-PL"/>
        </w:rPr>
        <w:t>Opóźnienie powstawania spękań odbitych</w:t>
      </w:r>
    </w:p>
    <w:p w14:paraId="04DF8779" w14:textId="162C2115"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Główną funkcją </w:t>
      </w:r>
      <w:proofErr w:type="spellStart"/>
      <w:r w:rsidRPr="000A24B8">
        <w:rPr>
          <w:rFonts w:ascii="Times New Roman" w:eastAsia="Times New Roman" w:hAnsi="Times New Roman"/>
          <w:sz w:val="20"/>
          <w:szCs w:val="20"/>
          <w:lang w:eastAsia="pl-PL"/>
        </w:rPr>
        <w:t>geosiatek</w:t>
      </w:r>
      <w:proofErr w:type="spellEnd"/>
      <w:r w:rsidRPr="000A24B8">
        <w:rPr>
          <w:rFonts w:ascii="Times New Roman" w:eastAsia="Times New Roman" w:hAnsi="Times New Roman"/>
          <w:sz w:val="20"/>
          <w:szCs w:val="20"/>
          <w:lang w:eastAsia="pl-PL"/>
        </w:rPr>
        <w:t xml:space="preserve"> jest opóźnianie pojawiania się spękań odbitych. Realizowane jest</w:t>
      </w:r>
      <w:r w:rsidR="00002704">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to</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przez</w:t>
      </w:r>
      <w:r w:rsidR="004910EB">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 xml:space="preserve">przejmowanie </w:t>
      </w:r>
      <w:proofErr w:type="spellStart"/>
      <w:r w:rsidRPr="000A24B8">
        <w:rPr>
          <w:rFonts w:ascii="Times New Roman" w:eastAsia="Times New Roman" w:hAnsi="Times New Roman"/>
          <w:sz w:val="20"/>
          <w:szCs w:val="20"/>
          <w:lang w:eastAsia="pl-PL"/>
        </w:rPr>
        <w:t>naprężeń</w:t>
      </w:r>
      <w:proofErr w:type="spellEnd"/>
      <w:r w:rsidRPr="000A24B8">
        <w:rPr>
          <w:rFonts w:ascii="Times New Roman" w:eastAsia="Times New Roman" w:hAnsi="Times New Roman"/>
          <w:sz w:val="20"/>
          <w:szCs w:val="20"/>
          <w:lang w:eastAsia="pl-PL"/>
        </w:rPr>
        <w:t xml:space="preserve"> i redukcję ich wielkości w wyniku pełzania materiału siatki.</w:t>
      </w:r>
    </w:p>
    <w:p w14:paraId="0E5CDCFD" w14:textId="669B5503"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Mieszanki mineralno-asfaltowe układane w nawierzchni pracują w warunkach obciążeń krótkotrwałych (obciążenia od pojazdów poruszających się z dużą prędkością), oraz obciążeń o dłuższym czasie trwania (obciążenia od pojazdów stojących lub poruszających się wolno, zmiany termiczne, osiadania). Dla</w:t>
      </w:r>
      <w:r w:rsidR="00002704">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krótkotrwałych obciążeń moduł dynamiczny, zależnie od temperatury, zmienia się w orie</w:t>
      </w:r>
      <w:r>
        <w:rPr>
          <w:rFonts w:ascii="Times New Roman" w:eastAsia="Times New Roman" w:hAnsi="Times New Roman"/>
          <w:sz w:val="20"/>
          <w:szCs w:val="20"/>
          <w:lang w:eastAsia="pl-PL"/>
        </w:rPr>
        <w:t xml:space="preserve">ntacyjnych granicach od 0,1 do </w:t>
      </w:r>
      <w:r w:rsidRPr="000A24B8">
        <w:rPr>
          <w:rFonts w:ascii="Times New Roman" w:eastAsia="Times New Roman" w:hAnsi="Times New Roman"/>
          <w:sz w:val="20"/>
          <w:szCs w:val="20"/>
          <w:lang w:eastAsia="pl-PL"/>
        </w:rPr>
        <w:t xml:space="preserve">10 </w:t>
      </w:r>
      <w:proofErr w:type="spellStart"/>
      <w:r w:rsidRPr="000A24B8">
        <w:rPr>
          <w:rFonts w:ascii="Times New Roman" w:eastAsia="Times New Roman" w:hAnsi="Times New Roman"/>
          <w:sz w:val="20"/>
          <w:szCs w:val="20"/>
          <w:lang w:eastAsia="pl-PL"/>
        </w:rPr>
        <w:t>GPa</w:t>
      </w:r>
      <w:proofErr w:type="spellEnd"/>
      <w:r w:rsidRPr="000A24B8">
        <w:rPr>
          <w:rFonts w:ascii="Times New Roman" w:eastAsia="Times New Roman" w:hAnsi="Times New Roman"/>
          <w:sz w:val="20"/>
          <w:szCs w:val="20"/>
          <w:lang w:eastAsia="pl-PL"/>
        </w:rPr>
        <w:t xml:space="preserve"> i spękania określane jako zmęczeniowe mogą nastąpić przy niewielkich wydłużeniach, poniżej 0,1%, zachodzących w strefie odkształceń sprężystych. Dla dłużej trwających obciążeń wywołujących zjawisko pełzania, spękania pojawiają się przy wydłużeniach 1-2%. W warstwach asfaltowych naprężenia ściskające </w:t>
      </w:r>
      <w:r w:rsidRPr="000A24B8">
        <w:rPr>
          <w:rFonts w:ascii="Times New Roman" w:eastAsia="Times New Roman" w:hAnsi="Times New Roman"/>
          <w:sz w:val="20"/>
          <w:szCs w:val="20"/>
          <w:lang w:eastAsia="pl-PL"/>
        </w:rPr>
        <w:lastRenderedPageBreak/>
        <w:t>przenoszone są przez kruszywo mineralne, naprężenia rozciągające przez lepiszcze asfaltowe, zatem spękania zmęczeniowe indukowane są w asfalcie,</w:t>
      </w:r>
    </w:p>
    <w:p w14:paraId="1B9699F3" w14:textId="14902C45"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opóźniają propagację spękań przez przejmowanie </w:t>
      </w:r>
      <w:proofErr w:type="spellStart"/>
      <w:r w:rsidRPr="000A24B8">
        <w:rPr>
          <w:rFonts w:ascii="Times New Roman" w:eastAsia="Times New Roman" w:hAnsi="Times New Roman"/>
          <w:sz w:val="20"/>
          <w:szCs w:val="20"/>
          <w:lang w:eastAsia="pl-PL"/>
        </w:rPr>
        <w:t>naprężeń</w:t>
      </w:r>
      <w:proofErr w:type="spellEnd"/>
      <w:r w:rsidRPr="000A24B8">
        <w:rPr>
          <w:rFonts w:ascii="Times New Roman" w:eastAsia="Times New Roman" w:hAnsi="Times New Roman"/>
          <w:sz w:val="20"/>
          <w:szCs w:val="20"/>
          <w:lang w:eastAsia="pl-PL"/>
        </w:rPr>
        <w:t xml:space="preserve"> rozciągających w momencie, kiedy naprężenia rozciągające przy lokalnych, maksymalnych wydłużeniach są bliskie dopuszczalnej granicy dla</w:t>
      </w:r>
      <w:r w:rsidR="00002704">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lepiszcza asfaltowego.</w:t>
      </w:r>
    </w:p>
    <w:p w14:paraId="7B9CB00D"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u w:val="single"/>
          <w:lang w:eastAsia="pl-PL"/>
        </w:rPr>
      </w:pPr>
      <w:r w:rsidRPr="000A24B8">
        <w:rPr>
          <w:rFonts w:ascii="Times New Roman" w:eastAsia="Times New Roman" w:hAnsi="Times New Roman"/>
          <w:sz w:val="20"/>
          <w:szCs w:val="20"/>
          <w:u w:val="single"/>
          <w:lang w:eastAsia="pl-PL"/>
        </w:rPr>
        <w:t>Opóźnianie tworzenia się kolein</w:t>
      </w:r>
    </w:p>
    <w:p w14:paraId="451AEC71"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sz w:val="20"/>
          <w:szCs w:val="20"/>
          <w:lang w:eastAsia="pl-PL"/>
        </w:rPr>
        <w:t>Geosiatki</w:t>
      </w:r>
      <w:proofErr w:type="spellEnd"/>
      <w:r w:rsidRPr="000A24B8">
        <w:rPr>
          <w:rFonts w:ascii="Times New Roman" w:eastAsia="Times New Roman" w:hAnsi="Times New Roman"/>
          <w:sz w:val="20"/>
          <w:szCs w:val="20"/>
          <w:lang w:eastAsia="pl-PL"/>
        </w:rPr>
        <w:t xml:space="preserve"> ułożone poprawnie, tj. naciągnięte i przymocowane stalowymi kołkami, ułożone na głębokości min. 50 mm poniżej powierzchni jezdni, przeciwdziałają nadmiernym </w:t>
      </w:r>
      <w:proofErr w:type="spellStart"/>
      <w:r w:rsidRPr="000A24B8">
        <w:rPr>
          <w:rFonts w:ascii="Times New Roman" w:eastAsia="Times New Roman" w:hAnsi="Times New Roman"/>
          <w:sz w:val="20"/>
          <w:szCs w:val="20"/>
          <w:lang w:eastAsia="pl-PL"/>
        </w:rPr>
        <w:t>naprężeniom</w:t>
      </w:r>
      <w:proofErr w:type="spellEnd"/>
      <w:r w:rsidRPr="000A24B8">
        <w:rPr>
          <w:rFonts w:ascii="Times New Roman" w:eastAsia="Times New Roman" w:hAnsi="Times New Roman"/>
          <w:sz w:val="20"/>
          <w:szCs w:val="20"/>
          <w:lang w:eastAsia="pl-PL"/>
        </w:rPr>
        <w:t xml:space="preserve"> ścinającym, wywołującym powstawanie kolein z towarzyszącym temu bocznym przesunięciem i wypychaniem materiału warstwy do góry.</w:t>
      </w:r>
    </w:p>
    <w:p w14:paraId="34ED7F7F"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1640F9D0" w14:textId="77777777" w:rsidR="00974938" w:rsidRPr="000A24B8" w:rsidRDefault="00974938" w:rsidP="00974938">
      <w:pPr>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4</w:t>
      </w:r>
    </w:p>
    <w:p w14:paraId="55BC6FC3" w14:textId="77777777" w:rsidR="00974938" w:rsidRPr="000A24B8" w:rsidRDefault="00974938" w:rsidP="00974938">
      <w:pPr>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39186574"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ZALECENIA   MATERIAŁOWO-KONSTRUKCYJNE</w:t>
      </w:r>
    </w:p>
    <w:p w14:paraId="77F8F645"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DLA   SIATEK   Z   WŁÓKIEN   SYNTETYCZNYCH</w:t>
      </w:r>
    </w:p>
    <w:p w14:paraId="250C9AD2"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6F9C378A"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przyjmowane w europejskiej praktyce (wg opracowania Politechniki Krakowskiej, </w:t>
      </w:r>
    </w:p>
    <w:p w14:paraId="570B8D63"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Instytut Dróg, Kolei i Mostów, 1992)</w:t>
      </w:r>
    </w:p>
    <w:p w14:paraId="713BEA4D"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118"/>
        <w:gridCol w:w="1070"/>
        <w:gridCol w:w="1415"/>
        <w:gridCol w:w="1409"/>
        <w:gridCol w:w="6"/>
      </w:tblGrid>
      <w:tr w:rsidR="00974938" w:rsidRPr="000A24B8" w14:paraId="69639E3F" w14:textId="77777777" w:rsidTr="00A16CE5">
        <w:trPr>
          <w:gridAfter w:val="1"/>
          <w:wAfter w:w="6" w:type="dxa"/>
        </w:trPr>
        <w:tc>
          <w:tcPr>
            <w:tcW w:w="496" w:type="dxa"/>
            <w:tcBorders>
              <w:top w:val="single" w:sz="6" w:space="0" w:color="auto"/>
              <w:left w:val="single" w:sz="6" w:space="0" w:color="auto"/>
              <w:bottom w:val="nil"/>
              <w:right w:val="single" w:sz="6" w:space="0" w:color="auto"/>
            </w:tcBorders>
          </w:tcPr>
          <w:p w14:paraId="229875E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3118" w:type="dxa"/>
            <w:tcBorders>
              <w:top w:val="single" w:sz="6" w:space="0" w:color="auto"/>
              <w:left w:val="single" w:sz="6" w:space="0" w:color="auto"/>
              <w:bottom w:val="nil"/>
              <w:right w:val="single" w:sz="6" w:space="0" w:color="auto"/>
            </w:tcBorders>
          </w:tcPr>
          <w:p w14:paraId="4DF0B29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70" w:type="dxa"/>
            <w:tcBorders>
              <w:top w:val="single" w:sz="6" w:space="0" w:color="auto"/>
              <w:left w:val="single" w:sz="6" w:space="0" w:color="auto"/>
              <w:bottom w:val="nil"/>
              <w:right w:val="single" w:sz="6" w:space="0" w:color="auto"/>
            </w:tcBorders>
          </w:tcPr>
          <w:p w14:paraId="25FFBB6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2824" w:type="dxa"/>
            <w:gridSpan w:val="2"/>
            <w:tcBorders>
              <w:top w:val="single" w:sz="6" w:space="0" w:color="auto"/>
              <w:left w:val="single" w:sz="6" w:space="0" w:color="auto"/>
              <w:bottom w:val="single" w:sz="6" w:space="0" w:color="auto"/>
              <w:right w:val="single" w:sz="6" w:space="0" w:color="auto"/>
            </w:tcBorders>
            <w:hideMark/>
          </w:tcPr>
          <w:p w14:paraId="5EC5E80A"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Wymagania dla </w:t>
            </w:r>
            <w:proofErr w:type="spellStart"/>
            <w:r w:rsidRPr="000A24B8">
              <w:rPr>
                <w:rFonts w:ascii="Times New Roman" w:eastAsia="Times New Roman" w:hAnsi="Times New Roman"/>
                <w:sz w:val="20"/>
                <w:szCs w:val="20"/>
                <w:lang w:eastAsia="pl-PL"/>
              </w:rPr>
              <w:t>geosiatki</w:t>
            </w:r>
            <w:proofErr w:type="spellEnd"/>
          </w:p>
        </w:tc>
      </w:tr>
      <w:tr w:rsidR="00974938" w:rsidRPr="000A24B8" w14:paraId="316171BC" w14:textId="77777777" w:rsidTr="00A16CE5">
        <w:tc>
          <w:tcPr>
            <w:tcW w:w="496" w:type="dxa"/>
            <w:tcBorders>
              <w:top w:val="nil"/>
              <w:left w:val="single" w:sz="6" w:space="0" w:color="auto"/>
              <w:bottom w:val="double" w:sz="6" w:space="0" w:color="auto"/>
              <w:right w:val="single" w:sz="6" w:space="0" w:color="auto"/>
            </w:tcBorders>
            <w:hideMark/>
          </w:tcPr>
          <w:p w14:paraId="2DBAD631"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Lp.</w:t>
            </w:r>
          </w:p>
        </w:tc>
        <w:tc>
          <w:tcPr>
            <w:tcW w:w="3118" w:type="dxa"/>
            <w:tcBorders>
              <w:top w:val="nil"/>
              <w:left w:val="single" w:sz="6" w:space="0" w:color="auto"/>
              <w:bottom w:val="double" w:sz="6" w:space="0" w:color="auto"/>
              <w:right w:val="single" w:sz="6" w:space="0" w:color="auto"/>
            </w:tcBorders>
            <w:hideMark/>
          </w:tcPr>
          <w:p w14:paraId="73B7E09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Własność</w:t>
            </w:r>
          </w:p>
        </w:tc>
        <w:tc>
          <w:tcPr>
            <w:tcW w:w="1070" w:type="dxa"/>
            <w:tcBorders>
              <w:top w:val="nil"/>
              <w:left w:val="single" w:sz="6" w:space="0" w:color="auto"/>
              <w:bottom w:val="double" w:sz="6" w:space="0" w:color="auto"/>
              <w:right w:val="single" w:sz="6" w:space="0" w:color="auto"/>
            </w:tcBorders>
            <w:hideMark/>
          </w:tcPr>
          <w:p w14:paraId="702F723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Jednostka</w:t>
            </w:r>
          </w:p>
        </w:tc>
        <w:tc>
          <w:tcPr>
            <w:tcW w:w="1415" w:type="dxa"/>
            <w:tcBorders>
              <w:top w:val="single" w:sz="6" w:space="0" w:color="auto"/>
              <w:left w:val="single" w:sz="6" w:space="0" w:color="auto"/>
              <w:bottom w:val="double" w:sz="6" w:space="0" w:color="auto"/>
              <w:right w:val="single" w:sz="6" w:space="0" w:color="auto"/>
            </w:tcBorders>
            <w:hideMark/>
          </w:tcPr>
          <w:p w14:paraId="673EA4B0"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przeplatanej </w:t>
            </w:r>
          </w:p>
          <w:p w14:paraId="6940F0F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węzłach</w:t>
            </w:r>
          </w:p>
        </w:tc>
        <w:tc>
          <w:tcPr>
            <w:tcW w:w="1415" w:type="dxa"/>
            <w:gridSpan w:val="2"/>
            <w:tcBorders>
              <w:top w:val="single" w:sz="6" w:space="0" w:color="auto"/>
              <w:left w:val="single" w:sz="6" w:space="0" w:color="auto"/>
              <w:bottom w:val="double" w:sz="6" w:space="0" w:color="auto"/>
              <w:right w:val="single" w:sz="6" w:space="0" w:color="auto"/>
            </w:tcBorders>
            <w:hideMark/>
          </w:tcPr>
          <w:p w14:paraId="7B6A202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ciągnionej</w:t>
            </w:r>
          </w:p>
        </w:tc>
      </w:tr>
      <w:tr w:rsidR="00974938" w:rsidRPr="000A24B8" w14:paraId="32003AE6" w14:textId="77777777" w:rsidTr="00A16CE5">
        <w:tc>
          <w:tcPr>
            <w:tcW w:w="496" w:type="dxa"/>
            <w:tcBorders>
              <w:top w:val="nil"/>
              <w:left w:val="single" w:sz="6" w:space="0" w:color="auto"/>
              <w:bottom w:val="single" w:sz="6" w:space="0" w:color="auto"/>
              <w:right w:val="single" w:sz="6" w:space="0" w:color="auto"/>
            </w:tcBorders>
            <w:hideMark/>
          </w:tcPr>
          <w:p w14:paraId="0254F7D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w:t>
            </w:r>
          </w:p>
        </w:tc>
        <w:tc>
          <w:tcPr>
            <w:tcW w:w="3118" w:type="dxa"/>
            <w:tcBorders>
              <w:top w:val="nil"/>
              <w:left w:val="single" w:sz="6" w:space="0" w:color="auto"/>
              <w:bottom w:val="single" w:sz="6" w:space="0" w:color="auto"/>
              <w:right w:val="single" w:sz="6" w:space="0" w:color="auto"/>
            </w:tcBorders>
            <w:hideMark/>
          </w:tcPr>
          <w:p w14:paraId="10B5A677"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Siła zrywająca, min.</w:t>
            </w:r>
          </w:p>
        </w:tc>
        <w:tc>
          <w:tcPr>
            <w:tcW w:w="1070" w:type="dxa"/>
            <w:tcBorders>
              <w:top w:val="nil"/>
              <w:left w:val="single" w:sz="6" w:space="0" w:color="auto"/>
              <w:bottom w:val="single" w:sz="6" w:space="0" w:color="auto"/>
              <w:right w:val="single" w:sz="6" w:space="0" w:color="auto"/>
            </w:tcBorders>
            <w:hideMark/>
          </w:tcPr>
          <w:p w14:paraId="23BFDA28"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kN</w:t>
            </w:r>
            <w:proofErr w:type="spellEnd"/>
            <w:r w:rsidRPr="000A24B8">
              <w:rPr>
                <w:rFonts w:ascii="Times New Roman" w:eastAsia="Times New Roman" w:hAnsi="Times New Roman"/>
                <w:sz w:val="20"/>
                <w:szCs w:val="20"/>
                <w:lang w:eastAsia="pl-PL"/>
              </w:rPr>
              <w:t>/m</w:t>
            </w:r>
          </w:p>
        </w:tc>
        <w:tc>
          <w:tcPr>
            <w:tcW w:w="1415" w:type="dxa"/>
            <w:tcBorders>
              <w:top w:val="nil"/>
              <w:left w:val="single" w:sz="6" w:space="0" w:color="auto"/>
              <w:bottom w:val="single" w:sz="6" w:space="0" w:color="auto"/>
              <w:right w:val="single" w:sz="6" w:space="0" w:color="auto"/>
            </w:tcBorders>
            <w:hideMark/>
          </w:tcPr>
          <w:p w14:paraId="1221007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50</w:t>
            </w:r>
          </w:p>
        </w:tc>
        <w:tc>
          <w:tcPr>
            <w:tcW w:w="1415" w:type="dxa"/>
            <w:gridSpan w:val="2"/>
            <w:tcBorders>
              <w:top w:val="nil"/>
              <w:left w:val="single" w:sz="6" w:space="0" w:color="auto"/>
              <w:bottom w:val="single" w:sz="6" w:space="0" w:color="auto"/>
              <w:right w:val="single" w:sz="6" w:space="0" w:color="auto"/>
            </w:tcBorders>
            <w:hideMark/>
          </w:tcPr>
          <w:p w14:paraId="171C414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r>
      <w:tr w:rsidR="00974938" w:rsidRPr="000A24B8" w14:paraId="41B2F4DB"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4DE04CB1"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c>
          <w:tcPr>
            <w:tcW w:w="3118" w:type="dxa"/>
            <w:tcBorders>
              <w:top w:val="single" w:sz="6" w:space="0" w:color="auto"/>
              <w:left w:val="single" w:sz="6" w:space="0" w:color="auto"/>
              <w:bottom w:val="single" w:sz="6" w:space="0" w:color="auto"/>
              <w:right w:val="single" w:sz="6" w:space="0" w:color="auto"/>
            </w:tcBorders>
            <w:hideMark/>
          </w:tcPr>
          <w:p w14:paraId="30EAF28D"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Wydłużenie przy zerwaniu, max.</w:t>
            </w:r>
          </w:p>
        </w:tc>
        <w:tc>
          <w:tcPr>
            <w:tcW w:w="1070" w:type="dxa"/>
            <w:tcBorders>
              <w:top w:val="single" w:sz="6" w:space="0" w:color="auto"/>
              <w:left w:val="single" w:sz="6" w:space="0" w:color="auto"/>
              <w:bottom w:val="single" w:sz="6" w:space="0" w:color="auto"/>
              <w:right w:val="single" w:sz="6" w:space="0" w:color="auto"/>
            </w:tcBorders>
            <w:hideMark/>
          </w:tcPr>
          <w:p w14:paraId="4067D34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415" w:type="dxa"/>
            <w:tcBorders>
              <w:top w:val="single" w:sz="6" w:space="0" w:color="auto"/>
              <w:left w:val="single" w:sz="6" w:space="0" w:color="auto"/>
              <w:bottom w:val="single" w:sz="6" w:space="0" w:color="auto"/>
              <w:right w:val="single" w:sz="6" w:space="0" w:color="auto"/>
            </w:tcBorders>
            <w:hideMark/>
          </w:tcPr>
          <w:p w14:paraId="6A22272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c>
          <w:tcPr>
            <w:tcW w:w="1415" w:type="dxa"/>
            <w:gridSpan w:val="2"/>
            <w:tcBorders>
              <w:top w:val="single" w:sz="6" w:space="0" w:color="auto"/>
              <w:left w:val="single" w:sz="6" w:space="0" w:color="auto"/>
              <w:bottom w:val="single" w:sz="6" w:space="0" w:color="auto"/>
              <w:right w:val="single" w:sz="6" w:space="0" w:color="auto"/>
            </w:tcBorders>
            <w:hideMark/>
          </w:tcPr>
          <w:p w14:paraId="3B442E5A"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w:t>
            </w:r>
          </w:p>
        </w:tc>
      </w:tr>
      <w:tr w:rsidR="00974938" w:rsidRPr="000A24B8" w14:paraId="520E60D1"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09685E50"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3118" w:type="dxa"/>
            <w:tcBorders>
              <w:top w:val="single" w:sz="6" w:space="0" w:color="auto"/>
              <w:left w:val="single" w:sz="6" w:space="0" w:color="auto"/>
              <w:bottom w:val="single" w:sz="6" w:space="0" w:color="auto"/>
              <w:right w:val="single" w:sz="6" w:space="0" w:color="auto"/>
            </w:tcBorders>
            <w:hideMark/>
          </w:tcPr>
          <w:p w14:paraId="03F6D3FF"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Siła rozciągająca przy wydłużeniu 1% (moduł sieczny), min.</w:t>
            </w:r>
          </w:p>
        </w:tc>
        <w:tc>
          <w:tcPr>
            <w:tcW w:w="1070" w:type="dxa"/>
            <w:tcBorders>
              <w:top w:val="single" w:sz="6" w:space="0" w:color="auto"/>
              <w:left w:val="single" w:sz="6" w:space="0" w:color="auto"/>
              <w:bottom w:val="single" w:sz="6" w:space="0" w:color="auto"/>
              <w:right w:val="single" w:sz="6" w:space="0" w:color="auto"/>
            </w:tcBorders>
            <w:hideMark/>
          </w:tcPr>
          <w:p w14:paraId="2F2F823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kN</w:t>
            </w:r>
            <w:proofErr w:type="spellEnd"/>
            <w:r w:rsidRPr="000A24B8">
              <w:rPr>
                <w:rFonts w:ascii="Times New Roman" w:eastAsia="Times New Roman" w:hAnsi="Times New Roman"/>
                <w:sz w:val="20"/>
                <w:szCs w:val="20"/>
                <w:lang w:eastAsia="pl-PL"/>
              </w:rPr>
              <w:t>/m</w:t>
            </w:r>
          </w:p>
        </w:tc>
        <w:tc>
          <w:tcPr>
            <w:tcW w:w="1415" w:type="dxa"/>
            <w:tcBorders>
              <w:top w:val="single" w:sz="6" w:space="0" w:color="auto"/>
              <w:left w:val="single" w:sz="6" w:space="0" w:color="auto"/>
              <w:bottom w:val="single" w:sz="6" w:space="0" w:color="auto"/>
              <w:right w:val="single" w:sz="6" w:space="0" w:color="auto"/>
            </w:tcBorders>
            <w:hideMark/>
          </w:tcPr>
          <w:p w14:paraId="4CA2D0F1"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3</w:t>
            </w:r>
          </w:p>
        </w:tc>
        <w:tc>
          <w:tcPr>
            <w:tcW w:w="1415" w:type="dxa"/>
            <w:gridSpan w:val="2"/>
            <w:tcBorders>
              <w:top w:val="single" w:sz="6" w:space="0" w:color="auto"/>
              <w:left w:val="single" w:sz="6" w:space="0" w:color="auto"/>
              <w:bottom w:val="single" w:sz="6" w:space="0" w:color="auto"/>
              <w:right w:val="single" w:sz="6" w:space="0" w:color="auto"/>
            </w:tcBorders>
            <w:hideMark/>
          </w:tcPr>
          <w:p w14:paraId="1D36956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tc>
      </w:tr>
      <w:tr w:rsidR="00974938" w:rsidRPr="000A24B8" w14:paraId="1DA4753B"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0CA507F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4</w:t>
            </w:r>
          </w:p>
        </w:tc>
        <w:tc>
          <w:tcPr>
            <w:tcW w:w="3118" w:type="dxa"/>
            <w:tcBorders>
              <w:top w:val="single" w:sz="6" w:space="0" w:color="auto"/>
              <w:left w:val="single" w:sz="6" w:space="0" w:color="auto"/>
              <w:bottom w:val="single" w:sz="6" w:space="0" w:color="auto"/>
              <w:right w:val="single" w:sz="6" w:space="0" w:color="auto"/>
            </w:tcBorders>
            <w:hideMark/>
          </w:tcPr>
          <w:p w14:paraId="322E9679"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Powierzchnia oczek siatki, łącznie, min.</w:t>
            </w:r>
          </w:p>
        </w:tc>
        <w:tc>
          <w:tcPr>
            <w:tcW w:w="1070" w:type="dxa"/>
            <w:tcBorders>
              <w:top w:val="single" w:sz="6" w:space="0" w:color="auto"/>
              <w:left w:val="single" w:sz="6" w:space="0" w:color="auto"/>
              <w:bottom w:val="single" w:sz="6" w:space="0" w:color="auto"/>
              <w:right w:val="single" w:sz="6" w:space="0" w:color="auto"/>
            </w:tcBorders>
            <w:hideMark/>
          </w:tcPr>
          <w:p w14:paraId="404F655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415" w:type="dxa"/>
            <w:tcBorders>
              <w:top w:val="single" w:sz="6" w:space="0" w:color="auto"/>
              <w:left w:val="single" w:sz="6" w:space="0" w:color="auto"/>
              <w:bottom w:val="single" w:sz="6" w:space="0" w:color="auto"/>
              <w:right w:val="single" w:sz="6" w:space="0" w:color="auto"/>
            </w:tcBorders>
            <w:hideMark/>
          </w:tcPr>
          <w:p w14:paraId="40EF9C16"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c>
          <w:tcPr>
            <w:tcW w:w="1415" w:type="dxa"/>
            <w:gridSpan w:val="2"/>
            <w:tcBorders>
              <w:top w:val="single" w:sz="6" w:space="0" w:color="auto"/>
              <w:left w:val="single" w:sz="6" w:space="0" w:color="auto"/>
              <w:bottom w:val="single" w:sz="6" w:space="0" w:color="auto"/>
              <w:right w:val="single" w:sz="6" w:space="0" w:color="auto"/>
            </w:tcBorders>
            <w:hideMark/>
          </w:tcPr>
          <w:p w14:paraId="4343DDE5"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70</w:t>
            </w:r>
          </w:p>
        </w:tc>
      </w:tr>
      <w:tr w:rsidR="00974938" w:rsidRPr="000A24B8" w14:paraId="42AAEE14"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4932268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5</w:t>
            </w:r>
          </w:p>
        </w:tc>
        <w:tc>
          <w:tcPr>
            <w:tcW w:w="3118" w:type="dxa"/>
            <w:tcBorders>
              <w:top w:val="single" w:sz="6" w:space="0" w:color="auto"/>
              <w:left w:val="single" w:sz="6" w:space="0" w:color="auto"/>
              <w:bottom w:val="single" w:sz="6" w:space="0" w:color="auto"/>
              <w:right w:val="single" w:sz="6" w:space="0" w:color="auto"/>
            </w:tcBorders>
            <w:hideMark/>
          </w:tcPr>
          <w:p w14:paraId="23FC2D68"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Wymiar oczek siatki, min. lub dwukrotnie większy od max. ziarna w mieszance mineralno-asfaltowej</w:t>
            </w:r>
          </w:p>
        </w:tc>
        <w:tc>
          <w:tcPr>
            <w:tcW w:w="1070" w:type="dxa"/>
            <w:tcBorders>
              <w:top w:val="single" w:sz="6" w:space="0" w:color="auto"/>
              <w:left w:val="single" w:sz="6" w:space="0" w:color="auto"/>
              <w:bottom w:val="single" w:sz="6" w:space="0" w:color="auto"/>
              <w:right w:val="single" w:sz="6" w:space="0" w:color="auto"/>
            </w:tcBorders>
          </w:tcPr>
          <w:p w14:paraId="1C66C301"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2D53B72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mm</w:t>
            </w:r>
          </w:p>
        </w:tc>
        <w:tc>
          <w:tcPr>
            <w:tcW w:w="1415" w:type="dxa"/>
            <w:tcBorders>
              <w:top w:val="single" w:sz="6" w:space="0" w:color="auto"/>
              <w:left w:val="single" w:sz="6" w:space="0" w:color="auto"/>
              <w:bottom w:val="single" w:sz="6" w:space="0" w:color="auto"/>
              <w:right w:val="single" w:sz="6" w:space="0" w:color="auto"/>
            </w:tcBorders>
          </w:tcPr>
          <w:p w14:paraId="7FA56EE9"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089CDF80"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 x 20</w:t>
            </w:r>
          </w:p>
        </w:tc>
        <w:tc>
          <w:tcPr>
            <w:tcW w:w="1415" w:type="dxa"/>
            <w:gridSpan w:val="2"/>
            <w:tcBorders>
              <w:top w:val="single" w:sz="6" w:space="0" w:color="auto"/>
              <w:left w:val="single" w:sz="6" w:space="0" w:color="auto"/>
              <w:bottom w:val="single" w:sz="6" w:space="0" w:color="auto"/>
              <w:right w:val="single" w:sz="6" w:space="0" w:color="auto"/>
            </w:tcBorders>
          </w:tcPr>
          <w:p w14:paraId="0536F8E9"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28F7BA18"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 x 20</w:t>
            </w:r>
          </w:p>
        </w:tc>
      </w:tr>
      <w:tr w:rsidR="00974938" w:rsidRPr="000A24B8" w14:paraId="38347BE0"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327C5A6C"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6</w:t>
            </w:r>
          </w:p>
        </w:tc>
        <w:tc>
          <w:tcPr>
            <w:tcW w:w="3118" w:type="dxa"/>
            <w:tcBorders>
              <w:top w:val="single" w:sz="6" w:space="0" w:color="auto"/>
              <w:left w:val="single" w:sz="6" w:space="0" w:color="auto"/>
              <w:bottom w:val="single" w:sz="6" w:space="0" w:color="auto"/>
              <w:right w:val="single" w:sz="6" w:space="0" w:color="auto"/>
            </w:tcBorders>
            <w:hideMark/>
          </w:tcPr>
          <w:p w14:paraId="67A59CF3"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Odporność na temperaturę, min. do</w:t>
            </w:r>
          </w:p>
        </w:tc>
        <w:tc>
          <w:tcPr>
            <w:tcW w:w="1070" w:type="dxa"/>
            <w:tcBorders>
              <w:top w:val="single" w:sz="6" w:space="0" w:color="auto"/>
              <w:left w:val="single" w:sz="6" w:space="0" w:color="auto"/>
              <w:bottom w:val="single" w:sz="6" w:space="0" w:color="auto"/>
              <w:right w:val="single" w:sz="6" w:space="0" w:color="auto"/>
            </w:tcBorders>
            <w:hideMark/>
          </w:tcPr>
          <w:p w14:paraId="57830D90"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vertAlign w:val="superscript"/>
                <w:lang w:eastAsia="pl-PL"/>
              </w:rPr>
              <w:t>o</w:t>
            </w:r>
            <w:r w:rsidRPr="000A24B8">
              <w:rPr>
                <w:rFonts w:ascii="Times New Roman" w:eastAsia="Times New Roman" w:hAnsi="Times New Roman"/>
                <w:sz w:val="20"/>
                <w:szCs w:val="20"/>
                <w:lang w:eastAsia="pl-PL"/>
              </w:rPr>
              <w:t>C</w:t>
            </w:r>
            <w:proofErr w:type="spellEnd"/>
          </w:p>
        </w:tc>
        <w:tc>
          <w:tcPr>
            <w:tcW w:w="1415" w:type="dxa"/>
            <w:tcBorders>
              <w:top w:val="single" w:sz="6" w:space="0" w:color="auto"/>
              <w:left w:val="single" w:sz="6" w:space="0" w:color="auto"/>
              <w:bottom w:val="single" w:sz="6" w:space="0" w:color="auto"/>
              <w:right w:val="single" w:sz="6" w:space="0" w:color="auto"/>
            </w:tcBorders>
            <w:hideMark/>
          </w:tcPr>
          <w:p w14:paraId="59AC2DBE"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190</w:t>
            </w:r>
          </w:p>
        </w:tc>
        <w:tc>
          <w:tcPr>
            <w:tcW w:w="1415" w:type="dxa"/>
            <w:gridSpan w:val="2"/>
            <w:tcBorders>
              <w:top w:val="single" w:sz="6" w:space="0" w:color="auto"/>
              <w:left w:val="single" w:sz="6" w:space="0" w:color="auto"/>
              <w:bottom w:val="single" w:sz="6" w:space="0" w:color="auto"/>
              <w:right w:val="single" w:sz="6" w:space="0" w:color="auto"/>
            </w:tcBorders>
            <w:hideMark/>
          </w:tcPr>
          <w:p w14:paraId="3D63C976"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148</w:t>
            </w:r>
          </w:p>
        </w:tc>
      </w:tr>
      <w:tr w:rsidR="00974938" w:rsidRPr="000A24B8" w14:paraId="7031ECAE" w14:textId="77777777" w:rsidTr="00A16CE5">
        <w:tc>
          <w:tcPr>
            <w:tcW w:w="496" w:type="dxa"/>
            <w:tcBorders>
              <w:top w:val="single" w:sz="6" w:space="0" w:color="auto"/>
              <w:left w:val="single" w:sz="6" w:space="0" w:color="auto"/>
              <w:bottom w:val="single" w:sz="6" w:space="0" w:color="auto"/>
              <w:right w:val="single" w:sz="6" w:space="0" w:color="auto"/>
            </w:tcBorders>
            <w:hideMark/>
          </w:tcPr>
          <w:p w14:paraId="50810934"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7</w:t>
            </w:r>
          </w:p>
        </w:tc>
        <w:tc>
          <w:tcPr>
            <w:tcW w:w="3118" w:type="dxa"/>
            <w:tcBorders>
              <w:top w:val="single" w:sz="6" w:space="0" w:color="auto"/>
              <w:left w:val="single" w:sz="6" w:space="0" w:color="auto"/>
              <w:bottom w:val="single" w:sz="6" w:space="0" w:color="auto"/>
              <w:right w:val="single" w:sz="6" w:space="0" w:color="auto"/>
            </w:tcBorders>
            <w:hideMark/>
          </w:tcPr>
          <w:p w14:paraId="014AFF03"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Siła zrywająca przy wydłużeniu       1%, min. </w:t>
            </w:r>
          </w:p>
          <w:p w14:paraId="3525D7E1" w14:textId="77777777" w:rsidR="00974938" w:rsidRPr="000A24B8" w:rsidRDefault="00974938" w:rsidP="00A16CE5">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tj. moduł sieczny, min.</w:t>
            </w:r>
          </w:p>
        </w:tc>
        <w:tc>
          <w:tcPr>
            <w:tcW w:w="1070" w:type="dxa"/>
            <w:tcBorders>
              <w:top w:val="single" w:sz="6" w:space="0" w:color="auto"/>
              <w:left w:val="single" w:sz="6" w:space="0" w:color="auto"/>
              <w:bottom w:val="single" w:sz="6" w:space="0" w:color="auto"/>
              <w:right w:val="single" w:sz="6" w:space="0" w:color="auto"/>
            </w:tcBorders>
          </w:tcPr>
          <w:p w14:paraId="07D798A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7507E956"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kN</w:t>
            </w:r>
            <w:proofErr w:type="spellEnd"/>
            <w:r w:rsidRPr="000A24B8">
              <w:rPr>
                <w:rFonts w:ascii="Times New Roman" w:eastAsia="Times New Roman" w:hAnsi="Times New Roman"/>
                <w:sz w:val="20"/>
                <w:szCs w:val="20"/>
                <w:lang w:eastAsia="pl-PL"/>
              </w:rPr>
              <w:t>/m</w:t>
            </w:r>
          </w:p>
          <w:p w14:paraId="4B8F864F"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roofErr w:type="spellStart"/>
            <w:r w:rsidRPr="000A24B8">
              <w:rPr>
                <w:rFonts w:ascii="Times New Roman" w:eastAsia="Times New Roman" w:hAnsi="Times New Roman"/>
                <w:sz w:val="20"/>
                <w:szCs w:val="20"/>
                <w:lang w:eastAsia="pl-PL"/>
              </w:rPr>
              <w:t>kN</w:t>
            </w:r>
            <w:proofErr w:type="spellEnd"/>
            <w:r w:rsidRPr="000A24B8">
              <w:rPr>
                <w:rFonts w:ascii="Times New Roman" w:eastAsia="Times New Roman" w:hAnsi="Times New Roman"/>
                <w:sz w:val="20"/>
                <w:szCs w:val="20"/>
                <w:lang w:eastAsia="pl-PL"/>
              </w:rPr>
              <w:t>/m</w:t>
            </w:r>
          </w:p>
        </w:tc>
        <w:tc>
          <w:tcPr>
            <w:tcW w:w="1415" w:type="dxa"/>
            <w:tcBorders>
              <w:top w:val="single" w:sz="6" w:space="0" w:color="auto"/>
              <w:left w:val="single" w:sz="6" w:space="0" w:color="auto"/>
              <w:bottom w:val="single" w:sz="6" w:space="0" w:color="auto"/>
              <w:right w:val="single" w:sz="6" w:space="0" w:color="auto"/>
            </w:tcBorders>
          </w:tcPr>
          <w:p w14:paraId="5C2062E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617E5E4D"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p w14:paraId="47F4A6E2"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200</w:t>
            </w:r>
          </w:p>
        </w:tc>
        <w:tc>
          <w:tcPr>
            <w:tcW w:w="1415" w:type="dxa"/>
            <w:gridSpan w:val="2"/>
            <w:tcBorders>
              <w:top w:val="single" w:sz="6" w:space="0" w:color="auto"/>
              <w:left w:val="single" w:sz="6" w:space="0" w:color="auto"/>
              <w:bottom w:val="single" w:sz="6" w:space="0" w:color="auto"/>
              <w:right w:val="single" w:sz="6" w:space="0" w:color="auto"/>
            </w:tcBorders>
          </w:tcPr>
          <w:p w14:paraId="0FB3100F"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637BCEC3"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w:t>
            </w:r>
          </w:p>
          <w:p w14:paraId="1FB7FB57" w14:textId="77777777" w:rsidR="00974938" w:rsidRPr="000A24B8" w:rsidRDefault="00974938" w:rsidP="00A16CE5">
            <w:pPr>
              <w:numPr>
                <w:ilvl w:val="12"/>
                <w:numId w:val="0"/>
              </w:num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200</w:t>
            </w:r>
          </w:p>
        </w:tc>
      </w:tr>
    </w:tbl>
    <w:p w14:paraId="4651B244"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4730B9A3" w14:textId="77777777" w:rsidR="00974938" w:rsidRPr="000A24B8" w:rsidRDefault="00974938" w:rsidP="00974938">
      <w:pPr>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334E8160" w14:textId="77777777" w:rsidR="00974938" w:rsidRPr="000A24B8" w:rsidRDefault="00974938" w:rsidP="00974938">
      <w:pPr>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5</w:t>
      </w:r>
    </w:p>
    <w:p w14:paraId="65C60D93" w14:textId="77777777" w:rsidR="00974938" w:rsidRPr="000A24B8" w:rsidRDefault="00974938" w:rsidP="00974938">
      <w:pPr>
        <w:numPr>
          <w:ilvl w:val="12"/>
          <w:numId w:val="0"/>
        </w:num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7A03A81A"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ZASADY   NAPRAWY   SPĘKAŃ   (PĘKNIĘĆ)   NAWIERZCHNI   (wg [15])</w:t>
      </w:r>
    </w:p>
    <w:p w14:paraId="7954D644" w14:textId="77777777" w:rsidR="00974938" w:rsidRPr="000A24B8" w:rsidRDefault="00974938" w:rsidP="00974938">
      <w:pPr>
        <w:numPr>
          <w:ilvl w:val="12"/>
          <w:numId w:val="0"/>
        </w:numPr>
        <w:overflowPunct w:val="0"/>
        <w:autoSpaceDE w:val="0"/>
        <w:autoSpaceDN w:val="0"/>
        <w:adjustRightInd w:val="0"/>
        <w:spacing w:after="0" w:line="240" w:lineRule="auto"/>
        <w:jc w:val="center"/>
        <w:rPr>
          <w:rFonts w:ascii="Times New Roman" w:eastAsia="Times New Roman" w:hAnsi="Times New Roman"/>
          <w:b/>
          <w:sz w:val="20"/>
          <w:szCs w:val="20"/>
          <w:lang w:eastAsia="pl-PL"/>
        </w:rPr>
      </w:pPr>
    </w:p>
    <w:p w14:paraId="46ACF367"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Ocena spękań nawierzchni powinna mieć na celu określenie:</w:t>
      </w:r>
    </w:p>
    <w:p w14:paraId="74028444"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przyczyny spękań i stopnia ich szkodliwości,</w:t>
      </w:r>
    </w:p>
    <w:p w14:paraId="1F991A58"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zasięgu spękań w głąb konstrukcji nawierzchni,</w:t>
      </w:r>
    </w:p>
    <w:p w14:paraId="4F945C56"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zakresu spękań (udziału powierzchni spękanej).</w:t>
      </w:r>
    </w:p>
    <w:p w14:paraId="09A73C3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 podejmowaniu decyzji o remoncie nawierzchni w celu naprawy uszkodzeń powierzchniowych należy kierować się kryteriami oceny wizualnej oraz oceny indeksu spękań (intensywności spękań), współpracy w obrębie pęknięcia oraz warunków podparcia nawierzchni:</w:t>
      </w:r>
    </w:p>
    <w:p w14:paraId="6FBCDB52" w14:textId="77777777" w:rsidR="00974938" w:rsidRPr="000A24B8" w:rsidRDefault="00974938" w:rsidP="00974938">
      <w:pPr>
        <w:numPr>
          <w:ilvl w:val="0"/>
          <w:numId w:val="18"/>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Indeks spękań IS jest miarą intensywności spękań poprzecznych i wyrażony jest niemianowaną liczbą obliczaną ze wzoru:</w:t>
      </w:r>
    </w:p>
    <w:p w14:paraId="3B36C97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p>
    <w:p w14:paraId="3FDC54B7"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IS = </w:t>
      </w:r>
      <w:r w:rsidR="003942F9">
        <w:rPr>
          <w:rFonts w:ascii="Times New Roman" w:eastAsia="Times New Roman" w:hAnsi="Times New Roman"/>
          <w:position w:val="-22"/>
          <w:sz w:val="20"/>
          <w:szCs w:val="20"/>
          <w:lang w:eastAsia="pl-PL"/>
        </w:rPr>
        <w:pict w14:anchorId="4749F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1.5pt">
            <v:imagedata r:id="rId7" o:title=""/>
          </v:shape>
        </w:pict>
      </w:r>
      <w:proofErr w:type="spellStart"/>
      <w:r w:rsidRPr="000A24B8">
        <w:rPr>
          <w:rFonts w:ascii="Times New Roman" w:eastAsia="Times New Roman" w:hAnsi="Times New Roman"/>
          <w:i/>
          <w:sz w:val="20"/>
          <w:szCs w:val="20"/>
          <w:lang w:eastAsia="pl-PL"/>
        </w:rPr>
        <w:t>L</w:t>
      </w:r>
      <w:r w:rsidRPr="000A24B8">
        <w:rPr>
          <w:rFonts w:ascii="Times New Roman" w:eastAsia="Times New Roman" w:hAnsi="Times New Roman"/>
          <w:i/>
          <w:sz w:val="20"/>
          <w:szCs w:val="20"/>
          <w:vertAlign w:val="subscript"/>
          <w:lang w:eastAsia="pl-PL"/>
        </w:rPr>
        <w:t>n</w:t>
      </w:r>
      <w:proofErr w:type="spellEnd"/>
      <w:r w:rsidRPr="000A24B8">
        <w:rPr>
          <w:rFonts w:ascii="Times New Roman" w:eastAsia="Times New Roman" w:hAnsi="Times New Roman"/>
          <w:sz w:val="20"/>
          <w:szCs w:val="20"/>
          <w:lang w:eastAsia="pl-PL"/>
        </w:rPr>
        <w:t xml:space="preserve"> + </w:t>
      </w:r>
      <w:proofErr w:type="spellStart"/>
      <w:r w:rsidRPr="000A24B8">
        <w:rPr>
          <w:rFonts w:ascii="Times New Roman" w:eastAsia="Times New Roman" w:hAnsi="Times New Roman"/>
          <w:i/>
          <w:sz w:val="20"/>
          <w:szCs w:val="20"/>
          <w:lang w:eastAsia="pl-PL"/>
        </w:rPr>
        <w:t>L</w:t>
      </w:r>
      <w:r w:rsidRPr="000A24B8">
        <w:rPr>
          <w:rFonts w:ascii="Times New Roman" w:eastAsia="Times New Roman" w:hAnsi="Times New Roman"/>
          <w:i/>
          <w:sz w:val="20"/>
          <w:szCs w:val="20"/>
          <w:vertAlign w:val="subscript"/>
          <w:lang w:eastAsia="pl-PL"/>
        </w:rPr>
        <w:t>p</w:t>
      </w:r>
      <w:proofErr w:type="spellEnd"/>
    </w:p>
    <w:p w14:paraId="02AAD2F1"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którym:</w:t>
      </w:r>
    </w:p>
    <w:p w14:paraId="6E6B0E96"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IS </w:t>
      </w:r>
      <w:r w:rsidRPr="000A24B8">
        <w:rPr>
          <w:rFonts w:ascii="Times New Roman" w:eastAsia="Times New Roman" w:hAnsi="Times New Roman"/>
          <w:sz w:val="20"/>
          <w:szCs w:val="20"/>
          <w:lang w:eastAsia="pl-PL"/>
        </w:rPr>
        <w:tab/>
        <w:t>- indeks spękań,</w:t>
      </w:r>
    </w:p>
    <w:p w14:paraId="1C1B82B0"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i/>
          <w:sz w:val="20"/>
          <w:szCs w:val="20"/>
          <w:lang w:eastAsia="pl-PL"/>
        </w:rPr>
        <w:t>L</w:t>
      </w:r>
      <w:r w:rsidRPr="000A24B8">
        <w:rPr>
          <w:rFonts w:ascii="Times New Roman" w:eastAsia="Times New Roman" w:hAnsi="Times New Roman"/>
          <w:i/>
          <w:sz w:val="20"/>
          <w:szCs w:val="20"/>
          <w:vertAlign w:val="subscript"/>
          <w:lang w:eastAsia="pl-PL"/>
        </w:rPr>
        <w:t>n</w:t>
      </w:r>
      <w:proofErr w:type="spellEnd"/>
      <w:r w:rsidRPr="000A24B8">
        <w:rPr>
          <w:rFonts w:ascii="Times New Roman" w:eastAsia="Times New Roman" w:hAnsi="Times New Roman"/>
          <w:sz w:val="20"/>
          <w:szCs w:val="20"/>
          <w:lang w:eastAsia="pl-PL"/>
        </w:rPr>
        <w:tab/>
        <w:t xml:space="preserve">- liczba spękań niepełnych (na niepełną szerokość jezdni) </w:t>
      </w:r>
    </w:p>
    <w:p w14:paraId="66715D99" w14:textId="77777777" w:rsidR="00974938" w:rsidRPr="000A24B8" w:rsidRDefault="00974938" w:rsidP="00974938">
      <w:pPr>
        <w:overflowPunct w:val="0"/>
        <w:autoSpaceDE w:val="0"/>
        <w:autoSpaceDN w:val="0"/>
        <w:adjustRightInd w:val="0"/>
        <w:spacing w:after="0" w:line="240" w:lineRule="auto"/>
        <w:ind w:left="1418" w:firstLine="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na 100 m długości jezdni,  </w:t>
      </w:r>
    </w:p>
    <w:p w14:paraId="2620913F"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proofErr w:type="spellStart"/>
      <w:r w:rsidRPr="000A24B8">
        <w:rPr>
          <w:rFonts w:ascii="Times New Roman" w:eastAsia="Times New Roman" w:hAnsi="Times New Roman"/>
          <w:i/>
          <w:sz w:val="20"/>
          <w:szCs w:val="20"/>
          <w:lang w:eastAsia="pl-PL"/>
        </w:rPr>
        <w:t>L</w:t>
      </w:r>
      <w:r w:rsidRPr="000A24B8">
        <w:rPr>
          <w:rFonts w:ascii="Times New Roman" w:eastAsia="Times New Roman" w:hAnsi="Times New Roman"/>
          <w:i/>
          <w:sz w:val="20"/>
          <w:szCs w:val="20"/>
          <w:vertAlign w:val="subscript"/>
          <w:lang w:eastAsia="pl-PL"/>
        </w:rPr>
        <w:t>p</w:t>
      </w:r>
      <w:proofErr w:type="spellEnd"/>
      <w:r w:rsidRPr="000A24B8">
        <w:rPr>
          <w:rFonts w:ascii="Times New Roman" w:eastAsia="Times New Roman" w:hAnsi="Times New Roman"/>
          <w:sz w:val="20"/>
          <w:szCs w:val="20"/>
          <w:lang w:eastAsia="pl-PL"/>
        </w:rPr>
        <w:tab/>
        <w:t xml:space="preserve">- liczba spękań  pełnych (na  pełną szerokość jezdni) </w:t>
      </w:r>
    </w:p>
    <w:p w14:paraId="4A70EF7C"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   na 100 m długości jezdni.</w:t>
      </w:r>
    </w:p>
    <w:p w14:paraId="69A03A77"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Przyjęto następującą klasyfikację odcinków nawierzchni pod względem indeksu spękań:</w:t>
      </w:r>
    </w:p>
    <w:p w14:paraId="42EFDFF1"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IS </w:t>
      </w:r>
      <w:r w:rsidRPr="000A24B8">
        <w:rPr>
          <w:rFonts w:ascii="Times New Roman" w:eastAsia="Times New Roman" w:hAnsi="Times New Roman"/>
          <w:sz w:val="20"/>
          <w:szCs w:val="20"/>
          <w:lang w:eastAsia="pl-PL"/>
        </w:rPr>
        <w:sym w:font="Symbol" w:char="F0A3"/>
      </w:r>
      <w:r w:rsidRPr="000A24B8">
        <w:rPr>
          <w:rFonts w:ascii="Times New Roman" w:eastAsia="Times New Roman" w:hAnsi="Times New Roman"/>
          <w:sz w:val="20"/>
          <w:szCs w:val="20"/>
          <w:lang w:eastAsia="pl-PL"/>
        </w:rPr>
        <w:t xml:space="preserve"> 1</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odcinki nie spękane,</w:t>
      </w:r>
    </w:p>
    <w:p w14:paraId="076EEBEF"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1 &lt; IS </w:t>
      </w:r>
      <w:r w:rsidRPr="000A24B8">
        <w:rPr>
          <w:rFonts w:ascii="Times New Roman" w:eastAsia="Times New Roman" w:hAnsi="Times New Roman"/>
          <w:sz w:val="20"/>
          <w:szCs w:val="20"/>
          <w:lang w:eastAsia="pl-PL"/>
        </w:rPr>
        <w:sym w:font="Symbol" w:char="F0A3"/>
      </w:r>
      <w:r w:rsidRPr="000A24B8">
        <w:rPr>
          <w:rFonts w:ascii="Times New Roman" w:eastAsia="Times New Roman" w:hAnsi="Times New Roman"/>
          <w:sz w:val="20"/>
          <w:szCs w:val="20"/>
          <w:lang w:eastAsia="pl-PL"/>
        </w:rPr>
        <w:t xml:space="preserve">  3</w:t>
      </w:r>
      <w:r w:rsidRPr="000A24B8">
        <w:rPr>
          <w:rFonts w:ascii="Times New Roman" w:eastAsia="Times New Roman" w:hAnsi="Times New Roman"/>
          <w:sz w:val="20"/>
          <w:szCs w:val="20"/>
          <w:lang w:eastAsia="pl-PL"/>
        </w:rPr>
        <w:tab/>
        <w:t>- odcinki średnio spękane,</w:t>
      </w:r>
    </w:p>
    <w:p w14:paraId="455DD8F6"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IS &gt; 3</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 odcinki bardzo spękane.             </w:t>
      </w:r>
    </w:p>
    <w:p w14:paraId="3C59247E"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Na podstawie tego podziału zaleca się podejmować decyzję o całkowitej, powierzchniowej naprawie spękań, bądź pojedynczych spękań.</w:t>
      </w:r>
    </w:p>
    <w:p w14:paraId="42D9C86B" w14:textId="77777777" w:rsidR="00974938" w:rsidRPr="000A24B8" w:rsidRDefault="00974938" w:rsidP="00974938">
      <w:pPr>
        <w:numPr>
          <w:ilvl w:val="0"/>
          <w:numId w:val="19"/>
        </w:num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 xml:space="preserve">Współpracę w pęknięciu odbitym nawierzchni półsztywnej (dwóch części nawierzchni oddzielonych pęknięciem), określa się współczynnikiem współpracy </w:t>
      </w:r>
      <w:r w:rsidRPr="000A24B8">
        <w:rPr>
          <w:rFonts w:ascii="Times New Roman" w:eastAsia="Times New Roman" w:hAnsi="Times New Roman"/>
          <w:i/>
          <w:sz w:val="20"/>
          <w:szCs w:val="20"/>
          <w:lang w:eastAsia="pl-PL"/>
        </w:rPr>
        <w:t>k</w:t>
      </w:r>
      <w:r w:rsidRPr="000A24B8">
        <w:rPr>
          <w:rFonts w:ascii="Times New Roman" w:eastAsia="Times New Roman" w:hAnsi="Times New Roman"/>
          <w:sz w:val="20"/>
          <w:szCs w:val="20"/>
          <w:lang w:eastAsia="pl-PL"/>
        </w:rPr>
        <w:t xml:space="preserve"> ze wzoru:</w:t>
      </w:r>
    </w:p>
    <w:p w14:paraId="37EA9820"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 xml:space="preserve">k </w:t>
      </w:r>
      <w:r w:rsidRPr="000A24B8">
        <w:rPr>
          <w:rFonts w:ascii="Times New Roman" w:eastAsia="Times New Roman" w:hAnsi="Times New Roman"/>
          <w:sz w:val="20"/>
          <w:szCs w:val="20"/>
          <w:lang w:eastAsia="pl-PL"/>
        </w:rPr>
        <w:t xml:space="preserve">=  </w:t>
      </w:r>
      <w:r w:rsidR="003942F9">
        <w:rPr>
          <w:rFonts w:ascii="Times New Roman" w:eastAsia="Times New Roman" w:hAnsi="Times New Roman"/>
          <w:position w:val="-28"/>
          <w:sz w:val="20"/>
          <w:szCs w:val="20"/>
          <w:lang w:eastAsia="pl-PL"/>
        </w:rPr>
        <w:pict w14:anchorId="7BB6D896">
          <v:shape id="_x0000_i1026" type="#_x0000_t75" style="width:37.5pt;height:34.5pt">
            <v:imagedata r:id="rId8" o:title=""/>
          </v:shape>
        </w:pict>
      </w:r>
    </w:p>
    <w:p w14:paraId="3DDAC2A4"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którym:</w:t>
      </w:r>
    </w:p>
    <w:p w14:paraId="0C69DE34"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k</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współczynnik współpracy,</w:t>
      </w:r>
    </w:p>
    <w:p w14:paraId="547E3573"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y</w:t>
      </w:r>
      <w:r w:rsidRPr="000A24B8">
        <w:rPr>
          <w:rFonts w:ascii="Times New Roman" w:eastAsia="Times New Roman" w:hAnsi="Times New Roman"/>
          <w:sz w:val="20"/>
          <w:szCs w:val="20"/>
          <w:vertAlign w:val="subscript"/>
          <w:lang w:eastAsia="pl-PL"/>
        </w:rPr>
        <w:t>1</w:t>
      </w:r>
      <w:r w:rsidRPr="000A24B8">
        <w:rPr>
          <w:rFonts w:ascii="Times New Roman" w:eastAsia="Times New Roman" w:hAnsi="Times New Roman"/>
          <w:sz w:val="20"/>
          <w:szCs w:val="20"/>
          <w:vertAlign w:val="subscript"/>
          <w:lang w:eastAsia="pl-PL"/>
        </w:rPr>
        <w:tab/>
      </w:r>
      <w:r w:rsidRPr="000A24B8">
        <w:rPr>
          <w:rFonts w:ascii="Times New Roman" w:eastAsia="Times New Roman" w:hAnsi="Times New Roman"/>
          <w:sz w:val="20"/>
          <w:szCs w:val="20"/>
          <w:vertAlign w:val="subscript"/>
          <w:lang w:eastAsia="pl-PL"/>
        </w:rPr>
        <w:tab/>
      </w:r>
      <w:r w:rsidRPr="000A24B8">
        <w:rPr>
          <w:rFonts w:ascii="Times New Roman" w:eastAsia="Times New Roman" w:hAnsi="Times New Roman"/>
          <w:sz w:val="20"/>
          <w:szCs w:val="20"/>
          <w:lang w:eastAsia="pl-PL"/>
        </w:rPr>
        <w:t>- ugięcie krawędzi obciążonej,</w:t>
      </w:r>
    </w:p>
    <w:p w14:paraId="08D55E56"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y</w:t>
      </w:r>
      <w:r w:rsidRPr="000A24B8">
        <w:rPr>
          <w:rFonts w:ascii="Times New Roman" w:eastAsia="Times New Roman" w:hAnsi="Times New Roman"/>
          <w:sz w:val="20"/>
          <w:szCs w:val="20"/>
          <w:vertAlign w:val="subscript"/>
          <w:lang w:eastAsia="pl-PL"/>
        </w:rPr>
        <w:t>2</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ugięcie krawędzi nieobciążonej,</w:t>
      </w:r>
    </w:p>
    <w:p w14:paraId="7C90CFBF"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 xml:space="preserve">k </w:t>
      </w:r>
      <w:r w:rsidRPr="000A24B8">
        <w:rPr>
          <w:rFonts w:ascii="Times New Roman" w:eastAsia="Times New Roman" w:hAnsi="Times New Roman"/>
          <w:sz w:val="20"/>
          <w:szCs w:val="20"/>
          <w:lang w:eastAsia="pl-PL"/>
        </w:rPr>
        <w:t>&lt; 0,1</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oznacza brak współpracy między płytami,</w:t>
      </w:r>
      <w:r w:rsidRPr="000A24B8">
        <w:rPr>
          <w:rFonts w:ascii="Times New Roman" w:eastAsia="Times New Roman" w:hAnsi="Times New Roman"/>
          <w:i/>
          <w:sz w:val="20"/>
          <w:szCs w:val="20"/>
          <w:lang w:eastAsia="pl-PL"/>
        </w:rPr>
        <w:tab/>
      </w:r>
    </w:p>
    <w:p w14:paraId="5A7ECFAA"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0,1 &lt; </w:t>
      </w:r>
      <w:r w:rsidRPr="000A24B8">
        <w:rPr>
          <w:rFonts w:ascii="Times New Roman" w:eastAsia="Times New Roman" w:hAnsi="Times New Roman"/>
          <w:i/>
          <w:sz w:val="20"/>
          <w:szCs w:val="20"/>
          <w:lang w:eastAsia="pl-PL"/>
        </w:rPr>
        <w:t>k</w:t>
      </w:r>
      <w:r w:rsidRPr="000A24B8">
        <w:rPr>
          <w:rFonts w:ascii="Times New Roman" w:eastAsia="Times New Roman" w:hAnsi="Times New Roman"/>
          <w:sz w:val="20"/>
          <w:szCs w:val="20"/>
          <w:lang w:eastAsia="pl-PL"/>
        </w:rPr>
        <w:t xml:space="preserve"> &lt; 1</w:t>
      </w:r>
      <w:r w:rsidRPr="000A24B8">
        <w:rPr>
          <w:rFonts w:ascii="Times New Roman" w:eastAsia="Times New Roman" w:hAnsi="Times New Roman"/>
          <w:sz w:val="20"/>
          <w:szCs w:val="20"/>
          <w:lang w:eastAsia="pl-PL"/>
        </w:rPr>
        <w:tab/>
        <w:t>- oznacza częściowe przekazywanie obciążenia</w:t>
      </w:r>
    </w:p>
    <w:p w14:paraId="4DF1A192"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   z jednej płyty na drugą,</w:t>
      </w:r>
    </w:p>
    <w:p w14:paraId="49D03EB2"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k</w:t>
      </w:r>
      <w:r w:rsidRPr="000A24B8">
        <w:rPr>
          <w:rFonts w:ascii="Times New Roman" w:eastAsia="Times New Roman" w:hAnsi="Times New Roman"/>
          <w:sz w:val="20"/>
          <w:szCs w:val="20"/>
          <w:lang w:eastAsia="pl-PL"/>
        </w:rPr>
        <w:t xml:space="preserve"> = 1</w:t>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oznacza pełną współpracę płyt.</w:t>
      </w:r>
    </w:p>
    <w:p w14:paraId="550218A4" w14:textId="77777777" w:rsidR="00974938" w:rsidRPr="000A24B8" w:rsidRDefault="00974938" w:rsidP="00974938">
      <w:pPr>
        <w:overflowPunct w:val="0"/>
        <w:autoSpaceDE w:val="0"/>
        <w:autoSpaceDN w:val="0"/>
        <w:adjustRightInd w:val="0"/>
        <w:spacing w:after="0" w:line="240" w:lineRule="auto"/>
        <w:ind w:left="284" w:hanging="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Pomiary ugięć można wykonywać </w:t>
      </w:r>
      <w:proofErr w:type="spellStart"/>
      <w:r w:rsidRPr="000A24B8">
        <w:rPr>
          <w:rFonts w:ascii="Times New Roman" w:eastAsia="Times New Roman" w:hAnsi="Times New Roman"/>
          <w:sz w:val="20"/>
          <w:szCs w:val="20"/>
          <w:lang w:eastAsia="pl-PL"/>
        </w:rPr>
        <w:t>ugięciomierzem</w:t>
      </w:r>
      <w:proofErr w:type="spellEnd"/>
      <w:r w:rsidRPr="000A24B8">
        <w:rPr>
          <w:rFonts w:ascii="Times New Roman" w:eastAsia="Times New Roman" w:hAnsi="Times New Roman"/>
          <w:sz w:val="20"/>
          <w:szCs w:val="20"/>
          <w:lang w:eastAsia="pl-PL"/>
        </w:rPr>
        <w:t xml:space="preserve"> belkowym </w:t>
      </w:r>
      <w:proofErr w:type="spellStart"/>
      <w:r w:rsidRPr="000A24B8">
        <w:rPr>
          <w:rFonts w:ascii="Times New Roman" w:eastAsia="Times New Roman" w:hAnsi="Times New Roman"/>
          <w:sz w:val="20"/>
          <w:szCs w:val="20"/>
          <w:lang w:eastAsia="pl-PL"/>
        </w:rPr>
        <w:t>Benkelmana</w:t>
      </w:r>
      <w:proofErr w:type="spellEnd"/>
      <w:r w:rsidRPr="000A24B8">
        <w:rPr>
          <w:rFonts w:ascii="Times New Roman" w:eastAsia="Times New Roman" w:hAnsi="Times New Roman"/>
          <w:sz w:val="20"/>
          <w:szCs w:val="20"/>
          <w:lang w:eastAsia="pl-PL"/>
        </w:rPr>
        <w:t xml:space="preserve"> lub </w:t>
      </w:r>
      <w:proofErr w:type="spellStart"/>
      <w:r w:rsidRPr="000A24B8">
        <w:rPr>
          <w:rFonts w:ascii="Times New Roman" w:eastAsia="Times New Roman" w:hAnsi="Times New Roman"/>
          <w:sz w:val="20"/>
          <w:szCs w:val="20"/>
          <w:lang w:eastAsia="pl-PL"/>
        </w:rPr>
        <w:t>ugięciomierzem</w:t>
      </w:r>
      <w:proofErr w:type="spellEnd"/>
      <w:r w:rsidRPr="000A24B8">
        <w:rPr>
          <w:rFonts w:ascii="Times New Roman" w:eastAsia="Times New Roman" w:hAnsi="Times New Roman"/>
          <w:sz w:val="20"/>
          <w:szCs w:val="20"/>
          <w:lang w:eastAsia="pl-PL"/>
        </w:rPr>
        <w:t xml:space="preserve"> dynamicznym FWD. Pomiar ugięć wykonuje się na krawędziach pęknięcia.</w:t>
      </w:r>
    </w:p>
    <w:p w14:paraId="4C782D95" w14:textId="47EFD110" w:rsidR="00974938" w:rsidRPr="000A24B8" w:rsidRDefault="00974938" w:rsidP="00974938">
      <w:pPr>
        <w:numPr>
          <w:ilvl w:val="0"/>
          <w:numId w:val="2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Warunki podparcia nawierzchni na podłożu gruntowym w obrębie pęknięcia poprzecznego określa się</w:t>
      </w:r>
      <w:r w:rsidR="00002704">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 xml:space="preserve">współczynnikiem wpływu punktu przyłożenia obciążenia </w:t>
      </w:r>
      <w:r w:rsidRPr="000A24B8">
        <w:rPr>
          <w:rFonts w:ascii="Times New Roman" w:eastAsia="Times New Roman" w:hAnsi="Times New Roman"/>
          <w:i/>
          <w:sz w:val="20"/>
          <w:szCs w:val="20"/>
          <w:lang w:eastAsia="pl-PL"/>
        </w:rPr>
        <w:t>s</w:t>
      </w:r>
      <w:r w:rsidRPr="000A24B8">
        <w:rPr>
          <w:rFonts w:ascii="Times New Roman" w:eastAsia="Times New Roman" w:hAnsi="Times New Roman"/>
          <w:sz w:val="20"/>
          <w:szCs w:val="20"/>
          <w:lang w:eastAsia="pl-PL"/>
        </w:rPr>
        <w:t xml:space="preserve"> wyrażonym wzorem:</w:t>
      </w:r>
    </w:p>
    <w:p w14:paraId="39799D72"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r>
      <w:r w:rsidRPr="000A24B8">
        <w:rPr>
          <w:rFonts w:ascii="Times New Roman" w:eastAsia="Times New Roman" w:hAnsi="Times New Roman"/>
          <w:i/>
          <w:sz w:val="20"/>
          <w:szCs w:val="20"/>
          <w:lang w:eastAsia="pl-PL"/>
        </w:rPr>
        <w:t xml:space="preserve">s </w:t>
      </w:r>
      <w:r w:rsidRPr="000A24B8">
        <w:rPr>
          <w:rFonts w:ascii="Times New Roman" w:eastAsia="Times New Roman" w:hAnsi="Times New Roman"/>
          <w:sz w:val="20"/>
          <w:szCs w:val="20"/>
          <w:lang w:eastAsia="pl-PL"/>
        </w:rPr>
        <w:t xml:space="preserve"> =  </w:t>
      </w:r>
      <w:r w:rsidR="003942F9">
        <w:rPr>
          <w:rFonts w:ascii="Times New Roman" w:eastAsia="Times New Roman" w:hAnsi="Times New Roman"/>
          <w:position w:val="-28"/>
          <w:sz w:val="20"/>
          <w:szCs w:val="20"/>
          <w:lang w:eastAsia="pl-PL"/>
        </w:rPr>
        <w:pict w14:anchorId="309FE3A3">
          <v:shape id="_x0000_i1027" type="#_x0000_t75" style="width:21pt;height:37.5pt">
            <v:imagedata r:id="rId9" o:title=""/>
          </v:shape>
        </w:pict>
      </w:r>
    </w:p>
    <w:p w14:paraId="099A02F9"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 którym:</w:t>
      </w:r>
    </w:p>
    <w:p w14:paraId="7470B4CA"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y</w:t>
      </w:r>
      <w:r w:rsidRPr="000A24B8">
        <w:rPr>
          <w:rFonts w:ascii="Times New Roman" w:eastAsia="Times New Roman" w:hAnsi="Times New Roman"/>
          <w:sz w:val="20"/>
          <w:szCs w:val="20"/>
          <w:vertAlign w:val="subscript"/>
          <w:lang w:eastAsia="pl-PL"/>
        </w:rPr>
        <w:t>1</w:t>
      </w:r>
      <w:r w:rsidRPr="000A24B8">
        <w:rPr>
          <w:rFonts w:ascii="Times New Roman" w:eastAsia="Times New Roman" w:hAnsi="Times New Roman"/>
          <w:sz w:val="20"/>
          <w:szCs w:val="20"/>
          <w:lang w:eastAsia="pl-PL"/>
        </w:rPr>
        <w:tab/>
        <w:t>- ugięcie krawędzi obciążonej,</w:t>
      </w:r>
    </w:p>
    <w:p w14:paraId="22D49B47"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y</w:t>
      </w:r>
      <w:r w:rsidRPr="000A24B8">
        <w:rPr>
          <w:rFonts w:ascii="Times New Roman" w:eastAsia="Times New Roman" w:hAnsi="Times New Roman"/>
          <w:sz w:val="20"/>
          <w:szCs w:val="20"/>
          <w:vertAlign w:val="subscript"/>
          <w:lang w:eastAsia="pl-PL"/>
        </w:rPr>
        <w:t>0</w:t>
      </w:r>
      <w:r w:rsidRPr="000A24B8">
        <w:rPr>
          <w:rFonts w:ascii="Times New Roman" w:eastAsia="Times New Roman" w:hAnsi="Times New Roman"/>
          <w:sz w:val="20"/>
          <w:szCs w:val="20"/>
          <w:lang w:eastAsia="pl-PL"/>
        </w:rPr>
        <w:tab/>
        <w:t>- ugięcie pomierzone pomiędzy spękaniami</w:t>
      </w:r>
      <w:r w:rsidRPr="000A24B8">
        <w:rPr>
          <w:rFonts w:ascii="Times New Roman" w:eastAsia="Times New Roman" w:hAnsi="Times New Roman"/>
          <w:sz w:val="20"/>
          <w:szCs w:val="20"/>
          <w:lang w:eastAsia="pl-PL"/>
        </w:rPr>
        <w:tab/>
        <w:t>(w środku rozpiętości płyty),</w:t>
      </w:r>
    </w:p>
    <w:p w14:paraId="5155A9DD"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p>
    <w:p w14:paraId="5E627087"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r>
      <w:r w:rsidRPr="000A24B8">
        <w:rPr>
          <w:rFonts w:ascii="Times New Roman" w:eastAsia="Times New Roman" w:hAnsi="Times New Roman"/>
          <w:sz w:val="20"/>
          <w:szCs w:val="20"/>
          <w:lang w:eastAsia="pl-PL"/>
        </w:rPr>
        <w:tab/>
        <w:t xml:space="preserve"> </w:t>
      </w:r>
    </w:p>
    <w:p w14:paraId="0183E4CE"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s</w:t>
      </w:r>
      <w:r w:rsidRPr="000A24B8">
        <w:rPr>
          <w:rFonts w:ascii="Times New Roman" w:eastAsia="Times New Roman" w:hAnsi="Times New Roman"/>
          <w:sz w:val="20"/>
          <w:szCs w:val="20"/>
          <w:lang w:eastAsia="pl-PL"/>
        </w:rPr>
        <w:t xml:space="preserve"> &lt; 1,4 </w:t>
      </w:r>
      <w:r w:rsidRPr="000A24B8">
        <w:rPr>
          <w:rFonts w:ascii="Times New Roman" w:eastAsia="Times New Roman" w:hAnsi="Times New Roman"/>
          <w:sz w:val="20"/>
          <w:szCs w:val="20"/>
          <w:lang w:eastAsia="pl-PL"/>
        </w:rPr>
        <w:tab/>
        <w:t>- oznacza dostateczne podparcie podbudowy  w obrębie spękania,</w:t>
      </w:r>
    </w:p>
    <w:p w14:paraId="3BED6CAE" w14:textId="77777777" w:rsidR="00974938" w:rsidRPr="000A24B8" w:rsidRDefault="00974938" w:rsidP="00974938">
      <w:pPr>
        <w:overflowPunct w:val="0"/>
        <w:autoSpaceDE w:val="0"/>
        <w:autoSpaceDN w:val="0"/>
        <w:adjustRightInd w:val="0"/>
        <w:spacing w:after="0" w:line="240" w:lineRule="auto"/>
        <w:ind w:left="284"/>
        <w:jc w:val="both"/>
        <w:rPr>
          <w:rFonts w:ascii="Times New Roman" w:eastAsia="Times New Roman" w:hAnsi="Times New Roman"/>
          <w:sz w:val="20"/>
          <w:szCs w:val="20"/>
          <w:lang w:eastAsia="pl-PL"/>
        </w:rPr>
      </w:pPr>
      <w:r w:rsidRPr="000A24B8">
        <w:rPr>
          <w:rFonts w:ascii="Times New Roman" w:eastAsia="Times New Roman" w:hAnsi="Times New Roman"/>
          <w:i/>
          <w:sz w:val="20"/>
          <w:szCs w:val="20"/>
          <w:lang w:eastAsia="pl-PL"/>
        </w:rPr>
        <w:t>s</w:t>
      </w:r>
      <w:r w:rsidRPr="000A24B8">
        <w:rPr>
          <w:rFonts w:ascii="Times New Roman" w:eastAsia="Times New Roman" w:hAnsi="Times New Roman"/>
          <w:sz w:val="20"/>
          <w:szCs w:val="20"/>
          <w:lang w:eastAsia="pl-PL"/>
        </w:rPr>
        <w:t xml:space="preserve"> </w:t>
      </w:r>
      <w:r w:rsidRPr="000A24B8">
        <w:rPr>
          <w:rFonts w:ascii="Times New Roman" w:eastAsia="Times New Roman" w:hAnsi="Times New Roman"/>
          <w:sz w:val="20"/>
          <w:szCs w:val="20"/>
          <w:lang w:eastAsia="pl-PL"/>
        </w:rPr>
        <w:sym w:font="Symbol" w:char="F0B3"/>
      </w:r>
      <w:r w:rsidRPr="000A24B8">
        <w:rPr>
          <w:rFonts w:ascii="Times New Roman" w:eastAsia="Times New Roman" w:hAnsi="Times New Roman"/>
          <w:sz w:val="20"/>
          <w:szCs w:val="20"/>
          <w:lang w:eastAsia="pl-PL"/>
        </w:rPr>
        <w:t xml:space="preserve"> 1,4</w:t>
      </w:r>
      <w:r w:rsidRPr="000A24B8">
        <w:rPr>
          <w:rFonts w:ascii="Times New Roman" w:eastAsia="Times New Roman" w:hAnsi="Times New Roman"/>
          <w:sz w:val="20"/>
          <w:szCs w:val="20"/>
          <w:lang w:eastAsia="pl-PL"/>
        </w:rPr>
        <w:tab/>
        <w:t>- oznacza niedostateczne podparcie podbudowy w obrębie spękania.</w:t>
      </w:r>
    </w:p>
    <w:p w14:paraId="1E6F31BF"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Na podstawie indeksu spękań należy zdecydować, czy naprawiać pojedynczo pęknięcia, czy wykonać naprawę całej powierzchni w postaci membrany </w:t>
      </w:r>
      <w:proofErr w:type="spellStart"/>
      <w:r w:rsidRPr="000A24B8">
        <w:rPr>
          <w:rFonts w:ascii="Times New Roman" w:eastAsia="Times New Roman" w:hAnsi="Times New Roman"/>
          <w:sz w:val="20"/>
          <w:szCs w:val="20"/>
          <w:lang w:eastAsia="pl-PL"/>
        </w:rPr>
        <w:t>przeciwspękaniowej</w:t>
      </w:r>
      <w:proofErr w:type="spellEnd"/>
      <w:r w:rsidRPr="000A24B8">
        <w:rPr>
          <w:rFonts w:ascii="Times New Roman" w:eastAsia="Times New Roman" w:hAnsi="Times New Roman"/>
          <w:sz w:val="20"/>
          <w:szCs w:val="20"/>
          <w:lang w:eastAsia="pl-PL"/>
        </w:rPr>
        <w:t xml:space="preserve">. Jeśli odcinek nawierzchni nie jest spękany lub jest średnio spękany według powyższej klasyfikacji, to zaleca się naprawę pojedynczych pęknięć. Jeśli odcinek nawierzchni jest bardzo spękany  według powyższej klasyfikacji, to zaleca się wykonanie ciągłej naprawy całej spękanej powierzchni, np. wykonanie membrany </w:t>
      </w:r>
      <w:proofErr w:type="spellStart"/>
      <w:r w:rsidRPr="000A24B8">
        <w:rPr>
          <w:rFonts w:ascii="Times New Roman" w:eastAsia="Times New Roman" w:hAnsi="Times New Roman"/>
          <w:sz w:val="20"/>
          <w:szCs w:val="20"/>
          <w:lang w:eastAsia="pl-PL"/>
        </w:rPr>
        <w:t>przeciwspękaniowej</w:t>
      </w:r>
      <w:proofErr w:type="spellEnd"/>
      <w:r w:rsidRPr="000A24B8">
        <w:rPr>
          <w:rFonts w:ascii="Times New Roman" w:eastAsia="Times New Roman" w:hAnsi="Times New Roman"/>
          <w:sz w:val="20"/>
          <w:szCs w:val="20"/>
          <w:lang w:eastAsia="pl-PL"/>
        </w:rPr>
        <w:t xml:space="preserve"> na całej powierzchni.</w:t>
      </w:r>
    </w:p>
    <w:p w14:paraId="2AD425DC" w14:textId="24EBFDDA"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 każdym wypadku ostateczną decyzję należy podjąć po wnikliwej, indywidualnej analizie, biorąc pod</w:t>
      </w:r>
      <w:r w:rsidR="00002704">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uwagę także przewidywaną propagację pęknięć i zwiększanie indeksu spękań w czasie. W podjęciu decyzji o</w:t>
      </w:r>
      <w:r w:rsidR="00002704">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wyborze techniki naprawy pęknięć nawierzchni zaleca się kierować wskazówkami według tablicy:</w:t>
      </w:r>
    </w:p>
    <w:p w14:paraId="27BD289D" w14:textId="77777777" w:rsidR="00974938" w:rsidRPr="000A24B8" w:rsidRDefault="00974938" w:rsidP="00974938">
      <w:pPr>
        <w:overflowPunct w:val="0"/>
        <w:autoSpaceDE w:val="0"/>
        <w:autoSpaceDN w:val="0"/>
        <w:adjustRightInd w:val="0"/>
        <w:spacing w:after="0" w:line="240" w:lineRule="auto"/>
        <w:ind w:left="851" w:hanging="851"/>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Tablica: Wskazówki doboru techniki naprawy powierzchniowej pęknięć nawierzchni         (bez wzmocnienia nawierzchni)</w:t>
      </w:r>
    </w:p>
    <w:tbl>
      <w:tblPr>
        <w:tblW w:w="0" w:type="auto"/>
        <w:tblLayout w:type="fixed"/>
        <w:tblCellMar>
          <w:left w:w="70" w:type="dxa"/>
          <w:right w:w="70" w:type="dxa"/>
        </w:tblCellMar>
        <w:tblLook w:val="04A0" w:firstRow="1" w:lastRow="0" w:firstColumn="1" w:lastColumn="0" w:noHBand="0" w:noVBand="1"/>
      </w:tblPr>
      <w:tblGrid>
        <w:gridCol w:w="1488"/>
        <w:gridCol w:w="1984"/>
        <w:gridCol w:w="959"/>
        <w:gridCol w:w="1202"/>
        <w:gridCol w:w="852"/>
        <w:gridCol w:w="1099"/>
      </w:tblGrid>
      <w:tr w:rsidR="00974938" w:rsidRPr="000A24B8" w14:paraId="304EA91E" w14:textId="77777777" w:rsidTr="00A16CE5">
        <w:tc>
          <w:tcPr>
            <w:tcW w:w="1488" w:type="dxa"/>
            <w:tcBorders>
              <w:top w:val="single" w:sz="6" w:space="0" w:color="auto"/>
              <w:left w:val="single" w:sz="6" w:space="0" w:color="auto"/>
              <w:bottom w:val="nil"/>
              <w:right w:val="nil"/>
            </w:tcBorders>
          </w:tcPr>
          <w:p w14:paraId="1ECBD1A6"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984" w:type="dxa"/>
            <w:tcBorders>
              <w:top w:val="single" w:sz="6" w:space="0" w:color="auto"/>
              <w:left w:val="single" w:sz="6" w:space="0" w:color="auto"/>
              <w:bottom w:val="nil"/>
              <w:right w:val="nil"/>
            </w:tcBorders>
          </w:tcPr>
          <w:p w14:paraId="0C369324"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4112" w:type="dxa"/>
            <w:gridSpan w:val="4"/>
            <w:tcBorders>
              <w:top w:val="single" w:sz="6" w:space="0" w:color="auto"/>
              <w:left w:val="single" w:sz="6" w:space="0" w:color="auto"/>
              <w:bottom w:val="single" w:sz="6" w:space="0" w:color="auto"/>
              <w:right w:val="single" w:sz="6" w:space="0" w:color="auto"/>
            </w:tcBorders>
            <w:hideMark/>
          </w:tcPr>
          <w:p w14:paraId="24B78AA5"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Naprawa z zastosowaniem </w:t>
            </w:r>
            <w:proofErr w:type="spellStart"/>
            <w:r w:rsidRPr="000A24B8">
              <w:rPr>
                <w:rFonts w:ascii="Times New Roman" w:eastAsia="Times New Roman" w:hAnsi="Times New Roman"/>
                <w:sz w:val="20"/>
                <w:szCs w:val="20"/>
                <w:lang w:eastAsia="pl-PL"/>
              </w:rPr>
              <w:t>geosiatki</w:t>
            </w:r>
            <w:proofErr w:type="spellEnd"/>
          </w:p>
        </w:tc>
      </w:tr>
      <w:tr w:rsidR="00974938" w:rsidRPr="000A24B8" w14:paraId="6958AF92" w14:textId="77777777" w:rsidTr="00A16CE5">
        <w:tc>
          <w:tcPr>
            <w:tcW w:w="1488" w:type="dxa"/>
            <w:tcBorders>
              <w:top w:val="nil"/>
              <w:left w:val="single" w:sz="6" w:space="0" w:color="auto"/>
              <w:bottom w:val="nil"/>
              <w:right w:val="nil"/>
            </w:tcBorders>
          </w:tcPr>
          <w:p w14:paraId="54BAC12F"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1B920763"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Rodzaj spękania</w:t>
            </w:r>
          </w:p>
        </w:tc>
        <w:tc>
          <w:tcPr>
            <w:tcW w:w="1984" w:type="dxa"/>
            <w:tcBorders>
              <w:top w:val="nil"/>
              <w:left w:val="single" w:sz="6" w:space="0" w:color="auto"/>
              <w:bottom w:val="nil"/>
              <w:right w:val="nil"/>
            </w:tcBorders>
          </w:tcPr>
          <w:p w14:paraId="4C32163D"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388C019F"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Przyczyna spękania</w:t>
            </w:r>
          </w:p>
        </w:tc>
        <w:tc>
          <w:tcPr>
            <w:tcW w:w="959" w:type="dxa"/>
            <w:tcBorders>
              <w:top w:val="single" w:sz="6" w:space="0" w:color="auto"/>
              <w:left w:val="single" w:sz="6" w:space="0" w:color="auto"/>
              <w:bottom w:val="nil"/>
              <w:right w:val="single" w:sz="6" w:space="0" w:color="auto"/>
            </w:tcBorders>
          </w:tcPr>
          <w:p w14:paraId="6E26F3F8"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676A6EAC"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p w14:paraId="7924A6CE"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w:t>
            </w:r>
          </w:p>
        </w:tc>
        <w:tc>
          <w:tcPr>
            <w:tcW w:w="2054" w:type="dxa"/>
            <w:gridSpan w:val="2"/>
            <w:tcBorders>
              <w:top w:val="single" w:sz="6" w:space="0" w:color="auto"/>
              <w:left w:val="single" w:sz="6" w:space="0" w:color="auto"/>
              <w:bottom w:val="single" w:sz="6" w:space="0" w:color="auto"/>
              <w:right w:val="single" w:sz="6" w:space="0" w:color="auto"/>
            </w:tcBorders>
            <w:hideMark/>
          </w:tcPr>
          <w:p w14:paraId="0E202360"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głęboka (stabilizacja podparcia krawędzi)</w:t>
            </w:r>
          </w:p>
        </w:tc>
        <w:tc>
          <w:tcPr>
            <w:tcW w:w="1099" w:type="dxa"/>
            <w:tcBorders>
              <w:top w:val="single" w:sz="6" w:space="0" w:color="auto"/>
              <w:left w:val="single" w:sz="6" w:space="0" w:color="auto"/>
              <w:bottom w:val="nil"/>
              <w:right w:val="single" w:sz="6" w:space="0" w:color="auto"/>
            </w:tcBorders>
            <w:hideMark/>
          </w:tcPr>
          <w:p w14:paraId="01F9DB24"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naprawa powierzchnio-</w:t>
            </w:r>
            <w:proofErr w:type="spellStart"/>
            <w:r w:rsidRPr="000A24B8">
              <w:rPr>
                <w:rFonts w:ascii="Times New Roman" w:eastAsia="Times New Roman" w:hAnsi="Times New Roman"/>
                <w:sz w:val="20"/>
                <w:szCs w:val="20"/>
                <w:lang w:eastAsia="pl-PL"/>
              </w:rPr>
              <w:t>wa</w:t>
            </w:r>
            <w:proofErr w:type="spellEnd"/>
            <w:r w:rsidRPr="000A24B8">
              <w:rPr>
                <w:rFonts w:ascii="Times New Roman" w:eastAsia="Times New Roman" w:hAnsi="Times New Roman"/>
                <w:sz w:val="20"/>
                <w:szCs w:val="20"/>
                <w:lang w:eastAsia="pl-PL"/>
              </w:rPr>
              <w:t xml:space="preserve"> pod nowe</w:t>
            </w:r>
          </w:p>
        </w:tc>
      </w:tr>
      <w:tr w:rsidR="00974938" w:rsidRPr="000A24B8" w14:paraId="37407084" w14:textId="77777777" w:rsidTr="00A16CE5">
        <w:tc>
          <w:tcPr>
            <w:tcW w:w="1488" w:type="dxa"/>
            <w:tcBorders>
              <w:top w:val="nil"/>
              <w:left w:val="single" w:sz="6" w:space="0" w:color="auto"/>
              <w:bottom w:val="double" w:sz="6" w:space="0" w:color="auto"/>
              <w:right w:val="nil"/>
            </w:tcBorders>
          </w:tcPr>
          <w:p w14:paraId="0A54566D"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984" w:type="dxa"/>
            <w:tcBorders>
              <w:top w:val="nil"/>
              <w:left w:val="single" w:sz="6" w:space="0" w:color="auto"/>
              <w:bottom w:val="double" w:sz="6" w:space="0" w:color="auto"/>
              <w:right w:val="nil"/>
            </w:tcBorders>
          </w:tcPr>
          <w:p w14:paraId="60844AAB"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959" w:type="dxa"/>
            <w:tcBorders>
              <w:top w:val="nil"/>
              <w:left w:val="single" w:sz="6" w:space="0" w:color="auto"/>
              <w:bottom w:val="double" w:sz="6" w:space="0" w:color="auto"/>
              <w:right w:val="single" w:sz="6" w:space="0" w:color="auto"/>
            </w:tcBorders>
            <w:hideMark/>
          </w:tcPr>
          <w:p w14:paraId="4E316F5E"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płytka</w:t>
            </w:r>
          </w:p>
        </w:tc>
        <w:tc>
          <w:tcPr>
            <w:tcW w:w="1202" w:type="dxa"/>
            <w:tcBorders>
              <w:top w:val="single" w:sz="6" w:space="0" w:color="auto"/>
              <w:left w:val="single" w:sz="6" w:space="0" w:color="auto"/>
              <w:bottom w:val="double" w:sz="6" w:space="0" w:color="auto"/>
              <w:right w:val="single" w:sz="6" w:space="0" w:color="auto"/>
            </w:tcBorders>
            <w:hideMark/>
          </w:tcPr>
          <w:p w14:paraId="598A3C8B"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wycięcie warstw do podłoża</w:t>
            </w:r>
          </w:p>
        </w:tc>
        <w:tc>
          <w:tcPr>
            <w:tcW w:w="852" w:type="dxa"/>
            <w:tcBorders>
              <w:top w:val="single" w:sz="6" w:space="0" w:color="auto"/>
              <w:left w:val="single" w:sz="6" w:space="0" w:color="auto"/>
              <w:bottom w:val="double" w:sz="6" w:space="0" w:color="auto"/>
              <w:right w:val="single" w:sz="6" w:space="0" w:color="auto"/>
            </w:tcBorders>
            <w:hideMark/>
          </w:tcPr>
          <w:p w14:paraId="274180B5"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iniekcja</w:t>
            </w:r>
          </w:p>
        </w:tc>
        <w:tc>
          <w:tcPr>
            <w:tcW w:w="1099" w:type="dxa"/>
            <w:tcBorders>
              <w:top w:val="nil"/>
              <w:left w:val="single" w:sz="6" w:space="0" w:color="auto"/>
              <w:bottom w:val="double" w:sz="6" w:space="0" w:color="auto"/>
              <w:right w:val="single" w:sz="6" w:space="0" w:color="auto"/>
            </w:tcBorders>
            <w:hideMark/>
          </w:tcPr>
          <w:p w14:paraId="16F35BED"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warstwy</w:t>
            </w:r>
          </w:p>
          <w:p w14:paraId="111A411B"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asfaltowe</w:t>
            </w:r>
          </w:p>
        </w:tc>
      </w:tr>
      <w:tr w:rsidR="00974938" w:rsidRPr="000A24B8" w14:paraId="3EBAA7A2" w14:textId="77777777" w:rsidTr="00A16CE5">
        <w:tc>
          <w:tcPr>
            <w:tcW w:w="1488" w:type="dxa"/>
            <w:tcBorders>
              <w:top w:val="nil"/>
              <w:left w:val="single" w:sz="6" w:space="0" w:color="auto"/>
              <w:bottom w:val="single" w:sz="6" w:space="0" w:color="auto"/>
              <w:right w:val="single" w:sz="6" w:space="0" w:color="auto"/>
            </w:tcBorders>
            <w:hideMark/>
          </w:tcPr>
          <w:p w14:paraId="3E294B46"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Pęknięcie odbite poprzeczne (dobre podparcie krawędzi)</w:t>
            </w:r>
          </w:p>
        </w:tc>
        <w:tc>
          <w:tcPr>
            <w:tcW w:w="1984" w:type="dxa"/>
            <w:tcBorders>
              <w:top w:val="nil"/>
              <w:left w:val="single" w:sz="6" w:space="0" w:color="auto"/>
              <w:bottom w:val="single" w:sz="6" w:space="0" w:color="auto"/>
              <w:right w:val="single" w:sz="6" w:space="0" w:color="auto"/>
            </w:tcBorders>
            <w:hideMark/>
          </w:tcPr>
          <w:p w14:paraId="513995AB"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Skurcz termiczny </w:t>
            </w:r>
            <w:proofErr w:type="spellStart"/>
            <w:r w:rsidRPr="000A24B8">
              <w:rPr>
                <w:rFonts w:ascii="Times New Roman" w:eastAsia="Times New Roman" w:hAnsi="Times New Roman"/>
                <w:sz w:val="20"/>
                <w:szCs w:val="20"/>
                <w:lang w:eastAsia="pl-PL"/>
              </w:rPr>
              <w:t>podbudo</w:t>
            </w:r>
            <w:proofErr w:type="spellEnd"/>
            <w:r w:rsidRPr="000A24B8">
              <w:rPr>
                <w:rFonts w:ascii="Times New Roman" w:eastAsia="Times New Roman" w:hAnsi="Times New Roman"/>
                <w:sz w:val="20"/>
                <w:szCs w:val="20"/>
                <w:lang w:eastAsia="pl-PL"/>
              </w:rPr>
              <w:t>-wy związanej (sztywnej)</w:t>
            </w:r>
          </w:p>
        </w:tc>
        <w:tc>
          <w:tcPr>
            <w:tcW w:w="959" w:type="dxa"/>
            <w:tcBorders>
              <w:top w:val="nil"/>
              <w:left w:val="single" w:sz="6" w:space="0" w:color="auto"/>
              <w:bottom w:val="single" w:sz="6" w:space="0" w:color="auto"/>
              <w:right w:val="single" w:sz="6" w:space="0" w:color="auto"/>
            </w:tcBorders>
            <w:hideMark/>
          </w:tcPr>
          <w:p w14:paraId="292FA7C6"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02" w:type="dxa"/>
            <w:tcBorders>
              <w:top w:val="nil"/>
              <w:left w:val="single" w:sz="6" w:space="0" w:color="auto"/>
              <w:bottom w:val="single" w:sz="6" w:space="0" w:color="auto"/>
              <w:right w:val="single" w:sz="6" w:space="0" w:color="auto"/>
            </w:tcBorders>
          </w:tcPr>
          <w:p w14:paraId="24442AED"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852" w:type="dxa"/>
            <w:tcBorders>
              <w:top w:val="nil"/>
              <w:left w:val="single" w:sz="6" w:space="0" w:color="auto"/>
              <w:bottom w:val="single" w:sz="6" w:space="0" w:color="auto"/>
              <w:right w:val="single" w:sz="6" w:space="0" w:color="auto"/>
            </w:tcBorders>
          </w:tcPr>
          <w:p w14:paraId="662F9153"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99" w:type="dxa"/>
            <w:tcBorders>
              <w:top w:val="nil"/>
              <w:left w:val="single" w:sz="6" w:space="0" w:color="auto"/>
              <w:bottom w:val="single" w:sz="6" w:space="0" w:color="auto"/>
              <w:right w:val="single" w:sz="6" w:space="0" w:color="auto"/>
            </w:tcBorders>
            <w:hideMark/>
          </w:tcPr>
          <w:p w14:paraId="49E70514"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974938" w:rsidRPr="000A24B8" w14:paraId="29C8DFD0" w14:textId="77777777" w:rsidTr="00A16CE5">
        <w:tc>
          <w:tcPr>
            <w:tcW w:w="1488" w:type="dxa"/>
            <w:tcBorders>
              <w:top w:val="single" w:sz="6" w:space="0" w:color="auto"/>
              <w:left w:val="single" w:sz="6" w:space="0" w:color="auto"/>
              <w:bottom w:val="single" w:sz="6" w:space="0" w:color="auto"/>
              <w:right w:val="single" w:sz="6" w:space="0" w:color="auto"/>
            </w:tcBorders>
            <w:hideMark/>
          </w:tcPr>
          <w:p w14:paraId="19BDC3C0"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Pęknięcie odbite poprzeczne (brak podparcia krawędzi)</w:t>
            </w:r>
          </w:p>
        </w:tc>
        <w:tc>
          <w:tcPr>
            <w:tcW w:w="1984" w:type="dxa"/>
            <w:tcBorders>
              <w:top w:val="single" w:sz="6" w:space="0" w:color="auto"/>
              <w:left w:val="single" w:sz="6" w:space="0" w:color="auto"/>
              <w:bottom w:val="single" w:sz="6" w:space="0" w:color="auto"/>
              <w:right w:val="single" w:sz="6" w:space="0" w:color="auto"/>
            </w:tcBorders>
            <w:hideMark/>
          </w:tcPr>
          <w:p w14:paraId="200B64AF"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Skurcz termiczny </w:t>
            </w:r>
            <w:proofErr w:type="spellStart"/>
            <w:r w:rsidRPr="000A24B8">
              <w:rPr>
                <w:rFonts w:ascii="Times New Roman" w:eastAsia="Times New Roman" w:hAnsi="Times New Roman"/>
                <w:sz w:val="20"/>
                <w:szCs w:val="20"/>
                <w:lang w:eastAsia="pl-PL"/>
              </w:rPr>
              <w:t>podbudo</w:t>
            </w:r>
            <w:proofErr w:type="spellEnd"/>
            <w:r w:rsidRPr="000A24B8">
              <w:rPr>
                <w:rFonts w:ascii="Times New Roman" w:eastAsia="Times New Roman" w:hAnsi="Times New Roman"/>
                <w:sz w:val="20"/>
                <w:szCs w:val="20"/>
                <w:lang w:eastAsia="pl-PL"/>
              </w:rPr>
              <w:t>-wy i ścinanie od obciążenia ruchem, prostopadle do kra-wędzi</w:t>
            </w:r>
          </w:p>
        </w:tc>
        <w:tc>
          <w:tcPr>
            <w:tcW w:w="959" w:type="dxa"/>
            <w:tcBorders>
              <w:top w:val="single" w:sz="6" w:space="0" w:color="auto"/>
              <w:left w:val="single" w:sz="6" w:space="0" w:color="auto"/>
              <w:bottom w:val="single" w:sz="6" w:space="0" w:color="auto"/>
              <w:right w:val="single" w:sz="6" w:space="0" w:color="auto"/>
            </w:tcBorders>
          </w:tcPr>
          <w:p w14:paraId="70224F6F"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202" w:type="dxa"/>
            <w:tcBorders>
              <w:top w:val="single" w:sz="6" w:space="0" w:color="auto"/>
              <w:left w:val="single" w:sz="6" w:space="0" w:color="auto"/>
              <w:bottom w:val="single" w:sz="6" w:space="0" w:color="auto"/>
              <w:right w:val="single" w:sz="6" w:space="0" w:color="auto"/>
            </w:tcBorders>
            <w:hideMark/>
          </w:tcPr>
          <w:p w14:paraId="6F4E4890"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852" w:type="dxa"/>
            <w:tcBorders>
              <w:top w:val="single" w:sz="6" w:space="0" w:color="auto"/>
              <w:left w:val="single" w:sz="6" w:space="0" w:color="auto"/>
              <w:bottom w:val="single" w:sz="6" w:space="0" w:color="auto"/>
              <w:right w:val="single" w:sz="6" w:space="0" w:color="auto"/>
            </w:tcBorders>
            <w:hideMark/>
          </w:tcPr>
          <w:p w14:paraId="2942A43D"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099" w:type="dxa"/>
            <w:tcBorders>
              <w:top w:val="single" w:sz="6" w:space="0" w:color="auto"/>
              <w:left w:val="single" w:sz="6" w:space="0" w:color="auto"/>
              <w:bottom w:val="single" w:sz="6" w:space="0" w:color="auto"/>
              <w:right w:val="single" w:sz="6" w:space="0" w:color="auto"/>
            </w:tcBorders>
          </w:tcPr>
          <w:p w14:paraId="7CA38F99"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r>
      <w:tr w:rsidR="00974938" w:rsidRPr="000A24B8" w14:paraId="7239174B" w14:textId="77777777" w:rsidTr="00A16CE5">
        <w:tc>
          <w:tcPr>
            <w:tcW w:w="1488" w:type="dxa"/>
            <w:tcBorders>
              <w:top w:val="single" w:sz="6" w:space="0" w:color="auto"/>
              <w:left w:val="single" w:sz="6" w:space="0" w:color="auto"/>
              <w:bottom w:val="single" w:sz="6" w:space="0" w:color="auto"/>
              <w:right w:val="single" w:sz="6" w:space="0" w:color="auto"/>
            </w:tcBorders>
            <w:hideMark/>
          </w:tcPr>
          <w:p w14:paraId="1A3EF286"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Pęknięcie odbite podłużne</w:t>
            </w:r>
          </w:p>
        </w:tc>
        <w:tc>
          <w:tcPr>
            <w:tcW w:w="1984" w:type="dxa"/>
            <w:tcBorders>
              <w:top w:val="single" w:sz="6" w:space="0" w:color="auto"/>
              <w:left w:val="single" w:sz="6" w:space="0" w:color="auto"/>
              <w:bottom w:val="single" w:sz="6" w:space="0" w:color="auto"/>
              <w:right w:val="single" w:sz="6" w:space="0" w:color="auto"/>
            </w:tcBorders>
            <w:hideMark/>
          </w:tcPr>
          <w:p w14:paraId="7BEACEDA"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Ścinanie od obciążenia ruchem, równolegle do pęknięcia</w:t>
            </w:r>
          </w:p>
        </w:tc>
        <w:tc>
          <w:tcPr>
            <w:tcW w:w="959" w:type="dxa"/>
            <w:tcBorders>
              <w:top w:val="single" w:sz="6" w:space="0" w:color="auto"/>
              <w:left w:val="single" w:sz="6" w:space="0" w:color="auto"/>
              <w:bottom w:val="single" w:sz="6" w:space="0" w:color="auto"/>
              <w:right w:val="single" w:sz="6" w:space="0" w:color="auto"/>
            </w:tcBorders>
            <w:hideMark/>
          </w:tcPr>
          <w:p w14:paraId="7A0E68AB"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c>
          <w:tcPr>
            <w:tcW w:w="1202" w:type="dxa"/>
            <w:tcBorders>
              <w:top w:val="single" w:sz="6" w:space="0" w:color="auto"/>
              <w:left w:val="single" w:sz="6" w:space="0" w:color="auto"/>
              <w:bottom w:val="single" w:sz="6" w:space="0" w:color="auto"/>
              <w:right w:val="single" w:sz="6" w:space="0" w:color="auto"/>
            </w:tcBorders>
          </w:tcPr>
          <w:p w14:paraId="15D2627B"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852" w:type="dxa"/>
            <w:tcBorders>
              <w:top w:val="single" w:sz="6" w:space="0" w:color="auto"/>
              <w:left w:val="single" w:sz="6" w:space="0" w:color="auto"/>
              <w:bottom w:val="single" w:sz="6" w:space="0" w:color="auto"/>
              <w:right w:val="single" w:sz="6" w:space="0" w:color="auto"/>
            </w:tcBorders>
          </w:tcPr>
          <w:p w14:paraId="4318D3FD"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99" w:type="dxa"/>
            <w:tcBorders>
              <w:top w:val="single" w:sz="6" w:space="0" w:color="auto"/>
              <w:left w:val="single" w:sz="6" w:space="0" w:color="auto"/>
              <w:bottom w:val="single" w:sz="6" w:space="0" w:color="auto"/>
              <w:right w:val="single" w:sz="6" w:space="0" w:color="auto"/>
            </w:tcBorders>
            <w:hideMark/>
          </w:tcPr>
          <w:p w14:paraId="2A895971"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974938" w:rsidRPr="000A24B8" w14:paraId="124211B1" w14:textId="77777777" w:rsidTr="00A16CE5">
        <w:tc>
          <w:tcPr>
            <w:tcW w:w="1488" w:type="dxa"/>
            <w:tcBorders>
              <w:top w:val="single" w:sz="6" w:space="0" w:color="auto"/>
              <w:left w:val="single" w:sz="6" w:space="0" w:color="auto"/>
              <w:bottom w:val="single" w:sz="6" w:space="0" w:color="auto"/>
              <w:right w:val="single" w:sz="6" w:space="0" w:color="auto"/>
            </w:tcBorders>
            <w:hideMark/>
          </w:tcPr>
          <w:p w14:paraId="133F90E2"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Pęknięcie w spoinie technologicznej</w:t>
            </w:r>
          </w:p>
        </w:tc>
        <w:tc>
          <w:tcPr>
            <w:tcW w:w="1984" w:type="dxa"/>
            <w:tcBorders>
              <w:top w:val="single" w:sz="6" w:space="0" w:color="auto"/>
              <w:left w:val="single" w:sz="6" w:space="0" w:color="auto"/>
              <w:bottom w:val="single" w:sz="6" w:space="0" w:color="auto"/>
              <w:right w:val="single" w:sz="6" w:space="0" w:color="auto"/>
            </w:tcBorders>
            <w:hideMark/>
          </w:tcPr>
          <w:p w14:paraId="08A5F2AA"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Niestaranność wykonania</w:t>
            </w:r>
          </w:p>
        </w:tc>
        <w:tc>
          <w:tcPr>
            <w:tcW w:w="959" w:type="dxa"/>
            <w:tcBorders>
              <w:top w:val="single" w:sz="6" w:space="0" w:color="auto"/>
              <w:left w:val="single" w:sz="6" w:space="0" w:color="auto"/>
              <w:bottom w:val="single" w:sz="6" w:space="0" w:color="auto"/>
              <w:right w:val="single" w:sz="6" w:space="0" w:color="auto"/>
            </w:tcBorders>
          </w:tcPr>
          <w:p w14:paraId="615B1EF3"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202" w:type="dxa"/>
            <w:tcBorders>
              <w:top w:val="single" w:sz="6" w:space="0" w:color="auto"/>
              <w:left w:val="single" w:sz="6" w:space="0" w:color="auto"/>
              <w:bottom w:val="single" w:sz="6" w:space="0" w:color="auto"/>
              <w:right w:val="single" w:sz="6" w:space="0" w:color="auto"/>
            </w:tcBorders>
          </w:tcPr>
          <w:p w14:paraId="7FBF3D25"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852" w:type="dxa"/>
            <w:tcBorders>
              <w:top w:val="single" w:sz="6" w:space="0" w:color="auto"/>
              <w:left w:val="single" w:sz="6" w:space="0" w:color="auto"/>
              <w:bottom w:val="single" w:sz="6" w:space="0" w:color="auto"/>
              <w:right w:val="single" w:sz="6" w:space="0" w:color="auto"/>
            </w:tcBorders>
          </w:tcPr>
          <w:p w14:paraId="6699B1B8"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99" w:type="dxa"/>
            <w:tcBorders>
              <w:top w:val="single" w:sz="6" w:space="0" w:color="auto"/>
              <w:left w:val="single" w:sz="6" w:space="0" w:color="auto"/>
              <w:bottom w:val="single" w:sz="6" w:space="0" w:color="auto"/>
              <w:right w:val="single" w:sz="6" w:space="0" w:color="auto"/>
            </w:tcBorders>
            <w:hideMark/>
          </w:tcPr>
          <w:p w14:paraId="3143D4A8"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974938" w:rsidRPr="000A24B8" w14:paraId="0FC85AB4" w14:textId="77777777" w:rsidTr="00A16CE5">
        <w:tc>
          <w:tcPr>
            <w:tcW w:w="1488" w:type="dxa"/>
            <w:tcBorders>
              <w:top w:val="single" w:sz="6" w:space="0" w:color="auto"/>
              <w:left w:val="single" w:sz="6" w:space="0" w:color="auto"/>
              <w:bottom w:val="single" w:sz="6" w:space="0" w:color="auto"/>
              <w:right w:val="single" w:sz="6" w:space="0" w:color="auto"/>
            </w:tcBorders>
            <w:hideMark/>
          </w:tcPr>
          <w:p w14:paraId="0BAD72EB"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Pęknięcie podłużne w śladzie koleiny</w:t>
            </w:r>
          </w:p>
        </w:tc>
        <w:tc>
          <w:tcPr>
            <w:tcW w:w="1984" w:type="dxa"/>
            <w:tcBorders>
              <w:top w:val="single" w:sz="6" w:space="0" w:color="auto"/>
              <w:left w:val="single" w:sz="6" w:space="0" w:color="auto"/>
              <w:bottom w:val="single" w:sz="6" w:space="0" w:color="auto"/>
              <w:right w:val="single" w:sz="6" w:space="0" w:color="auto"/>
            </w:tcBorders>
            <w:hideMark/>
          </w:tcPr>
          <w:p w14:paraId="181E5D04"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Niewystarczająca nośność</w:t>
            </w:r>
          </w:p>
        </w:tc>
        <w:tc>
          <w:tcPr>
            <w:tcW w:w="959" w:type="dxa"/>
            <w:tcBorders>
              <w:top w:val="single" w:sz="6" w:space="0" w:color="auto"/>
              <w:left w:val="single" w:sz="6" w:space="0" w:color="auto"/>
              <w:bottom w:val="single" w:sz="6" w:space="0" w:color="auto"/>
              <w:right w:val="single" w:sz="6" w:space="0" w:color="auto"/>
            </w:tcBorders>
          </w:tcPr>
          <w:p w14:paraId="5FE32C68"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202" w:type="dxa"/>
            <w:tcBorders>
              <w:top w:val="single" w:sz="6" w:space="0" w:color="auto"/>
              <w:left w:val="single" w:sz="6" w:space="0" w:color="auto"/>
              <w:bottom w:val="single" w:sz="6" w:space="0" w:color="auto"/>
              <w:right w:val="single" w:sz="6" w:space="0" w:color="auto"/>
            </w:tcBorders>
          </w:tcPr>
          <w:p w14:paraId="292B7656"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852" w:type="dxa"/>
            <w:tcBorders>
              <w:top w:val="single" w:sz="6" w:space="0" w:color="auto"/>
              <w:left w:val="single" w:sz="6" w:space="0" w:color="auto"/>
              <w:bottom w:val="single" w:sz="6" w:space="0" w:color="auto"/>
              <w:right w:val="single" w:sz="6" w:space="0" w:color="auto"/>
            </w:tcBorders>
          </w:tcPr>
          <w:p w14:paraId="036791F2"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99" w:type="dxa"/>
            <w:tcBorders>
              <w:top w:val="single" w:sz="6" w:space="0" w:color="auto"/>
              <w:left w:val="single" w:sz="6" w:space="0" w:color="auto"/>
              <w:bottom w:val="single" w:sz="6" w:space="0" w:color="auto"/>
              <w:right w:val="single" w:sz="6" w:space="0" w:color="auto"/>
            </w:tcBorders>
            <w:hideMark/>
          </w:tcPr>
          <w:p w14:paraId="37569614"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974938" w:rsidRPr="000A24B8" w14:paraId="6BB113ED" w14:textId="77777777" w:rsidTr="00A16CE5">
        <w:tc>
          <w:tcPr>
            <w:tcW w:w="1488" w:type="dxa"/>
            <w:tcBorders>
              <w:top w:val="single" w:sz="6" w:space="0" w:color="auto"/>
              <w:left w:val="single" w:sz="6" w:space="0" w:color="auto"/>
              <w:bottom w:val="single" w:sz="6" w:space="0" w:color="auto"/>
              <w:right w:val="single" w:sz="6" w:space="0" w:color="auto"/>
            </w:tcBorders>
            <w:hideMark/>
          </w:tcPr>
          <w:p w14:paraId="144C7247"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Spękania siatkowe</w:t>
            </w:r>
          </w:p>
        </w:tc>
        <w:tc>
          <w:tcPr>
            <w:tcW w:w="1984" w:type="dxa"/>
            <w:tcBorders>
              <w:top w:val="single" w:sz="6" w:space="0" w:color="auto"/>
              <w:left w:val="single" w:sz="6" w:space="0" w:color="auto"/>
              <w:bottom w:val="single" w:sz="6" w:space="0" w:color="auto"/>
              <w:right w:val="single" w:sz="6" w:space="0" w:color="auto"/>
            </w:tcBorders>
            <w:hideMark/>
          </w:tcPr>
          <w:p w14:paraId="53C8BAD3"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Niewystarczająca nośność</w:t>
            </w:r>
          </w:p>
        </w:tc>
        <w:tc>
          <w:tcPr>
            <w:tcW w:w="959" w:type="dxa"/>
            <w:tcBorders>
              <w:top w:val="single" w:sz="6" w:space="0" w:color="auto"/>
              <w:left w:val="single" w:sz="6" w:space="0" w:color="auto"/>
              <w:bottom w:val="single" w:sz="6" w:space="0" w:color="auto"/>
              <w:right w:val="single" w:sz="6" w:space="0" w:color="auto"/>
            </w:tcBorders>
          </w:tcPr>
          <w:p w14:paraId="56B410DC"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202" w:type="dxa"/>
            <w:tcBorders>
              <w:top w:val="single" w:sz="6" w:space="0" w:color="auto"/>
              <w:left w:val="single" w:sz="6" w:space="0" w:color="auto"/>
              <w:bottom w:val="single" w:sz="6" w:space="0" w:color="auto"/>
              <w:right w:val="single" w:sz="6" w:space="0" w:color="auto"/>
            </w:tcBorders>
          </w:tcPr>
          <w:p w14:paraId="54F7AA74"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852" w:type="dxa"/>
            <w:tcBorders>
              <w:top w:val="single" w:sz="6" w:space="0" w:color="auto"/>
              <w:left w:val="single" w:sz="6" w:space="0" w:color="auto"/>
              <w:bottom w:val="single" w:sz="6" w:space="0" w:color="auto"/>
              <w:right w:val="single" w:sz="6" w:space="0" w:color="auto"/>
            </w:tcBorders>
          </w:tcPr>
          <w:p w14:paraId="3C52F883"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99" w:type="dxa"/>
            <w:tcBorders>
              <w:top w:val="single" w:sz="6" w:space="0" w:color="auto"/>
              <w:left w:val="single" w:sz="6" w:space="0" w:color="auto"/>
              <w:bottom w:val="single" w:sz="6" w:space="0" w:color="auto"/>
              <w:right w:val="single" w:sz="6" w:space="0" w:color="auto"/>
            </w:tcBorders>
            <w:hideMark/>
          </w:tcPr>
          <w:p w14:paraId="5614814C"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r w:rsidR="00974938" w:rsidRPr="000A24B8" w14:paraId="41335470" w14:textId="77777777" w:rsidTr="00A16CE5">
        <w:tc>
          <w:tcPr>
            <w:tcW w:w="1488" w:type="dxa"/>
            <w:tcBorders>
              <w:top w:val="single" w:sz="6" w:space="0" w:color="auto"/>
              <w:left w:val="single" w:sz="6" w:space="0" w:color="auto"/>
              <w:bottom w:val="single" w:sz="6" w:space="0" w:color="auto"/>
              <w:right w:val="single" w:sz="6" w:space="0" w:color="auto"/>
            </w:tcBorders>
            <w:hideMark/>
          </w:tcPr>
          <w:p w14:paraId="03566AB4"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Spękania blokowe</w:t>
            </w:r>
          </w:p>
        </w:tc>
        <w:tc>
          <w:tcPr>
            <w:tcW w:w="1984" w:type="dxa"/>
            <w:tcBorders>
              <w:top w:val="single" w:sz="6" w:space="0" w:color="auto"/>
              <w:left w:val="single" w:sz="6" w:space="0" w:color="auto"/>
              <w:bottom w:val="single" w:sz="6" w:space="0" w:color="auto"/>
              <w:right w:val="single" w:sz="6" w:space="0" w:color="auto"/>
            </w:tcBorders>
            <w:hideMark/>
          </w:tcPr>
          <w:p w14:paraId="25483BC2" w14:textId="77777777" w:rsidR="00974938" w:rsidRPr="000A24B8" w:rsidRDefault="00974938" w:rsidP="00A16CE5">
            <w:pPr>
              <w:overflowPunct w:val="0"/>
              <w:autoSpaceDE w:val="0"/>
              <w:autoSpaceDN w:val="0"/>
              <w:adjustRightInd w:val="0"/>
              <w:spacing w:after="0" w:line="240" w:lineRule="auto"/>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Skurcz termiczny zmęczeniowy</w:t>
            </w:r>
          </w:p>
        </w:tc>
        <w:tc>
          <w:tcPr>
            <w:tcW w:w="959" w:type="dxa"/>
            <w:tcBorders>
              <w:top w:val="single" w:sz="6" w:space="0" w:color="auto"/>
              <w:left w:val="single" w:sz="6" w:space="0" w:color="auto"/>
              <w:bottom w:val="single" w:sz="6" w:space="0" w:color="auto"/>
              <w:right w:val="single" w:sz="6" w:space="0" w:color="auto"/>
            </w:tcBorders>
          </w:tcPr>
          <w:p w14:paraId="5F293613"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202" w:type="dxa"/>
            <w:tcBorders>
              <w:top w:val="single" w:sz="6" w:space="0" w:color="auto"/>
              <w:left w:val="single" w:sz="6" w:space="0" w:color="auto"/>
              <w:bottom w:val="single" w:sz="6" w:space="0" w:color="auto"/>
              <w:right w:val="single" w:sz="6" w:space="0" w:color="auto"/>
            </w:tcBorders>
          </w:tcPr>
          <w:p w14:paraId="4B0C645F"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852" w:type="dxa"/>
            <w:tcBorders>
              <w:top w:val="single" w:sz="6" w:space="0" w:color="auto"/>
              <w:left w:val="single" w:sz="6" w:space="0" w:color="auto"/>
              <w:bottom w:val="single" w:sz="6" w:space="0" w:color="auto"/>
              <w:right w:val="single" w:sz="6" w:space="0" w:color="auto"/>
            </w:tcBorders>
          </w:tcPr>
          <w:p w14:paraId="357378D0"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p>
        </w:tc>
        <w:tc>
          <w:tcPr>
            <w:tcW w:w="1099" w:type="dxa"/>
            <w:tcBorders>
              <w:top w:val="single" w:sz="6" w:space="0" w:color="auto"/>
              <w:left w:val="single" w:sz="6" w:space="0" w:color="auto"/>
              <w:bottom w:val="single" w:sz="6" w:space="0" w:color="auto"/>
              <w:right w:val="single" w:sz="6" w:space="0" w:color="auto"/>
            </w:tcBorders>
            <w:hideMark/>
          </w:tcPr>
          <w:p w14:paraId="29EE9769" w14:textId="77777777" w:rsidR="00974938" w:rsidRPr="000A24B8" w:rsidRDefault="00974938" w:rsidP="00A16CE5">
            <w:pPr>
              <w:overflowPunct w:val="0"/>
              <w:autoSpaceDE w:val="0"/>
              <w:autoSpaceDN w:val="0"/>
              <w:adjustRightInd w:val="0"/>
              <w:spacing w:after="0" w:line="240" w:lineRule="auto"/>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t>
            </w:r>
          </w:p>
        </w:tc>
      </w:tr>
    </w:tbl>
    <w:p w14:paraId="693B167D" w14:textId="77777777" w:rsidR="00974938" w:rsidRPr="000A24B8" w:rsidRDefault="00974938" w:rsidP="00974938">
      <w:pPr>
        <w:overflowPunct w:val="0"/>
        <w:autoSpaceDE w:val="0"/>
        <w:autoSpaceDN w:val="0"/>
        <w:adjustRightInd w:val="0"/>
        <w:spacing w:after="0" w:line="240" w:lineRule="auto"/>
        <w:ind w:left="851" w:hanging="851"/>
        <w:jc w:val="both"/>
        <w:rPr>
          <w:rFonts w:ascii="Times New Roman" w:eastAsia="Times New Roman" w:hAnsi="Times New Roman"/>
          <w:sz w:val="20"/>
          <w:szCs w:val="20"/>
          <w:lang w:eastAsia="pl-PL"/>
        </w:rPr>
      </w:pPr>
    </w:p>
    <w:p w14:paraId="1ADAB665" w14:textId="77777777" w:rsidR="00974938" w:rsidRPr="000A24B8" w:rsidRDefault="00974938" w:rsidP="00974938">
      <w:pPr>
        <w:overflowPunct w:val="0"/>
        <w:autoSpaceDE w:val="0"/>
        <w:autoSpaceDN w:val="0"/>
        <w:adjustRightInd w:val="0"/>
        <w:spacing w:after="0" w:line="240" w:lineRule="auto"/>
        <w:ind w:left="851" w:hanging="851"/>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6</w:t>
      </w:r>
    </w:p>
    <w:p w14:paraId="5393F344" w14:textId="77777777" w:rsidR="00974938" w:rsidRPr="000A24B8" w:rsidRDefault="00974938" w:rsidP="00974938">
      <w:pPr>
        <w:overflowPunct w:val="0"/>
        <w:autoSpaceDE w:val="0"/>
        <w:autoSpaceDN w:val="0"/>
        <w:adjustRightInd w:val="0"/>
        <w:spacing w:after="0" w:line="240" w:lineRule="auto"/>
        <w:ind w:left="851" w:hanging="851"/>
        <w:jc w:val="right"/>
        <w:rPr>
          <w:rFonts w:ascii="Times New Roman" w:eastAsia="Times New Roman" w:hAnsi="Times New Roman"/>
          <w:b/>
          <w:sz w:val="20"/>
          <w:szCs w:val="20"/>
          <w:lang w:eastAsia="pl-PL"/>
        </w:rPr>
      </w:pPr>
    </w:p>
    <w:p w14:paraId="6DE868D8" w14:textId="77777777" w:rsidR="00974938" w:rsidRPr="000A24B8" w:rsidRDefault="00974938" w:rsidP="00974938">
      <w:pPr>
        <w:overflowPunct w:val="0"/>
        <w:autoSpaceDE w:val="0"/>
        <w:autoSpaceDN w:val="0"/>
        <w:adjustRightInd w:val="0"/>
        <w:spacing w:after="0" w:line="240" w:lineRule="auto"/>
        <w:ind w:left="851" w:hanging="851"/>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PRZYKRYCIE   PĘKNIĘCIA   TAŚMĄ   USZCZELNIAJĄCĄ   (wg [15])</w:t>
      </w:r>
    </w:p>
    <w:p w14:paraId="080B0AF4" w14:textId="77777777" w:rsidR="00974938" w:rsidRPr="000A24B8" w:rsidRDefault="00974938" w:rsidP="00974938">
      <w:pPr>
        <w:overflowPunct w:val="0"/>
        <w:autoSpaceDE w:val="0"/>
        <w:autoSpaceDN w:val="0"/>
        <w:adjustRightInd w:val="0"/>
        <w:spacing w:after="0" w:line="240" w:lineRule="auto"/>
        <w:ind w:left="851" w:hanging="851"/>
        <w:jc w:val="center"/>
        <w:rPr>
          <w:rFonts w:ascii="Times New Roman" w:eastAsia="Times New Roman" w:hAnsi="Times New Roman"/>
          <w:b/>
          <w:sz w:val="20"/>
          <w:szCs w:val="20"/>
          <w:lang w:eastAsia="pl-PL"/>
        </w:rPr>
      </w:pPr>
    </w:p>
    <w:p w14:paraId="2AAFD615" w14:textId="77777777" w:rsidR="00974938" w:rsidRPr="000A24B8" w:rsidRDefault="00974938" w:rsidP="00974938">
      <w:pPr>
        <w:overflowPunct w:val="0"/>
        <w:autoSpaceDE w:val="0"/>
        <w:autoSpaceDN w:val="0"/>
        <w:adjustRightInd w:val="0"/>
        <w:spacing w:after="0" w:line="240" w:lineRule="auto"/>
        <w:ind w:left="851" w:hanging="851"/>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Przeznaczenie techniki</w:t>
      </w:r>
    </w:p>
    <w:p w14:paraId="36B4BA3F"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Metoda przykrycia pęknięcia taśmą uszczelniającą jest przeznaczona do uszczelnienia spękań i otwartych połączeń technologicznych rozwartych do szerokości 5 mm.</w:t>
      </w:r>
    </w:p>
    <w:p w14:paraId="4E59DBD3"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Opis techniki</w:t>
      </w:r>
    </w:p>
    <w:p w14:paraId="68531ECB"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Czynności związane z naprawą nawierzchni:</w:t>
      </w:r>
    </w:p>
    <w:p w14:paraId="57D13639"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wstępne oczyszczenie szczeliny i jej najbliższego otoczenia twardą szczotką ręczną lub mechaniczną,</w:t>
      </w:r>
    </w:p>
    <w:p w14:paraId="101A18C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dokładne oczyszczenie szczeliny przedmuchaniem sprężonym, gorącym powietrzem,</w:t>
      </w:r>
    </w:p>
    <w:p w14:paraId="5436401F"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posmarowanie ścianek szczeliny środkiem gruntującym pędzlem i pozostawienie ich do wyschnięcia,</w:t>
      </w:r>
    </w:p>
    <w:p w14:paraId="4046C253"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przyklejenie taśmy uszczelniającej i dociśnięcie jej ręcznie lub specjalnym urządzeniem,</w:t>
      </w:r>
    </w:p>
    <w:p w14:paraId="7599B48E"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zdjęcie </w:t>
      </w:r>
      <w:proofErr w:type="spellStart"/>
      <w:r w:rsidRPr="000A24B8">
        <w:rPr>
          <w:rFonts w:ascii="Times New Roman" w:eastAsia="Times New Roman" w:hAnsi="Times New Roman"/>
          <w:sz w:val="20"/>
          <w:szCs w:val="20"/>
          <w:lang w:eastAsia="pl-PL"/>
        </w:rPr>
        <w:t>silikonowanego</w:t>
      </w:r>
      <w:proofErr w:type="spellEnd"/>
      <w:r w:rsidRPr="000A24B8">
        <w:rPr>
          <w:rFonts w:ascii="Times New Roman" w:eastAsia="Times New Roman" w:hAnsi="Times New Roman"/>
          <w:sz w:val="20"/>
          <w:szCs w:val="20"/>
          <w:lang w:eastAsia="pl-PL"/>
        </w:rPr>
        <w:t xml:space="preserve"> papieru z powierzchni taśmy,</w:t>
      </w:r>
    </w:p>
    <w:p w14:paraId="24B09397"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posypanie mączką wapienną lub piaskiem.</w:t>
      </w:r>
    </w:p>
    <w:p w14:paraId="251ABFD4"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Uwagi wykonawcze</w:t>
      </w:r>
    </w:p>
    <w:p w14:paraId="0E3DF5CB"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 xml:space="preserve">Taśma uszczelniająca jest siatką wzmocnioną warstwą </w:t>
      </w:r>
      <w:proofErr w:type="spellStart"/>
      <w:r w:rsidRPr="000A24B8">
        <w:rPr>
          <w:rFonts w:ascii="Times New Roman" w:eastAsia="Times New Roman" w:hAnsi="Times New Roman"/>
          <w:sz w:val="20"/>
          <w:szCs w:val="20"/>
          <w:lang w:eastAsia="pl-PL"/>
        </w:rPr>
        <w:t>elastomeroasfaltu</w:t>
      </w:r>
      <w:proofErr w:type="spellEnd"/>
      <w:r w:rsidRPr="000A24B8">
        <w:rPr>
          <w:rFonts w:ascii="Times New Roman" w:eastAsia="Times New Roman" w:hAnsi="Times New Roman"/>
          <w:sz w:val="20"/>
          <w:szCs w:val="20"/>
          <w:lang w:eastAsia="pl-PL"/>
        </w:rPr>
        <w:t xml:space="preserve"> o grubości 1,5 mm. W celu dostosowania taśmy do szerokości uszkodzonych miejsc jej szerokość wynosi 50, 75 lub 100 mm.</w:t>
      </w:r>
    </w:p>
    <w:p w14:paraId="7A0B350C"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Zalecany zakres stosowania</w:t>
      </w:r>
    </w:p>
    <w:p w14:paraId="1AFF186E" w14:textId="77777777" w:rsidR="00974938" w:rsidRPr="000A24B8" w:rsidRDefault="00974938" w:rsidP="00974938">
      <w:pPr>
        <w:numPr>
          <w:ilvl w:val="12"/>
          <w:numId w:val="0"/>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Wypełnienie pęknięcia z przykryciem taśmą uszczelniającą stosuje się w przypadkach:</w:t>
      </w:r>
    </w:p>
    <w:p w14:paraId="4758EC3B"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pęknięcia niskotemperaturowego poprzecznego, rozwartego do szerokości 5 mm,</w:t>
      </w:r>
    </w:p>
    <w:p w14:paraId="396B7D15" w14:textId="77777777" w:rsidR="00974938" w:rsidRPr="000A24B8" w:rsidRDefault="00974938" w:rsidP="00974938">
      <w:pPr>
        <w:numPr>
          <w:ilvl w:val="0"/>
          <w:numId w:val="1"/>
        </w:num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pęknięcia podłużnego w spoinie technologicznej, rozwartego do szerokości 5 mm.</w:t>
      </w:r>
    </w:p>
    <w:p w14:paraId="6BAA6CD0" w14:textId="098D9F02"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Z uwagi na prostotę wykonawstwa, zaleca się przede wszystkim do robót o małym zakresie, przy</w:t>
      </w:r>
      <w:r w:rsidR="00002704">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których</w:t>
      </w:r>
      <w:r w:rsidR="00002704">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zastosowanie większej liczby maszyn jest niecelowe.</w:t>
      </w:r>
    </w:p>
    <w:p w14:paraId="041D4DC5"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Ograniczenia stosowania</w:t>
      </w:r>
    </w:p>
    <w:p w14:paraId="733D28C0" w14:textId="31A557C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b/>
        <w:t>Wszystkie roboty muszą być przeprowadzone przy suchej pogodzie i w temperaturze otoczenia co</w:t>
      </w:r>
      <w:r w:rsidR="00002704">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najmniej 15</w:t>
      </w:r>
      <w:r w:rsidRPr="000A24B8">
        <w:rPr>
          <w:rFonts w:ascii="Times New Roman" w:eastAsia="Times New Roman" w:hAnsi="Times New Roman"/>
          <w:sz w:val="20"/>
          <w:szCs w:val="20"/>
          <w:vertAlign w:val="superscript"/>
          <w:lang w:eastAsia="pl-PL"/>
        </w:rPr>
        <w:t>o</w:t>
      </w:r>
      <w:r w:rsidRPr="000A24B8">
        <w:rPr>
          <w:rFonts w:ascii="Times New Roman" w:eastAsia="Times New Roman" w:hAnsi="Times New Roman"/>
          <w:sz w:val="20"/>
          <w:szCs w:val="20"/>
          <w:lang w:eastAsia="pl-PL"/>
        </w:rPr>
        <w:t>C. Z uwagi na szybkie zużywanie się taśm, ich stosowanie ogranicza się do dróg o niewielkim ruchu: podrzędnych ulic w miastach i dróg lokalnych. Nie należy ich stosować na obszarach, gdzie występują oddziaływania sił poziomych: na ostrych łukach i skrzyżowaniach.</w:t>
      </w:r>
    </w:p>
    <w:p w14:paraId="0C5131B5"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21ECAC38"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7</w:t>
      </w:r>
    </w:p>
    <w:p w14:paraId="0F97B46B" w14:textId="77777777" w:rsidR="00974938" w:rsidRPr="000A24B8" w:rsidRDefault="00974938" w:rsidP="00974938">
      <w:pPr>
        <w:overflowPunct w:val="0"/>
        <w:autoSpaceDE w:val="0"/>
        <w:autoSpaceDN w:val="0"/>
        <w:adjustRightInd w:val="0"/>
        <w:spacing w:after="0" w:line="240" w:lineRule="auto"/>
        <w:jc w:val="right"/>
        <w:rPr>
          <w:rFonts w:ascii="Times New Roman" w:eastAsia="Times New Roman" w:hAnsi="Times New Roman"/>
          <w:b/>
          <w:sz w:val="20"/>
          <w:szCs w:val="20"/>
          <w:lang w:eastAsia="pl-PL"/>
        </w:rPr>
      </w:pPr>
    </w:p>
    <w:p w14:paraId="49F118B4"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PRZYKŁADY   NAPRAW   SPĘKAŃ   ODBITYCH</w:t>
      </w:r>
    </w:p>
    <w:p w14:paraId="414D9532"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PRZY   UŻYCIU   GEOSIATKI   (wg [15])</w:t>
      </w:r>
    </w:p>
    <w:p w14:paraId="586176E7" w14:textId="77777777" w:rsidR="00974938" w:rsidRPr="000A24B8" w:rsidRDefault="00974938" w:rsidP="00974938">
      <w:pPr>
        <w:overflowPunct w:val="0"/>
        <w:autoSpaceDE w:val="0"/>
        <w:autoSpaceDN w:val="0"/>
        <w:adjustRightInd w:val="0"/>
        <w:spacing w:after="0" w:line="240" w:lineRule="auto"/>
        <w:jc w:val="center"/>
        <w:rPr>
          <w:rFonts w:ascii="Times New Roman" w:eastAsia="Times New Roman" w:hAnsi="Times New Roman"/>
          <w:b/>
          <w:sz w:val="20"/>
          <w:szCs w:val="20"/>
          <w:lang w:eastAsia="pl-PL"/>
        </w:rPr>
      </w:pPr>
    </w:p>
    <w:p w14:paraId="2E1B70A8" w14:textId="735FBD7E"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Rys. 1. Naprawa płytka pojedynczego pęknięcia odbitego, gdy krawędzie pęknięcia są dobrze podparte </w:t>
      </w:r>
      <w:r w:rsidR="00002704">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 xml:space="preserve"> w</w:t>
      </w:r>
      <w:r w:rsidR="00002704">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istniejącej warstwie ścieralnej</w:t>
      </w:r>
    </w:p>
    <w:p w14:paraId="6DBDB6B8"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22179AF2" w14:textId="0ABD57CD"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00ECA27C" wp14:editId="0427ED0A">
            <wp:extent cx="3943350" cy="1857375"/>
            <wp:effectExtent l="0" t="0" r="0" b="952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43350" cy="1857375"/>
                    </a:xfrm>
                    <a:prstGeom prst="rect">
                      <a:avLst/>
                    </a:prstGeom>
                    <a:noFill/>
                    <a:ln>
                      <a:noFill/>
                    </a:ln>
                  </pic:spPr>
                </pic:pic>
              </a:graphicData>
            </a:graphic>
          </wp:inline>
        </w:drawing>
      </w:r>
    </w:p>
    <w:p w14:paraId="7E9FF12E"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58F4658D"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32E8A52B" w14:textId="59A0D1A5"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 xml:space="preserve">Rys. 2. Naprawa płytka pojedynczego pęknięcia odbitego, gdy krawędzie pęknięcia są dobrze podparte </w:t>
      </w:r>
      <w:r w:rsidR="00002704">
        <w:rPr>
          <w:rFonts w:ascii="Times New Roman" w:eastAsia="Times New Roman" w:hAnsi="Times New Roman"/>
          <w:sz w:val="20"/>
          <w:szCs w:val="20"/>
          <w:lang w:eastAsia="pl-PL"/>
        </w:rPr>
        <w:t>–</w:t>
      </w:r>
      <w:r w:rsidRPr="000A24B8">
        <w:rPr>
          <w:rFonts w:ascii="Times New Roman" w:eastAsia="Times New Roman" w:hAnsi="Times New Roman"/>
          <w:sz w:val="20"/>
          <w:szCs w:val="20"/>
          <w:lang w:eastAsia="pl-PL"/>
        </w:rPr>
        <w:t xml:space="preserve"> w</w:t>
      </w:r>
      <w:r w:rsidR="00002704">
        <w:rPr>
          <w:rFonts w:ascii="Times New Roman" w:eastAsia="Times New Roman" w:hAnsi="Times New Roman"/>
          <w:sz w:val="20"/>
          <w:szCs w:val="20"/>
          <w:lang w:eastAsia="pl-PL"/>
        </w:rPr>
        <w:t> </w:t>
      </w:r>
      <w:r w:rsidRPr="000A24B8">
        <w:rPr>
          <w:rFonts w:ascii="Times New Roman" w:eastAsia="Times New Roman" w:hAnsi="Times New Roman"/>
          <w:sz w:val="20"/>
          <w:szCs w:val="20"/>
          <w:lang w:eastAsia="pl-PL"/>
        </w:rPr>
        <w:t>istniejącej warstwie ścieralnej, z ułożeniem nowej warstwy asfaltowej</w:t>
      </w:r>
    </w:p>
    <w:p w14:paraId="22153F62" w14:textId="48C93A09"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lastRenderedPageBreak/>
        <w:drawing>
          <wp:inline distT="0" distB="0" distL="0" distR="0" wp14:anchorId="1122205A" wp14:editId="7D693954">
            <wp:extent cx="4495800" cy="2219325"/>
            <wp:effectExtent l="0" t="0" r="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95800" cy="2219325"/>
                    </a:xfrm>
                    <a:prstGeom prst="rect">
                      <a:avLst/>
                    </a:prstGeom>
                    <a:noFill/>
                    <a:ln>
                      <a:noFill/>
                    </a:ln>
                  </pic:spPr>
                </pic:pic>
              </a:graphicData>
            </a:graphic>
          </wp:inline>
        </w:drawing>
      </w:r>
    </w:p>
    <w:p w14:paraId="242D677F" w14:textId="77777777" w:rsidR="00974938" w:rsidRPr="000A24B8" w:rsidRDefault="00974938" w:rsidP="00974938">
      <w:pPr>
        <w:keepNext/>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3. Naprawa głęboka pojedynczego pęknięcia odbitego, w przypadku braku dobrego podparcia krawędzi pęknięcia</w:t>
      </w:r>
    </w:p>
    <w:p w14:paraId="7CE84541" w14:textId="77777777" w:rsidR="00974938" w:rsidRPr="000A24B8" w:rsidRDefault="00974938" w:rsidP="00974938">
      <w:pPr>
        <w:keepNext/>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75B5D1CF" w14:textId="5A89531A"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653FE41A" wp14:editId="75690FA0">
            <wp:extent cx="3905250" cy="19431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05250" cy="1943100"/>
                    </a:xfrm>
                    <a:prstGeom prst="rect">
                      <a:avLst/>
                    </a:prstGeom>
                    <a:noFill/>
                    <a:ln>
                      <a:noFill/>
                    </a:ln>
                  </pic:spPr>
                </pic:pic>
              </a:graphicData>
            </a:graphic>
          </wp:inline>
        </w:drawing>
      </w:r>
    </w:p>
    <w:p w14:paraId="5B3EF480"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1936A78C"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60C65F8D"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4. Naprawa głęboka pojedynczego pęknięcia odbitego, w przypadku braku dobrego podparcia krawędzi pęknięcia, z ułożeniem nowej warstwy asfaltowej</w:t>
      </w:r>
    </w:p>
    <w:p w14:paraId="354C9F2E"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57838452" w14:textId="1BFAA9E4"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5F1EA2C1" wp14:editId="4B371A59">
            <wp:extent cx="3943350" cy="2314575"/>
            <wp:effectExtent l="0" t="0" r="0" b="952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43350" cy="2314575"/>
                    </a:xfrm>
                    <a:prstGeom prst="rect">
                      <a:avLst/>
                    </a:prstGeom>
                    <a:noFill/>
                    <a:ln>
                      <a:noFill/>
                    </a:ln>
                  </pic:spPr>
                </pic:pic>
              </a:graphicData>
            </a:graphic>
          </wp:inline>
        </w:drawing>
      </w:r>
    </w:p>
    <w:p w14:paraId="6B782B1B" w14:textId="77777777" w:rsidR="00974938" w:rsidRPr="000A24B8" w:rsidRDefault="00974938" w:rsidP="00974938">
      <w:pPr>
        <w:keepNext/>
        <w:overflowPunct w:val="0"/>
        <w:autoSpaceDE w:val="0"/>
        <w:autoSpaceDN w:val="0"/>
        <w:adjustRightInd w:val="0"/>
        <w:spacing w:after="0" w:line="240" w:lineRule="auto"/>
        <w:ind w:left="851" w:hanging="851"/>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lastRenderedPageBreak/>
        <w:t>Rys. 5. Naprawa powierzchniowa pęknięć odbitych z ułożeniem nowych warstw asfaltowych</w:t>
      </w:r>
    </w:p>
    <w:p w14:paraId="7C1AAB88" w14:textId="77777777" w:rsidR="00974938" w:rsidRPr="000A24B8" w:rsidRDefault="00974938" w:rsidP="00974938">
      <w:pPr>
        <w:keepNext/>
        <w:overflowPunct w:val="0"/>
        <w:autoSpaceDE w:val="0"/>
        <w:autoSpaceDN w:val="0"/>
        <w:adjustRightInd w:val="0"/>
        <w:spacing w:after="0" w:line="240" w:lineRule="auto"/>
        <w:ind w:left="851" w:hanging="851"/>
        <w:jc w:val="both"/>
        <w:rPr>
          <w:rFonts w:ascii="Times New Roman" w:eastAsia="Times New Roman" w:hAnsi="Times New Roman"/>
          <w:sz w:val="20"/>
          <w:szCs w:val="20"/>
          <w:lang w:eastAsia="pl-PL"/>
        </w:rPr>
      </w:pPr>
    </w:p>
    <w:p w14:paraId="26338302" w14:textId="6E326D82" w:rsidR="00974938" w:rsidRPr="000A24B8" w:rsidRDefault="00974938" w:rsidP="00974938">
      <w:pPr>
        <w:overflowPunct w:val="0"/>
        <w:autoSpaceDE w:val="0"/>
        <w:autoSpaceDN w:val="0"/>
        <w:adjustRightInd w:val="0"/>
        <w:spacing w:after="0" w:line="240" w:lineRule="auto"/>
        <w:ind w:left="851" w:hanging="851"/>
        <w:jc w:val="center"/>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3556BE73" wp14:editId="1A4ED1BA">
            <wp:extent cx="3943350" cy="2257425"/>
            <wp:effectExtent l="0" t="0" r="0" b="9525"/>
            <wp:docPr id="9" name="Obraz 9"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stół&#10;&#10;Opis wygenerowany automatyczni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43350" cy="2257425"/>
                    </a:xfrm>
                    <a:prstGeom prst="rect">
                      <a:avLst/>
                    </a:prstGeom>
                    <a:noFill/>
                    <a:ln>
                      <a:noFill/>
                    </a:ln>
                  </pic:spPr>
                </pic:pic>
              </a:graphicData>
            </a:graphic>
          </wp:inline>
        </w:drawing>
      </w:r>
    </w:p>
    <w:p w14:paraId="2135AE48" w14:textId="77777777" w:rsidR="00974938" w:rsidRPr="000A24B8" w:rsidRDefault="00974938" w:rsidP="00974938">
      <w:pPr>
        <w:overflowPunct w:val="0"/>
        <w:autoSpaceDE w:val="0"/>
        <w:autoSpaceDN w:val="0"/>
        <w:adjustRightInd w:val="0"/>
        <w:spacing w:after="0" w:line="240" w:lineRule="auto"/>
        <w:ind w:left="851" w:hanging="851"/>
        <w:jc w:val="center"/>
        <w:rPr>
          <w:rFonts w:ascii="Times New Roman" w:eastAsia="Times New Roman" w:hAnsi="Times New Roman"/>
          <w:sz w:val="20"/>
          <w:szCs w:val="20"/>
          <w:lang w:eastAsia="pl-PL"/>
        </w:rPr>
      </w:pPr>
    </w:p>
    <w:p w14:paraId="236BCFBB" w14:textId="77777777" w:rsidR="0097493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7A0D0F06" w14:textId="77777777" w:rsidR="0097493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62064E11" w14:textId="77777777" w:rsidR="0097493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26EDC9CE"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0B639F55"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07E43BE6"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59DAACFC" w14:textId="77777777" w:rsidR="00974938" w:rsidRPr="000A24B8" w:rsidRDefault="00974938" w:rsidP="00974938">
      <w:pPr>
        <w:overflowPunct w:val="0"/>
        <w:autoSpaceDE w:val="0"/>
        <w:autoSpaceDN w:val="0"/>
        <w:adjustRightInd w:val="0"/>
        <w:spacing w:after="0" w:line="240" w:lineRule="auto"/>
        <w:ind w:left="709" w:hanging="709"/>
        <w:jc w:val="right"/>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ZAŁĄCZNIK 8</w:t>
      </w:r>
    </w:p>
    <w:p w14:paraId="352B35DC" w14:textId="77777777" w:rsidR="00974938" w:rsidRPr="000A24B8" w:rsidRDefault="00974938" w:rsidP="00974938">
      <w:pPr>
        <w:overflowPunct w:val="0"/>
        <w:autoSpaceDE w:val="0"/>
        <w:autoSpaceDN w:val="0"/>
        <w:adjustRightInd w:val="0"/>
        <w:spacing w:after="0" w:line="240" w:lineRule="auto"/>
        <w:ind w:left="709" w:hanging="709"/>
        <w:jc w:val="right"/>
        <w:rPr>
          <w:rFonts w:ascii="Times New Roman" w:eastAsia="Times New Roman" w:hAnsi="Times New Roman"/>
          <w:b/>
          <w:sz w:val="20"/>
          <w:szCs w:val="20"/>
          <w:lang w:eastAsia="pl-PL"/>
        </w:rPr>
      </w:pPr>
    </w:p>
    <w:p w14:paraId="55BE0B7E" w14:textId="77777777"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PRZYKŁADY   ZABEZPIECZENIA   GEOSIATKĄ   NAWIERZCHNI</w:t>
      </w:r>
    </w:p>
    <w:p w14:paraId="76CBC10E" w14:textId="77777777"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b/>
          <w:sz w:val="20"/>
          <w:szCs w:val="20"/>
          <w:lang w:eastAsia="pl-PL"/>
        </w:rPr>
      </w:pPr>
      <w:r w:rsidRPr="000A24B8">
        <w:rPr>
          <w:rFonts w:ascii="Times New Roman" w:eastAsia="Times New Roman" w:hAnsi="Times New Roman"/>
          <w:b/>
          <w:sz w:val="20"/>
          <w:szCs w:val="20"/>
          <w:lang w:eastAsia="pl-PL"/>
        </w:rPr>
        <w:t>ASFALTOWEJ   W   STREFIE   SPĘKAŃ</w:t>
      </w:r>
    </w:p>
    <w:p w14:paraId="01BA1F97" w14:textId="77777777" w:rsidR="00974938" w:rsidRPr="000A24B8" w:rsidRDefault="00974938" w:rsidP="00974938">
      <w:pPr>
        <w:overflowPunct w:val="0"/>
        <w:autoSpaceDE w:val="0"/>
        <w:autoSpaceDN w:val="0"/>
        <w:adjustRightInd w:val="0"/>
        <w:spacing w:after="0" w:line="240" w:lineRule="auto"/>
        <w:ind w:left="709" w:hanging="709"/>
        <w:jc w:val="center"/>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(wg opracowania Politechniki Krakowskiej, Instytut Dróg, Kolei i Mostów)</w:t>
      </w:r>
    </w:p>
    <w:p w14:paraId="5C5A8DBD"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1. Wzmocnienie nawierzchni asfaltowej nad przekopem instalacyjnym</w:t>
      </w:r>
    </w:p>
    <w:p w14:paraId="18FC7A1C" w14:textId="5EA279CB"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5BD510AD" wp14:editId="283399DD">
            <wp:extent cx="4086225" cy="1533525"/>
            <wp:effectExtent l="0" t="0" r="9525"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086225" cy="1533525"/>
                    </a:xfrm>
                    <a:prstGeom prst="rect">
                      <a:avLst/>
                    </a:prstGeom>
                    <a:noFill/>
                    <a:ln>
                      <a:noFill/>
                    </a:ln>
                  </pic:spPr>
                </pic:pic>
              </a:graphicData>
            </a:graphic>
          </wp:inline>
        </w:drawing>
      </w:r>
    </w:p>
    <w:p w14:paraId="28E5449D" w14:textId="77777777" w:rsidR="00974938" w:rsidRPr="000A24B8" w:rsidRDefault="00974938" w:rsidP="00974938">
      <w:pPr>
        <w:keepNext/>
        <w:overflowPunct w:val="0"/>
        <w:autoSpaceDE w:val="0"/>
        <w:autoSpaceDN w:val="0"/>
        <w:adjustRightInd w:val="0"/>
        <w:spacing w:after="0" w:line="240" w:lineRule="auto"/>
        <w:ind w:left="851" w:hanging="851"/>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2. Wzmocnienie nawierzchni asfaltowej w strefie zmiany nośności podłoża gruntowego</w:t>
      </w:r>
    </w:p>
    <w:p w14:paraId="7E85F69A" w14:textId="435EB3F6" w:rsidR="00974938" w:rsidRPr="000A24B8" w:rsidRDefault="00974938" w:rsidP="00974938">
      <w:pPr>
        <w:overflowPunct w:val="0"/>
        <w:autoSpaceDE w:val="0"/>
        <w:autoSpaceDN w:val="0"/>
        <w:adjustRightInd w:val="0"/>
        <w:spacing w:after="0" w:line="240" w:lineRule="auto"/>
        <w:ind w:left="851" w:hanging="851"/>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17EDA0F4" wp14:editId="7ECE173E">
            <wp:extent cx="4667250" cy="216217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67250" cy="2162175"/>
                    </a:xfrm>
                    <a:prstGeom prst="rect">
                      <a:avLst/>
                    </a:prstGeom>
                    <a:noFill/>
                    <a:ln>
                      <a:noFill/>
                    </a:ln>
                  </pic:spPr>
                </pic:pic>
              </a:graphicData>
            </a:graphic>
          </wp:inline>
        </w:drawing>
      </w:r>
    </w:p>
    <w:p w14:paraId="74525B4B"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16853513"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0F51D1E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3. Wzmocnienie nawierzchni asfaltowej w strefie spoiny roboczej</w:t>
      </w:r>
    </w:p>
    <w:p w14:paraId="50ED4C26"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3A8F3C79" w14:textId="42DE81D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lastRenderedPageBreak/>
        <w:drawing>
          <wp:inline distT="0" distB="0" distL="0" distR="0" wp14:anchorId="12447DE5" wp14:editId="59A24FDC">
            <wp:extent cx="4191000" cy="193357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91000" cy="1933575"/>
                    </a:xfrm>
                    <a:prstGeom prst="rect">
                      <a:avLst/>
                    </a:prstGeom>
                    <a:noFill/>
                    <a:ln>
                      <a:noFill/>
                    </a:ln>
                  </pic:spPr>
                </pic:pic>
              </a:graphicData>
            </a:graphic>
          </wp:inline>
        </w:drawing>
      </w:r>
    </w:p>
    <w:p w14:paraId="240FD2AA"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0E117C08"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4FD0023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79F0EFFC" w14:textId="77777777" w:rsidR="00974938" w:rsidRPr="000A24B8" w:rsidRDefault="00974938" w:rsidP="00974938">
      <w:pPr>
        <w:keepNext/>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4. Wzmocnienie nawierzchni asfaltowej w strefie zmiany konstrukcji nawierzchni</w:t>
      </w:r>
    </w:p>
    <w:p w14:paraId="2B337CC0" w14:textId="77777777" w:rsidR="00974938" w:rsidRPr="000A24B8" w:rsidRDefault="00974938" w:rsidP="00974938">
      <w:pPr>
        <w:keepNext/>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7145A24C" w14:textId="34112400"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689E7814" wp14:editId="31DE312C">
            <wp:extent cx="4667250" cy="20193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0" cy="2019300"/>
                    </a:xfrm>
                    <a:prstGeom prst="rect">
                      <a:avLst/>
                    </a:prstGeom>
                    <a:noFill/>
                    <a:ln>
                      <a:noFill/>
                    </a:ln>
                  </pic:spPr>
                </pic:pic>
              </a:graphicData>
            </a:graphic>
          </wp:inline>
        </w:drawing>
      </w:r>
    </w:p>
    <w:p w14:paraId="17702191"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p>
    <w:p w14:paraId="43C47724" w14:textId="77777777"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5. Wzmocnienie nawierzchni asfaltowej w strefie poszerzenia nawierzchni</w:t>
      </w:r>
    </w:p>
    <w:p w14:paraId="631B7425" w14:textId="77777777" w:rsidR="00974938" w:rsidRPr="000A24B8" w:rsidRDefault="00974938" w:rsidP="00974938">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a)  wariant 1</w:t>
      </w:r>
    </w:p>
    <w:p w14:paraId="2F43A801" w14:textId="49A0033A"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227198D2" wp14:editId="77A9D6BD">
            <wp:extent cx="4429125" cy="16383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429125" cy="1638300"/>
                    </a:xfrm>
                    <a:prstGeom prst="rect">
                      <a:avLst/>
                    </a:prstGeom>
                    <a:noFill/>
                    <a:ln>
                      <a:noFill/>
                    </a:ln>
                  </pic:spPr>
                </pic:pic>
              </a:graphicData>
            </a:graphic>
          </wp:inline>
        </w:drawing>
      </w:r>
    </w:p>
    <w:p w14:paraId="5190EBCE" w14:textId="77777777" w:rsidR="00974938" w:rsidRPr="000A24B8" w:rsidRDefault="00974938" w:rsidP="00974938">
      <w:pPr>
        <w:overflowPunct w:val="0"/>
        <w:autoSpaceDE w:val="0"/>
        <w:autoSpaceDN w:val="0"/>
        <w:adjustRightInd w:val="0"/>
        <w:spacing w:after="0" w:line="240" w:lineRule="auto"/>
        <w:ind w:firstLine="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b)  wariant 2</w:t>
      </w:r>
    </w:p>
    <w:p w14:paraId="3FB31594" w14:textId="300D0A15" w:rsidR="00974938" w:rsidRPr="000A24B8" w:rsidRDefault="00974938" w:rsidP="00974938">
      <w:pPr>
        <w:overflowPunct w:val="0"/>
        <w:autoSpaceDE w:val="0"/>
        <w:autoSpaceDN w:val="0"/>
        <w:adjustRightInd w:val="0"/>
        <w:spacing w:after="0" w:line="240" w:lineRule="auto"/>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7B0065EF" wp14:editId="4A761B95">
            <wp:extent cx="4600575" cy="142875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00575" cy="1428750"/>
                    </a:xfrm>
                    <a:prstGeom prst="rect">
                      <a:avLst/>
                    </a:prstGeom>
                    <a:noFill/>
                    <a:ln>
                      <a:noFill/>
                    </a:ln>
                  </pic:spPr>
                </pic:pic>
              </a:graphicData>
            </a:graphic>
          </wp:inline>
        </w:drawing>
      </w:r>
    </w:p>
    <w:p w14:paraId="544F9D24"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6. Wzmocnienie nawierzchni asfaltowej na podbudowie z gruntu stabilizowanego cementem</w:t>
      </w:r>
    </w:p>
    <w:p w14:paraId="0D4C47C5" w14:textId="7C7E1D68"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lastRenderedPageBreak/>
        <w:drawing>
          <wp:inline distT="0" distB="0" distL="0" distR="0" wp14:anchorId="59538420" wp14:editId="7FB276A2">
            <wp:extent cx="4505325" cy="181927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5325" cy="1819275"/>
                    </a:xfrm>
                    <a:prstGeom prst="rect">
                      <a:avLst/>
                    </a:prstGeom>
                    <a:noFill/>
                    <a:ln>
                      <a:noFill/>
                    </a:ln>
                  </pic:spPr>
                </pic:pic>
              </a:graphicData>
            </a:graphic>
          </wp:inline>
        </w:drawing>
      </w:r>
    </w:p>
    <w:p w14:paraId="426A144D"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7A99AF9A" w14:textId="77777777"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sz w:val="20"/>
          <w:szCs w:val="20"/>
          <w:lang w:eastAsia="pl-PL"/>
        </w:rPr>
        <w:t>Rys. 7. Wzmocnienie nawierzchni asfaltowej położonej na istniejącej nawierzchni z betonu cementowego</w:t>
      </w:r>
    </w:p>
    <w:p w14:paraId="74F29AC8" w14:textId="21229E9A" w:rsidR="00974938" w:rsidRPr="000A24B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r w:rsidRPr="000A24B8">
        <w:rPr>
          <w:rFonts w:ascii="Times New Roman" w:eastAsia="Times New Roman" w:hAnsi="Times New Roman"/>
          <w:noProof/>
          <w:sz w:val="20"/>
          <w:szCs w:val="20"/>
          <w:lang w:eastAsia="pl-PL"/>
        </w:rPr>
        <w:drawing>
          <wp:inline distT="0" distB="0" distL="0" distR="0" wp14:anchorId="740094AA" wp14:editId="7DF4257B">
            <wp:extent cx="4648200" cy="16002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48200" cy="1600200"/>
                    </a:xfrm>
                    <a:prstGeom prst="rect">
                      <a:avLst/>
                    </a:prstGeom>
                    <a:noFill/>
                    <a:ln>
                      <a:noFill/>
                    </a:ln>
                  </pic:spPr>
                </pic:pic>
              </a:graphicData>
            </a:graphic>
          </wp:inline>
        </w:drawing>
      </w:r>
    </w:p>
    <w:p w14:paraId="1A28E3F8" w14:textId="77777777" w:rsidR="00974938" w:rsidRDefault="00974938" w:rsidP="00974938">
      <w:pPr>
        <w:overflowPunct w:val="0"/>
        <w:autoSpaceDE w:val="0"/>
        <w:autoSpaceDN w:val="0"/>
        <w:adjustRightInd w:val="0"/>
        <w:spacing w:after="0" w:line="240" w:lineRule="auto"/>
        <w:ind w:left="709" w:hanging="709"/>
        <w:jc w:val="both"/>
        <w:rPr>
          <w:rFonts w:ascii="Times New Roman" w:eastAsia="Times New Roman" w:hAnsi="Times New Roman"/>
          <w:sz w:val="20"/>
          <w:szCs w:val="20"/>
          <w:lang w:eastAsia="pl-PL"/>
        </w:rPr>
      </w:pPr>
    </w:p>
    <w:p w14:paraId="2B7E048F" w14:textId="77777777" w:rsidR="00CD4AA0" w:rsidRDefault="00CD4AA0"/>
    <w:sectPr w:rsidR="00CD4AA0" w:rsidSect="00974938">
      <w:pgSz w:w="11906" w:h="16838"/>
      <w:pgMar w:top="709"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B316DC"/>
    <w:multiLevelType w:val="singleLevel"/>
    <w:tmpl w:val="5B78942A"/>
    <w:lvl w:ilvl="0">
      <w:start w:val="2"/>
      <w:numFmt w:val="decimal"/>
      <w:lvlText w:val="5.6.%1. "/>
      <w:legacy w:legacy="1" w:legacySpace="0" w:legacyIndent="283"/>
      <w:lvlJc w:val="left"/>
      <w:pPr>
        <w:ind w:left="283" w:hanging="283"/>
      </w:pPr>
      <w:rPr>
        <w:b/>
        <w:i w:val="0"/>
        <w:sz w:val="20"/>
      </w:rPr>
    </w:lvl>
  </w:abstractNum>
  <w:abstractNum w:abstractNumId="2" w15:restartNumberingAfterBreak="0">
    <w:nsid w:val="10B7638E"/>
    <w:multiLevelType w:val="singleLevel"/>
    <w:tmpl w:val="2034D1FC"/>
    <w:lvl w:ilvl="0">
      <w:start w:val="1"/>
      <w:numFmt w:val="decimal"/>
      <w:lvlText w:val="%1."/>
      <w:legacy w:legacy="1" w:legacySpace="0" w:legacyIndent="283"/>
      <w:lvlJc w:val="left"/>
      <w:pPr>
        <w:ind w:left="283" w:hanging="283"/>
      </w:pPr>
    </w:lvl>
  </w:abstractNum>
  <w:abstractNum w:abstractNumId="3" w15:restartNumberingAfterBreak="0">
    <w:nsid w:val="11F87EF0"/>
    <w:multiLevelType w:val="singleLevel"/>
    <w:tmpl w:val="867480C6"/>
    <w:lvl w:ilvl="0">
      <w:start w:val="1"/>
      <w:numFmt w:val="lowerLetter"/>
      <w:lvlText w:val="%1)"/>
      <w:legacy w:legacy="1" w:legacySpace="0" w:legacyIndent="283"/>
      <w:lvlJc w:val="left"/>
      <w:pPr>
        <w:ind w:left="283" w:hanging="283"/>
      </w:pPr>
    </w:lvl>
  </w:abstractNum>
  <w:abstractNum w:abstractNumId="4" w15:restartNumberingAfterBreak="0">
    <w:nsid w:val="13252F09"/>
    <w:multiLevelType w:val="singleLevel"/>
    <w:tmpl w:val="3B7205F0"/>
    <w:lvl w:ilvl="0">
      <w:start w:val="1"/>
      <w:numFmt w:val="decimal"/>
      <w:lvlText w:val="5.7.%1. "/>
      <w:legacy w:legacy="1" w:legacySpace="0" w:legacyIndent="283"/>
      <w:lvlJc w:val="left"/>
      <w:pPr>
        <w:ind w:left="283" w:hanging="283"/>
      </w:pPr>
      <w:rPr>
        <w:b/>
        <w:i w:val="0"/>
        <w:sz w:val="20"/>
      </w:rPr>
    </w:lvl>
  </w:abstractNum>
  <w:abstractNum w:abstractNumId="5" w15:restartNumberingAfterBreak="0">
    <w:nsid w:val="1D8705BD"/>
    <w:multiLevelType w:val="singleLevel"/>
    <w:tmpl w:val="867480C6"/>
    <w:lvl w:ilvl="0">
      <w:start w:val="1"/>
      <w:numFmt w:val="lowerLetter"/>
      <w:lvlText w:val="%1)"/>
      <w:legacy w:legacy="1" w:legacySpace="0" w:legacyIndent="283"/>
      <w:lvlJc w:val="left"/>
      <w:pPr>
        <w:ind w:left="283" w:hanging="283"/>
      </w:pPr>
    </w:lvl>
  </w:abstractNum>
  <w:abstractNum w:abstractNumId="6" w15:restartNumberingAfterBreak="0">
    <w:nsid w:val="21A905C7"/>
    <w:multiLevelType w:val="singleLevel"/>
    <w:tmpl w:val="B0369580"/>
    <w:lvl w:ilvl="0">
      <w:start w:val="4"/>
      <w:numFmt w:val="decimal"/>
      <w:lvlText w:val="5.7.%1. "/>
      <w:legacy w:legacy="1" w:legacySpace="0" w:legacyIndent="283"/>
      <w:lvlJc w:val="left"/>
      <w:pPr>
        <w:ind w:left="283" w:hanging="283"/>
      </w:pPr>
      <w:rPr>
        <w:b/>
        <w:i w:val="0"/>
        <w:sz w:val="20"/>
      </w:rPr>
    </w:lvl>
  </w:abstractNum>
  <w:abstractNum w:abstractNumId="7" w15:restartNumberingAfterBreak="0">
    <w:nsid w:val="25B2593C"/>
    <w:multiLevelType w:val="singleLevel"/>
    <w:tmpl w:val="43CC446A"/>
    <w:lvl w:ilvl="0">
      <w:start w:val="13"/>
      <w:numFmt w:val="decimal"/>
      <w:lvlText w:val="%1."/>
      <w:legacy w:legacy="1" w:legacySpace="0" w:legacyIndent="397"/>
      <w:lvlJc w:val="left"/>
      <w:pPr>
        <w:ind w:left="397" w:hanging="397"/>
      </w:pPr>
    </w:lvl>
  </w:abstractNum>
  <w:abstractNum w:abstractNumId="8" w15:restartNumberingAfterBreak="0">
    <w:nsid w:val="25BF5811"/>
    <w:multiLevelType w:val="singleLevel"/>
    <w:tmpl w:val="7FFEA436"/>
    <w:lvl w:ilvl="0">
      <w:start w:val="2"/>
      <w:numFmt w:val="decimal"/>
      <w:lvlText w:val="1.4.%1. "/>
      <w:legacy w:legacy="1" w:legacySpace="0" w:legacyIndent="283"/>
      <w:lvlJc w:val="left"/>
      <w:pPr>
        <w:ind w:left="283" w:hanging="283"/>
      </w:pPr>
      <w:rPr>
        <w:b/>
        <w:i w:val="0"/>
        <w:sz w:val="20"/>
      </w:rPr>
    </w:lvl>
  </w:abstractNum>
  <w:abstractNum w:abstractNumId="9" w15:restartNumberingAfterBreak="0">
    <w:nsid w:val="306F5707"/>
    <w:multiLevelType w:val="singleLevel"/>
    <w:tmpl w:val="2034D1FC"/>
    <w:lvl w:ilvl="0">
      <w:start w:val="1"/>
      <w:numFmt w:val="decimal"/>
      <w:lvlText w:val="%1."/>
      <w:legacy w:legacy="1" w:legacySpace="0" w:legacyIndent="283"/>
      <w:lvlJc w:val="left"/>
      <w:pPr>
        <w:ind w:left="283" w:hanging="283"/>
      </w:pPr>
    </w:lvl>
  </w:abstractNum>
  <w:abstractNum w:abstractNumId="10" w15:restartNumberingAfterBreak="0">
    <w:nsid w:val="35D450AF"/>
    <w:multiLevelType w:val="singleLevel"/>
    <w:tmpl w:val="2BE200C6"/>
    <w:lvl w:ilvl="0">
      <w:start w:val="3"/>
      <w:numFmt w:val="lowerLetter"/>
      <w:lvlText w:val="%1) "/>
      <w:legacy w:legacy="1" w:legacySpace="0" w:legacyIndent="283"/>
      <w:lvlJc w:val="left"/>
      <w:pPr>
        <w:ind w:left="283" w:hanging="283"/>
      </w:pPr>
      <w:rPr>
        <w:b w:val="0"/>
        <w:i w:val="0"/>
        <w:sz w:val="20"/>
      </w:rPr>
    </w:lvl>
  </w:abstractNum>
  <w:abstractNum w:abstractNumId="11" w15:restartNumberingAfterBreak="0">
    <w:nsid w:val="42601701"/>
    <w:multiLevelType w:val="singleLevel"/>
    <w:tmpl w:val="73145ED8"/>
    <w:lvl w:ilvl="0">
      <w:start w:val="1"/>
      <w:numFmt w:val="decimal"/>
      <w:lvlText w:val="5.6.%1. "/>
      <w:legacy w:legacy="1" w:legacySpace="0" w:legacyIndent="283"/>
      <w:lvlJc w:val="left"/>
      <w:pPr>
        <w:ind w:left="283" w:hanging="283"/>
      </w:pPr>
      <w:rPr>
        <w:b/>
        <w:i w:val="0"/>
        <w:sz w:val="20"/>
      </w:rPr>
    </w:lvl>
  </w:abstractNum>
  <w:abstractNum w:abstractNumId="12" w15:restartNumberingAfterBreak="0">
    <w:nsid w:val="4C7C6B6F"/>
    <w:multiLevelType w:val="singleLevel"/>
    <w:tmpl w:val="9440C0EA"/>
    <w:lvl w:ilvl="0">
      <w:start w:val="2"/>
      <w:numFmt w:val="lowerLetter"/>
      <w:lvlText w:val="%1) "/>
      <w:legacy w:legacy="1" w:legacySpace="0" w:legacyIndent="283"/>
      <w:lvlJc w:val="left"/>
      <w:pPr>
        <w:ind w:left="283" w:hanging="283"/>
      </w:pPr>
      <w:rPr>
        <w:b w:val="0"/>
        <w:i w:val="0"/>
        <w:sz w:val="20"/>
      </w:rPr>
    </w:lvl>
  </w:abstractNum>
  <w:abstractNum w:abstractNumId="13" w15:restartNumberingAfterBreak="0">
    <w:nsid w:val="4DF03F0B"/>
    <w:multiLevelType w:val="singleLevel"/>
    <w:tmpl w:val="867480C6"/>
    <w:lvl w:ilvl="0">
      <w:start w:val="1"/>
      <w:numFmt w:val="lowerLetter"/>
      <w:lvlText w:val="%1)"/>
      <w:legacy w:legacy="1" w:legacySpace="0" w:legacyIndent="283"/>
      <w:lvlJc w:val="left"/>
      <w:pPr>
        <w:ind w:left="283" w:hanging="283"/>
      </w:pPr>
    </w:lvl>
  </w:abstractNum>
  <w:abstractNum w:abstractNumId="14" w15:restartNumberingAfterBreak="0">
    <w:nsid w:val="4F874106"/>
    <w:multiLevelType w:val="singleLevel"/>
    <w:tmpl w:val="867480C6"/>
    <w:lvl w:ilvl="0">
      <w:start w:val="1"/>
      <w:numFmt w:val="lowerLetter"/>
      <w:lvlText w:val="%1)"/>
      <w:legacy w:legacy="1" w:legacySpace="0" w:legacyIndent="283"/>
      <w:lvlJc w:val="left"/>
      <w:pPr>
        <w:ind w:left="283" w:hanging="283"/>
      </w:pPr>
    </w:lvl>
  </w:abstractNum>
  <w:abstractNum w:abstractNumId="15" w15:restartNumberingAfterBreak="0">
    <w:nsid w:val="56B76B6A"/>
    <w:multiLevelType w:val="singleLevel"/>
    <w:tmpl w:val="4330FC3C"/>
    <w:lvl w:ilvl="0">
      <w:start w:val="3"/>
      <w:numFmt w:val="decimal"/>
      <w:lvlText w:val="5.6.%1. "/>
      <w:legacy w:legacy="1" w:legacySpace="0" w:legacyIndent="283"/>
      <w:lvlJc w:val="left"/>
      <w:pPr>
        <w:ind w:left="283" w:hanging="283"/>
      </w:pPr>
      <w:rPr>
        <w:b/>
        <w:i w:val="0"/>
        <w:sz w:val="20"/>
      </w:rPr>
    </w:lvl>
  </w:abstractNum>
  <w:abstractNum w:abstractNumId="16" w15:restartNumberingAfterBreak="0">
    <w:nsid w:val="7A612478"/>
    <w:multiLevelType w:val="singleLevel"/>
    <w:tmpl w:val="814E1288"/>
    <w:lvl w:ilvl="0">
      <w:start w:val="5"/>
      <w:numFmt w:val="decimal"/>
      <w:lvlText w:val="5.7.%1. "/>
      <w:legacy w:legacy="1" w:legacySpace="0" w:legacyIndent="283"/>
      <w:lvlJc w:val="left"/>
      <w:pPr>
        <w:ind w:left="283" w:hanging="283"/>
      </w:pPr>
      <w:rPr>
        <w:b/>
        <w:i w:val="0"/>
        <w:sz w:val="20"/>
      </w:rPr>
    </w:lvl>
  </w:abstractNum>
  <w:abstractNum w:abstractNumId="17" w15:restartNumberingAfterBreak="0">
    <w:nsid w:val="7F0527BD"/>
    <w:multiLevelType w:val="singleLevel"/>
    <w:tmpl w:val="8DA21386"/>
    <w:lvl w:ilvl="0">
      <w:start w:val="1"/>
      <w:numFmt w:val="decimal"/>
      <w:lvlText w:val="1.4.%1. "/>
      <w:legacy w:legacy="1" w:legacySpace="0" w:legacyIndent="283"/>
      <w:lvlJc w:val="left"/>
      <w:pPr>
        <w:ind w:left="283" w:hanging="283"/>
      </w:pPr>
      <w:rPr>
        <w:b/>
        <w:i w:val="0"/>
        <w:sz w:val="20"/>
      </w:rPr>
    </w:lvl>
  </w:abstractNum>
  <w:num w:numId="1" w16cid:durableId="1789087130">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16cid:durableId="222910132">
    <w:abstractNumId w:val="0"/>
    <w:lvlOverride w:ilvl="0">
      <w:lvl w:ilvl="0">
        <w:numFmt w:val="bullet"/>
        <w:lvlText w:val="-"/>
        <w:legacy w:legacy="1" w:legacySpace="0" w:legacyIndent="283"/>
        <w:lvlJc w:val="left"/>
        <w:pPr>
          <w:ind w:left="283" w:hanging="283"/>
        </w:pPr>
        <w:rPr>
          <w:rFonts w:ascii="Bookman Old Style" w:hAnsi="Bookman Old Style" w:hint="default"/>
          <w:sz w:val="24"/>
        </w:rPr>
      </w:lvl>
    </w:lvlOverride>
  </w:num>
  <w:num w:numId="3" w16cid:durableId="1549103812">
    <w:abstractNumId w:val="17"/>
    <w:lvlOverride w:ilvl="0">
      <w:startOverride w:val="1"/>
    </w:lvlOverride>
  </w:num>
  <w:num w:numId="4" w16cid:durableId="151333818">
    <w:abstractNumId w:val="8"/>
    <w:lvlOverride w:ilvl="0">
      <w:startOverride w:val="2"/>
    </w:lvlOverride>
  </w:num>
  <w:num w:numId="5" w16cid:durableId="1290893972">
    <w:abstractNumId w:val="8"/>
    <w:lvlOverride w:ilvl="0">
      <w:lvl w:ilvl="0">
        <w:start w:val="2"/>
        <w:numFmt w:val="decimal"/>
        <w:lvlText w:val="1.4.%1. "/>
        <w:legacy w:legacy="1" w:legacySpace="0" w:legacyIndent="283"/>
        <w:lvlJc w:val="left"/>
        <w:pPr>
          <w:ind w:left="283" w:hanging="283"/>
        </w:pPr>
        <w:rPr>
          <w:b/>
          <w:i w:val="0"/>
          <w:sz w:val="20"/>
        </w:rPr>
      </w:lvl>
    </w:lvlOverride>
  </w:num>
  <w:num w:numId="6" w16cid:durableId="892812832">
    <w:abstractNumId w:val="5"/>
    <w:lvlOverride w:ilvl="0">
      <w:startOverride w:val="1"/>
    </w:lvlOverride>
  </w:num>
  <w:num w:numId="7" w16cid:durableId="1796481693">
    <w:abstractNumId w:val="14"/>
    <w:lvlOverride w:ilvl="0">
      <w:startOverride w:val="1"/>
    </w:lvlOverride>
  </w:num>
  <w:num w:numId="8" w16cid:durableId="1993217718">
    <w:abstractNumId w:val="13"/>
    <w:lvlOverride w:ilvl="0">
      <w:startOverride w:val="1"/>
    </w:lvlOverride>
  </w:num>
  <w:num w:numId="9" w16cid:durableId="377750377">
    <w:abstractNumId w:val="11"/>
    <w:lvlOverride w:ilvl="0">
      <w:startOverride w:val="1"/>
    </w:lvlOverride>
  </w:num>
  <w:num w:numId="10" w16cid:durableId="219102329">
    <w:abstractNumId w:val="1"/>
    <w:lvlOverride w:ilvl="0">
      <w:startOverride w:val="2"/>
    </w:lvlOverride>
  </w:num>
  <w:num w:numId="11" w16cid:durableId="377709217">
    <w:abstractNumId w:val="15"/>
    <w:lvlOverride w:ilvl="0">
      <w:startOverride w:val="3"/>
    </w:lvlOverride>
  </w:num>
  <w:num w:numId="12" w16cid:durableId="188298947">
    <w:abstractNumId w:val="4"/>
    <w:lvlOverride w:ilvl="0">
      <w:startOverride w:val="1"/>
    </w:lvlOverride>
  </w:num>
  <w:num w:numId="13" w16cid:durableId="441537833">
    <w:abstractNumId w:val="2"/>
    <w:lvlOverride w:ilvl="0">
      <w:startOverride w:val="1"/>
    </w:lvlOverride>
  </w:num>
  <w:num w:numId="14" w16cid:durableId="338044640">
    <w:abstractNumId w:val="6"/>
    <w:lvlOverride w:ilvl="0">
      <w:startOverride w:val="4"/>
    </w:lvlOverride>
  </w:num>
  <w:num w:numId="15" w16cid:durableId="847408683">
    <w:abstractNumId w:val="16"/>
    <w:lvlOverride w:ilvl="0">
      <w:startOverride w:val="5"/>
    </w:lvlOverride>
  </w:num>
  <w:num w:numId="16" w16cid:durableId="1188060330">
    <w:abstractNumId w:val="9"/>
    <w:lvlOverride w:ilvl="0">
      <w:startOverride w:val="1"/>
    </w:lvlOverride>
  </w:num>
  <w:num w:numId="17" w16cid:durableId="905385009">
    <w:abstractNumId w:val="7"/>
    <w:lvlOverride w:ilvl="0">
      <w:startOverride w:val="13"/>
    </w:lvlOverride>
  </w:num>
  <w:num w:numId="18" w16cid:durableId="1210217559">
    <w:abstractNumId w:val="3"/>
    <w:lvlOverride w:ilvl="0">
      <w:startOverride w:val="1"/>
    </w:lvlOverride>
  </w:num>
  <w:num w:numId="19" w16cid:durableId="41754594">
    <w:abstractNumId w:val="12"/>
    <w:lvlOverride w:ilvl="0">
      <w:startOverride w:val="2"/>
    </w:lvlOverride>
  </w:num>
  <w:num w:numId="20" w16cid:durableId="1498887513">
    <w:abstractNumId w:val="1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938"/>
    <w:rsid w:val="00002704"/>
    <w:rsid w:val="0011056A"/>
    <w:rsid w:val="003942F9"/>
    <w:rsid w:val="004910EB"/>
    <w:rsid w:val="00783702"/>
    <w:rsid w:val="00783B14"/>
    <w:rsid w:val="00793A46"/>
    <w:rsid w:val="00974938"/>
    <w:rsid w:val="00A44108"/>
    <w:rsid w:val="00B900B2"/>
    <w:rsid w:val="00BB72DD"/>
    <w:rsid w:val="00CD4AA0"/>
    <w:rsid w:val="00D523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789CC01"/>
  <w15:chartTrackingRefBased/>
  <w15:docId w15:val="{1499F010-7428-4A07-9174-3DD496BF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4938"/>
    <w:pPr>
      <w:spacing w:after="200" w:line="276" w:lineRule="auto"/>
    </w:pPr>
    <w:rPr>
      <w:rFonts w:ascii="Calibri" w:eastAsia="Calibri" w:hAnsi="Calibri" w:cs="Times New Roman"/>
    </w:rPr>
  </w:style>
  <w:style w:type="paragraph" w:styleId="Nagwek1">
    <w:name w:val="heading 1"/>
    <w:aliases w:val="Title 1"/>
    <w:basedOn w:val="Normalny"/>
    <w:next w:val="Normalny"/>
    <w:link w:val="Nagwek1Znak"/>
    <w:qFormat/>
    <w:rsid w:val="00974938"/>
    <w:pPr>
      <w:keepNext/>
      <w:keepLines/>
      <w:widowControl w:val="0"/>
      <w:tabs>
        <w:tab w:val="num" w:pos="1021"/>
      </w:tabs>
      <w:spacing w:before="480" w:after="0" w:line="240" w:lineRule="auto"/>
      <w:ind w:left="1021" w:hanging="341"/>
      <w:outlineLvl w:val="0"/>
    </w:pPr>
    <w:rPr>
      <w:rFonts w:ascii="Cambria" w:eastAsia="Times New Roman" w:hAnsi="Cambria"/>
      <w:b/>
      <w:bCs/>
      <w:color w:val="365F91"/>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974938"/>
    <w:rPr>
      <w:rFonts w:ascii="Cambria" w:eastAsia="Times New Roman" w:hAnsi="Cambria" w:cs="Times New Roman"/>
      <w:b/>
      <w:bCs/>
      <w:color w:val="365F91"/>
      <w:sz w:val="28"/>
      <w:szCs w:val="28"/>
      <w:lang w:eastAsia="pl-PL"/>
    </w:rPr>
  </w:style>
  <w:style w:type="character" w:customStyle="1" w:styleId="Teksttreci">
    <w:name w:val="Tekst treści_"/>
    <w:link w:val="Teksttreci0"/>
    <w:rsid w:val="00974938"/>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974938"/>
    <w:pPr>
      <w:widowControl w:val="0"/>
      <w:shd w:val="clear" w:color="auto" w:fill="FFFFFF"/>
      <w:spacing w:before="120" w:after="0" w:line="274" w:lineRule="exact"/>
      <w:ind w:hanging="560"/>
      <w:jc w:val="both"/>
    </w:pPr>
    <w:rPr>
      <w:rFonts w:ascii="Times New Roman" w:eastAsia="Times New Roman" w:hAnsi="Times New Roman" w:cstheme="minorBidi"/>
      <w:sz w:val="21"/>
      <w:szCs w:val="21"/>
    </w:rPr>
  </w:style>
  <w:style w:type="character" w:customStyle="1" w:styleId="PogrubienieTeksttreci115pt">
    <w:name w:val="Pogrubienie;Tekst treści + 11;5 pt"/>
    <w:rsid w:val="00974938"/>
    <w:rPr>
      <w:rFonts w:ascii="Times New Roman" w:eastAsia="Times New Roman" w:hAnsi="Times New Roman" w:cs="Times New Roman"/>
      <w:b/>
      <w:bCs/>
      <w:i w:val="0"/>
      <w:iCs w:val="0"/>
      <w:smallCaps w:val="0"/>
      <w:strike w:val="0"/>
      <w:color w:val="000000"/>
      <w:spacing w:val="0"/>
      <w:w w:val="100"/>
      <w:position w:val="0"/>
      <w:sz w:val="23"/>
      <w:szCs w:val="23"/>
      <w:u w:val="none"/>
      <w:lang w:val="pl-PL"/>
    </w:rPr>
  </w:style>
  <w:style w:type="character" w:styleId="Pogrubienie">
    <w:name w:val="Strong"/>
    <w:aliases w:val="Tekst treści + 11,5 pt"/>
    <w:uiPriority w:val="22"/>
    <w:qFormat/>
    <w:rsid w:val="00A44108"/>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wmf"/><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16</Pages>
  <Words>6984</Words>
  <Characters>41904</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Janina Wojda</dc:creator>
  <cp:keywords/>
  <dc:description/>
  <cp:lastModifiedBy>MZDW Mariusz Frączyk</cp:lastModifiedBy>
  <cp:revision>12</cp:revision>
  <dcterms:created xsi:type="dcterms:W3CDTF">2022-01-18T14:20:00Z</dcterms:created>
  <dcterms:modified xsi:type="dcterms:W3CDTF">2025-04-04T08:10:00Z</dcterms:modified>
</cp:coreProperties>
</file>