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0393" w:rsidRPr="00241D52" w:rsidRDefault="006E0393">
      <w:pPr>
        <w:pStyle w:val="Nagwek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pct10" w:color="auto" w:fill="auto"/>
        <w:rPr>
          <w:sz w:val="22"/>
          <w:szCs w:val="22"/>
        </w:rPr>
      </w:pPr>
      <w:r w:rsidRPr="00241D52">
        <w:rPr>
          <w:b w:val="0"/>
          <w:i w:val="0"/>
          <w:sz w:val="22"/>
          <w:szCs w:val="22"/>
          <w:u w:val="none"/>
        </w:rPr>
        <w:t>ZAŁĄCZNIK NR 5</w:t>
      </w:r>
    </w:p>
    <w:p w:rsidR="006E0393" w:rsidRPr="00241D52" w:rsidRDefault="006E039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E0393" w:rsidRPr="00241D52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80"/>
        <w:ind w:left="113" w:right="170"/>
        <w:jc w:val="center"/>
        <w:rPr>
          <w:rFonts w:ascii="Times New Roman" w:hAnsi="Times New Roman" w:cs="Times New Roman"/>
          <w:sz w:val="22"/>
          <w:szCs w:val="22"/>
        </w:rPr>
      </w:pPr>
      <w:r w:rsidRPr="00241D52">
        <w:rPr>
          <w:rFonts w:ascii="Times New Roman" w:hAnsi="Times New Roman" w:cs="Times New Roman"/>
          <w:b/>
          <w:bCs/>
          <w:sz w:val="22"/>
          <w:szCs w:val="22"/>
        </w:rPr>
        <w:t>WARUNKI ZMIAN UMOWY</w:t>
      </w:r>
    </w:p>
    <w:p w:rsidR="006E0393" w:rsidRPr="00241D52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80"/>
        <w:ind w:right="170"/>
        <w:jc w:val="both"/>
        <w:rPr>
          <w:rFonts w:ascii="Times New Roman" w:hAnsi="Times New Roman" w:cs="Times New Roman"/>
          <w:sz w:val="22"/>
          <w:szCs w:val="22"/>
        </w:rPr>
      </w:pPr>
      <w:r w:rsidRPr="00241D52">
        <w:rPr>
          <w:rFonts w:ascii="Times New Roman" w:hAnsi="Times New Roman" w:cs="Times New Roman"/>
          <w:b/>
          <w:bCs/>
          <w:sz w:val="22"/>
          <w:szCs w:val="22"/>
        </w:rPr>
        <w:t>Zamawiający przewiduje między innymi następujące możliwości dokonania zmian</w:t>
      </w:r>
      <w:r w:rsidRPr="00241D52">
        <w:rPr>
          <w:rFonts w:ascii="Times New Roman" w:hAnsi="Times New Roman" w:cs="Times New Roman"/>
          <w:b/>
          <w:bCs/>
          <w:sz w:val="22"/>
          <w:szCs w:val="22"/>
        </w:rPr>
        <w:br/>
        <w:t>w umowie w przypadku:</w:t>
      </w:r>
    </w:p>
    <w:p w:rsidR="006E0393" w:rsidRPr="00241D52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sz w:val="22"/>
          <w:szCs w:val="22"/>
        </w:rPr>
      </w:pPr>
    </w:p>
    <w:p w:rsidR="006E0393" w:rsidRPr="00241D52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sz w:val="22"/>
          <w:szCs w:val="22"/>
        </w:rPr>
      </w:pPr>
      <w:r w:rsidRPr="00241D52">
        <w:rPr>
          <w:rFonts w:ascii="Times New Roman" w:hAnsi="Times New Roman" w:cs="Times New Roman"/>
          <w:sz w:val="22"/>
          <w:szCs w:val="22"/>
        </w:rPr>
        <w:t xml:space="preserve">- </w:t>
      </w:r>
      <w:r w:rsidRPr="00241D52">
        <w:rPr>
          <w:rFonts w:ascii="Times New Roman" w:hAnsi="Times New Roman" w:cs="Times New Roman"/>
          <w:b/>
          <w:sz w:val="22"/>
          <w:szCs w:val="22"/>
        </w:rPr>
        <w:t>zapisów</w:t>
      </w:r>
      <w:r w:rsidRPr="00241D52">
        <w:rPr>
          <w:rFonts w:ascii="Times New Roman" w:hAnsi="Times New Roman" w:cs="Times New Roman"/>
          <w:sz w:val="22"/>
          <w:szCs w:val="22"/>
        </w:rPr>
        <w:t xml:space="preserve"> </w:t>
      </w:r>
      <w:r w:rsidRPr="00241D52">
        <w:rPr>
          <w:rFonts w:ascii="Times New Roman" w:hAnsi="Times New Roman" w:cs="Times New Roman"/>
          <w:b/>
          <w:bCs/>
          <w:spacing w:val="-8"/>
          <w:sz w:val="22"/>
          <w:szCs w:val="22"/>
        </w:rPr>
        <w:t>§   6 projektu umowy oraz</w:t>
      </w:r>
    </w:p>
    <w:p w:rsidR="006E0393" w:rsidRPr="00241D52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E0393" w:rsidRPr="00241D52" w:rsidRDefault="006E0393">
      <w:pPr>
        <w:pStyle w:val="western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Zmiana wysokości wynagrodzenia może nastąpić w następujących przypadkach: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zmiany przepisów ustawowych dot. planowania przestrzennego wymagających wykonania dodatkowych prac;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wprowadzania zmian wynikających z nowych rozwiązań i koncepcji przedkładanych przez ZAMAWIAJĄCEGO lub interesariuszy planowania</w:t>
      </w:r>
      <w:r w:rsidR="00241D5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241D52">
        <w:rPr>
          <w:rFonts w:ascii="Times New Roman" w:hAnsi="Times New Roman" w:cs="Times New Roman"/>
          <w:color w:val="auto"/>
          <w:sz w:val="22"/>
          <w:szCs w:val="22"/>
        </w:rPr>
        <w:t xml:space="preserve">i zagospodarowania przestrzennego, które spowodują konieczność wprowadzenia zasadniczych korekt </w:t>
      </w:r>
      <w:r w:rsidR="00241D52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241D52">
        <w:rPr>
          <w:rFonts w:ascii="Times New Roman" w:hAnsi="Times New Roman" w:cs="Times New Roman"/>
          <w:color w:val="auto"/>
          <w:sz w:val="22"/>
          <w:szCs w:val="22"/>
        </w:rPr>
        <w:t>i modyfikacji w przedmiocie zamówienia;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wystąpienia dodatkowych, a niemożliwych do przewidzenia przed zawarciem umowy przez WYKONAWCĘ prac.</w:t>
      </w:r>
    </w:p>
    <w:p w:rsidR="006E0393" w:rsidRPr="00241D52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E0393" w:rsidRPr="00241D52" w:rsidRDefault="006E0393">
      <w:pPr>
        <w:pStyle w:val="western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Terminy wykonywania całości lub części prac mogą ulec ponownemu ustaleniu</w:t>
      </w:r>
      <w:r w:rsidRPr="00241D52">
        <w:rPr>
          <w:rFonts w:ascii="Times New Roman" w:hAnsi="Times New Roman" w:cs="Times New Roman"/>
          <w:color w:val="auto"/>
          <w:sz w:val="22"/>
          <w:szCs w:val="22"/>
        </w:rPr>
        <w:br/>
        <w:t>w przypadku: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nieterminowego dostarczenia lub zmiany terminu dostarczenia przez ZAMAWIAJĄCEGO danych i materiałów wymaganych do wykonania pracy;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rozszerzenia lub zmiany danych wyjściowych przez ZAMAWIAJĄCEGO lub instytucje uzgadniające;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 xml:space="preserve">złożenia uwag w trakcie opiniowania i uzgadniania oraz w trakcie konsultacji społecznych, których uwzględnienie związane będzie z powtórzeniem procedury określonej w art. 17 ustawy o planowaniu i zagospodarowaniu przestrzennym; 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wprowadzania zmian wynikających z nowych rozwiązań i koncepcji przedkładanych przez ZAMAWIAJĄCEGO, a także innych zmian, które spowodują konieczność ponowienia procedur lub wprowadzenia zasadniczych korekt i modyfikacji w przedmiocie zamówienia;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wystąpienia dodatkowych, a niemożliwych do przewidzenia przed zawarciem umowy przez WYKONAWCĘ prac;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zmiany przepisów ustawy z dnia 27.03.2003 r. o planowaniu i zagospodarowaniu przestrzennym (</w:t>
      </w:r>
      <w:proofErr w:type="spellStart"/>
      <w:r w:rsidRPr="00241D52">
        <w:rPr>
          <w:rFonts w:ascii="Times New Roman" w:hAnsi="Times New Roman" w:cs="Times New Roman"/>
          <w:color w:val="auto"/>
          <w:sz w:val="22"/>
          <w:szCs w:val="22"/>
        </w:rPr>
        <w:t>t.j</w:t>
      </w:r>
      <w:proofErr w:type="spellEnd"/>
      <w:r w:rsidRPr="00241D52">
        <w:rPr>
          <w:rFonts w:ascii="Times New Roman" w:hAnsi="Times New Roman" w:cs="Times New Roman"/>
          <w:color w:val="auto"/>
          <w:sz w:val="22"/>
          <w:szCs w:val="22"/>
        </w:rPr>
        <w:t xml:space="preserve">. Dz. U. z 2024 r. poz. 1130 ze zm.) m.in. dot. zmiany terminu obowiązywania studiów uwarunkowań i kierunków zagospodarowania przestrzennego gmin wskazanego w ustawie z dnia 7 lipca 2023 r. o zmianie ustawy o planowaniu </w:t>
      </w:r>
      <w:r w:rsidR="00241D52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241D52">
        <w:rPr>
          <w:rFonts w:ascii="Times New Roman" w:hAnsi="Times New Roman" w:cs="Times New Roman"/>
          <w:color w:val="auto"/>
          <w:sz w:val="22"/>
          <w:szCs w:val="22"/>
        </w:rPr>
        <w:t>i zagospodarowaniu przestrzennym oraz niektórych innych ustaw, w konsekwencji  czego zmianie ulegną również inne powiązane terminy, określające wejście w życie poszczególnych znowelizowanych przepisów reformy systemu planowania przestrzennego.</w:t>
      </w:r>
    </w:p>
    <w:p w:rsidR="006E0393" w:rsidRPr="00241D52" w:rsidRDefault="006E0393">
      <w:pPr>
        <w:pStyle w:val="western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Inne: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zmiana osób realizujących zamówienie pod warunkiem, że osoby te będą spełniały wymagania określone w SWZ;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powierzenie wykonania części zamówienia podwykonawcy w trakcie realizacji zadania, jeżeli WYKONAWCA nie zakładał wykonania zamówienia przy pomocy podwykonawcy(</w:t>
      </w:r>
      <w:proofErr w:type="spellStart"/>
      <w:r w:rsidRPr="00241D52">
        <w:rPr>
          <w:rFonts w:ascii="Times New Roman" w:hAnsi="Times New Roman" w:cs="Times New Roman"/>
          <w:color w:val="auto"/>
          <w:sz w:val="22"/>
          <w:szCs w:val="22"/>
        </w:rPr>
        <w:t>ców</w:t>
      </w:r>
      <w:proofErr w:type="spellEnd"/>
      <w:r w:rsidRPr="00241D52">
        <w:rPr>
          <w:rFonts w:ascii="Times New Roman" w:hAnsi="Times New Roman" w:cs="Times New Roman"/>
          <w:color w:val="auto"/>
          <w:sz w:val="22"/>
          <w:szCs w:val="22"/>
        </w:rPr>
        <w:t>) na etapie złożenia oferty lub rozszerzenia zakresu podwykonawstwa w porównaniu do wskazanego w ofercie WYKONAWCY;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zmiana nr konta WYKONAWCY lub innych danych podmiotowych;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zmiany osób reprezentujących strony;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zmiany formy prawnej którejkolwiek ze stron umowy;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 xml:space="preserve">zmiany adresowe którejkolwiek ze stron umowy; 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oczywiste omyłki pisarskie w treści umowy;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z powodu działań osób trzecich uniemożliwiających wykonanie prac, które to działania nie są konsekwencją winy którejkolwiek ze stron;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lastRenderedPageBreak/>
        <w:t>z powodu uzasadnionych zmian w zakresie sposobu wykonania przedmiotu zamówienia proponowanych   przez ZAMAWIAJĄCEGO lub WYKONAWCĘ, jeżeli te zmiany są korzystne dla ZAMAWIAJĄCEGO;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z powodu okoliczności siły wyższej, wywołanego przez nadzwyczajne czynniki zewnętrze, którym nie można było zapobiec, w szczególności zagrażające bezpośrednio życiu lub zdrowiu ludzi lub grożące powstaniem szkody</w:t>
      </w:r>
      <w:r w:rsidR="00241D5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241D52">
        <w:rPr>
          <w:rFonts w:ascii="Times New Roman" w:hAnsi="Times New Roman" w:cs="Times New Roman"/>
          <w:color w:val="auto"/>
          <w:sz w:val="22"/>
          <w:szCs w:val="22"/>
        </w:rPr>
        <w:t>w znacznych rozmiarach;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>z powodu działań osób trzecich uniemożliwiających wykonanie prac, które to działania nie są konsekwencją winy którejkolwiek ze stron;</w:t>
      </w:r>
    </w:p>
    <w:p w:rsidR="006E0393" w:rsidRPr="00241D52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</w:rPr>
      </w:pPr>
      <w:r w:rsidRPr="00241D52">
        <w:rPr>
          <w:rFonts w:ascii="Times New Roman" w:hAnsi="Times New Roman" w:cs="Times New Roman"/>
          <w:color w:val="auto"/>
          <w:sz w:val="22"/>
          <w:szCs w:val="22"/>
        </w:rPr>
        <w:t xml:space="preserve">z powodu zmiany przepisów prawa lub wydania przez odpowiednie organy nowych wytycznych lub interpretacji stosowania przepisów dotyczących ochrony </w:t>
      </w:r>
      <w:r w:rsidRPr="00241D52">
        <w:rPr>
          <w:rFonts w:ascii="Times New Roman" w:hAnsi="Times New Roman" w:cs="Times New Roman"/>
          <w:color w:val="auto"/>
          <w:sz w:val="22"/>
          <w:szCs w:val="22"/>
        </w:rPr>
        <w:br/>
        <w:t>i przetwarzania danych osobowych.</w:t>
      </w:r>
    </w:p>
    <w:p w:rsidR="006E0393" w:rsidRPr="00241D52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E0393" w:rsidRPr="00241D52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ind w:left="510" w:right="57" w:hanging="227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41D52">
        <w:rPr>
          <w:rFonts w:ascii="Times New Roman" w:hAnsi="Times New Roman" w:cs="Times New Roman"/>
          <w:b/>
          <w:bCs/>
          <w:color w:val="auto"/>
          <w:sz w:val="22"/>
          <w:szCs w:val="22"/>
        </w:rPr>
        <w:t>Zmiana Umowy dopuszczalna będzie w granicach wyznaczonych przepisami prawa.</w:t>
      </w:r>
    </w:p>
    <w:p w:rsidR="006E0393" w:rsidRPr="00241D52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ind w:left="567" w:hanging="284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6E0393" w:rsidRPr="00241D52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ind w:left="284" w:right="113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41D52">
        <w:rPr>
          <w:rFonts w:ascii="Times New Roman" w:hAnsi="Times New Roman" w:cs="Times New Roman"/>
          <w:b/>
          <w:bCs/>
          <w:color w:val="auto"/>
          <w:sz w:val="22"/>
          <w:szCs w:val="22"/>
        </w:rPr>
        <w:t>Wszystkie powyższe postanowienia stanowią katalog zmian, na które ZAMAWIAJĄCY może wyrazić zgodę. Nie stanowią jednocześnie zobowiązania do wyrażenia takiej zgody.</w:t>
      </w:r>
    </w:p>
    <w:p w:rsidR="006E0393" w:rsidRPr="00241D52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ind w:left="284" w:right="113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6E0393" w:rsidRPr="00241D52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ind w:left="284" w:right="113"/>
        <w:jc w:val="center"/>
        <w:rPr>
          <w:rFonts w:ascii="Times New Roman" w:hAnsi="Times New Roman" w:cs="Times New Roman"/>
          <w:sz w:val="22"/>
          <w:szCs w:val="22"/>
        </w:rPr>
      </w:pPr>
      <w:r w:rsidRPr="00241D52">
        <w:rPr>
          <w:rFonts w:ascii="Times New Roman" w:hAnsi="Times New Roman" w:cs="Times New Roman"/>
          <w:b/>
          <w:bCs/>
          <w:color w:val="auto"/>
          <w:sz w:val="22"/>
          <w:szCs w:val="22"/>
        </w:rPr>
        <w:t>Strona, która występuje z propozycją zmiany umowy, w oparciu o przedstawiony powyżej katalog zmian umowy zobowiązana jest do sporządzenia i uzasadnienia</w:t>
      </w:r>
      <w:r w:rsidRPr="00241D52">
        <w:rPr>
          <w:rFonts w:ascii="Times New Roman" w:hAnsi="Times New Roman" w:cs="Times New Roman"/>
          <w:b/>
          <w:bCs/>
          <w:sz w:val="22"/>
          <w:szCs w:val="22"/>
        </w:rPr>
        <w:t xml:space="preserve"> wniosku o taką zmianę.</w:t>
      </w:r>
    </w:p>
    <w:p w:rsidR="006E0393" w:rsidRPr="00241D52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ind w:left="284" w:right="113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6E0393" w:rsidRPr="00241D52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ind w:left="284" w:right="113"/>
        <w:jc w:val="center"/>
        <w:rPr>
          <w:rFonts w:ascii="Times New Roman" w:hAnsi="Times New Roman" w:cs="Times New Roman"/>
          <w:sz w:val="22"/>
          <w:szCs w:val="22"/>
        </w:rPr>
      </w:pPr>
      <w:r w:rsidRPr="00241D52">
        <w:rPr>
          <w:rFonts w:ascii="Times New Roman" w:hAnsi="Times New Roman" w:cs="Times New Roman"/>
          <w:b/>
          <w:bCs/>
          <w:sz w:val="22"/>
          <w:szCs w:val="22"/>
        </w:rPr>
        <w:t>Warunkiem dokonania zmian postanowień umowy jest zgoda obu stron wyrażona na piśmie pod rygorem nieważności takiej zmiany w formie aneksu do umowy.</w:t>
      </w:r>
    </w:p>
    <w:p w:rsidR="006E0393" w:rsidRPr="00241D52" w:rsidRDefault="006E0393">
      <w:pPr>
        <w:tabs>
          <w:tab w:val="left" w:pos="284"/>
          <w:tab w:val="left" w:pos="360"/>
        </w:tabs>
        <w:spacing w:after="0" w:line="240" w:lineRule="auto"/>
        <w:ind w:left="284"/>
        <w:jc w:val="center"/>
        <w:rPr>
          <w:rFonts w:ascii="Times New Roman" w:hAnsi="Times New Roman"/>
        </w:rPr>
      </w:pPr>
    </w:p>
    <w:p w:rsidR="006E0393" w:rsidRPr="00241D52" w:rsidRDefault="006E0393">
      <w:pPr>
        <w:tabs>
          <w:tab w:val="left" w:pos="284"/>
          <w:tab w:val="left" w:pos="360"/>
        </w:tabs>
        <w:spacing w:after="0" w:line="240" w:lineRule="auto"/>
        <w:ind w:left="284"/>
        <w:jc w:val="center"/>
        <w:rPr>
          <w:rFonts w:ascii="Times New Roman" w:hAnsi="Times New Roman"/>
        </w:rPr>
      </w:pPr>
    </w:p>
    <w:p w:rsidR="006E0393" w:rsidRPr="00241D52" w:rsidRDefault="006E0393">
      <w:pPr>
        <w:tabs>
          <w:tab w:val="left" w:pos="284"/>
          <w:tab w:val="left" w:pos="360"/>
        </w:tabs>
        <w:spacing w:after="0" w:line="240" w:lineRule="auto"/>
        <w:ind w:left="284"/>
        <w:jc w:val="center"/>
        <w:rPr>
          <w:rFonts w:ascii="Times New Roman" w:hAnsi="Times New Roman"/>
        </w:rPr>
      </w:pPr>
    </w:p>
    <w:p w:rsidR="006E0393" w:rsidRPr="00241D52" w:rsidRDefault="006E0393">
      <w:pPr>
        <w:ind w:firstLine="709"/>
        <w:jc w:val="right"/>
        <w:rPr>
          <w:rFonts w:ascii="Times New Roman" w:hAnsi="Times New Roman"/>
        </w:rPr>
      </w:pPr>
      <w:r w:rsidRPr="00241D52">
        <w:rPr>
          <w:rFonts w:ascii="Times New Roman" w:hAnsi="Times New Roman"/>
          <w:b/>
        </w:rPr>
        <w:t xml:space="preserve">                                                                               Podpis elektroniczny</w:t>
      </w:r>
      <w:r w:rsidRPr="00241D52">
        <w:rPr>
          <w:rFonts w:ascii="Times New Roman" w:hAnsi="Times New Roman"/>
          <w:b/>
          <w:i/>
        </w:rPr>
        <w:t xml:space="preserve">                   </w:t>
      </w:r>
      <w:r w:rsidRPr="00241D52">
        <w:rPr>
          <w:rFonts w:ascii="Times New Roman" w:hAnsi="Times New Roman"/>
          <w:b/>
          <w:i/>
        </w:rPr>
        <w:tab/>
      </w:r>
    </w:p>
    <w:p w:rsidR="006E0393" w:rsidRPr="00241D52" w:rsidRDefault="006E0393">
      <w:pPr>
        <w:jc w:val="both"/>
        <w:rPr>
          <w:rFonts w:ascii="Times New Roman" w:hAnsi="Times New Roman"/>
        </w:rPr>
      </w:pPr>
      <w:r w:rsidRPr="00241D52">
        <w:rPr>
          <w:rFonts w:ascii="Times New Roman" w:hAnsi="Times New Roman"/>
          <w:b/>
          <w:i/>
        </w:rPr>
        <w:t>Niniejszy dokument należy opatrzyć kwalifikowanym podpisem elektronicznym,</w:t>
      </w:r>
      <w:r w:rsidRPr="00241D52">
        <w:rPr>
          <w:rFonts w:ascii="Times New Roman" w:hAnsi="Times New Roman"/>
          <w:b/>
          <w:bCs/>
          <w:i/>
          <w:iCs/>
        </w:rPr>
        <w:t xml:space="preserve"> podpisem zaufanym lub elektronicznym  podpisem osobistym</w:t>
      </w:r>
      <w:r w:rsidRPr="00241D52">
        <w:rPr>
          <w:rFonts w:ascii="Times New Roman" w:hAnsi="Times New Roman"/>
          <w:b/>
          <w:i/>
        </w:rPr>
        <w:t xml:space="preserve">. </w:t>
      </w:r>
    </w:p>
    <w:p w:rsidR="006E0393" w:rsidRPr="00241D52" w:rsidRDefault="006E0393">
      <w:pPr>
        <w:ind w:left="1260" w:hanging="1260"/>
        <w:jc w:val="both"/>
        <w:rPr>
          <w:rFonts w:ascii="Times New Roman" w:hAnsi="Times New Roman"/>
        </w:rPr>
      </w:pPr>
      <w:r w:rsidRPr="00241D52">
        <w:rPr>
          <w:rFonts w:ascii="Times New Roman" w:hAnsi="Times New Roman"/>
          <w:b/>
          <w:i/>
        </w:rPr>
        <w:t xml:space="preserve">UWAGA:  Nanoszenie jakichkolwiek zmian w treści dokumentu/załącznika po opatrzeniu go ww. podpisem może skutkować   naruszeniem integralności podpisu, a  konsekwencji skutkować odrzuceniem oferty. </w:t>
      </w:r>
    </w:p>
    <w:p w:rsidR="006E0393" w:rsidRPr="00241D52" w:rsidRDefault="006E0393">
      <w:pPr>
        <w:tabs>
          <w:tab w:val="left" w:pos="0"/>
        </w:tabs>
        <w:rPr>
          <w:rFonts w:ascii="Times New Roman" w:hAnsi="Times New Roman"/>
        </w:rPr>
      </w:pPr>
    </w:p>
    <w:p w:rsidR="006E0393" w:rsidRPr="00241D52" w:rsidRDefault="006E0393">
      <w:pPr>
        <w:jc w:val="both"/>
        <w:rPr>
          <w:rFonts w:ascii="Times New Roman" w:hAnsi="Times New Roman"/>
          <w:i/>
        </w:rPr>
      </w:pPr>
    </w:p>
    <w:p w:rsidR="006E0393" w:rsidRPr="00241D52" w:rsidRDefault="006E0393">
      <w:pPr>
        <w:spacing w:after="0" w:line="240" w:lineRule="auto"/>
        <w:jc w:val="center"/>
        <w:rPr>
          <w:rFonts w:ascii="Times New Roman" w:hAnsi="Times New Roman"/>
        </w:rPr>
      </w:pPr>
    </w:p>
    <w:sectPr w:rsidR="006E0393" w:rsidRPr="00241D52" w:rsidSect="007E274F">
      <w:footerReference w:type="default" r:id="rId7"/>
      <w:pgSz w:w="11906" w:h="16838"/>
      <w:pgMar w:top="567" w:right="1417" w:bottom="993" w:left="1417" w:header="0" w:footer="708" w:gutter="0"/>
      <w:cols w:space="708"/>
      <w:formProt w:val="0"/>
      <w:rtlGutter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0393" w:rsidRDefault="006E0393" w:rsidP="007E274F">
      <w:pPr>
        <w:spacing w:after="0" w:line="240" w:lineRule="auto"/>
      </w:pPr>
      <w:r>
        <w:separator/>
      </w:r>
    </w:p>
  </w:endnote>
  <w:endnote w:type="continuationSeparator" w:id="0">
    <w:p w:rsidR="006E0393" w:rsidRDefault="006E0393" w:rsidP="007E2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0393" w:rsidRDefault="006E0393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6E0393" w:rsidRDefault="006E0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0393" w:rsidRDefault="006E0393" w:rsidP="007E274F">
      <w:pPr>
        <w:spacing w:after="0" w:line="240" w:lineRule="auto"/>
      </w:pPr>
      <w:r>
        <w:separator/>
      </w:r>
    </w:p>
  </w:footnote>
  <w:footnote w:type="continuationSeparator" w:id="0">
    <w:p w:rsidR="006E0393" w:rsidRDefault="006E0393" w:rsidP="007E2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021E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6A6274A2"/>
    <w:multiLevelType w:val="multilevel"/>
    <w:tmpl w:val="6C6E2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color w:val="00A933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Times New Roman"/>
        <w:color w:val="00A933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  <w:color w:val="00A933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  <w:color w:val="00A933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color w:val="00A933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color w:val="00A933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color w:val="00A933"/>
        <w:sz w:val="22"/>
        <w:szCs w:val="22"/>
      </w:rPr>
    </w:lvl>
  </w:abstractNum>
  <w:num w:numId="1" w16cid:durableId="1829322960">
    <w:abstractNumId w:val="1"/>
  </w:num>
  <w:num w:numId="2" w16cid:durableId="595360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E274F"/>
    <w:rsid w:val="00141995"/>
    <w:rsid w:val="00241D52"/>
    <w:rsid w:val="00554F9E"/>
    <w:rsid w:val="00656426"/>
    <w:rsid w:val="006E0393"/>
    <w:rsid w:val="007E274F"/>
    <w:rsid w:val="00CF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9A98E9"/>
  <w15:docId w15:val="{6908CE40-CCC2-4D81-ADED-659FF02C5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pPr>
      <w:keepNext/>
      <w:spacing w:after="0" w:line="240" w:lineRule="auto"/>
      <w:jc w:val="right"/>
      <w:outlineLvl w:val="1"/>
    </w:pPr>
    <w:rPr>
      <w:rFonts w:ascii="Times New Roman" w:hAnsi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E274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ascii="Tahoma" w:hAnsi="Tahoma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</w:rPr>
  </w:style>
  <w:style w:type="character" w:customStyle="1" w:styleId="Znakinumeracji">
    <w:name w:val="Znaki numeracji"/>
    <w:uiPriority w:val="99"/>
    <w:rsid w:val="007E274F"/>
    <w:rPr>
      <w:rFonts w:ascii="Arial" w:hAnsi="Arial"/>
      <w:color w:val="00A933"/>
      <w:sz w:val="22"/>
    </w:rPr>
  </w:style>
  <w:style w:type="paragraph" w:styleId="Nagwek">
    <w:name w:val="header"/>
    <w:basedOn w:val="Normalny"/>
    <w:next w:val="Tekstpodstawowy"/>
    <w:link w:val="NagwekZnak"/>
    <w:uiPriority w:val="99"/>
    <w:semiHidden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rsid w:val="00951026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7E274F"/>
    <w:pPr>
      <w:spacing w:after="14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1026"/>
    <w:rPr>
      <w:lang w:eastAsia="en-US"/>
    </w:rPr>
  </w:style>
  <w:style w:type="paragraph" w:styleId="Lista">
    <w:name w:val="List"/>
    <w:basedOn w:val="Tekstpodstawowy"/>
    <w:uiPriority w:val="99"/>
    <w:rsid w:val="007E274F"/>
    <w:rPr>
      <w:rFonts w:cs="Lucida Sans"/>
    </w:rPr>
  </w:style>
  <w:style w:type="paragraph" w:styleId="Legenda">
    <w:name w:val="caption"/>
    <w:basedOn w:val="Normalny"/>
    <w:uiPriority w:val="99"/>
    <w:qFormat/>
    <w:rsid w:val="007E274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7E274F"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uiPriority w:val="99"/>
    <w:pPr>
      <w:spacing w:after="0" w:line="240" w:lineRule="auto"/>
      <w:jc w:val="both"/>
    </w:pPr>
    <w:rPr>
      <w:rFonts w:ascii="Tahoma" w:eastAsia="Times New Roman" w:hAnsi="Tahoma"/>
      <w:sz w:val="28"/>
      <w:szCs w:val="24"/>
      <w:lang w:eastAsia="pl-PL"/>
    </w:rPr>
  </w:style>
  <w:style w:type="character" w:customStyle="1" w:styleId="BodyText3Char1">
    <w:name w:val="Body Text 3 Char1"/>
    <w:basedOn w:val="Domylnaczcionkaakapitu"/>
    <w:uiPriority w:val="99"/>
    <w:semiHidden/>
    <w:rsid w:val="00951026"/>
    <w:rPr>
      <w:sz w:val="16"/>
      <w:szCs w:val="16"/>
      <w:lang w:eastAsia="en-US"/>
    </w:rPr>
  </w:style>
  <w:style w:type="paragraph" w:customStyle="1" w:styleId="Default">
    <w:name w:val="Default"/>
    <w:uiPriority w:val="99"/>
    <w:pPr>
      <w:suppressAutoHyphens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7E274F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omylnaczcionkaakapitu"/>
    <w:uiPriority w:val="99"/>
    <w:semiHidden/>
    <w:rsid w:val="00951026"/>
    <w:rPr>
      <w:lang w:eastAsia="en-US"/>
    </w:rPr>
  </w:style>
  <w:style w:type="paragraph" w:styleId="NormalnyWeb">
    <w:name w:val="Normal (Web)"/>
    <w:basedOn w:val="Normalny"/>
    <w:uiPriority w:val="99"/>
    <w:pPr>
      <w:pBdr>
        <w:top w:val="single" w:sz="6" w:space="1" w:color="000000"/>
        <w:left w:val="single" w:sz="6" w:space="5" w:color="000000"/>
        <w:bottom w:val="single" w:sz="6" w:space="1" w:color="000000"/>
        <w:right w:val="single" w:sz="6" w:space="6" w:color="000000"/>
      </w:pBdr>
      <w:spacing w:beforeAutospacing="1" w:after="0" w:line="240" w:lineRule="auto"/>
    </w:pPr>
    <w:rPr>
      <w:rFonts w:ascii="Times New Roman" w:hAnsi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pPr>
      <w:pBdr>
        <w:top w:val="single" w:sz="6" w:space="1" w:color="000000"/>
        <w:left w:val="single" w:sz="6" w:space="5" w:color="000000"/>
        <w:bottom w:val="single" w:sz="6" w:space="1" w:color="000000"/>
        <w:right w:val="single" w:sz="6" w:space="6" w:color="000000"/>
      </w:pBdr>
      <w:spacing w:beforeAutospacing="1" w:after="0" w:line="240" w:lineRule="auto"/>
    </w:pPr>
    <w:rPr>
      <w:rFonts w:ascii="Arial" w:hAnsi="Arial" w:cs="Arial"/>
      <w:color w:val="000000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667</Words>
  <Characters>4008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apozdzik</dc:creator>
  <cp:keywords/>
  <dc:description/>
  <cp:lastModifiedBy>Iwona Milewska</cp:lastModifiedBy>
  <cp:revision>17</cp:revision>
  <cp:lastPrinted>2024-07-22T12:14:00Z</cp:lastPrinted>
  <dcterms:created xsi:type="dcterms:W3CDTF">2022-10-25T07:57:00Z</dcterms:created>
  <dcterms:modified xsi:type="dcterms:W3CDTF">2025-05-21T07:50:00Z</dcterms:modified>
</cp:coreProperties>
</file>