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E3B67" w14:textId="77777777" w:rsidR="009C76AE" w:rsidRDefault="00000000">
      <w:pPr>
        <w:pStyle w:val="Tytu"/>
        <w:widowControl w:val="0"/>
        <w:spacing w:line="360" w:lineRule="auto"/>
        <w:jc w:val="both"/>
        <w:rPr>
          <w:rFonts w:ascii="Tahoma" w:hAnsi="Tahoma" w:cs="Tahoma"/>
          <w:b/>
          <w:bCs/>
          <w:spacing w:val="20"/>
          <w:sz w:val="20"/>
        </w:rPr>
      </w:pPr>
      <w:r>
        <w:rPr>
          <w:rFonts w:ascii="Tahoma" w:hAnsi="Tahoma" w:cs="Tahoma"/>
          <w:b/>
          <w:bCs/>
          <w:spacing w:val="20"/>
          <w:sz w:val="20"/>
        </w:rPr>
        <w:t xml:space="preserve">ZATWIERDZAM  </w:t>
      </w:r>
    </w:p>
    <w:p w14:paraId="5699A6F3" w14:textId="08FD4464" w:rsidR="009C76AE" w:rsidRDefault="00000000">
      <w:pPr>
        <w:pStyle w:val="Tytu"/>
        <w:widowControl w:val="0"/>
        <w:spacing w:line="360" w:lineRule="auto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Poznań </w:t>
      </w:r>
      <w:r w:rsidR="00AF5FB4">
        <w:rPr>
          <w:rFonts w:ascii="Tahoma" w:hAnsi="Tahoma" w:cs="Tahoma"/>
          <w:sz w:val="20"/>
        </w:rPr>
        <w:t>25</w:t>
      </w:r>
      <w:r>
        <w:rPr>
          <w:rFonts w:ascii="Tahoma" w:hAnsi="Tahoma" w:cs="Tahoma"/>
          <w:sz w:val="20"/>
        </w:rPr>
        <w:t xml:space="preserve"> lutego 2025 </w:t>
      </w:r>
    </w:p>
    <w:p w14:paraId="5FA68B85" w14:textId="77777777" w:rsidR="009C76AE" w:rsidRDefault="00000000">
      <w:pPr>
        <w:pStyle w:val="Tytu"/>
        <w:widowControl w:val="0"/>
        <w:spacing w:line="360" w:lineRule="auto"/>
        <w:jc w:val="both"/>
        <w:rPr>
          <w:rFonts w:ascii="Tahoma" w:hAnsi="Tahoma" w:cs="Tahoma"/>
          <w:spacing w:val="20"/>
          <w:sz w:val="20"/>
        </w:rPr>
      </w:pPr>
      <w:r>
        <w:rPr>
          <w:rFonts w:ascii="Tahoma" w:hAnsi="Tahoma" w:cs="Tahoma"/>
          <w:spacing w:val="20"/>
          <w:sz w:val="20"/>
        </w:rPr>
        <w:t xml:space="preserve">    DYREKTOR    </w:t>
      </w:r>
    </w:p>
    <w:p w14:paraId="134365F4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1BAB060D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0B13F459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1791A2B9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491C4303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5C439F95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294DFAA3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2F94FB15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0171337E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6ED11A99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66F657C4" w14:textId="77777777" w:rsidR="009C76AE" w:rsidRDefault="00000000">
      <w:pPr>
        <w:pStyle w:val="Tytu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Wojskowa Specjalistyczna Przychodnia Lekarska, Samodzielny Publiczny Zakład Opieki Zdrowotnej ul. Solna 21, 61-736 Poznań</w:t>
      </w:r>
      <w:r>
        <w:rPr>
          <w:rFonts w:ascii="Tahoma" w:hAnsi="Tahoma" w:cs="Tahoma"/>
          <w:b/>
          <w:sz w:val="20"/>
        </w:rPr>
        <w:t xml:space="preserve"> </w:t>
      </w:r>
    </w:p>
    <w:p w14:paraId="1391ED12" w14:textId="77777777" w:rsidR="009C76AE" w:rsidRDefault="009C76AE">
      <w:pPr>
        <w:pStyle w:val="Tytu"/>
        <w:rPr>
          <w:rFonts w:ascii="Tahoma" w:hAnsi="Tahoma" w:cs="Tahoma"/>
          <w:sz w:val="20"/>
        </w:rPr>
      </w:pPr>
    </w:p>
    <w:p w14:paraId="60409079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27F34FFE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3C509B8A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7B6BD5EB" w14:textId="77777777" w:rsidR="009C76AE" w:rsidRDefault="009C76AE">
      <w:pPr>
        <w:pStyle w:val="Tytu"/>
        <w:jc w:val="both"/>
        <w:rPr>
          <w:rFonts w:ascii="Tahoma" w:hAnsi="Tahoma" w:cs="Tahoma"/>
          <w:sz w:val="20"/>
        </w:rPr>
      </w:pPr>
    </w:p>
    <w:p w14:paraId="72FAA1F0" w14:textId="77777777" w:rsidR="009C76AE" w:rsidRDefault="00000000">
      <w:pPr>
        <w:pStyle w:val="Tytu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SPECYFIKACJA WARUNKÓW ZAMÓWIENIA  </w:t>
      </w:r>
    </w:p>
    <w:p w14:paraId="142360E9" w14:textId="77777777" w:rsidR="009C76AE" w:rsidRDefault="009C76AE">
      <w:pPr>
        <w:pStyle w:val="Tytu"/>
        <w:rPr>
          <w:rFonts w:ascii="Tahoma" w:hAnsi="Tahoma" w:cs="Tahoma"/>
          <w:sz w:val="20"/>
        </w:rPr>
      </w:pPr>
    </w:p>
    <w:p w14:paraId="2C4993B3" w14:textId="77777777" w:rsidR="009C76AE" w:rsidRDefault="00000000">
      <w:pPr>
        <w:pStyle w:val="Styl"/>
        <w:jc w:val="both"/>
        <w:rPr>
          <w:rFonts w:ascii="Tahoma" w:hAnsi="Tahoma" w:cs="Tahoma"/>
          <w:b/>
          <w:bCs/>
          <w:color w:val="4472C4"/>
          <w:sz w:val="18"/>
          <w:szCs w:val="18"/>
        </w:rPr>
      </w:pPr>
      <w:r>
        <w:rPr>
          <w:rFonts w:ascii="Tahoma" w:hAnsi="Tahoma" w:cs="Tahoma"/>
          <w:b/>
          <w:bCs/>
          <w:color w:val="4472C4"/>
          <w:sz w:val="18"/>
          <w:szCs w:val="18"/>
        </w:rPr>
        <w:t xml:space="preserve">Wykonanie usługi przeglądów systemu sygnalizacji pożarowej (SAP) i dźwiękowego systemu ostrzegawczego (DSO), serwis hydrantów </w:t>
      </w:r>
      <w:proofErr w:type="spellStart"/>
      <w:r>
        <w:rPr>
          <w:rFonts w:ascii="Tahoma" w:hAnsi="Tahoma" w:cs="Tahoma"/>
          <w:b/>
          <w:bCs/>
          <w:color w:val="4472C4"/>
          <w:sz w:val="18"/>
          <w:szCs w:val="18"/>
        </w:rPr>
        <w:t>ppoż</w:t>
      </w:r>
      <w:proofErr w:type="spellEnd"/>
      <w:r>
        <w:rPr>
          <w:rFonts w:ascii="Tahoma" w:hAnsi="Tahoma" w:cs="Tahoma"/>
          <w:b/>
          <w:bCs/>
          <w:color w:val="4472C4"/>
          <w:sz w:val="18"/>
          <w:szCs w:val="18"/>
        </w:rPr>
        <w:t>, oddymiania klatek schodowych.</w:t>
      </w:r>
    </w:p>
    <w:p w14:paraId="1DB417B1" w14:textId="77777777" w:rsidR="009C76AE" w:rsidRDefault="009C76AE">
      <w:pPr>
        <w:pStyle w:val="Tytu"/>
        <w:rPr>
          <w:rFonts w:ascii="Tahoma" w:hAnsi="Tahoma" w:cs="Tahoma"/>
          <w:b/>
          <w:bCs/>
          <w:sz w:val="20"/>
        </w:rPr>
      </w:pPr>
    </w:p>
    <w:p w14:paraId="20FD96BA" w14:textId="77777777" w:rsidR="009C76AE" w:rsidRDefault="00000000">
      <w:pPr>
        <w:pStyle w:val="Tytu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 postępowaniu w trybie zapytania ofertowego prowadzonego na stronie</w:t>
      </w:r>
    </w:p>
    <w:p w14:paraId="3B8C249A" w14:textId="77777777" w:rsidR="009C76AE" w:rsidRDefault="009C76AE">
      <w:pPr>
        <w:pStyle w:val="Tytu"/>
        <w:rPr>
          <w:rFonts w:ascii="Tahoma" w:hAnsi="Tahoma" w:cs="Tahoma"/>
          <w:b/>
          <w:sz w:val="20"/>
        </w:rPr>
      </w:pPr>
    </w:p>
    <w:p w14:paraId="0A650948" w14:textId="77777777" w:rsidR="009C76AE" w:rsidRDefault="0000000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hyperlink r:id="rId8">
        <w:r>
          <w:rPr>
            <w:rStyle w:val="Hipercze"/>
            <w:rFonts w:ascii="Tahoma" w:hAnsi="Tahoma" w:cs="Tahoma"/>
            <w:b/>
            <w:sz w:val="20"/>
            <w:szCs w:val="20"/>
          </w:rPr>
          <w:t>https://platformazakupowa.pl/pn/wspl</w:t>
        </w:r>
      </w:hyperlink>
    </w:p>
    <w:p w14:paraId="6121C0C2" w14:textId="77777777" w:rsidR="009C76AE" w:rsidRDefault="009C76AE">
      <w:pPr>
        <w:pStyle w:val="Tytu"/>
        <w:rPr>
          <w:rFonts w:ascii="Tahoma" w:hAnsi="Tahoma" w:cs="Tahoma"/>
          <w:b/>
          <w:sz w:val="20"/>
        </w:rPr>
      </w:pPr>
    </w:p>
    <w:p w14:paraId="66ECB5C1" w14:textId="77777777" w:rsidR="009C76AE" w:rsidRDefault="009C76AE">
      <w:pPr>
        <w:pStyle w:val="Tytu"/>
        <w:rPr>
          <w:rFonts w:ascii="Tahoma" w:hAnsi="Tahoma" w:cs="Tahoma"/>
          <w:b/>
          <w:sz w:val="20"/>
        </w:rPr>
      </w:pPr>
    </w:p>
    <w:p w14:paraId="2205A0CE" w14:textId="77777777" w:rsidR="009C76AE" w:rsidRDefault="009C76AE">
      <w:pPr>
        <w:pStyle w:val="Tytu"/>
        <w:rPr>
          <w:rFonts w:ascii="Tahoma" w:hAnsi="Tahoma" w:cs="Tahoma"/>
          <w:i/>
          <w:sz w:val="20"/>
        </w:rPr>
      </w:pPr>
    </w:p>
    <w:p w14:paraId="4CF6C3B2" w14:textId="77777777" w:rsidR="009C76AE" w:rsidRDefault="009C76AE">
      <w:pPr>
        <w:pStyle w:val="Tytu"/>
        <w:rPr>
          <w:rFonts w:ascii="Tahoma" w:hAnsi="Tahoma" w:cs="Tahoma"/>
          <w:i/>
          <w:sz w:val="20"/>
        </w:rPr>
      </w:pPr>
    </w:p>
    <w:p w14:paraId="31BE5ABB" w14:textId="77777777" w:rsidR="009C76AE" w:rsidRDefault="00000000">
      <w:pPr>
        <w:pStyle w:val="Tytu"/>
        <w:widowControl w:val="0"/>
        <w:spacing w:line="360" w:lineRule="auto"/>
        <w:jc w:val="both"/>
        <w:rPr>
          <w:rFonts w:ascii="Tahoma" w:hAnsi="Tahoma" w:cs="Tahoma"/>
          <w:b/>
          <w:bCs/>
          <w:sz w:val="20"/>
        </w:rPr>
      </w:pPr>
      <w:r>
        <w:br w:type="page"/>
      </w:r>
    </w:p>
    <w:p w14:paraId="6EAB9451" w14:textId="77777777" w:rsidR="009C76AE" w:rsidRDefault="00000000">
      <w:pPr>
        <w:pStyle w:val="Styl"/>
        <w:numPr>
          <w:ilvl w:val="0"/>
          <w:numId w:val="1"/>
        </w:numPr>
        <w:spacing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 xml:space="preserve">NAZWA ORAZ ADRES ZAMAWIAJĄCEGO: </w:t>
      </w:r>
    </w:p>
    <w:p w14:paraId="4765E634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/>
          <w:sz w:val="20"/>
        </w:rPr>
        <w:t>Wojskowa Specjalistyczna Przychodnia Lekarska, Samodzielny Publiczny Zakład Opieki Zdrowotnej ul. Solna 21, 61-736 Poznań</w:t>
      </w:r>
    </w:p>
    <w:p w14:paraId="2B3D3F9E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  <w:u w:val="single"/>
        </w:rPr>
        <w:t xml:space="preserve">Adres do korespondencji: </w:t>
      </w:r>
      <w:r>
        <w:rPr>
          <w:rFonts w:ascii="Tahoma" w:hAnsi="Tahoma"/>
          <w:b/>
          <w:sz w:val="20"/>
          <w:u w:val="single"/>
        </w:rPr>
        <w:t>Wojskowa Specjalistyczna Przychodnia Lekarska, Samodzielny Publiczny Zakład Opieki Zdrowotnej ul. A. Szylinga 1, 60-787 Poznań Sekretariat przychodni.</w:t>
      </w:r>
    </w:p>
    <w:p w14:paraId="67BE6B5C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Konto bankowe: BGK 97 1130 1088 0001 3137 0720 0003 </w:t>
      </w:r>
    </w:p>
    <w:p w14:paraId="0F2995E5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NIP: 778-13-43-849 </w:t>
      </w:r>
    </w:p>
    <w:p w14:paraId="49683421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REGON: 631259672   </w:t>
      </w:r>
    </w:p>
    <w:p w14:paraId="3DA4A9D5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KRS: Sąd Rejonowy w Poznaniu nr 0000005572 </w:t>
      </w:r>
    </w:p>
    <w:p w14:paraId="71143408" w14:textId="77777777" w:rsidR="009C76AE" w:rsidRDefault="00000000">
      <w:pPr>
        <w:pStyle w:val="Tytu"/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Strona internetowa: </w:t>
      </w:r>
      <w:hyperlink r:id="rId9">
        <w:r>
          <w:rPr>
            <w:rStyle w:val="Hipercze"/>
            <w:rFonts w:ascii="Arial" w:hAnsi="Arial" w:cs="Arial"/>
            <w:sz w:val="20"/>
          </w:rPr>
          <w:t>www.wspl.info.pl</w:t>
        </w:r>
      </w:hyperlink>
      <w:r>
        <w:rPr>
          <w:rFonts w:ascii="Arial" w:hAnsi="Arial" w:cs="Arial"/>
          <w:sz w:val="20"/>
        </w:rPr>
        <w:t>   </w:t>
      </w:r>
    </w:p>
    <w:p w14:paraId="2F1D0713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E-mail do korespondencji w sprawie Zamówienia:  </w:t>
      </w:r>
      <w:hyperlink r:id="rId10">
        <w:r>
          <w:rPr>
            <w:rStyle w:val="Hipercze"/>
            <w:rFonts w:ascii="Tahoma" w:hAnsi="Tahoma" w:cs="Tahoma"/>
            <w:sz w:val="20"/>
            <w:szCs w:val="20"/>
          </w:rPr>
          <w:t>zam.pub@wspl.info.pl</w:t>
        </w:r>
      </w:hyperlink>
      <w:r>
        <w:rPr>
          <w:rFonts w:ascii="Tahoma" w:hAnsi="Tahoma" w:cs="Tahoma"/>
          <w:sz w:val="20"/>
          <w:szCs w:val="20"/>
        </w:rPr>
        <w:t xml:space="preserve"> </w:t>
      </w:r>
    </w:p>
    <w:p w14:paraId="07A53A99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TRYB UDZIELENIA ZAMÓWIENIA: </w:t>
      </w:r>
    </w:p>
    <w:p w14:paraId="68C5B920" w14:textId="77777777" w:rsidR="009C76AE" w:rsidRDefault="00000000">
      <w:pPr>
        <w:pStyle w:val="Styl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Postępowanie o udzielenie zamówienia publicznego prowadzone jest w trybie zapytania ofertowego, na podstawie regulaminu wewnętrznego. </w:t>
      </w:r>
    </w:p>
    <w:p w14:paraId="045BEDA6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OPIS PRZEDMIOTU ZAMÓWIENIA: </w:t>
      </w:r>
    </w:p>
    <w:p w14:paraId="55B8B7CB" w14:textId="77777777" w:rsidR="009C76AE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zamówienia jest serwis i </w:t>
      </w:r>
      <w:r>
        <w:rPr>
          <w:rFonts w:ascii="Tahoma" w:eastAsia="Arial" w:hAnsi="Tahoma" w:cs="Tahoma"/>
          <w:sz w:val="20"/>
          <w:szCs w:val="20"/>
        </w:rPr>
        <w:t xml:space="preserve">konserwacja oraz wykonanie przeglądów systemu sygnalizacji pożarowej (SAP), </w:t>
      </w:r>
      <w:proofErr w:type="spellStart"/>
      <w:r>
        <w:rPr>
          <w:rFonts w:ascii="Tahoma" w:eastAsia="Arial" w:hAnsi="Tahoma" w:cs="Tahoma"/>
          <w:sz w:val="20"/>
          <w:szCs w:val="20"/>
        </w:rPr>
        <w:t>wewn</w:t>
      </w:r>
      <w:proofErr w:type="spellEnd"/>
      <w:r>
        <w:rPr>
          <w:rFonts w:ascii="Tahoma" w:eastAsia="Arial" w:hAnsi="Tahoma" w:cs="Tahoma"/>
          <w:sz w:val="20"/>
          <w:szCs w:val="20"/>
        </w:rPr>
        <w:t xml:space="preserve">. hydrantów </w:t>
      </w:r>
      <w:proofErr w:type="spellStart"/>
      <w:r>
        <w:rPr>
          <w:rFonts w:ascii="Tahoma" w:eastAsia="Arial" w:hAnsi="Tahoma" w:cs="Tahoma"/>
          <w:sz w:val="20"/>
          <w:szCs w:val="20"/>
        </w:rPr>
        <w:t>ppoż</w:t>
      </w:r>
      <w:proofErr w:type="spellEnd"/>
      <w:r>
        <w:rPr>
          <w:rFonts w:ascii="Tahoma" w:eastAsia="Arial" w:hAnsi="Tahoma" w:cs="Tahoma"/>
          <w:sz w:val="20"/>
          <w:szCs w:val="20"/>
        </w:rPr>
        <w:t>, systemu oddymiania klatek schodowych zlokalizowanych w budynku nr 40 przy ul. Szylinga 1 w Poznaniu w celu utrzymania sprawności systemu</w:t>
      </w:r>
      <w:r>
        <w:rPr>
          <w:rFonts w:ascii="Tahoma" w:hAnsi="Tahoma" w:cs="Tahoma"/>
          <w:b/>
          <w:sz w:val="20"/>
          <w:szCs w:val="20"/>
        </w:rPr>
        <w:t>.</w:t>
      </w:r>
    </w:p>
    <w:p w14:paraId="2A6FD352" w14:textId="77777777" w:rsidR="009C76AE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Wymagamy wykonania 2 przeglądów rocznie w miesiącu kwietniu i październiku.</w:t>
      </w:r>
    </w:p>
    <w:p w14:paraId="1F0AABD6" w14:textId="77777777" w:rsidR="009C76AE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Wymagamy wykonania w 2028 roku 5 letniego przeglądu ciśnieniowego węży hydrantowych.  </w:t>
      </w:r>
    </w:p>
    <w:p w14:paraId="776EE94F" w14:textId="77777777" w:rsidR="009C76AE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przed podpisaniem umowy zobowiązany jest do udokumentowania posiadanych uprawnień i kwalifikacji do serwisowania i konserwacji zamontowanych urządzeń i instalacji. </w:t>
      </w:r>
    </w:p>
    <w:p w14:paraId="74F98138" w14:textId="77777777" w:rsidR="009C76AE" w:rsidRDefault="00000000">
      <w:pPr>
        <w:pStyle w:val="Styl"/>
        <w:ind w:left="79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dostarczyć Zamawiającemu dokument potwierdzający posiadane uprawnienia. </w:t>
      </w:r>
    </w:p>
    <w:p w14:paraId="22DF358F" w14:textId="77777777" w:rsidR="009C76AE" w:rsidRDefault="00000000">
      <w:pPr>
        <w:pStyle w:val="Styl"/>
        <w:numPr>
          <w:ilvl w:val="1"/>
          <w:numId w:val="1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Szczegółowy przedmiot zamówienia i wymagania stawiane wykonawcy: </w:t>
      </w:r>
    </w:p>
    <w:p w14:paraId="68167E4C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Przegląd/serwis systemu SAP, DSO (</w:t>
      </w:r>
      <w:r>
        <w:rPr>
          <w:rFonts w:ascii="Tahoma" w:hAnsi="Tahoma" w:cs="Tahoma"/>
          <w:b/>
          <w:bCs/>
          <w:sz w:val="20"/>
          <w:szCs w:val="20"/>
        </w:rPr>
        <w:t>system BOSCH-a</w:t>
      </w:r>
      <w:r>
        <w:rPr>
          <w:rFonts w:ascii="Tahoma" w:hAnsi="Tahoma" w:cs="Tahoma"/>
          <w:sz w:val="20"/>
          <w:szCs w:val="20"/>
        </w:rPr>
        <w:t>), systemu</w:t>
      </w:r>
      <w:r>
        <w:rPr>
          <w:rFonts w:ascii="Tahoma" w:eastAsia="Arial" w:hAnsi="Tahoma" w:cs="Tahoma"/>
          <w:sz w:val="20"/>
          <w:szCs w:val="20"/>
        </w:rPr>
        <w:t xml:space="preserve"> oddymiania klatek schodowych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41F81129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Zestawienie urządzeń – elementów:</w:t>
      </w:r>
    </w:p>
    <w:tbl>
      <w:tblPr>
        <w:tblW w:w="8756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549"/>
        <w:gridCol w:w="1314"/>
        <w:gridCol w:w="4464"/>
        <w:gridCol w:w="1161"/>
        <w:gridCol w:w="1268"/>
      </w:tblGrid>
      <w:tr w:rsidR="009C76AE" w14:paraId="0A72EA90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2CC8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DB28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KOD/TYP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79F3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591C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6E7F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j.m.</w:t>
            </w:r>
          </w:p>
        </w:tc>
      </w:tr>
    </w:tbl>
    <w:p w14:paraId="759D436B" w14:textId="77777777" w:rsidR="009C76AE" w:rsidRDefault="00000000">
      <w:pPr>
        <w:pStyle w:val="Akapitzlist"/>
        <w:ind w:left="10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Centrale, konsole, panele wyniesione </w:t>
      </w:r>
    </w:p>
    <w:tbl>
      <w:tblPr>
        <w:tblW w:w="8756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66"/>
        <w:gridCol w:w="1323"/>
        <w:gridCol w:w="5974"/>
        <w:gridCol w:w="424"/>
        <w:gridCol w:w="569"/>
      </w:tblGrid>
      <w:tr w:rsidR="009C76AE" w14:paraId="6AD26736" w14:textId="77777777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470D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75D8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FC726-ZA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BB2F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Centrala modułowa (4 pętle, 504 adresy) max 28 pętli 1512 adresów zasilacz 150 W, obudowa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Large</w:t>
            </w:r>
            <w:proofErr w:type="spell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BA24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B62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</w:tr>
    </w:tbl>
    <w:p w14:paraId="24CE696C" w14:textId="77777777" w:rsidR="009C76AE" w:rsidRDefault="00000000">
      <w:pPr>
        <w:pStyle w:val="Akapitzlist"/>
        <w:ind w:left="10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Akcesoria central</w:t>
      </w:r>
    </w:p>
    <w:tbl>
      <w:tblPr>
        <w:tblW w:w="8614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47"/>
        <w:gridCol w:w="1423"/>
        <w:gridCol w:w="4669"/>
        <w:gridCol w:w="987"/>
        <w:gridCol w:w="1088"/>
      </w:tblGrid>
      <w:tr w:rsidR="009C76AE" w14:paraId="60E7FA77" w14:textId="77777777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0FC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14D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NP65-12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A4F7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Akumulator 12V, 65 Ah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680D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B02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9C76AE" w14:paraId="285E63FC" w14:textId="77777777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99A5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36C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FCL2001A1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DA25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liniowy(C-NET) 4 pętle (252)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9375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DD6D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9C76AE" w14:paraId="6FFCA0C1" w14:textId="77777777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75A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E0A9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FTO2001AL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8E6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Drukarka (moduł RS232niebędny)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0666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5B6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9C76AE" w14:paraId="7C66B001" w14:textId="77777777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0A5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948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FCA2001A1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242F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RS232(izolowany)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05CD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6FE6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9C76AE" w14:paraId="2815556C" w14:textId="77777777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145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4E4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Z3B171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C8E0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Przekaźnik 250VAC/10A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F83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2536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</w:tbl>
    <w:p w14:paraId="557ACAAD" w14:textId="77777777" w:rsidR="009C76AE" w:rsidRDefault="00000000">
      <w:pPr>
        <w:pStyle w:val="Akapitzlist"/>
        <w:ind w:left="10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Czujki i akcesoria</w:t>
      </w:r>
    </w:p>
    <w:tbl>
      <w:tblPr>
        <w:tblW w:w="8614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51"/>
        <w:gridCol w:w="1319"/>
        <w:gridCol w:w="4650"/>
        <w:gridCol w:w="1056"/>
        <w:gridCol w:w="1138"/>
      </w:tblGrid>
      <w:tr w:rsidR="009C76AE" w14:paraId="2FEBD363" w14:textId="7777777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42C3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0C9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OP720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610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Czujki optyczne dymu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8D9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1ACC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9C76AE" w14:paraId="27024F46" w14:textId="7777777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3730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E516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FDAI91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3CC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Wskaźnik zadziałania mały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A80D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092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</w:tbl>
    <w:p w14:paraId="1EA8010E" w14:textId="77777777" w:rsidR="009C76AE" w:rsidRDefault="00000000">
      <w:pPr>
        <w:pStyle w:val="Akapitzlist"/>
        <w:ind w:left="10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ostrzegacze pożarowe</w:t>
      </w:r>
    </w:p>
    <w:tbl>
      <w:tblPr>
        <w:tblW w:w="8614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51"/>
        <w:gridCol w:w="1357"/>
        <w:gridCol w:w="4636"/>
        <w:gridCol w:w="1036"/>
        <w:gridCol w:w="1134"/>
      </w:tblGrid>
      <w:tr w:rsidR="009C76AE" w14:paraId="4FBB2FE0" w14:textId="7777777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3AA6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AD7F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FDME221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E0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Ręczny ostrzegacz pożarowy IP44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F9B7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DD43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</w:tbl>
    <w:p w14:paraId="5B288ABA" w14:textId="77777777" w:rsidR="009C76AE" w:rsidRDefault="00000000">
      <w:pPr>
        <w:pStyle w:val="Akapitzlist"/>
        <w:ind w:left="10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Moduły i akcesoria</w:t>
      </w:r>
    </w:p>
    <w:tbl>
      <w:tblPr>
        <w:tblW w:w="8614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95"/>
        <w:gridCol w:w="1370"/>
        <w:gridCol w:w="4584"/>
        <w:gridCol w:w="1033"/>
        <w:gridCol w:w="1132"/>
      </w:tblGrid>
      <w:tr w:rsidR="009C76AE" w14:paraId="18B6E64F" w14:textId="77777777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E00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54C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FDCI222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FC8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4 wejścia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F94C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B72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9C76AE" w14:paraId="0FAD4B7E" w14:textId="77777777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1793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490E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FDCIO223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7215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Moduł 2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/wyj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5AD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6B7D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</w:tbl>
    <w:p w14:paraId="0635D347" w14:textId="77777777" w:rsidR="009C76AE" w:rsidRDefault="00000000">
      <w:pPr>
        <w:pStyle w:val="Akapitzlist"/>
        <w:ind w:left="10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Sygnalizatory</w:t>
      </w:r>
    </w:p>
    <w:tbl>
      <w:tblPr>
        <w:tblW w:w="8614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96"/>
        <w:gridCol w:w="1249"/>
        <w:gridCol w:w="4687"/>
        <w:gridCol w:w="1038"/>
        <w:gridCol w:w="1144"/>
      </w:tblGrid>
      <w:tr w:rsidR="009C76AE" w14:paraId="77016A60" w14:textId="7777777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0E9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128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SA-K7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4E37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Sygnalizator akustyczny -optyczny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673A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EE57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</w:tr>
    </w:tbl>
    <w:p w14:paraId="0C5ADEF0" w14:textId="77777777" w:rsidR="009C76AE" w:rsidRDefault="00000000">
      <w:pPr>
        <w:pStyle w:val="Styl"/>
        <w:ind w:left="172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Serwis oświetlenia awaryjnego</w:t>
      </w:r>
    </w:p>
    <w:tbl>
      <w:tblPr>
        <w:tblW w:w="8614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496"/>
        <w:gridCol w:w="1249"/>
        <w:gridCol w:w="4687"/>
        <w:gridCol w:w="1038"/>
        <w:gridCol w:w="1144"/>
      </w:tblGrid>
      <w:tr w:rsidR="009C76AE" w14:paraId="09F85D71" w14:textId="7777777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4C9F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226A" w14:textId="77777777" w:rsidR="009C76AE" w:rsidRDefault="009C76AE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0E41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Lampy oświetlenie awaryjne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B3F9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2190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</w:tr>
      <w:tr w:rsidR="009C76AE" w14:paraId="2DD93CAE" w14:textId="7777777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8082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C780" w14:textId="77777777" w:rsidR="009C76AE" w:rsidRDefault="009C76AE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7641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Przyciski oddymiania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8617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D81B" w14:textId="77777777" w:rsidR="009C76AE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</w:tr>
    </w:tbl>
    <w:p w14:paraId="01F9B3E3" w14:textId="77777777" w:rsidR="009C76AE" w:rsidRDefault="009C76AE">
      <w:pPr>
        <w:pStyle w:val="Styl"/>
        <w:ind w:left="1728"/>
        <w:rPr>
          <w:rFonts w:ascii="Tahoma" w:hAnsi="Tahoma" w:cs="Tahoma"/>
          <w:sz w:val="20"/>
        </w:rPr>
      </w:pPr>
    </w:p>
    <w:p w14:paraId="6376ADD1" w14:textId="77777777" w:rsidR="009C76AE" w:rsidRDefault="009C76AE">
      <w:pPr>
        <w:pStyle w:val="Styl"/>
        <w:ind w:left="1728"/>
        <w:rPr>
          <w:rFonts w:ascii="Tahoma" w:hAnsi="Tahoma" w:cs="Tahoma"/>
          <w:sz w:val="20"/>
        </w:rPr>
      </w:pPr>
    </w:p>
    <w:p w14:paraId="5AF722C6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INSTALACJA ODDYMIANIA I PRZEWIETRZANIA:</w:t>
      </w:r>
      <w:r>
        <w:rPr>
          <w:rFonts w:ascii="Tahoma" w:hAnsi="Tahoma" w:cs="Tahoma"/>
          <w:sz w:val="20"/>
          <w:szCs w:val="20"/>
        </w:rPr>
        <w:br/>
        <w:t>1. Centralka oddymiania.</w:t>
      </w:r>
      <w:r>
        <w:rPr>
          <w:rFonts w:ascii="Tahoma" w:hAnsi="Tahoma" w:cs="Tahoma"/>
          <w:sz w:val="20"/>
          <w:szCs w:val="20"/>
        </w:rPr>
        <w:br/>
        <w:t>2. Przycisk oddymiania z resetem.</w:t>
      </w:r>
      <w:r>
        <w:rPr>
          <w:rFonts w:ascii="Tahoma" w:hAnsi="Tahoma" w:cs="Tahoma"/>
          <w:sz w:val="20"/>
          <w:szCs w:val="20"/>
        </w:rPr>
        <w:br/>
        <w:t>3. Przycisk przewietrzania.</w:t>
      </w:r>
      <w:r>
        <w:rPr>
          <w:rFonts w:ascii="Tahoma" w:hAnsi="Tahoma" w:cs="Tahoma"/>
          <w:sz w:val="20"/>
          <w:szCs w:val="20"/>
        </w:rPr>
        <w:br/>
        <w:t>4. Czujka wiatrowo/deszczowa.</w:t>
      </w:r>
    </w:p>
    <w:p w14:paraId="55FDF80B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Wymagania: Wymagamy kwalifikacji do serwisu/przeglądu centrali.</w:t>
      </w:r>
    </w:p>
    <w:p w14:paraId="0B21B057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Przegląd systemu </w:t>
      </w:r>
      <w:r>
        <w:rPr>
          <w:rFonts w:ascii="Tahoma" w:hAnsi="Tahoma" w:cs="Tahoma"/>
          <w:sz w:val="20"/>
        </w:rPr>
        <w:t xml:space="preserve">- </w:t>
      </w:r>
      <w:r>
        <w:rPr>
          <w:rFonts w:ascii="Tahoma" w:eastAsia="Arial" w:hAnsi="Tahoma" w:cs="Tahoma"/>
          <w:sz w:val="20"/>
          <w:szCs w:val="20"/>
        </w:rPr>
        <w:t>serwis hydrantów ppoż. z pomiarem ciśnienia i wydajności.</w:t>
      </w:r>
    </w:p>
    <w:p w14:paraId="2676B420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W budynku zamontowane są 24 hydranty </w:t>
      </w:r>
      <w:proofErr w:type="spellStart"/>
      <w:r>
        <w:rPr>
          <w:rFonts w:ascii="Tahoma" w:hAnsi="Tahoma" w:cs="Tahoma"/>
          <w:sz w:val="20"/>
          <w:szCs w:val="20"/>
        </w:rPr>
        <w:t>wewn</w:t>
      </w:r>
      <w:proofErr w:type="spellEnd"/>
      <w:r>
        <w:rPr>
          <w:rFonts w:ascii="Tahoma" w:hAnsi="Tahoma" w:cs="Tahoma"/>
          <w:sz w:val="20"/>
          <w:szCs w:val="20"/>
        </w:rPr>
        <w:t>. oraz jeden zestaw hydroforowy wspomagający pracę hydrantów.</w:t>
      </w:r>
    </w:p>
    <w:p w14:paraId="32E90425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obowiązków Wykonawcy jako serwisanta/konserwatora należy:</w:t>
      </w:r>
    </w:p>
    <w:p w14:paraId="3050D516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konserwacji i sprawdzenia system sygnalizacji pożarowej SAP:</w:t>
      </w:r>
    </w:p>
    <w:p w14:paraId="280B7812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okresowa analiza bufora pamięci zdarzeń,</w:t>
      </w:r>
    </w:p>
    <w:p w14:paraId="5B0A2487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modyfikacja czasu centrali,</w:t>
      </w:r>
    </w:p>
    <w:p w14:paraId="2F282EA7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sprawdzanie napięć zasilających systemu, stanu baterii akumulatorów,</w:t>
      </w:r>
    </w:p>
    <w:p w14:paraId="33928DD1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sprawdzanie stanu połączeń przewodów,</w:t>
      </w:r>
    </w:p>
    <w:p w14:paraId="185759E7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testy funkcjonalne elementów systemu w tym sprawdzenie zadziałania    </w:t>
      </w:r>
      <w:r>
        <w:rPr>
          <w:rFonts w:ascii="Tahoma" w:hAnsi="Tahoma" w:cs="Tahoma"/>
          <w:sz w:val="20"/>
          <w:szCs w:val="20"/>
        </w:rPr>
        <w:tab/>
        <w:t>czujników,</w:t>
      </w:r>
    </w:p>
    <w:p w14:paraId="6A20B7A0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testy poprawności działania sygnalizacji i sterowań,</w:t>
      </w:r>
    </w:p>
    <w:p w14:paraId="0431649F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aktualizacje ustawień, sporządzanie kopii zapasowych ustawień systemu,</w:t>
      </w:r>
    </w:p>
    <w:p w14:paraId="75EDE606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symulacje awarii i sprawdzanie poprawnego sygnalizowania ich przez system,</w:t>
      </w:r>
    </w:p>
    <w:p w14:paraId="429E7236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zadziałania czujek SAP w każdej ze stref,</w:t>
      </w:r>
    </w:p>
    <w:p w14:paraId="5390492C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zadziałania stref z ROP,</w:t>
      </w:r>
    </w:p>
    <w:p w14:paraId="615408BB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zadziałania klap dymowych,</w:t>
      </w:r>
    </w:p>
    <w:p w14:paraId="6FDFCF6A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dokumentowanie działań oraz </w:t>
      </w:r>
      <w:r>
        <w:rPr>
          <w:rFonts w:ascii="Tahoma" w:hAnsi="Tahoma" w:cs="Tahoma"/>
          <w:sz w:val="20"/>
          <w:szCs w:val="20"/>
        </w:rPr>
        <w:tab/>
        <w:t xml:space="preserve">przekazanie zamawiającemu </w:t>
      </w:r>
      <w:proofErr w:type="spellStart"/>
      <w:r>
        <w:rPr>
          <w:rFonts w:ascii="Tahoma" w:hAnsi="Tahoma" w:cs="Tahoma"/>
          <w:sz w:val="20"/>
          <w:szCs w:val="20"/>
        </w:rPr>
        <w:t>protokółu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r>
        <w:rPr>
          <w:rFonts w:ascii="Tahoma" w:hAnsi="Tahoma" w:cs="Tahoma"/>
          <w:sz w:val="20"/>
          <w:szCs w:val="20"/>
        </w:rPr>
        <w:tab/>
        <w:t>przeglądu z wpisem o sprawności działania całego systemu SAP i hydrantów.</w:t>
      </w:r>
    </w:p>
    <w:p w14:paraId="7824FB68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Serwis i Konserwacja instalacji SAP:</w:t>
      </w:r>
    </w:p>
    <w:p w14:paraId="3DCDC62F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konserwacja i sprawdzenie parametrów, szczelności izotopowych czujek dymu </w:t>
      </w:r>
      <w:r>
        <w:rPr>
          <w:rFonts w:ascii="Tahoma" w:hAnsi="Tahoma" w:cs="Tahoma"/>
          <w:sz w:val="20"/>
          <w:szCs w:val="20"/>
        </w:rPr>
        <w:tab/>
        <w:t>oraz sprawdzenie każdej czujki pod kątem poprawności działania,</w:t>
      </w:r>
    </w:p>
    <w:p w14:paraId="1A38C73A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 i sprawdzenie działania linii dozorowych czujnikowych,</w:t>
      </w:r>
    </w:p>
    <w:p w14:paraId="0F3FC0DC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 i sprawdzenie działania ręcznych ostrzegaczy pożarowych,</w:t>
      </w:r>
    </w:p>
    <w:p w14:paraId="1BD661A9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 i sprawdzenie klap dymowych,</w:t>
      </w:r>
    </w:p>
    <w:p w14:paraId="0A6D4A8B" w14:textId="77777777" w:rsidR="009C76AE" w:rsidRDefault="00000000">
      <w:pPr>
        <w:pStyle w:val="Styl"/>
        <w:numPr>
          <w:ilvl w:val="3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konserwacja i sprawdzenie central pożarowych. </w:t>
      </w:r>
    </w:p>
    <w:p w14:paraId="1DD1682D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i przeprowadzenie prób wszystkich baterii akumulatorów.</w:t>
      </w:r>
    </w:p>
    <w:p w14:paraId="05964A3D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Uwagi szczegółowe:</w:t>
      </w:r>
    </w:p>
    <w:p w14:paraId="71AAA900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Wszystkie próby i testy powodujące faktyczne zadziałanie poszczególnych urządzeń </w:t>
      </w:r>
      <w:r>
        <w:rPr>
          <w:rFonts w:ascii="Tahoma" w:hAnsi="Tahoma" w:cs="Tahoma"/>
          <w:sz w:val="20"/>
          <w:szCs w:val="20"/>
        </w:rPr>
        <w:tab/>
        <w:t xml:space="preserve">instalacji SAP w budynku, jak przy alarmie pożarowym II stopnia w budynku mogą </w:t>
      </w:r>
      <w:r>
        <w:rPr>
          <w:rFonts w:ascii="Tahoma" w:hAnsi="Tahoma" w:cs="Tahoma"/>
          <w:sz w:val="20"/>
          <w:szCs w:val="20"/>
        </w:rPr>
        <w:tab/>
        <w:t xml:space="preserve">się odbyć tylko i wyłącznie za uprzednią zgodą i w terminie ustalonym z </w:t>
      </w:r>
      <w:r>
        <w:rPr>
          <w:rFonts w:ascii="Tahoma" w:hAnsi="Tahoma" w:cs="Tahoma"/>
          <w:sz w:val="20"/>
          <w:szCs w:val="20"/>
        </w:rPr>
        <w:tab/>
        <w:t>Zamawiającym.</w:t>
      </w:r>
    </w:p>
    <w:p w14:paraId="3B225099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dokumentować, każdorazowo z podaniem daty i potwierdzeniem podpisem w protokole konserwacji i napraw systemu, każdy pobyt w obsługiwanym obiekcie i opisywać wykonane czynności konserwacyjne i naprawcze oraz każdą zauważoną w czasie pobytu w obiekcie nieprawidłowość w instalacji SAP.</w:t>
      </w:r>
    </w:p>
    <w:p w14:paraId="2E7AD121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wykonywać czynności serwisowe i konserwacyjne oraz stosować materiały konserwacyjno-eksploatacyjne zgodnie z wytycznymi producentów urządzeń zawartych w Dokumentacji </w:t>
      </w:r>
      <w:proofErr w:type="spellStart"/>
      <w:r>
        <w:rPr>
          <w:rFonts w:ascii="Tahoma" w:hAnsi="Tahoma" w:cs="Tahoma"/>
          <w:sz w:val="20"/>
          <w:szCs w:val="20"/>
        </w:rPr>
        <w:t>Techniczno</w:t>
      </w:r>
      <w:proofErr w:type="spellEnd"/>
      <w:r>
        <w:rPr>
          <w:rFonts w:ascii="Tahoma" w:hAnsi="Tahoma" w:cs="Tahoma"/>
          <w:sz w:val="20"/>
          <w:szCs w:val="20"/>
        </w:rPr>
        <w:t xml:space="preserve"> - Ruchowej (DTR). </w:t>
      </w:r>
      <w:r>
        <w:rPr>
          <w:rFonts w:ascii="Tahoma" w:hAnsi="Tahoma" w:cs="Tahoma"/>
          <w:b/>
          <w:sz w:val="20"/>
          <w:szCs w:val="20"/>
        </w:rPr>
        <w:t>Koszty podstawowych materiałów konserwacyjnych Wykonawca winien uwzględnić w cenie usługi.</w:t>
      </w:r>
    </w:p>
    <w:p w14:paraId="38B5A6C5" w14:textId="41B185D5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na żądanie Zamawiającego </w:t>
      </w:r>
      <w:r w:rsidR="00B76B43">
        <w:rPr>
          <w:rFonts w:ascii="Tahoma" w:hAnsi="Tahoma" w:cs="Tahoma"/>
          <w:sz w:val="20"/>
          <w:szCs w:val="20"/>
        </w:rPr>
        <w:t>dostarczy aprobaty</w:t>
      </w:r>
      <w:r>
        <w:rPr>
          <w:rFonts w:ascii="Tahoma" w:hAnsi="Tahoma" w:cs="Tahoma"/>
          <w:sz w:val="20"/>
          <w:szCs w:val="20"/>
        </w:rPr>
        <w:t>, certyfikaty oraz inne dokumenty dopuszczające do stosowania na materiały i podzespoły zastosowane do wykonania zamówienia.</w:t>
      </w:r>
    </w:p>
    <w:p w14:paraId="2BCBADDB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 od Wykonawcy diagnozowania uszkodzeń i sporządzania protokołów z awarii urządzeń. Jeżeli usunięcie awarii wiąże się wymianą uszkodzonego urządzenia, podzespołu lub mechanizmu, lub wielu uszkodzonych urządzeń, podzespołów i mechanizmów SAP, Wykonawca określi przedmiot uszkodzenia, prawdopodobną przyczynę uszkodzenia, wpływ uszkodzenia na prawidłowe funkcjonowanie instalacji i bezpieczeństwo obiektu, sposób i koszt usunięcia awarii w złożonym Zamawiającemu protokole z awarii urządzenia.</w:t>
      </w:r>
    </w:p>
    <w:p w14:paraId="3FD97FAD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wymaga od Wykonawcy naprawy urządzeń polegającej na przywróceniu </w:t>
      </w:r>
      <w:r>
        <w:rPr>
          <w:rFonts w:ascii="Tahoma" w:hAnsi="Tahoma" w:cs="Tahoma"/>
          <w:sz w:val="20"/>
          <w:szCs w:val="20"/>
        </w:rPr>
        <w:lastRenderedPageBreak/>
        <w:t>ich sprawności. Usuwanie awarii w instalacji SAP będzie wykonywane jako prace interwencyjne na podstawie odrębnego zlecenia.</w:t>
      </w:r>
    </w:p>
    <w:p w14:paraId="1603F6E0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 od Wykonawcy prowadzenia przeglądów technicznych i czynności konserwacyjnych zgodnie z zasadami i w sposób określony w Polskich Normach dotyczących urządzeń przeciwpożarowych, w dokumentacji techniczno-ruchowej oraz w instrukcjach obsługi opracowanych przez ich producentów.</w:t>
      </w:r>
    </w:p>
    <w:p w14:paraId="3122BFD9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wymaga od Wykonawcy dostawy niezbędnych materiałów </w:t>
      </w:r>
      <w:proofErr w:type="spellStart"/>
      <w:r>
        <w:rPr>
          <w:rFonts w:ascii="Tahoma" w:hAnsi="Tahoma" w:cs="Tahoma"/>
          <w:sz w:val="20"/>
          <w:szCs w:val="20"/>
        </w:rPr>
        <w:t>konserwacyjno</w:t>
      </w:r>
      <w:proofErr w:type="spellEnd"/>
      <w:r>
        <w:rPr>
          <w:rFonts w:ascii="Tahoma" w:hAnsi="Tahoma" w:cs="Tahoma"/>
          <w:sz w:val="20"/>
          <w:szCs w:val="20"/>
        </w:rPr>
        <w:t xml:space="preserve"> - eksploatacyjnych zapewniających należytą pracę instalacji i urządzeń, co należy odpowiednio uwzględnić przy kalkulacji ceny usługi np. papier do drukarki itp.</w:t>
      </w:r>
    </w:p>
    <w:p w14:paraId="1D26C4D2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 od Wykonawcy prowadzania instruktażu technicznego pracowników Zamawiającego, obsługujących całodobowo centrale sygnalizacji pożarowej.</w:t>
      </w:r>
    </w:p>
    <w:p w14:paraId="73596FB9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wymaga od Wykonawcy usuwania drobnych usterek w instalacji SAP w ramach czynności konserwacyjnych, w tym koniecznych </w:t>
      </w:r>
      <w:proofErr w:type="spellStart"/>
      <w:r>
        <w:rPr>
          <w:rFonts w:ascii="Tahoma" w:hAnsi="Tahoma" w:cs="Tahoma"/>
          <w:sz w:val="20"/>
          <w:szCs w:val="20"/>
        </w:rPr>
        <w:t>odłączeń</w:t>
      </w:r>
      <w:proofErr w:type="spellEnd"/>
      <w:r>
        <w:rPr>
          <w:rFonts w:ascii="Tahoma" w:hAnsi="Tahoma" w:cs="Tahoma"/>
          <w:sz w:val="20"/>
          <w:szCs w:val="20"/>
        </w:rPr>
        <w:t xml:space="preserve"> i załączeń instalacji sygnalizacji pożarowej oraz programowania centrali sygnalizacji pożarowej (w przypadku koniecznych napraw w instalacji SAP).</w:t>
      </w:r>
    </w:p>
    <w:p w14:paraId="491FF854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 od Wykonawcy wymiany elementów eksploatacyjnych instalacji SAP (diody, żarówki, bezpieczniki, szybki) w ramach kosztów usługi.</w:t>
      </w:r>
    </w:p>
    <w:p w14:paraId="6A868C8C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 od Wykonawcy uzupełniania zapasu szybek do ręcznych ostrzegaczy pożarowych – 5 szt.</w:t>
      </w:r>
    </w:p>
    <w:p w14:paraId="46CAD57D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odpowiedzialny jest za stan techniczny zamontowanych urządzeń i ich prawidłowe funkcjonowanie w okresie realizacji przedmiotu zamówienia, za jakość wykonywania prac konserwacyjnych oraz za zapewnienie i przestrzeganie warunków BHP i ppoż. podczas wykonywania tych prac.</w:t>
      </w:r>
    </w:p>
    <w:p w14:paraId="6E6CF533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ponosi pełną odpowiedzialność za straty i szkody powstałe w mieniu Zamawiającego na skutek nieprawidłowego przeprowadzenia konserwacji, powodującego niewłaściwe funkcjonowanie instalacji SAP/urządzeń w przypadku pożaru lub innych zdarzeń i zobowiązany w przypadku ich wystąpienia do naprawienia ich w naturze.</w:t>
      </w:r>
    </w:p>
    <w:p w14:paraId="650788BB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Ramowy zakres przeglądów i czynności konserwacyjnych poszczególnych ww. systemów, zawiera zalecane czynności konserwacyjne i wymagane przez Zamawiającego okresy ich wykonywania, natomiast szczegółowe czynności serwisowe, </w:t>
      </w:r>
      <w:proofErr w:type="spellStart"/>
      <w:r>
        <w:rPr>
          <w:rFonts w:ascii="Tahoma" w:hAnsi="Tahoma" w:cs="Tahoma"/>
          <w:sz w:val="20"/>
          <w:szCs w:val="20"/>
        </w:rPr>
        <w:t>konserwacyjno</w:t>
      </w:r>
      <w:proofErr w:type="spellEnd"/>
      <w:r>
        <w:rPr>
          <w:rFonts w:ascii="Tahoma" w:hAnsi="Tahoma" w:cs="Tahoma"/>
          <w:sz w:val="20"/>
          <w:szCs w:val="20"/>
        </w:rPr>
        <w:t xml:space="preserve"> - naprawcze urządzeń instalacji SAP, a także pozostałe informacje zawierają poszczególne Dokumentacje Techniczno- Ruchowe (tzw. DTR) urządzeń i instrukcje ich obsługi.</w:t>
      </w:r>
    </w:p>
    <w:p w14:paraId="6D155AA7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zakończeniu umowy Wykonawca przywróci kody fabryczne central SAP i sporządzi z tych czynności protokół.</w:t>
      </w:r>
    </w:p>
    <w:p w14:paraId="6743A802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Szczegółowy zakres prac konserwacyjnych i sprawdzających urządzeń SAP:</w:t>
      </w:r>
    </w:p>
    <w:p w14:paraId="299151EF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Konserwacja, sprawdzenie parametrów i szczelności izotopowych czujek dymu. Konserwacja detektorów:</w:t>
      </w:r>
    </w:p>
    <w:p w14:paraId="4701054E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Próby testowe czujnika.</w:t>
      </w:r>
    </w:p>
    <w:p w14:paraId="0D35661E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Demontaż, oczyszczenie, montaż czujnika.</w:t>
      </w:r>
    </w:p>
    <w:p w14:paraId="549B4C23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współpracy czujnika z podstawą.</w:t>
      </w:r>
    </w:p>
    <w:p w14:paraId="64C4C03E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współpracy podstawy z centralką.</w:t>
      </w:r>
    </w:p>
    <w:p w14:paraId="6B0FE915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styków.</w:t>
      </w:r>
    </w:p>
    <w:p w14:paraId="5C6DAD4F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Częściowy demontaż i montaż gniazda czujnika.</w:t>
      </w:r>
    </w:p>
    <w:p w14:paraId="769E9214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współpracy ze wskaźnikiem.</w:t>
      </w:r>
    </w:p>
    <w:p w14:paraId="3C56F610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Badanie szczelności:</w:t>
      </w:r>
    </w:p>
    <w:p w14:paraId="6F2A93C2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Zdjęcie czujnika.</w:t>
      </w:r>
    </w:p>
    <w:p w14:paraId="4F737269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Pomiar skażenia powierzchniowego.</w:t>
      </w:r>
    </w:p>
    <w:p w14:paraId="1AF90694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Założenie czujnika.</w:t>
      </w:r>
    </w:p>
    <w:p w14:paraId="5E7E2CD6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Konserwacja i sprawdzenie linii dozorowych: </w:t>
      </w:r>
    </w:p>
    <w:p w14:paraId="298AFC1D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działania przetwarzania element.</w:t>
      </w:r>
    </w:p>
    <w:p w14:paraId="53F6AD5D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izolatorów zwarć.</w:t>
      </w:r>
    </w:p>
    <w:p w14:paraId="3965B7E8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pracy pętlowej.</w:t>
      </w:r>
    </w:p>
    <w:p w14:paraId="0E4D0112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Test </w:t>
      </w:r>
      <w:proofErr w:type="spellStart"/>
      <w:r>
        <w:rPr>
          <w:rFonts w:ascii="Tahoma" w:hAnsi="Tahoma" w:cs="Tahoma"/>
          <w:sz w:val="20"/>
          <w:szCs w:val="20"/>
        </w:rPr>
        <w:t>doziemienia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B2ED573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Test funkcjonalności konsoli i elementów manipulacyjnych.</w:t>
      </w:r>
    </w:p>
    <w:p w14:paraId="0EBF6250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drukarki /wymiana papieru/.</w:t>
      </w:r>
    </w:p>
    <w:p w14:paraId="5F2B601E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poprawności komunikacji z konsolą.</w:t>
      </w:r>
    </w:p>
    <w:p w14:paraId="1E133C90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i testowanie układu zasilania podstawowego i awaryjnego.</w:t>
      </w:r>
    </w:p>
    <w:p w14:paraId="630715BC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Test komunikacji pomiędzy poszczególnymi modułami centrali /moduł procesora, </w:t>
      </w:r>
      <w:r>
        <w:rPr>
          <w:rFonts w:ascii="Tahoma" w:hAnsi="Tahoma" w:cs="Tahoma"/>
          <w:sz w:val="20"/>
          <w:szCs w:val="20"/>
        </w:rPr>
        <w:lastRenderedPageBreak/>
        <w:tab/>
        <w:t xml:space="preserve">moduł linii adresowalnych, moduł linii konwencjonalnych, wyjściowych </w:t>
      </w:r>
      <w:r>
        <w:rPr>
          <w:rFonts w:ascii="Tahoma" w:hAnsi="Tahoma" w:cs="Tahoma"/>
          <w:sz w:val="20"/>
          <w:szCs w:val="20"/>
        </w:rPr>
        <w:tab/>
        <w:t>komunikacyjnych.</w:t>
      </w:r>
    </w:p>
    <w:p w14:paraId="21D9BAB2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połączeń z urządzeniami zewnętrznymi, konserwacja styków.</w:t>
      </w:r>
    </w:p>
    <w:p w14:paraId="38DBF9A2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Weryfikacja programu centrali.</w:t>
      </w:r>
    </w:p>
    <w:p w14:paraId="6A0493D1" w14:textId="77777777" w:rsidR="009C76AE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 i sprawdzenie Klap oddymiających:</w:t>
      </w:r>
    </w:p>
    <w:p w14:paraId="4CA79C35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funkcjonalny przesuwnych elementów ruchomych klap.</w:t>
      </w:r>
    </w:p>
    <w:p w14:paraId="55206A94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zasilania awaryjnego.</w:t>
      </w:r>
    </w:p>
    <w:p w14:paraId="57A59AFD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zasilania stałego.</w:t>
      </w:r>
    </w:p>
    <w:p w14:paraId="0737B2FB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łączności centralki oddymiającej.</w:t>
      </w:r>
    </w:p>
    <w:p w14:paraId="7ED9FD34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konserwacja elementów ruchomych (w tym siłowników drzwi wejściowych klatek </w:t>
      </w:r>
      <w:proofErr w:type="gramStart"/>
      <w:r>
        <w:rPr>
          <w:rFonts w:ascii="Tahoma" w:hAnsi="Tahoma" w:cs="Tahoma"/>
          <w:sz w:val="20"/>
          <w:szCs w:val="20"/>
        </w:rPr>
        <w:t>A,B</w:t>
      </w:r>
      <w:proofErr w:type="gramEnd"/>
      <w:r>
        <w:rPr>
          <w:rFonts w:ascii="Tahoma" w:hAnsi="Tahoma" w:cs="Tahoma"/>
          <w:sz w:val="20"/>
          <w:szCs w:val="20"/>
        </w:rPr>
        <w:t>,C,D).</w:t>
      </w:r>
    </w:p>
    <w:p w14:paraId="0BD3B2AC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i konserwacja centralki oddymiającej.</w:t>
      </w:r>
    </w:p>
    <w:p w14:paraId="537A30D9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optyczna kontrola urządzeń systemu.</w:t>
      </w:r>
    </w:p>
    <w:p w14:paraId="11B0CFCC" w14:textId="77777777" w:rsidR="009C76AE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 i sprawdzenie działania ręcznych ostrzegaczy pożarowych:</w:t>
      </w:r>
    </w:p>
    <w:p w14:paraId="47208C37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Test funkcjonalny działania i sprawdzenia poprawności adresu.</w:t>
      </w:r>
    </w:p>
    <w:p w14:paraId="46B00248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i przesmarowanie elementów ruchomych.</w:t>
      </w:r>
    </w:p>
    <w:p w14:paraId="69545800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Konserwacja, oczyszczenie styków.</w:t>
      </w:r>
    </w:p>
    <w:p w14:paraId="63C0DBA7" w14:textId="77777777" w:rsidR="009C76AE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Realizacja przeglądów serwisowych ma na celu sprawdzenie poprawności działania systemów będących przedmiotem serwisu i konserwacji oraz usunięcie wykrytych nieprawidłowości.</w:t>
      </w:r>
    </w:p>
    <w:p w14:paraId="78B785D5" w14:textId="77777777" w:rsidR="009C76AE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jest zobowiązany każdorazowo do uzgadniania z Zamawiającym z odpowiednim wyprzedzeniem terminów wykonywania prac serwisowych i konserwacyjnych.</w:t>
      </w:r>
    </w:p>
    <w:p w14:paraId="3396395C" w14:textId="77777777" w:rsidR="009C76AE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jest zobowiązany do powiadamiania Zamawiającego o stwierdzonych przypadkach dewastacji, kradzieży lub wadliwej pracy poszczególnych elementów systemów. </w:t>
      </w:r>
    </w:p>
    <w:p w14:paraId="2523575D" w14:textId="77777777" w:rsidR="009C76AE" w:rsidRDefault="00000000">
      <w:pPr>
        <w:pStyle w:val="Styl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Ponadto do obowiązków Wykonawcy należy:</w:t>
      </w:r>
    </w:p>
    <w:p w14:paraId="57DB5590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przestrzeganie terminów badań kontrolnych i konserwacyjnych zgodnie z zaleceniami,</w:t>
      </w:r>
    </w:p>
    <w:p w14:paraId="146E59CB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informowanie Zamawiającego z wyprzedzeniem o stanie konserwowanych urządzeń </w:t>
      </w:r>
      <w:r>
        <w:rPr>
          <w:rFonts w:ascii="Tahoma" w:hAnsi="Tahoma" w:cs="Tahoma"/>
          <w:sz w:val="20"/>
          <w:szCs w:val="20"/>
        </w:rPr>
        <w:tab/>
        <w:t>oraz konieczności wykonania prac typu remonty, naprawy, modernizacja, itp.,</w:t>
      </w:r>
    </w:p>
    <w:p w14:paraId="68778A79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przeprowadzanie przeszkolenia personelu wskazanego przez Zamawiającego w </w:t>
      </w:r>
      <w:r>
        <w:rPr>
          <w:rFonts w:ascii="Tahoma" w:hAnsi="Tahoma" w:cs="Tahoma"/>
          <w:sz w:val="20"/>
          <w:szCs w:val="20"/>
        </w:rPr>
        <w:tab/>
        <w:t>zakresie użytkowania systemów SAP,</w:t>
      </w:r>
    </w:p>
    <w:p w14:paraId="4D0839F8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każdorazowe zabezpieczenie terenu robót podczas realizacji przedmiotu umowy </w:t>
      </w:r>
      <w:r>
        <w:rPr>
          <w:rFonts w:ascii="Tahoma" w:hAnsi="Tahoma" w:cs="Tahoma"/>
          <w:sz w:val="20"/>
          <w:szCs w:val="20"/>
        </w:rPr>
        <w:tab/>
        <w:t xml:space="preserve">zgodnie z przepisami BHP i </w:t>
      </w:r>
      <w:proofErr w:type="gramStart"/>
      <w:r>
        <w:rPr>
          <w:rFonts w:ascii="Tahoma" w:hAnsi="Tahoma" w:cs="Tahoma"/>
          <w:sz w:val="20"/>
          <w:szCs w:val="20"/>
        </w:rPr>
        <w:t>p.poż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14:paraId="4FA4BC27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czytelne oznakowanie pracowników wykonujących roboty poprzez umieszczenie logo </w:t>
      </w:r>
      <w:r>
        <w:rPr>
          <w:rFonts w:ascii="Tahoma" w:hAnsi="Tahoma" w:cs="Tahoma"/>
          <w:sz w:val="20"/>
          <w:szCs w:val="20"/>
        </w:rPr>
        <w:tab/>
        <w:t>Wykonawcy w widocznym miejscu na ubraniach pracowników,</w:t>
      </w:r>
    </w:p>
    <w:p w14:paraId="7DD314EE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udostępniania Zamawiającemu na każde jego wezwanie dokumentacji technicznej </w:t>
      </w:r>
      <w:r>
        <w:rPr>
          <w:rFonts w:ascii="Tahoma" w:hAnsi="Tahoma" w:cs="Tahoma"/>
          <w:sz w:val="20"/>
          <w:szCs w:val="20"/>
        </w:rPr>
        <w:tab/>
        <w:t xml:space="preserve">innej niż wpisy do protokołów z wykonanych prac, jeżeli taka dokumentacja </w:t>
      </w:r>
      <w:r>
        <w:rPr>
          <w:rFonts w:ascii="Tahoma" w:hAnsi="Tahoma" w:cs="Tahoma"/>
          <w:sz w:val="20"/>
          <w:szCs w:val="20"/>
        </w:rPr>
        <w:tab/>
        <w:t>powstanie w trakcie realizacji przedmiotu umowy,</w:t>
      </w:r>
    </w:p>
    <w:p w14:paraId="25D6FCD4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przyjazd na miejsce awarii w terminie 12 godzin od momentu jej zgłoszenia przez </w:t>
      </w:r>
      <w:r>
        <w:rPr>
          <w:rFonts w:ascii="Tahoma" w:hAnsi="Tahoma" w:cs="Tahoma"/>
          <w:sz w:val="20"/>
          <w:szCs w:val="20"/>
        </w:rPr>
        <w:tab/>
        <w:t>Zamawiającego,</w:t>
      </w:r>
    </w:p>
    <w:p w14:paraId="43AE08FD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usunięcie awarii w terminie do 2-ch dni roboczych od daty zgłoszenia awarii,</w:t>
      </w:r>
    </w:p>
    <w:p w14:paraId="069B9FB1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Konserwacja nie obejmuje wykonania w ramach umowy prac typu remonty bieżące </w:t>
      </w:r>
      <w:r>
        <w:rPr>
          <w:rFonts w:ascii="Tahoma" w:hAnsi="Tahoma" w:cs="Tahoma"/>
          <w:sz w:val="20"/>
          <w:szCs w:val="20"/>
        </w:rPr>
        <w:tab/>
        <w:t>średnie i generalne oraz modernizacje systemów.</w:t>
      </w:r>
    </w:p>
    <w:p w14:paraId="1B49EB3F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Wszelkie prace inne niż konserwacja wykonywane będą na podstawie dodatkowego </w:t>
      </w:r>
      <w:r>
        <w:rPr>
          <w:rFonts w:ascii="Tahoma" w:hAnsi="Tahoma" w:cs="Tahoma"/>
          <w:sz w:val="20"/>
          <w:szCs w:val="20"/>
        </w:rPr>
        <w:tab/>
        <w:t xml:space="preserve">pisemnego zlecenia Zamawiającego po uprzednim zatwierdzeniu przez </w:t>
      </w:r>
      <w:r>
        <w:rPr>
          <w:rFonts w:ascii="Tahoma" w:hAnsi="Tahoma" w:cs="Tahoma"/>
          <w:sz w:val="20"/>
          <w:szCs w:val="20"/>
        </w:rPr>
        <w:tab/>
        <w:t>Zamawiającego przygotowanej przez Wykonawcę oferty.</w:t>
      </w:r>
    </w:p>
    <w:p w14:paraId="7DD28E39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obowiązków Zamawiającego należy:</w:t>
      </w:r>
    </w:p>
    <w:p w14:paraId="11A725B5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Zabezpieczenie centrali SAP przed dostępem osób niepowołanych, </w:t>
      </w:r>
    </w:p>
    <w:p w14:paraId="545E541D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Zapewnienie Wykonawcy swobodnego dostępu do pomieszczenia centrali SAP oraz </w:t>
      </w:r>
      <w:r>
        <w:rPr>
          <w:rFonts w:ascii="Tahoma" w:hAnsi="Tahoma" w:cs="Tahoma"/>
          <w:sz w:val="20"/>
          <w:szCs w:val="20"/>
        </w:rPr>
        <w:tab/>
        <w:t>elementów systemu będących przedmiotem serwisu i konserwacji,</w:t>
      </w:r>
    </w:p>
    <w:p w14:paraId="41CDC1B0" w14:textId="77777777" w:rsidR="009C76AE" w:rsidRDefault="00000000">
      <w:pPr>
        <w:pStyle w:val="Styl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Niezwłoczne informowanie Wykonawcy o dostrzeżonych brakach w wyposażeniu lub </w:t>
      </w:r>
      <w:r>
        <w:rPr>
          <w:rFonts w:ascii="Tahoma" w:hAnsi="Tahoma" w:cs="Tahoma"/>
          <w:sz w:val="20"/>
          <w:szCs w:val="20"/>
        </w:rPr>
        <w:tab/>
        <w:t>nieprawidłowościach w pracy elementów systemów,</w:t>
      </w:r>
    </w:p>
    <w:p w14:paraId="0D8C5F06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Przekazanie Wykonawcy listy osób upoważnionych do powiadamiania o usterkach w </w:t>
      </w:r>
      <w:r>
        <w:rPr>
          <w:rFonts w:ascii="Tahoma" w:hAnsi="Tahoma" w:cs="Tahoma"/>
          <w:sz w:val="20"/>
          <w:szCs w:val="20"/>
        </w:rPr>
        <w:tab/>
        <w:t>pracy systemów i ich elementów.</w:t>
      </w:r>
    </w:p>
    <w:p w14:paraId="5D2613BD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rPr>
          <w:rFonts w:ascii="Tahoma" w:hAnsi="Tahoma" w:cs="Tahoma"/>
          <w:b/>
          <w:bCs/>
          <w:sz w:val="20"/>
          <w:szCs w:val="20"/>
          <w:lang w:bidi="he-IL"/>
        </w:rPr>
      </w:pPr>
      <w:r>
        <w:rPr>
          <w:rFonts w:ascii="Tahoma" w:hAnsi="Tahoma" w:cs="Tahoma"/>
          <w:b/>
          <w:bCs/>
          <w:sz w:val="20"/>
          <w:szCs w:val="20"/>
          <w:lang w:bidi="he-IL"/>
        </w:rPr>
        <w:t xml:space="preserve">TERMIN WYKONANIA ZAMÓWIENIA: </w:t>
      </w:r>
    </w:p>
    <w:p w14:paraId="18D01A18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  <w:szCs w:val="20"/>
          <w:lang w:bidi="he-IL"/>
        </w:rPr>
      </w:pPr>
      <w:r>
        <w:rPr>
          <w:rFonts w:ascii="Tahoma" w:hAnsi="Tahoma" w:cs="Tahoma"/>
          <w:sz w:val="20"/>
          <w:szCs w:val="20"/>
          <w:lang w:bidi="he-IL"/>
        </w:rPr>
        <w:t>Przez 48 miesięcy od daty podpisania umowy.</w:t>
      </w:r>
      <w:r>
        <w:rPr>
          <w:rFonts w:ascii="Tahoma" w:hAnsi="Tahoma" w:cs="Tahoma"/>
          <w:sz w:val="20"/>
          <w:szCs w:val="20"/>
        </w:rPr>
        <w:t xml:space="preserve">  </w:t>
      </w:r>
    </w:p>
    <w:p w14:paraId="0285DBCC" w14:textId="77777777" w:rsidR="009C76AE" w:rsidRDefault="00000000">
      <w:pPr>
        <w:pStyle w:val="Styl"/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jest zobowiązany do każdorazowego ustalenia z Zamawiającym dokładnego terminu przewidywanej wizyty serwisantów.</w:t>
      </w:r>
    </w:p>
    <w:p w14:paraId="644DC2C0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</w:pPr>
      <w:r>
        <w:rPr>
          <w:rFonts w:ascii="Tahoma" w:hAnsi="Tahoma" w:cs="Tahoma"/>
          <w:b/>
          <w:bCs/>
          <w:sz w:val="20"/>
          <w:szCs w:val="20"/>
          <w:lang w:bidi="he-IL"/>
        </w:rPr>
        <w:lastRenderedPageBreak/>
        <w:t xml:space="preserve">WARUNKI UDZIAŁU W POSTĘPOWANIU ORAZ OPIS SPOSOBU DOKONYWANIA OCENY SPEŁNIANIA TYCH WARUNKÓW: </w:t>
      </w:r>
    </w:p>
    <w:p w14:paraId="16352EF3" w14:textId="77777777" w:rsidR="009C76AE" w:rsidRDefault="00000000">
      <w:pPr>
        <w:numPr>
          <w:ilvl w:val="1"/>
          <w:numId w:val="1"/>
        </w:numPr>
        <w:jc w:val="both"/>
      </w:pPr>
      <w:r>
        <w:rPr>
          <w:rFonts w:ascii="Tahoma" w:hAnsi="Tahoma" w:cs="Tahoma"/>
          <w:bCs/>
          <w:sz w:val="20"/>
          <w:szCs w:val="20"/>
          <w:lang w:bidi="he-IL"/>
        </w:rPr>
        <w:t xml:space="preserve">W postępowaniu mogą wziąć udział Wykonawcy, którzy </w:t>
      </w:r>
      <w:r>
        <w:rPr>
          <w:rFonts w:ascii="Tahoma" w:hAnsi="Tahoma" w:cs="Tahoma"/>
          <w:sz w:val="20"/>
          <w:szCs w:val="20"/>
        </w:rPr>
        <w:t>spełniają warunki i wymagania określone w niniejszej specyfikacji:</w:t>
      </w:r>
    </w:p>
    <w:p w14:paraId="1156D9AD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sz w:val="20"/>
          <w:szCs w:val="20"/>
          <w:lang w:bidi="he-IL"/>
        </w:rPr>
        <w:t xml:space="preserve">Posiadają uprawnienia do wykonywania określonej działalności lub czynności; </w:t>
      </w:r>
    </w:p>
    <w:p w14:paraId="4BE97A91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sz w:val="20"/>
          <w:szCs w:val="20"/>
          <w:lang w:bidi="he-IL"/>
        </w:rPr>
        <w:t xml:space="preserve">Posiadają wiedzę i doświadczenie niezbędne do wykonania zamówienia. </w:t>
      </w:r>
    </w:p>
    <w:p w14:paraId="570FF9C5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iCs/>
          <w:sz w:val="20"/>
          <w:szCs w:val="20"/>
        </w:rPr>
        <w:t xml:space="preserve">Warunek zostanie spełniony, jeżeli Wykonawca wykaże się należytym wykonaniem w </w:t>
      </w:r>
      <w:r>
        <w:rPr>
          <w:rFonts w:ascii="Tahoma" w:hAnsi="Tahoma" w:cs="Tahoma"/>
          <w:iCs/>
          <w:sz w:val="20"/>
          <w:szCs w:val="20"/>
        </w:rPr>
        <w:tab/>
        <w:t xml:space="preserve">okresie ostatnich 3 lat przed upływem terminu składania ofert, a jeżeli okres </w:t>
      </w:r>
      <w:r>
        <w:rPr>
          <w:rFonts w:ascii="Tahoma" w:hAnsi="Tahoma" w:cs="Tahoma"/>
          <w:iCs/>
          <w:sz w:val="20"/>
          <w:szCs w:val="20"/>
        </w:rPr>
        <w:tab/>
        <w:t xml:space="preserve">prowadzenia działalności jest krótszy w tym okresie, co najmniej </w:t>
      </w:r>
      <w:r>
        <w:rPr>
          <w:rFonts w:ascii="Tahoma" w:hAnsi="Tahoma" w:cs="Tahoma"/>
          <w:sz w:val="20"/>
          <w:szCs w:val="20"/>
        </w:rPr>
        <w:t xml:space="preserve">dwóch usług </w:t>
      </w:r>
      <w:r>
        <w:rPr>
          <w:rFonts w:ascii="Tahoma" w:hAnsi="Tahoma" w:cs="Tahoma"/>
          <w:sz w:val="20"/>
          <w:szCs w:val="20"/>
        </w:rPr>
        <w:tab/>
        <w:t xml:space="preserve">konserwacji trwające nieprzerwanie 12 miesięcy każda, gdzie każda z nich zakresem </w:t>
      </w:r>
      <w:r>
        <w:rPr>
          <w:rFonts w:ascii="Tahoma" w:hAnsi="Tahoma" w:cs="Tahoma"/>
          <w:sz w:val="20"/>
          <w:szCs w:val="20"/>
        </w:rPr>
        <w:tab/>
        <w:t>swym obejmowała przynajmniej jeden lub kilka z poniżej wymienionych zakresów:</w:t>
      </w:r>
    </w:p>
    <w:p w14:paraId="1AEDE664" w14:textId="77777777" w:rsidR="009C76AE" w:rsidRDefault="00000000">
      <w:pPr>
        <w:pStyle w:val="Styl"/>
        <w:numPr>
          <w:ilvl w:val="3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konserwację instalacji SAP w budynku,</w:t>
      </w:r>
    </w:p>
    <w:p w14:paraId="33AC4C6A" w14:textId="77777777" w:rsidR="009C76AE" w:rsidRDefault="00000000">
      <w:pPr>
        <w:pStyle w:val="Styl"/>
        <w:numPr>
          <w:ilvl w:val="3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konserwację instalacji oddymiania w budynku,</w:t>
      </w:r>
    </w:p>
    <w:p w14:paraId="73FC6049" w14:textId="77777777" w:rsidR="009C76AE" w:rsidRDefault="00000000">
      <w:pPr>
        <w:pStyle w:val="Styl"/>
        <w:numPr>
          <w:ilvl w:val="3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o wartości minimum 4 000,00 zł brutto/rok każda,</w:t>
      </w:r>
    </w:p>
    <w:p w14:paraId="3406D24C" w14:textId="77777777" w:rsidR="009C76AE" w:rsidRDefault="00000000">
      <w:pPr>
        <w:pStyle w:val="Styl"/>
        <w:numPr>
          <w:ilvl w:val="3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za jedno zamówienie (usługę) zamawiający uzna usługę zrealizowaną na </w:t>
      </w:r>
      <w:r>
        <w:rPr>
          <w:rFonts w:ascii="Tahoma" w:hAnsi="Tahoma" w:cs="Tahoma"/>
          <w:sz w:val="20"/>
          <w:szCs w:val="20"/>
        </w:rPr>
        <w:tab/>
        <w:t>rzecz jednego zleceniodawcy na podstawie jednej umowy.</w:t>
      </w:r>
    </w:p>
    <w:p w14:paraId="04BE782B" w14:textId="77777777" w:rsidR="009C76AE" w:rsidRDefault="00000000">
      <w:pPr>
        <w:pStyle w:val="Styl"/>
        <w:numPr>
          <w:ilvl w:val="1"/>
          <w:numId w:val="1"/>
        </w:numPr>
        <w:tabs>
          <w:tab w:val="left" w:pos="244"/>
          <w:tab w:val="left" w:pos="753"/>
        </w:tabs>
        <w:jc w:val="both"/>
      </w:pPr>
      <w:r>
        <w:rPr>
          <w:rFonts w:ascii="Tahoma" w:hAnsi="Tahoma" w:cs="Tahoma"/>
          <w:sz w:val="20"/>
          <w:szCs w:val="20"/>
          <w:lang w:bidi="he-IL"/>
        </w:rPr>
        <w:t xml:space="preserve">Dysponują odpowiednim potencjałem technicznym oraz osobami zdolnymi do wykonania zamówienia. </w:t>
      </w:r>
    </w:p>
    <w:p w14:paraId="1A14B2D6" w14:textId="77777777" w:rsidR="009C76AE" w:rsidRDefault="00000000">
      <w:pPr>
        <w:pStyle w:val="Styl"/>
        <w:numPr>
          <w:ilvl w:val="3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posiada aktualne (tj. ważne na dzień składania ofert) świadectwo kwalifikacyjne uprawniające do wykonywania pracy na stanowisku eksploatacji i dozoru w zakresie konserwacji i kontrolno-pomiarowym urządzeń, instalacji i sieci elektroenergetycznych; </w:t>
      </w:r>
    </w:p>
    <w:p w14:paraId="271D6B79" w14:textId="77777777" w:rsidR="009C76AE" w:rsidRDefault="00000000">
      <w:pPr>
        <w:pStyle w:val="Styl"/>
        <w:numPr>
          <w:ilvl w:val="3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posiada aktualne (tj. ważne na dzień składania ofert) świadectwo kwalifikacyjne uprawniające do wykonywania pracy na stanowisku eksploatacji i dozoru w zakresie konserwacji i kontrolno- pomiarowym urządzeń oddymiających i zapasowego źródła prądu</w:t>
      </w:r>
    </w:p>
    <w:p w14:paraId="2EB0CF7C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jc w:val="both"/>
      </w:pPr>
      <w:r>
        <w:rPr>
          <w:rFonts w:ascii="Tahoma" w:hAnsi="Tahoma" w:cs="Tahoma"/>
          <w:b/>
          <w:bCs/>
          <w:sz w:val="20"/>
          <w:szCs w:val="20"/>
        </w:rPr>
        <w:t xml:space="preserve">WYKAZ OŚWIADCZEŃ LUB DOKUMENTÓW, JAKIE MAJĄ </w:t>
      </w:r>
      <w:r>
        <w:rPr>
          <w:rFonts w:ascii="Tahoma" w:hAnsi="Tahoma" w:cs="Tahoma"/>
          <w:b/>
          <w:w w:val="90"/>
          <w:sz w:val="20"/>
          <w:szCs w:val="20"/>
        </w:rPr>
        <w:t>DOST</w:t>
      </w:r>
      <w:r>
        <w:rPr>
          <w:rFonts w:ascii="Tahoma" w:hAnsi="Tahoma" w:cs="Tahoma"/>
          <w:b/>
          <w:bCs/>
          <w:sz w:val="20"/>
          <w:szCs w:val="20"/>
        </w:rPr>
        <w:t xml:space="preserve">ARCZVĆ WYKONAWCY W CELU POTWIERDZENIA SPEŁNIANIA WARUNKÓW UDZIAŁU W POSTĘPOWANIU: </w:t>
      </w:r>
    </w:p>
    <w:p w14:paraId="5014894F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aktualny odpis z właściwego rejestru</w:t>
      </w:r>
      <w:r>
        <w:rPr>
          <w:rFonts w:ascii="Tahoma" w:hAnsi="Tahoma" w:cs="Tahoma"/>
          <w:sz w:val="20"/>
        </w:rPr>
        <w:t xml:space="preserve"> lub centralnej ewidencji i informacji o </w:t>
      </w:r>
      <w:r>
        <w:rPr>
          <w:rFonts w:ascii="Tahoma" w:hAnsi="Tahoma" w:cs="Tahoma"/>
          <w:sz w:val="20"/>
        </w:rPr>
        <w:tab/>
        <w:t>działalności gospodarczej,</w:t>
      </w:r>
      <w:r>
        <w:rPr>
          <w:rFonts w:ascii="Tahoma" w:hAnsi="Tahoma" w:cs="Tahoma"/>
          <w:sz w:val="20"/>
          <w:szCs w:val="20"/>
        </w:rPr>
        <w:t xml:space="preserve"> jeżeli odrębne przepisy wymagają wpisu do rejestru</w:t>
      </w:r>
    </w:p>
    <w:p w14:paraId="3EE47D8E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świadectwo kwalifikacji uprawniające do wykonywania pracy na stanowisku </w:t>
      </w:r>
      <w:r>
        <w:rPr>
          <w:rFonts w:ascii="Tahoma" w:hAnsi="Tahoma" w:cs="Tahoma"/>
          <w:sz w:val="20"/>
          <w:szCs w:val="20"/>
        </w:rPr>
        <w:tab/>
        <w:t xml:space="preserve">eksploatacji i dozoru w zakresie konserwacji i kontrolno-pomiarowym urządzeń </w:t>
      </w:r>
      <w:r>
        <w:rPr>
          <w:rFonts w:ascii="Tahoma" w:hAnsi="Tahoma" w:cs="Tahoma"/>
          <w:sz w:val="20"/>
          <w:szCs w:val="20"/>
        </w:rPr>
        <w:tab/>
        <w:t xml:space="preserve">wentylacji, klimatyzacji i chłodniczych, </w:t>
      </w:r>
    </w:p>
    <w:p w14:paraId="5EB192F7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oświadczenie Wykonawcy, że osoby, które będą uczestniczyć w wykonywaniu </w:t>
      </w:r>
      <w:r>
        <w:rPr>
          <w:rFonts w:ascii="Tahoma" w:hAnsi="Tahoma" w:cs="Tahoma"/>
          <w:sz w:val="20"/>
          <w:szCs w:val="20"/>
        </w:rPr>
        <w:tab/>
        <w:t xml:space="preserve">zamówienia, posiadają wymagane uprawnienia, tj.: przynajmniej 2 certyfikaty, bądź </w:t>
      </w:r>
      <w:r>
        <w:rPr>
          <w:rFonts w:ascii="Tahoma" w:hAnsi="Tahoma" w:cs="Tahoma"/>
          <w:sz w:val="20"/>
          <w:szCs w:val="20"/>
        </w:rPr>
        <w:tab/>
        <w:t xml:space="preserve">inne dokumenty różnych producentów na naprawy, konserwacje, przeglądy oraz co </w:t>
      </w:r>
      <w:r>
        <w:rPr>
          <w:rFonts w:ascii="Tahoma" w:hAnsi="Tahoma" w:cs="Tahoma"/>
          <w:sz w:val="20"/>
          <w:szCs w:val="20"/>
        </w:rPr>
        <w:tab/>
        <w:t xml:space="preserve">najmniej 1 osoba posiadająca aktualne świadectwo kwalifikacyjne uprawniające do </w:t>
      </w:r>
      <w:r>
        <w:rPr>
          <w:rFonts w:ascii="Tahoma" w:hAnsi="Tahoma" w:cs="Tahoma"/>
          <w:sz w:val="20"/>
          <w:szCs w:val="20"/>
        </w:rPr>
        <w:tab/>
        <w:t xml:space="preserve">zajmowania się eksploatacją urządzeń, instalacji i sieci na stanowisku eksploatacji w </w:t>
      </w:r>
      <w:r>
        <w:rPr>
          <w:rFonts w:ascii="Tahoma" w:hAnsi="Tahoma" w:cs="Tahoma"/>
          <w:sz w:val="20"/>
          <w:szCs w:val="20"/>
        </w:rPr>
        <w:tab/>
        <w:t xml:space="preserve">zakresie obsługi, konserwacji, remontów, montażu i </w:t>
      </w:r>
      <w:proofErr w:type="spellStart"/>
      <w:r>
        <w:rPr>
          <w:rFonts w:ascii="Tahoma" w:hAnsi="Tahoma" w:cs="Tahoma"/>
          <w:sz w:val="20"/>
          <w:szCs w:val="20"/>
        </w:rPr>
        <w:t>kontrolno</w:t>
      </w:r>
      <w:proofErr w:type="spellEnd"/>
      <w:r>
        <w:rPr>
          <w:rFonts w:ascii="Tahoma" w:hAnsi="Tahoma" w:cs="Tahoma"/>
          <w:sz w:val="20"/>
          <w:szCs w:val="20"/>
        </w:rPr>
        <w:t xml:space="preserve">–pomiarowym dla  </w:t>
      </w:r>
      <w:r>
        <w:rPr>
          <w:rFonts w:ascii="Tahoma" w:hAnsi="Tahoma" w:cs="Tahoma"/>
          <w:sz w:val="20"/>
          <w:szCs w:val="20"/>
        </w:rPr>
        <w:tab/>
        <w:t>instalacji, sieci, urządzeń wentylacji, klimatyzacji i chłodniczych;</w:t>
      </w:r>
    </w:p>
    <w:p w14:paraId="5D5FFA86" w14:textId="77777777" w:rsidR="009C76AE" w:rsidRDefault="00000000">
      <w:pPr>
        <w:pStyle w:val="Styl"/>
        <w:numPr>
          <w:ilvl w:val="2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minimum 2 referencje.</w:t>
      </w:r>
    </w:p>
    <w:p w14:paraId="461ADCFE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</w:pPr>
      <w:r>
        <w:rPr>
          <w:rFonts w:ascii="Tahoma" w:hAnsi="Tahoma" w:cs="Tahoma"/>
          <w:b/>
          <w:bCs/>
          <w:sz w:val="20"/>
          <w:szCs w:val="20"/>
        </w:rPr>
        <w:t xml:space="preserve">OPIS SPOSOBU PRZYGOTOWANIA OFERT: </w:t>
      </w:r>
    </w:p>
    <w:p w14:paraId="0F9CCED9" w14:textId="77777777" w:rsidR="009C76AE" w:rsidRDefault="00000000">
      <w:pPr>
        <w:pStyle w:val="Styl"/>
        <w:numPr>
          <w:ilvl w:val="1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Postępowanie prowadzone jest w języku polskim w formie elektronicznej za pośrednictwem </w:t>
      </w:r>
      <w:hyperlink r:id="rId11">
        <w:r>
          <w:rPr>
            <w:rFonts w:ascii="Tahoma" w:hAnsi="Tahoma" w:cs="Tahoma"/>
            <w:sz w:val="20"/>
            <w:szCs w:val="20"/>
          </w:rPr>
          <w:t>platformazakupowa.pl</w:t>
        </w:r>
      </w:hyperlink>
      <w:r>
        <w:rPr>
          <w:rFonts w:ascii="Tahoma" w:hAnsi="Tahoma" w:cs="Tahoma"/>
          <w:sz w:val="20"/>
          <w:szCs w:val="20"/>
        </w:rPr>
        <w:t xml:space="preserve"> pod adresem: </w:t>
      </w:r>
      <w:hyperlink r:id="rId12">
        <w:r>
          <w:rPr>
            <w:rFonts w:ascii="Tahoma" w:hAnsi="Tahoma" w:cs="Tahoma"/>
            <w:sz w:val="20"/>
            <w:szCs w:val="20"/>
          </w:rPr>
          <w:t>https://platformazakupowa.pl/pn/wspl</w:t>
        </w:r>
      </w:hyperlink>
      <w:r>
        <w:rPr>
          <w:rFonts w:ascii="Tahoma" w:hAnsi="Tahoma" w:cs="Tahoma"/>
          <w:sz w:val="20"/>
          <w:szCs w:val="20"/>
        </w:rPr>
        <w:t xml:space="preserve"> </w:t>
      </w:r>
    </w:p>
    <w:p w14:paraId="0DB814C1" w14:textId="77777777" w:rsidR="009C76AE" w:rsidRDefault="00000000">
      <w:pPr>
        <w:pStyle w:val="Styl"/>
        <w:numPr>
          <w:ilvl w:val="1"/>
          <w:numId w:val="1"/>
        </w:numPr>
      </w:pPr>
      <w:r>
        <w:rPr>
          <w:rFonts w:ascii="Tahoma" w:hAnsi="Tahoma" w:cs="Tahoma"/>
          <w:b/>
          <w:sz w:val="20"/>
          <w:szCs w:val="20"/>
        </w:rPr>
        <w:t>Oferta musi obejmować wszystkie koszty związane z realizacją przedmiotu zamówienia (kosztów robocizny, dojazdu, materiałów koniecznych do wykonania prac serwisowych i konserwacyjnych).</w:t>
      </w:r>
    </w:p>
    <w:p w14:paraId="6A00F33F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</w:pPr>
      <w:r>
        <w:rPr>
          <w:rFonts w:ascii="Tahoma" w:hAnsi="Tahoma" w:cs="Tahoma"/>
          <w:b/>
          <w:sz w:val="20"/>
          <w:szCs w:val="20"/>
        </w:rPr>
        <w:t xml:space="preserve">TERMIN ZWIĄZANIA OFERTĄ: </w:t>
      </w:r>
    </w:p>
    <w:p w14:paraId="4180AE80" w14:textId="77777777" w:rsidR="009C76AE" w:rsidRDefault="00000000">
      <w:pPr>
        <w:pStyle w:val="Styl"/>
        <w:numPr>
          <w:ilvl w:val="1"/>
          <w:numId w:val="1"/>
        </w:numPr>
      </w:pPr>
      <w:r>
        <w:rPr>
          <w:rFonts w:ascii="Tahoma" w:hAnsi="Tahoma" w:cs="Tahoma"/>
          <w:sz w:val="20"/>
          <w:szCs w:val="20"/>
        </w:rPr>
        <w:t xml:space="preserve">Ustala się, że składający ofertę pozostaje nią związany przez 30 dni. Bieg terminu związania ofertą rozpoczyna się wraz z upływem terminu składania ofert. </w:t>
      </w:r>
    </w:p>
    <w:p w14:paraId="00B32C96" w14:textId="77777777" w:rsidR="009C76AE" w:rsidRDefault="00000000">
      <w:pPr>
        <w:numPr>
          <w:ilvl w:val="0"/>
          <w:numId w:val="1"/>
        </w:numPr>
        <w:spacing w:before="120" w:after="120"/>
        <w:ind w:left="357" w:hanging="357"/>
      </w:pPr>
      <w:r>
        <w:rPr>
          <w:rFonts w:ascii="Tahoma" w:hAnsi="Tahoma" w:cs="Tahoma"/>
          <w:b/>
          <w:sz w:val="20"/>
          <w:szCs w:val="20"/>
        </w:rPr>
        <w:t>MIEJSCE ORAZ TERMIN SKŁADANIA OFERT</w:t>
      </w:r>
    </w:p>
    <w:p w14:paraId="74C21FED" w14:textId="77777777" w:rsidR="009C76AE" w:rsidRDefault="00000000">
      <w:pPr>
        <w:pStyle w:val="Styl"/>
        <w:numPr>
          <w:ilvl w:val="1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Postępowanie prowadzone jest w języku polskim w formie elektronicznej za pośrednictwem </w:t>
      </w:r>
      <w:hyperlink r:id="rId13">
        <w:r>
          <w:rPr>
            <w:rFonts w:ascii="Tahoma" w:hAnsi="Tahoma" w:cs="Tahoma"/>
            <w:sz w:val="20"/>
            <w:szCs w:val="20"/>
          </w:rPr>
          <w:t>platformazakupowa.pl</w:t>
        </w:r>
      </w:hyperlink>
      <w:r>
        <w:rPr>
          <w:rFonts w:ascii="Tahoma" w:hAnsi="Tahoma" w:cs="Tahoma"/>
          <w:sz w:val="20"/>
          <w:szCs w:val="20"/>
        </w:rPr>
        <w:t xml:space="preserve"> pod adresem: </w:t>
      </w:r>
      <w:hyperlink r:id="rId14">
        <w:r>
          <w:rPr>
            <w:rFonts w:ascii="Tahoma" w:hAnsi="Tahoma" w:cs="Tahoma"/>
            <w:sz w:val="20"/>
            <w:szCs w:val="20"/>
          </w:rPr>
          <w:t>https://platformazakupowa.pl/pn/wspl</w:t>
        </w:r>
      </w:hyperlink>
      <w:r>
        <w:rPr>
          <w:rFonts w:ascii="Tahoma" w:hAnsi="Tahoma" w:cs="Tahoma"/>
          <w:sz w:val="20"/>
          <w:szCs w:val="20"/>
        </w:rPr>
        <w:t xml:space="preserve"> </w:t>
      </w:r>
    </w:p>
    <w:p w14:paraId="564FB218" w14:textId="293E7BF2" w:rsidR="009C76AE" w:rsidRDefault="00000000">
      <w:pPr>
        <w:pStyle w:val="Styl"/>
        <w:numPr>
          <w:ilvl w:val="1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lastRenderedPageBreak/>
        <w:t xml:space="preserve">Ofertę należy złożyć za pomocą platformy zakupowej </w:t>
      </w:r>
      <w:r>
        <w:rPr>
          <w:rFonts w:ascii="Tahoma" w:hAnsi="Tahoma" w:cs="Tahoma"/>
          <w:b/>
          <w:sz w:val="20"/>
          <w:szCs w:val="20"/>
        </w:rPr>
        <w:t xml:space="preserve">w terminie do dnia </w:t>
      </w:r>
      <w:r w:rsidR="00AF5FB4">
        <w:rPr>
          <w:rFonts w:ascii="Tahoma" w:hAnsi="Tahoma" w:cs="Tahoma"/>
          <w:b/>
          <w:sz w:val="20"/>
          <w:szCs w:val="20"/>
        </w:rPr>
        <w:t>5 marca 2</w:t>
      </w:r>
      <w:r>
        <w:rPr>
          <w:rFonts w:ascii="Tahoma" w:hAnsi="Tahoma" w:cs="Tahoma"/>
          <w:b/>
          <w:sz w:val="20"/>
          <w:szCs w:val="20"/>
        </w:rPr>
        <w:t>025 roku, do godziny 10:00.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A7036C8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jc w:val="both"/>
      </w:pPr>
      <w:r>
        <w:rPr>
          <w:rFonts w:ascii="Tahoma" w:hAnsi="Tahoma" w:cs="Tahoma"/>
          <w:b/>
          <w:bCs/>
          <w:sz w:val="20"/>
          <w:szCs w:val="20"/>
        </w:rPr>
        <w:t xml:space="preserve">OPIS SPOSOBU OBLICZENIA CENY: </w:t>
      </w:r>
    </w:p>
    <w:p w14:paraId="4DF27E5B" w14:textId="77777777" w:rsidR="009C76AE" w:rsidRDefault="00000000">
      <w:pPr>
        <w:pStyle w:val="Styl"/>
        <w:numPr>
          <w:ilvl w:val="1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Wykonawca uwzględniając wszystkie wymogi, o których mowa w niniejszej </w:t>
      </w:r>
      <w:proofErr w:type="spellStart"/>
      <w:r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, powinien w cenie brutto ująć wszelkie koszty niezbędne do prawidłowego i pełnego wykonania przedmiotu Zamówienia z uwzględnieniem innych opłat i podatków oraz ewentualne upusty i rabaty zastosowane przez Wykonawcę.</w:t>
      </w:r>
    </w:p>
    <w:p w14:paraId="6AE651E2" w14:textId="77777777" w:rsidR="009C76AE" w:rsidRDefault="00000000">
      <w:pPr>
        <w:numPr>
          <w:ilvl w:val="0"/>
          <w:numId w:val="1"/>
        </w:numPr>
        <w:spacing w:before="120" w:after="120"/>
        <w:ind w:left="357" w:hanging="357"/>
      </w:pPr>
      <w:r>
        <w:rPr>
          <w:rFonts w:ascii="Tahoma" w:hAnsi="Tahoma" w:cs="Tahoma"/>
          <w:b/>
          <w:bCs/>
          <w:sz w:val="20"/>
          <w:szCs w:val="20"/>
        </w:rPr>
        <w:t>OPIS KRYTERIÓW, KTÓRYMI ZAMAWIAJĄCY BĘDZIE SIĘ KIEROWAŁ PRZY WYBORZE OFERTY, WRAZ Z PODANIEM ZNACZENIA TYCH KRYTERIÓW I SPOSOBU OCENY OFERT:</w:t>
      </w:r>
    </w:p>
    <w:p w14:paraId="20E0295D" w14:textId="77777777" w:rsidR="009C76AE" w:rsidRDefault="00000000">
      <w:pPr>
        <w:pStyle w:val="Styl"/>
        <w:numPr>
          <w:ilvl w:val="1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>Za najkorzystniejszą zostanie uznana oferta, która uzyska najwyższą liczbę punktów obliczonych w oparciu o ustalone kryteria oceny.</w:t>
      </w:r>
    </w:p>
    <w:p w14:paraId="529F9BBE" w14:textId="50696D1D" w:rsidR="009C76AE" w:rsidRDefault="00000000">
      <w:pPr>
        <w:numPr>
          <w:ilvl w:val="1"/>
          <w:numId w:val="1"/>
        </w:numPr>
      </w:pPr>
      <w:r>
        <w:rPr>
          <w:rFonts w:ascii="Tahoma" w:hAnsi="Tahoma" w:cs="Tahoma"/>
          <w:sz w:val="20"/>
          <w:szCs w:val="20"/>
        </w:rPr>
        <w:t xml:space="preserve">Oferty zostaną ocenione za pomocą systemu </w:t>
      </w:r>
      <w:r w:rsidR="00AF5FB4">
        <w:rPr>
          <w:rFonts w:ascii="Tahoma" w:hAnsi="Tahoma" w:cs="Tahoma"/>
          <w:sz w:val="20"/>
          <w:szCs w:val="20"/>
        </w:rPr>
        <w:t>punktowego, zgodnie</w:t>
      </w:r>
      <w:r>
        <w:rPr>
          <w:rFonts w:ascii="Tahoma" w:hAnsi="Tahoma" w:cs="Tahoma"/>
          <w:sz w:val="20"/>
          <w:szCs w:val="20"/>
        </w:rPr>
        <w:t xml:space="preserve"> z poniższymi kryteriami: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4"/>
        <w:gridCol w:w="4019"/>
        <w:gridCol w:w="2969"/>
      </w:tblGrid>
      <w:tr w:rsidR="009C76AE" w14:paraId="71A03E55" w14:textId="77777777">
        <w:tc>
          <w:tcPr>
            <w:tcW w:w="2190" w:type="dxa"/>
            <w:vAlign w:val="center"/>
          </w:tcPr>
          <w:p w14:paraId="5026A263" w14:textId="77777777" w:rsidR="009C76AE" w:rsidRDefault="00000000">
            <w:pPr>
              <w:pStyle w:val="Nagwek3"/>
              <w:widowControl w:val="0"/>
              <w:ind w:left="426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58" w:type="dxa"/>
            <w:vAlign w:val="center"/>
          </w:tcPr>
          <w:p w14:paraId="75308C0C" w14:textId="77777777" w:rsidR="009C76AE" w:rsidRDefault="00000000">
            <w:pPr>
              <w:pStyle w:val="Nagwek3"/>
              <w:widowControl w:val="0"/>
              <w:spacing w:line="360" w:lineRule="auto"/>
              <w:ind w:left="858" w:hanging="432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CENA</w:t>
            </w:r>
          </w:p>
        </w:tc>
        <w:tc>
          <w:tcPr>
            <w:tcW w:w="2924" w:type="dxa"/>
            <w:vAlign w:val="center"/>
          </w:tcPr>
          <w:p w14:paraId="6279B1A0" w14:textId="77777777" w:rsidR="009C76AE" w:rsidRDefault="00000000">
            <w:pPr>
              <w:pStyle w:val="Nagwek3"/>
              <w:widowControl w:val="0"/>
              <w:spacing w:line="360" w:lineRule="auto"/>
              <w:ind w:left="858" w:hanging="432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100 %</w:t>
            </w:r>
          </w:p>
        </w:tc>
      </w:tr>
    </w:tbl>
    <w:p w14:paraId="2B8442B5" w14:textId="77777777" w:rsidR="009C76AE" w:rsidRDefault="00000000">
      <w:pPr>
        <w:spacing w:line="360" w:lineRule="auto"/>
        <w:ind w:left="993" w:hanging="567"/>
      </w:pPr>
      <w:r>
        <w:rPr>
          <w:rFonts w:ascii="Tahoma" w:hAnsi="Tahoma" w:cs="Tahoma"/>
          <w:b/>
          <w:color w:val="000000"/>
          <w:sz w:val="20"/>
          <w:szCs w:val="20"/>
        </w:rPr>
        <w:t>CENA</w:t>
      </w:r>
      <w:r>
        <w:rPr>
          <w:rFonts w:ascii="Tahoma" w:hAnsi="Tahoma" w:cs="Tahoma"/>
          <w:color w:val="000000"/>
          <w:sz w:val="20"/>
          <w:szCs w:val="20"/>
        </w:rPr>
        <w:t>:</w:t>
      </w:r>
    </w:p>
    <w:p w14:paraId="0BFFEF1A" w14:textId="77777777" w:rsidR="009C76AE" w:rsidRDefault="00000000">
      <w:pPr>
        <w:pStyle w:val="Tekstpodstawowywcity2"/>
        <w:jc w:val="both"/>
      </w:pPr>
      <w:r>
        <w:rPr>
          <w:rFonts w:ascii="Tahoma" w:hAnsi="Tahoma" w:cs="Tahoma"/>
          <w:sz w:val="20"/>
        </w:rPr>
        <w:t>Przy kryterium CENA zamawiający rozpatrywać będzie wartość brutto.</w:t>
      </w:r>
    </w:p>
    <w:p w14:paraId="748467A6" w14:textId="77777777" w:rsidR="009C76AE" w:rsidRDefault="00000000">
      <w:pPr>
        <w:ind w:left="426"/>
      </w:pPr>
      <w:r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68935C8" w14:textId="77777777" w:rsidR="009C76AE" w:rsidRDefault="00000000">
      <w:pPr>
        <w:ind w:left="426"/>
      </w:pPr>
      <w:r>
        <w:rPr>
          <w:rFonts w:ascii="Tahoma" w:hAnsi="Tahoma" w:cs="Tahoma"/>
          <w:sz w:val="20"/>
          <w:szCs w:val="20"/>
        </w:rPr>
        <w:t xml:space="preserve">                                       </w:t>
      </w:r>
      <w:proofErr w:type="spellStart"/>
      <w:r>
        <w:rPr>
          <w:rFonts w:ascii="Tahoma" w:hAnsi="Tahoma" w:cs="Tahoma"/>
          <w:sz w:val="20"/>
          <w:szCs w:val="20"/>
        </w:rPr>
        <w:t>Px</w:t>
      </w:r>
      <w:proofErr w:type="spellEnd"/>
      <w:r>
        <w:rPr>
          <w:rFonts w:ascii="Tahoma" w:hAnsi="Tahoma" w:cs="Tahoma"/>
          <w:sz w:val="20"/>
          <w:szCs w:val="20"/>
        </w:rPr>
        <w:t>=</w:t>
      </w:r>
      <w:proofErr w:type="spellStart"/>
      <w:r>
        <w:rPr>
          <w:rFonts w:ascii="Tahoma" w:hAnsi="Tahoma" w:cs="Tahoma"/>
          <w:sz w:val="20"/>
          <w:szCs w:val="20"/>
        </w:rPr>
        <w:t>Kx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Wmin</w:t>
      </w:r>
      <w:proofErr w:type="spellEnd"/>
      <w:r>
        <w:rPr>
          <w:rFonts w:ascii="Tahoma" w:hAnsi="Tahoma" w:cs="Tahoma"/>
          <w:sz w:val="20"/>
          <w:szCs w:val="20"/>
        </w:rPr>
        <w:t>/</w:t>
      </w:r>
      <w:proofErr w:type="spellStart"/>
      <w:r>
        <w:rPr>
          <w:rFonts w:ascii="Tahoma" w:hAnsi="Tahoma" w:cs="Tahoma"/>
          <w:sz w:val="20"/>
          <w:szCs w:val="20"/>
        </w:rPr>
        <w:t>Wx</w:t>
      </w:r>
      <w:proofErr w:type="spellEnd"/>
    </w:p>
    <w:p w14:paraId="28E0F17B" w14:textId="77777777" w:rsidR="009C76AE" w:rsidRDefault="00000000">
      <w:pPr>
        <w:pStyle w:val="Tekstpodstawowywcity2"/>
      </w:pPr>
      <w:r>
        <w:rPr>
          <w:rFonts w:ascii="Tahoma" w:hAnsi="Tahoma" w:cs="Tahoma"/>
          <w:sz w:val="20"/>
        </w:rPr>
        <w:t>gdzie:</w:t>
      </w:r>
    </w:p>
    <w:p w14:paraId="589CBB85" w14:textId="77777777" w:rsidR="009C76AE" w:rsidRDefault="00000000">
      <w:pPr>
        <w:ind w:firstLine="426"/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Px</w:t>
      </w:r>
      <w:proofErr w:type="spellEnd"/>
      <w:r>
        <w:rPr>
          <w:rFonts w:ascii="Tahoma" w:hAnsi="Tahoma" w:cs="Tahoma"/>
          <w:sz w:val="20"/>
          <w:szCs w:val="20"/>
        </w:rPr>
        <w:t>- liczba punktów przyznanych rozpatrywanej ofercie x dla kryterium CENA</w:t>
      </w:r>
    </w:p>
    <w:p w14:paraId="0FD2D43B" w14:textId="77777777" w:rsidR="009C76AE" w:rsidRDefault="00000000">
      <w:pPr>
        <w:ind w:firstLine="426"/>
      </w:pPr>
      <w:r>
        <w:rPr>
          <w:rFonts w:ascii="Tahoma" w:hAnsi="Tahoma" w:cs="Tahoma"/>
          <w:sz w:val="20"/>
          <w:szCs w:val="20"/>
        </w:rPr>
        <w:t xml:space="preserve"> K- maksymalna ilość punktów ustalona dla kryterium CENA - 100 pkt </w:t>
      </w:r>
    </w:p>
    <w:p w14:paraId="26249907" w14:textId="77777777" w:rsidR="009C76AE" w:rsidRDefault="00000000">
      <w:pPr>
        <w:ind w:left="426"/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Wx</w:t>
      </w:r>
      <w:proofErr w:type="spellEnd"/>
      <w:r>
        <w:rPr>
          <w:rFonts w:ascii="Tahoma" w:hAnsi="Tahoma" w:cs="Tahoma"/>
          <w:sz w:val="20"/>
          <w:szCs w:val="20"/>
        </w:rPr>
        <w:t>- cena rozpatrywanej oferty x</w:t>
      </w:r>
    </w:p>
    <w:p w14:paraId="650F60DB" w14:textId="77777777" w:rsidR="009C76AE" w:rsidRDefault="00000000">
      <w:pPr>
        <w:ind w:left="426"/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Wmin</w:t>
      </w:r>
      <w:proofErr w:type="spellEnd"/>
      <w:r>
        <w:rPr>
          <w:rFonts w:ascii="Tahoma" w:hAnsi="Tahoma" w:cs="Tahoma"/>
          <w:sz w:val="20"/>
          <w:szCs w:val="20"/>
        </w:rPr>
        <w:t xml:space="preserve"> – najniższa cena spośród wszystkich ofert.</w:t>
      </w:r>
    </w:p>
    <w:p w14:paraId="1A039E0F" w14:textId="77777777" w:rsidR="009C76AE" w:rsidRDefault="00000000">
      <w:pPr>
        <w:numPr>
          <w:ilvl w:val="0"/>
          <w:numId w:val="1"/>
        </w:numPr>
        <w:spacing w:before="120" w:after="120"/>
        <w:ind w:left="357" w:hanging="357"/>
      </w:pPr>
      <w:r>
        <w:rPr>
          <w:rFonts w:ascii="Tahoma" w:hAnsi="Tahoma" w:cs="Tahoma"/>
          <w:b/>
          <w:bCs/>
          <w:sz w:val="20"/>
          <w:szCs w:val="20"/>
        </w:rPr>
        <w:t>UDZIELENIE ZAMÓWIENIA</w:t>
      </w:r>
    </w:p>
    <w:p w14:paraId="17D35987" w14:textId="77777777" w:rsidR="009C76AE" w:rsidRDefault="00000000">
      <w:pPr>
        <w:pStyle w:val="Styl"/>
        <w:numPr>
          <w:ilvl w:val="1"/>
          <w:numId w:val="1"/>
        </w:numPr>
        <w:jc w:val="both"/>
      </w:pPr>
      <w:r>
        <w:rPr>
          <w:rFonts w:ascii="Tahoma" w:hAnsi="Tahoma" w:cs="Tahoma"/>
          <w:sz w:val="20"/>
          <w:szCs w:val="20"/>
        </w:rPr>
        <w:t xml:space="preserve">Zamawiający udzieli zamówienia wykonawcy, którego oferta odpowiada wszystkim wymaganiom określonym w niniejszej specyfikacji i została oceniona jako najkorzystniejsza w oparciu o podane Specyfikacji Warunków Zamówienia kryteria wyboru. </w:t>
      </w:r>
    </w:p>
    <w:p w14:paraId="221E4CBD" w14:textId="77777777" w:rsidR="009C76AE" w:rsidRDefault="009C76AE">
      <w:pPr>
        <w:pStyle w:val="Styl"/>
        <w:ind w:left="792"/>
        <w:jc w:val="both"/>
        <w:rPr>
          <w:rFonts w:ascii="Tahoma" w:hAnsi="Tahoma" w:cs="Tahoma"/>
          <w:sz w:val="20"/>
          <w:szCs w:val="20"/>
        </w:rPr>
      </w:pPr>
    </w:p>
    <w:p w14:paraId="7F72A714" w14:textId="77777777" w:rsidR="009C76AE" w:rsidRDefault="00000000">
      <w:pPr>
        <w:pStyle w:val="Styl"/>
        <w:numPr>
          <w:ilvl w:val="0"/>
          <w:numId w:val="1"/>
        </w:numPr>
        <w:jc w:val="both"/>
      </w:pPr>
      <w:r>
        <w:rPr>
          <w:rFonts w:ascii="Tahoma" w:hAnsi="Tahoma" w:cs="Tahoma"/>
          <w:b/>
          <w:sz w:val="18"/>
          <w:szCs w:val="18"/>
        </w:rPr>
        <w:t>INFORMACJA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C80A1D9" w14:textId="77777777" w:rsidR="009C76AE" w:rsidRDefault="00000000">
      <w:pPr>
        <w:numPr>
          <w:ilvl w:val="0"/>
          <w:numId w:val="10"/>
        </w:numPr>
        <w:spacing w:line="276" w:lineRule="auto"/>
        <w:jc w:val="both"/>
      </w:pPr>
      <w:r>
        <w:rPr>
          <w:rFonts w:ascii="Tahoma" w:hAnsi="Tahoma" w:cs="Tahoma"/>
          <w:color w:val="000000"/>
          <w:sz w:val="18"/>
          <w:szCs w:val="18"/>
        </w:rPr>
        <w:t xml:space="preserve">Postępowanie prowadzone jest w języku polskim. </w:t>
      </w:r>
    </w:p>
    <w:p w14:paraId="1DCDFE24" w14:textId="77777777" w:rsidR="009C76AE" w:rsidRDefault="00000000">
      <w:pPr>
        <w:pStyle w:val="Akapitzlist"/>
        <w:numPr>
          <w:ilvl w:val="0"/>
          <w:numId w:val="11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Dodatkowy e</w:t>
      </w:r>
      <w:r>
        <w:rPr>
          <w:rFonts w:ascii="Tahoma" w:hAnsi="Tahoma" w:cs="Tahoma"/>
          <w:bCs/>
          <w:sz w:val="18"/>
          <w:szCs w:val="18"/>
        </w:rPr>
        <w:t>-mail do korespondencji z działem zamówień publicznych:</w:t>
      </w:r>
      <w:r>
        <w:rPr>
          <w:rFonts w:ascii="Tahoma" w:hAnsi="Tahoma" w:cs="Tahoma"/>
          <w:b/>
          <w:sz w:val="18"/>
          <w:szCs w:val="18"/>
        </w:rPr>
        <w:t xml:space="preserve"> </w:t>
      </w:r>
      <w:hyperlink r:id="rId15">
        <w:r>
          <w:rPr>
            <w:rStyle w:val="Hipercze"/>
            <w:rFonts w:ascii="Tahoma" w:hAnsi="Tahoma" w:cs="Tahoma"/>
            <w:b/>
            <w:bCs/>
            <w:sz w:val="18"/>
            <w:szCs w:val="18"/>
          </w:rPr>
          <w:t>zam.pub@wspl.info.pl</w:t>
        </w:r>
      </w:hyperlink>
      <w:r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029B6BBF" w14:textId="77777777" w:rsidR="009C76AE" w:rsidRDefault="00000000">
      <w:pPr>
        <w:pStyle w:val="Akapitzlist"/>
        <w:numPr>
          <w:ilvl w:val="0"/>
          <w:numId w:val="12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Postępowanie prowadzone jest w języku polskim w formie elektronicznej za pośrednictwem </w:t>
      </w:r>
      <w:hyperlink r:id="rId16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 xml:space="preserve"> pod adresem: </w:t>
      </w:r>
      <w:hyperlink r:id="rId17" w:tgtFrame="_blank">
        <w:r>
          <w:rPr>
            <w:rStyle w:val="Hipercze"/>
            <w:rFonts w:ascii="Tahoma" w:hAnsi="Tahoma" w:cs="Tahoma"/>
            <w:b/>
            <w:bCs/>
            <w:color w:val="1155CC"/>
            <w:sz w:val="18"/>
            <w:szCs w:val="18"/>
          </w:rPr>
          <w:t>https://platformazakupowa.pl/pn/wspl</w:t>
        </w:r>
      </w:hyperlink>
    </w:p>
    <w:p w14:paraId="1F812880" w14:textId="77777777" w:rsidR="009C76AE" w:rsidRDefault="00000000">
      <w:pPr>
        <w:pStyle w:val="Akapitzlist"/>
        <w:numPr>
          <w:ilvl w:val="0"/>
          <w:numId w:val="13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8">
        <w:r>
          <w:rPr>
            <w:rStyle w:val="Hipercze"/>
            <w:rFonts w:ascii="Tahoma" w:hAnsi="Tahoma" w:cs="Tahoma"/>
            <w:b/>
            <w:bCs/>
            <w:sz w:val="18"/>
            <w:szCs w:val="18"/>
          </w:rPr>
          <w:t>platformazakupowa.pl</w:t>
        </w:r>
      </w:hyperlink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i formularza </w:t>
      </w:r>
      <w:r>
        <w:rPr>
          <w:rFonts w:ascii="Tahoma" w:hAnsi="Tahoma" w:cs="Tahoma"/>
          <w:b/>
          <w:bCs/>
          <w:sz w:val="18"/>
          <w:szCs w:val="18"/>
        </w:rPr>
        <w:t>„Wyślij wiadomość do zamawiającego”.</w:t>
      </w:r>
      <w:r>
        <w:rPr>
          <w:rFonts w:ascii="Tahoma" w:hAnsi="Tahoma" w:cs="Tahoma"/>
          <w:sz w:val="18"/>
          <w:szCs w:val="18"/>
        </w:rPr>
        <w:t> </w:t>
      </w:r>
    </w:p>
    <w:p w14:paraId="38FB6D20" w14:textId="77777777" w:rsidR="009C76AE" w:rsidRDefault="00000000">
      <w:pPr>
        <w:pStyle w:val="Akapitzlist"/>
        <w:numPr>
          <w:ilvl w:val="0"/>
          <w:numId w:val="14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 datę przekazania (wpływu) oświadczeń, wniosków, zawiadomień oraz informacji przyjmuje się datę ich przesłania za pośrednictwem </w:t>
      </w:r>
      <w:hyperlink r:id="rId19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 xml:space="preserve"> poprzez kliknięcie przycisku „Wyślij wiadomość do zamawiającego” po których pojawi się komunikat, że wiadomość została wysłana do zamawiającego.</w:t>
      </w:r>
    </w:p>
    <w:p w14:paraId="20963F11" w14:textId="77777777" w:rsidR="009C76AE" w:rsidRDefault="00000000">
      <w:pPr>
        <w:pStyle w:val="Akapitzlist"/>
        <w:numPr>
          <w:ilvl w:val="0"/>
          <w:numId w:val="15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Zamawiający będzie przekazywał wykonawcom informacje w formie elektronicznej za pośrednictwem </w:t>
      </w:r>
      <w:hyperlink r:id="rId20">
        <w:r>
          <w:rPr>
            <w:rStyle w:val="Hipercze"/>
            <w:rFonts w:ascii="Tahoma" w:hAnsi="Tahoma" w:cs="Tahoma"/>
            <w:b/>
            <w:bCs/>
            <w:sz w:val="18"/>
            <w:szCs w:val="18"/>
          </w:rPr>
          <w:t>platformazakupowa.pl</w:t>
        </w:r>
      </w:hyperlink>
      <w:r>
        <w:rPr>
          <w:rFonts w:ascii="Tahoma" w:hAnsi="Tahoma" w:cs="Tahoma"/>
          <w:b/>
          <w:bCs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1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 xml:space="preserve"> do konkretnego wykonawcy.</w:t>
      </w:r>
    </w:p>
    <w:p w14:paraId="3EFE2BDE" w14:textId="77777777" w:rsidR="009C76AE" w:rsidRDefault="00000000">
      <w:pPr>
        <w:pStyle w:val="Akapitzlist"/>
        <w:numPr>
          <w:ilvl w:val="0"/>
          <w:numId w:val="16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lastRenderedPageBreak/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7E5C26F" w14:textId="77777777" w:rsidR="009C76AE" w:rsidRDefault="00000000">
      <w:pPr>
        <w:pStyle w:val="Akapitzlist"/>
        <w:numPr>
          <w:ilvl w:val="0"/>
          <w:numId w:val="17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Zamawiający, zgodnie z Rozporządzeniem Prezesa Rady Ministrów z dnia 31 grudnia 2020 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22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>, tj.:</w:t>
      </w:r>
    </w:p>
    <w:p w14:paraId="0460ED8D" w14:textId="77777777" w:rsidR="009C76AE" w:rsidRDefault="00000000">
      <w:pPr>
        <w:pStyle w:val="Akapitzlist"/>
        <w:numPr>
          <w:ilvl w:val="1"/>
          <w:numId w:val="18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stały dostęp do sieci Internet o gwarantowanej przepustowości nie mniejszej niż 512 </w:t>
      </w:r>
      <w:proofErr w:type="spellStart"/>
      <w:r>
        <w:rPr>
          <w:rFonts w:ascii="Tahoma" w:hAnsi="Tahoma" w:cs="Tahoma"/>
          <w:sz w:val="18"/>
          <w:szCs w:val="18"/>
        </w:rPr>
        <w:t>kb</w:t>
      </w:r>
      <w:proofErr w:type="spellEnd"/>
      <w:r>
        <w:rPr>
          <w:rFonts w:ascii="Tahoma" w:hAnsi="Tahoma" w:cs="Tahoma"/>
          <w:sz w:val="18"/>
          <w:szCs w:val="18"/>
        </w:rPr>
        <w:t>/s,</w:t>
      </w:r>
    </w:p>
    <w:p w14:paraId="1585E9CE" w14:textId="77777777" w:rsidR="009C76AE" w:rsidRDefault="00000000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D67446C" w14:textId="77777777" w:rsidR="009C76AE" w:rsidRDefault="00000000">
      <w:pPr>
        <w:pStyle w:val="Akapitzlist"/>
        <w:numPr>
          <w:ilvl w:val="1"/>
          <w:numId w:val="20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zainstalowana dowolna przeglądarka internetowa,</w:t>
      </w:r>
    </w:p>
    <w:p w14:paraId="0DB8D31B" w14:textId="77777777" w:rsidR="009C76AE" w:rsidRDefault="00000000">
      <w:pPr>
        <w:pStyle w:val="Akapitzlist"/>
        <w:numPr>
          <w:ilvl w:val="1"/>
          <w:numId w:val="21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włączona obsługa JavaScript,</w:t>
      </w:r>
    </w:p>
    <w:p w14:paraId="06876D8E" w14:textId="77777777" w:rsidR="009C76AE" w:rsidRDefault="00000000">
      <w:pPr>
        <w:pStyle w:val="Akapitzlist"/>
        <w:numPr>
          <w:ilvl w:val="1"/>
          <w:numId w:val="22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zainstalowany program Adobe </w:t>
      </w:r>
      <w:proofErr w:type="spellStart"/>
      <w:r>
        <w:rPr>
          <w:rFonts w:ascii="Tahoma" w:hAnsi="Tahoma" w:cs="Tahoma"/>
          <w:sz w:val="18"/>
          <w:szCs w:val="18"/>
        </w:rPr>
        <w:t>Acrobat</w:t>
      </w:r>
      <w:proofErr w:type="spellEnd"/>
      <w:r>
        <w:rPr>
          <w:rFonts w:ascii="Tahoma" w:hAnsi="Tahoma" w:cs="Tahoma"/>
          <w:sz w:val="18"/>
          <w:szCs w:val="18"/>
        </w:rPr>
        <w:t xml:space="preserve"> Reader lub inny obsługujący format plików .pdf,</w:t>
      </w:r>
    </w:p>
    <w:p w14:paraId="1482A3A6" w14:textId="77777777" w:rsidR="009C76AE" w:rsidRDefault="00000000">
      <w:pPr>
        <w:pStyle w:val="Akapitzlist"/>
        <w:numPr>
          <w:ilvl w:val="1"/>
          <w:numId w:val="23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Szyfrowanie na platformazakupowa.pl odbywa się za pomocą protokołu TLS 1.3.</w:t>
      </w:r>
    </w:p>
    <w:p w14:paraId="72CCE095" w14:textId="77777777" w:rsidR="009C76AE" w:rsidRDefault="00000000">
      <w:pPr>
        <w:pStyle w:val="Akapitzlist"/>
        <w:numPr>
          <w:ilvl w:val="1"/>
          <w:numId w:val="24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Oznaczenie czasu odbioru danych przez platformę zakupową stanowi datę oraz dokładny czas (</w:t>
      </w:r>
      <w:proofErr w:type="spellStart"/>
      <w:r>
        <w:rPr>
          <w:rFonts w:ascii="Tahoma" w:hAnsi="Tahoma" w:cs="Tahoma"/>
          <w:sz w:val="18"/>
          <w:szCs w:val="18"/>
        </w:rPr>
        <w:t>hh:</w:t>
      </w:r>
      <w:proofErr w:type="gramStart"/>
      <w:r>
        <w:rPr>
          <w:rFonts w:ascii="Tahoma" w:hAnsi="Tahoma" w:cs="Tahoma"/>
          <w:sz w:val="18"/>
          <w:szCs w:val="18"/>
        </w:rPr>
        <w:t>mm:ss</w:t>
      </w:r>
      <w:proofErr w:type="spellEnd"/>
      <w:proofErr w:type="gramEnd"/>
      <w:r>
        <w:rPr>
          <w:rFonts w:ascii="Tahoma" w:hAnsi="Tahoma" w:cs="Tahoma"/>
          <w:sz w:val="18"/>
          <w:szCs w:val="18"/>
        </w:rPr>
        <w:t>) generowany wg. czasu lokalnego serwera synchronizowanego z zegarem Głównego Urzędu Miar.</w:t>
      </w:r>
    </w:p>
    <w:p w14:paraId="38D0A6B2" w14:textId="77777777" w:rsidR="009C76AE" w:rsidRDefault="00000000">
      <w:pPr>
        <w:pStyle w:val="Akapitzlist"/>
        <w:numPr>
          <w:ilvl w:val="0"/>
          <w:numId w:val="25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Wykonawca, przystępując do niniejszego postępowania o udzielenie zamówienia publicznego:</w:t>
      </w:r>
    </w:p>
    <w:p w14:paraId="3797CA2A" w14:textId="77777777" w:rsidR="009C76AE" w:rsidRDefault="00000000">
      <w:pPr>
        <w:pStyle w:val="Akapitzlist"/>
        <w:numPr>
          <w:ilvl w:val="1"/>
          <w:numId w:val="26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akceptuje warunki korzystania z </w:t>
      </w:r>
      <w:hyperlink r:id="rId23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 xml:space="preserve"> określone w Regulaminie zamieszczonym na stronie internetowej </w:t>
      </w:r>
      <w:hyperlink r:id="rId24">
        <w:r>
          <w:rPr>
            <w:rStyle w:val="Hipercze"/>
            <w:rFonts w:ascii="Tahoma" w:hAnsi="Tahoma" w:cs="Tahoma"/>
            <w:sz w:val="18"/>
            <w:szCs w:val="18"/>
          </w:rPr>
          <w:t>pod linkiem</w:t>
        </w:r>
      </w:hyperlink>
      <w:r>
        <w:rPr>
          <w:rFonts w:ascii="Tahoma" w:hAnsi="Tahoma" w:cs="Tahoma"/>
          <w:sz w:val="18"/>
          <w:szCs w:val="18"/>
        </w:rPr>
        <w:t>  w zakładce „Regulamin" oraz uznaje go za wiążący,</w:t>
      </w:r>
    </w:p>
    <w:p w14:paraId="55337C62" w14:textId="77777777" w:rsidR="009C76AE" w:rsidRDefault="00000000">
      <w:pPr>
        <w:pStyle w:val="Akapitzlist"/>
        <w:numPr>
          <w:ilvl w:val="1"/>
          <w:numId w:val="27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zapoznał i stosuje się do Instrukcji składania ofert/wniosków dostępnej </w:t>
      </w:r>
      <w:hyperlink r:id="rId25">
        <w:r>
          <w:rPr>
            <w:rStyle w:val="Hipercze"/>
            <w:rFonts w:ascii="Tahoma" w:hAnsi="Tahoma" w:cs="Tahoma"/>
            <w:sz w:val="18"/>
            <w:szCs w:val="18"/>
          </w:rPr>
          <w:t>pod linkiem</w:t>
        </w:r>
      </w:hyperlink>
      <w:r>
        <w:rPr>
          <w:rFonts w:ascii="Tahoma" w:hAnsi="Tahoma" w:cs="Tahoma"/>
          <w:sz w:val="18"/>
          <w:szCs w:val="18"/>
        </w:rPr>
        <w:t>. </w:t>
      </w:r>
    </w:p>
    <w:p w14:paraId="33378E40" w14:textId="77777777" w:rsidR="009C76AE" w:rsidRDefault="00000000">
      <w:pPr>
        <w:pStyle w:val="Akapitzlist"/>
        <w:numPr>
          <w:ilvl w:val="0"/>
          <w:numId w:val="28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Zamawiający nie ponosi odpowiedzialności za złożenie oferty w sposób niezgodny z Instrukcją korzystania z </w:t>
      </w:r>
      <w:hyperlink r:id="rId26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postępowaniu, ponieważ nie został spełniony obowiązek narzucony w art. 221 Ustawy Prawo Zamówień Publicznych.</w:t>
      </w:r>
    </w:p>
    <w:p w14:paraId="7558EE23" w14:textId="77777777" w:rsidR="009C76AE" w:rsidRDefault="00000000">
      <w:pPr>
        <w:pStyle w:val="Akapitzlist"/>
        <w:numPr>
          <w:ilvl w:val="0"/>
          <w:numId w:val="29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Zamawiający informuje, że instrukcje korzystania z </w:t>
      </w:r>
      <w:hyperlink r:id="rId27">
        <w:r>
          <w:rPr>
            <w:rStyle w:val="Hipercze"/>
            <w:rFonts w:ascii="Tahoma" w:hAnsi="Tahoma" w:cs="Tahoma"/>
            <w:b/>
            <w:bCs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>
        <w:r>
          <w:rPr>
            <w:rStyle w:val="Hipercze"/>
            <w:rFonts w:ascii="Tahoma" w:hAnsi="Tahoma" w:cs="Tahoma"/>
            <w:sz w:val="18"/>
            <w:szCs w:val="18"/>
          </w:rPr>
          <w:t>platformazakupowa.pl</w:t>
        </w:r>
      </w:hyperlink>
      <w:r>
        <w:rPr>
          <w:rFonts w:ascii="Tahoma" w:hAnsi="Tahoma" w:cs="Tahoma"/>
          <w:sz w:val="18"/>
          <w:szCs w:val="18"/>
        </w:rPr>
        <w:t xml:space="preserve"> znajdują się w zakładce </w:t>
      </w:r>
      <w:r>
        <w:rPr>
          <w:rFonts w:ascii="Tahoma" w:hAnsi="Tahoma" w:cs="Tahoma"/>
          <w:b/>
          <w:bCs/>
          <w:sz w:val="18"/>
          <w:szCs w:val="18"/>
        </w:rPr>
        <w:t>„Instrukcje dla Wykonawców"</w:t>
      </w:r>
      <w:r>
        <w:rPr>
          <w:rFonts w:ascii="Tahoma" w:hAnsi="Tahoma" w:cs="Tahoma"/>
          <w:sz w:val="18"/>
          <w:szCs w:val="18"/>
        </w:rPr>
        <w:t xml:space="preserve"> na stronie internetowej pod adresem: </w:t>
      </w:r>
      <w:hyperlink r:id="rId29">
        <w:r>
          <w:rPr>
            <w:rStyle w:val="Hipercze"/>
            <w:rFonts w:ascii="Tahoma" w:hAnsi="Tahoma" w:cs="Tahoma"/>
            <w:b/>
            <w:bCs/>
            <w:sz w:val="18"/>
            <w:szCs w:val="18"/>
          </w:rPr>
          <w:t>https://platformazakupowa.pl/strona/45-instrukcje</w:t>
        </w:r>
      </w:hyperlink>
    </w:p>
    <w:p w14:paraId="6FB49A17" w14:textId="77777777" w:rsidR="009C76AE" w:rsidRDefault="00000000">
      <w:pPr>
        <w:spacing w:line="276" w:lineRule="auto"/>
        <w:ind w:left="360"/>
        <w:jc w:val="both"/>
      </w:pPr>
      <w:r>
        <w:rPr>
          <w:rFonts w:ascii="Tahoma" w:hAnsi="Tahoma" w:cs="Tahoma"/>
          <w:b/>
          <w:bCs/>
          <w:sz w:val="18"/>
          <w:szCs w:val="18"/>
        </w:rPr>
        <w:t>Zalecenia:</w:t>
      </w:r>
    </w:p>
    <w:p w14:paraId="7E885B6A" w14:textId="77777777" w:rsidR="009C76AE" w:rsidRDefault="00000000">
      <w:pPr>
        <w:pStyle w:val="Akapitzlist"/>
        <w:spacing w:line="276" w:lineRule="auto"/>
        <w:jc w:val="both"/>
      </w:pPr>
      <w:r>
        <w:rPr>
          <w:rFonts w:ascii="Tahoma" w:hAnsi="Tahoma" w:cs="Tahoma"/>
          <w:b/>
          <w:bCs/>
          <w:sz w:val="18"/>
          <w:szCs w:val="18"/>
        </w:rPr>
        <w:t>Formaty plików wykorzystywanych przez wykonawców</w:t>
      </w:r>
      <w:r>
        <w:rPr>
          <w:rFonts w:ascii="Tahoma" w:hAnsi="Tahoma" w:cs="Tahoma"/>
          <w:sz w:val="18"/>
          <w:szCs w:val="18"/>
        </w:rPr>
        <w:t xml:space="preserve"> powinny być zgodne z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5027E379" w14:textId="77777777" w:rsidR="009C76AE" w:rsidRDefault="00000000">
      <w:pPr>
        <w:pStyle w:val="Akapitzlist"/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Poniżej przedstawiamy listę sugerowanych zapisów do specyfikacji:</w:t>
      </w:r>
    </w:p>
    <w:p w14:paraId="254E7D70" w14:textId="77777777" w:rsidR="009C76AE" w:rsidRDefault="00000000">
      <w:pPr>
        <w:pStyle w:val="Akapitzlist"/>
        <w:numPr>
          <w:ilvl w:val="0"/>
          <w:numId w:val="30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Zamawiający rekomenduje wykorzystanie formatów: .pdf .</w:t>
      </w:r>
      <w:proofErr w:type="spellStart"/>
      <w:r>
        <w:rPr>
          <w:rFonts w:ascii="Tahoma" w:hAnsi="Tahoma" w:cs="Tahoma"/>
          <w:sz w:val="18"/>
          <w:szCs w:val="18"/>
        </w:rPr>
        <w:t>doc</w:t>
      </w:r>
      <w:proofErr w:type="spellEnd"/>
      <w:r>
        <w:rPr>
          <w:rFonts w:ascii="Tahoma" w:hAnsi="Tahoma" w:cs="Tahoma"/>
          <w:sz w:val="18"/>
          <w:szCs w:val="18"/>
        </w:rPr>
        <w:t xml:space="preserve"> .xls .jpg (.</w:t>
      </w:r>
      <w:proofErr w:type="spellStart"/>
      <w:r>
        <w:rPr>
          <w:rFonts w:ascii="Tahoma" w:hAnsi="Tahoma" w:cs="Tahoma"/>
          <w:sz w:val="18"/>
          <w:szCs w:val="18"/>
        </w:rPr>
        <w:t>jpeg</w:t>
      </w:r>
      <w:proofErr w:type="spellEnd"/>
      <w:r>
        <w:rPr>
          <w:rFonts w:ascii="Tahoma" w:hAnsi="Tahoma" w:cs="Tahoma"/>
          <w:sz w:val="18"/>
          <w:szCs w:val="18"/>
        </w:rPr>
        <w:t>) ze szczególnym wskazaniem na .pdf</w:t>
      </w:r>
    </w:p>
    <w:p w14:paraId="4F2EFB6B" w14:textId="77777777" w:rsidR="009C76AE" w:rsidRDefault="00000000">
      <w:pPr>
        <w:pStyle w:val="Akapitzlist"/>
        <w:numPr>
          <w:ilvl w:val="0"/>
          <w:numId w:val="31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W celu ewentualnej kompresji danych Zamawiający rekomenduje wykorzystanie jednego z formatów:</w:t>
      </w:r>
    </w:p>
    <w:p w14:paraId="58700785" w14:textId="77777777" w:rsidR="009C76AE" w:rsidRDefault="00000000">
      <w:pPr>
        <w:pStyle w:val="Akapitzlist"/>
        <w:numPr>
          <w:ilvl w:val="1"/>
          <w:numId w:val="32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.zip </w:t>
      </w:r>
    </w:p>
    <w:p w14:paraId="5CDD5660" w14:textId="77777777" w:rsidR="009C76AE" w:rsidRDefault="00000000">
      <w:pPr>
        <w:pStyle w:val="Akapitzlist"/>
        <w:numPr>
          <w:ilvl w:val="1"/>
          <w:numId w:val="33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.7Z</w:t>
      </w:r>
    </w:p>
    <w:p w14:paraId="324791A5" w14:textId="77777777" w:rsidR="009C76AE" w:rsidRDefault="00000000">
      <w:pPr>
        <w:pStyle w:val="Akapitzlist"/>
        <w:numPr>
          <w:ilvl w:val="0"/>
          <w:numId w:val="34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Wśród formatów powszechnych a NIE występujących w rozporządzeniu występują: .</w:t>
      </w:r>
      <w:proofErr w:type="spellStart"/>
      <w:r>
        <w:rPr>
          <w:rFonts w:ascii="Tahoma" w:hAnsi="Tahoma" w:cs="Tahoma"/>
          <w:sz w:val="18"/>
          <w:szCs w:val="18"/>
        </w:rPr>
        <w:t>rar</w:t>
      </w:r>
      <w:proofErr w:type="spellEnd"/>
      <w:r>
        <w:rPr>
          <w:rFonts w:ascii="Tahoma" w:hAnsi="Tahoma" w:cs="Tahoma"/>
          <w:sz w:val="18"/>
          <w:szCs w:val="18"/>
        </w:rPr>
        <w:t xml:space="preserve"> .gif .</w:t>
      </w:r>
      <w:proofErr w:type="spellStart"/>
      <w:r>
        <w:rPr>
          <w:rFonts w:ascii="Tahoma" w:hAnsi="Tahoma" w:cs="Tahoma"/>
          <w:sz w:val="18"/>
          <w:szCs w:val="18"/>
        </w:rPr>
        <w:t>bmp</w:t>
      </w:r>
      <w:proofErr w:type="spellEnd"/>
      <w:r>
        <w:rPr>
          <w:rFonts w:ascii="Tahoma" w:hAnsi="Tahoma" w:cs="Tahoma"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sz w:val="18"/>
          <w:szCs w:val="18"/>
        </w:rPr>
        <w:t>numbers</w:t>
      </w:r>
      <w:proofErr w:type="spellEnd"/>
      <w:r>
        <w:rPr>
          <w:rFonts w:ascii="Tahoma" w:hAnsi="Tahoma" w:cs="Tahoma"/>
          <w:sz w:val="18"/>
          <w:szCs w:val="18"/>
        </w:rPr>
        <w:t xml:space="preserve"> .</w:t>
      </w:r>
      <w:proofErr w:type="spellStart"/>
      <w:r>
        <w:rPr>
          <w:rFonts w:ascii="Tahoma" w:hAnsi="Tahoma" w:cs="Tahoma"/>
          <w:sz w:val="18"/>
          <w:szCs w:val="18"/>
        </w:rPr>
        <w:t>pages</w:t>
      </w:r>
      <w:proofErr w:type="spellEnd"/>
      <w:r>
        <w:rPr>
          <w:rFonts w:ascii="Tahoma" w:hAnsi="Tahoma" w:cs="Tahoma"/>
          <w:sz w:val="18"/>
          <w:szCs w:val="18"/>
        </w:rPr>
        <w:t>. Dokumenty złożone w takich plikach zostaną uznane za złożone nieskutecznie.</w:t>
      </w:r>
    </w:p>
    <w:p w14:paraId="7EAB2893" w14:textId="77777777" w:rsidR="009C76AE" w:rsidRDefault="00000000">
      <w:pPr>
        <w:pStyle w:val="Akapitzlist"/>
        <w:numPr>
          <w:ilvl w:val="0"/>
          <w:numId w:val="35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>
        <w:rPr>
          <w:rFonts w:ascii="Tahoma" w:hAnsi="Tahoma" w:cs="Tahoma"/>
          <w:sz w:val="18"/>
          <w:szCs w:val="18"/>
        </w:rPr>
        <w:t>eDoApp</w:t>
      </w:r>
      <w:proofErr w:type="spellEnd"/>
      <w:r>
        <w:rPr>
          <w:rFonts w:ascii="Tahoma" w:hAnsi="Tahoma" w:cs="Tahoma"/>
          <w:sz w:val="18"/>
          <w:szCs w:val="18"/>
        </w:rPr>
        <w:t xml:space="preserve"> służącej do składania podpisu osobistego, który wynosi max 5MB.</w:t>
      </w:r>
    </w:p>
    <w:p w14:paraId="0740941B" w14:textId="77777777" w:rsidR="009C76AE" w:rsidRDefault="00000000">
      <w:pPr>
        <w:pStyle w:val="Akapitzlist"/>
        <w:numPr>
          <w:ilvl w:val="0"/>
          <w:numId w:val="36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lastRenderedPageBreak/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>
        <w:rPr>
          <w:rFonts w:ascii="Tahoma" w:hAnsi="Tahoma" w:cs="Tahoma"/>
          <w:sz w:val="18"/>
          <w:szCs w:val="18"/>
        </w:rPr>
        <w:t>PAdES</w:t>
      </w:r>
      <w:proofErr w:type="spellEnd"/>
      <w:r>
        <w:rPr>
          <w:rFonts w:ascii="Tahoma" w:hAnsi="Tahoma" w:cs="Tahoma"/>
          <w:sz w:val="18"/>
          <w:szCs w:val="18"/>
        </w:rPr>
        <w:t>. </w:t>
      </w:r>
    </w:p>
    <w:p w14:paraId="537E774C" w14:textId="77777777" w:rsidR="009C76AE" w:rsidRDefault="00000000">
      <w:pPr>
        <w:pStyle w:val="Akapitzlist"/>
        <w:numPr>
          <w:ilvl w:val="0"/>
          <w:numId w:val="37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 xml:space="preserve">Pliki w innych formatach niż PDF zaleca się opatrzyć zewnętrznym podpisem </w:t>
      </w:r>
      <w:proofErr w:type="spellStart"/>
      <w:r>
        <w:rPr>
          <w:rFonts w:ascii="Tahoma" w:hAnsi="Tahoma" w:cs="Tahoma"/>
          <w:sz w:val="18"/>
          <w:szCs w:val="18"/>
        </w:rPr>
        <w:t>XAdES</w:t>
      </w:r>
      <w:proofErr w:type="spellEnd"/>
      <w:r>
        <w:rPr>
          <w:rFonts w:ascii="Tahoma" w:hAnsi="Tahoma" w:cs="Tahoma"/>
          <w:sz w:val="18"/>
          <w:szCs w:val="18"/>
        </w:rPr>
        <w:t>. Wykonawca powinien pamiętać, aby plik z podpisem przekazywać łącznie z dokumentem podpisywanym.</w:t>
      </w:r>
    </w:p>
    <w:p w14:paraId="35B36DE2" w14:textId="77777777" w:rsidR="009C76AE" w:rsidRDefault="00000000">
      <w:pPr>
        <w:pStyle w:val="Akapitzlist"/>
        <w:numPr>
          <w:ilvl w:val="0"/>
          <w:numId w:val="38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Zamawiający zaleca, aby w przypadku podpisywania pliku przez kilka osób, stosować podpisy tego samego rodzaju. Podpisywanie różnymi rodzajami podpisów np. osobistym i kwalifikowanym może doprowadzić do problemów w weryfikacji plików. </w:t>
      </w:r>
    </w:p>
    <w:p w14:paraId="3F8B57AF" w14:textId="77777777" w:rsidR="009C76AE" w:rsidRDefault="00000000">
      <w:pPr>
        <w:pStyle w:val="Akapitzlist"/>
        <w:numPr>
          <w:ilvl w:val="0"/>
          <w:numId w:val="39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Zamawiający zaleca, aby Wykonawca z odpowiednim wyprzedzeniem przetestował możliwość prawidłowego wykorzystania wybranej metody podpisania plików oferty.</w:t>
      </w:r>
    </w:p>
    <w:p w14:paraId="5FAFB395" w14:textId="77777777" w:rsidR="009C76AE" w:rsidRDefault="00000000">
      <w:pPr>
        <w:pStyle w:val="Akapitzlist"/>
        <w:numPr>
          <w:ilvl w:val="0"/>
          <w:numId w:val="40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Zaleca się, aby komunikacja z wykonawcami odbywała się tylko na Platformie za pośrednictwem formularza “Wyślij wiadomość do zamawiającego”, nie za pośrednictwem adresu email.</w:t>
      </w:r>
    </w:p>
    <w:p w14:paraId="72894141" w14:textId="77777777" w:rsidR="009C76AE" w:rsidRDefault="00000000">
      <w:pPr>
        <w:pStyle w:val="Akapitzlist"/>
        <w:numPr>
          <w:ilvl w:val="0"/>
          <w:numId w:val="41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Osobą składającą ofertę powinna być osoba kontaktowa podawana w dokumentacji.</w:t>
      </w:r>
    </w:p>
    <w:p w14:paraId="16994A8F" w14:textId="77777777" w:rsidR="009C76AE" w:rsidRDefault="00000000">
      <w:pPr>
        <w:pStyle w:val="Akapitzlist"/>
        <w:numPr>
          <w:ilvl w:val="0"/>
          <w:numId w:val="42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11CE11D0" w14:textId="77777777" w:rsidR="009C76AE" w:rsidRDefault="00000000">
      <w:pPr>
        <w:pStyle w:val="Akapitzlist"/>
        <w:numPr>
          <w:ilvl w:val="0"/>
          <w:numId w:val="43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Podczas podpisywania plików zaleca się stosowanie algorytmu skrótu SHA2 zamiast SHA1.</w:t>
      </w:r>
    </w:p>
    <w:p w14:paraId="298E2571" w14:textId="77777777" w:rsidR="009C76AE" w:rsidRDefault="00000000">
      <w:pPr>
        <w:pStyle w:val="Akapitzlist"/>
        <w:numPr>
          <w:ilvl w:val="0"/>
          <w:numId w:val="44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  Jeśli wykonawca pakuje dokumenty np. w plik ZIP zalecamy wcześniejsze podpisanie każdego ze skompresowanych plików. </w:t>
      </w:r>
    </w:p>
    <w:p w14:paraId="4D3F2176" w14:textId="77777777" w:rsidR="009C76AE" w:rsidRDefault="00000000">
      <w:pPr>
        <w:pStyle w:val="Akapitzlist"/>
        <w:numPr>
          <w:ilvl w:val="0"/>
          <w:numId w:val="45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Zamawiający rekomenduje wykorzystanie podpisu z kwalifikowanym znacznikiem czasu.</w:t>
      </w:r>
    </w:p>
    <w:p w14:paraId="09F39BAA" w14:textId="77777777" w:rsidR="009C76AE" w:rsidRDefault="00000000">
      <w:pPr>
        <w:pStyle w:val="Akapitzlist"/>
        <w:numPr>
          <w:ilvl w:val="0"/>
          <w:numId w:val="46"/>
        </w:num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Zamawiający zaleca, aby nie wprowadzać jakichkolwiek zmian w plikach po podpisaniu ich podpisem kwalifikowanym. Może to skutkować naruszeniem integralności plików co równoważne będzie z koniecznością odrzucenia oferty w postępowaniu.</w:t>
      </w:r>
    </w:p>
    <w:p w14:paraId="61A77C88" w14:textId="77777777" w:rsidR="009C76AE" w:rsidRDefault="00000000">
      <w:pPr>
        <w:pStyle w:val="Styl"/>
        <w:numPr>
          <w:ilvl w:val="0"/>
          <w:numId w:val="1"/>
        </w:numPr>
        <w:spacing w:before="120" w:after="120"/>
        <w:ind w:left="357" w:hanging="357"/>
        <w:jc w:val="both"/>
      </w:pPr>
      <w:r>
        <w:rPr>
          <w:rFonts w:ascii="Tahoma" w:hAnsi="Tahoma" w:cs="Tahoma"/>
          <w:b/>
          <w:bCs/>
          <w:sz w:val="20"/>
          <w:szCs w:val="20"/>
        </w:rPr>
        <w:t>INFORMACJE O FORMALNOŚCIACH, JAKIE POWINNY ZOSTAĆ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DOPEŁNIONE PO WYBORZE OFERTY W CELU ZAWARCIA UMOWY W SPRAWIE ZAMÓWIENIA PUBLICZNEGO: </w:t>
      </w:r>
    </w:p>
    <w:p w14:paraId="71615AF3" w14:textId="77777777" w:rsidR="009C76AE" w:rsidRDefault="00000000">
      <w:pPr>
        <w:numPr>
          <w:ilvl w:val="1"/>
          <w:numId w:val="1"/>
        </w:numPr>
      </w:pPr>
      <w:r>
        <w:rPr>
          <w:rFonts w:ascii="Tahoma" w:hAnsi="Tahoma" w:cs="Tahoma"/>
          <w:sz w:val="20"/>
          <w:szCs w:val="20"/>
        </w:rPr>
        <w:t xml:space="preserve">Wykonawca, którego oferta zostanie wybrana jako najkorzystniejsza przekaże zamawiającemu informację dotyczącą osób podpisujących umowę oraz osób upoważnionych do kontaktów w związku z realizacją umowy. </w:t>
      </w:r>
    </w:p>
    <w:p w14:paraId="3EEB0B8C" w14:textId="77777777" w:rsidR="009C76AE" w:rsidRDefault="00000000">
      <w:r>
        <w:rPr>
          <w:rFonts w:ascii="Tahoma" w:hAnsi="Tahoma" w:cs="Tahoma"/>
          <w:sz w:val="16"/>
          <w:szCs w:val="16"/>
        </w:rPr>
        <w:t>Załączniki:</w:t>
      </w:r>
    </w:p>
    <w:p w14:paraId="5A26C9A8" w14:textId="77777777" w:rsidR="009C76AE" w:rsidRDefault="00000000">
      <w:pPr>
        <w:pStyle w:val="Akapitzlist"/>
        <w:numPr>
          <w:ilvl w:val="0"/>
          <w:numId w:val="4"/>
        </w:numPr>
      </w:pPr>
      <w:r>
        <w:rPr>
          <w:rFonts w:ascii="Tahoma" w:hAnsi="Tahoma" w:cs="Tahoma"/>
          <w:sz w:val="16"/>
          <w:szCs w:val="16"/>
        </w:rPr>
        <w:t>Załącznik nr 1 – umowa</w:t>
      </w:r>
    </w:p>
    <w:p w14:paraId="1D131D08" w14:textId="77777777" w:rsidR="009C76AE" w:rsidRDefault="00000000">
      <w:pPr>
        <w:pStyle w:val="Akapitzlist"/>
        <w:numPr>
          <w:ilvl w:val="0"/>
          <w:numId w:val="4"/>
        </w:numPr>
      </w:pPr>
      <w:r>
        <w:rPr>
          <w:rFonts w:ascii="Tahoma" w:hAnsi="Tahoma" w:cs="Tahoma"/>
          <w:sz w:val="16"/>
          <w:szCs w:val="16"/>
        </w:rPr>
        <w:t>Załącznik nr 2 – druk oferty</w:t>
      </w:r>
    </w:p>
    <w:sectPr w:rsidR="009C76AE">
      <w:headerReference w:type="default" r:id="rId30"/>
      <w:footerReference w:type="even" r:id="rId31"/>
      <w:footerReference w:type="default" r:id="rId32"/>
      <w:footerReference w:type="first" r:id="rId3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ED3F4" w14:textId="77777777" w:rsidR="00A04A7E" w:rsidRDefault="00A04A7E">
      <w:r>
        <w:separator/>
      </w:r>
    </w:p>
  </w:endnote>
  <w:endnote w:type="continuationSeparator" w:id="0">
    <w:p w14:paraId="51307279" w14:textId="77777777" w:rsidR="00A04A7E" w:rsidRDefault="00A0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11024" w14:textId="6E2FA80F" w:rsidR="009C76AE" w:rsidRDefault="00AF5FB4">
    <w:pPr>
      <w:pStyle w:val="Stopka"/>
      <w:ind w:right="360"/>
    </w:pPr>
    <w:r>
      <w:rPr>
        <w:noProof/>
      </w:rPr>
      <w:pict w14:anchorId="62639976">
        <v:rect id="Ramka1" o:spid="_x0000_s1027" style="position:absolute;margin-left:-50.05pt;margin-top:.05pt;width:1.15pt;height:1.15pt;z-index:-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1B2C214C" w14:textId="77777777" w:rsidR="009C76AE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5011E" w14:textId="172FF8ED" w:rsidR="009C76AE" w:rsidRDefault="00AF5FB4">
    <w:pPr>
      <w:pStyle w:val="Tytu"/>
      <w:ind w:right="360"/>
    </w:pPr>
    <w:r>
      <w:rPr>
        <w:noProof/>
      </w:rPr>
      <w:pict w14:anchorId="6EC28E4B">
        <v:rect id="Ramka2" o:spid="_x0000_s1026" style="position:absolute;left:0;text-align:left;margin-left:-46.8pt;margin-top:.05pt;width:4.4pt;height:9.6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" o:allowincell="f" filled="f" stroked="f" strokeweight="0">
          <v:textbox style="mso-fit-shape-to-text:t" inset="0,0,0,0">
            <w:txbxContent>
              <w:p w14:paraId="1373682C" w14:textId="77777777" w:rsidR="009C76AE" w:rsidRDefault="00000000">
                <w:pPr>
                  <w:pStyle w:val="Stopka"/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t>7</w:t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E3720" w14:textId="266341EA" w:rsidR="009C76AE" w:rsidRDefault="00AF5FB4">
    <w:pPr>
      <w:pStyle w:val="Tytu"/>
      <w:ind w:right="360"/>
    </w:pPr>
    <w:r>
      <w:rPr>
        <w:noProof/>
      </w:rPr>
      <w:pict w14:anchorId="75EB0D42">
        <v:rect id="_x0000_s1025" style="position:absolute;left:0;text-align:left;margin-left:-46.8pt;margin-top:.05pt;width:4.4pt;height:9.6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" o:allowincell="f" filled="f" stroked="f" strokeweight="0">
          <v:textbox style="mso-fit-shape-to-text:t" inset="0,0,0,0">
            <w:txbxContent>
              <w:p w14:paraId="62594880" w14:textId="77777777" w:rsidR="009C76AE" w:rsidRDefault="00000000">
                <w:pPr>
                  <w:pStyle w:val="Stopka"/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t>7</w:t>
                </w:r>
                <w:r>
                  <w:rPr>
                    <w:rStyle w:val="Numerstrony"/>
                    <w:rFonts w:ascii="Tahoma" w:hAnsi="Tahoma" w:cs="Tahoma"/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C6945" w14:textId="77777777" w:rsidR="00A04A7E" w:rsidRDefault="00A04A7E">
      <w:r>
        <w:separator/>
      </w:r>
    </w:p>
  </w:footnote>
  <w:footnote w:type="continuationSeparator" w:id="0">
    <w:p w14:paraId="30F5177D" w14:textId="77777777" w:rsidR="00A04A7E" w:rsidRDefault="00A0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CDF2" w14:textId="3545D26C" w:rsidR="009C76AE" w:rsidRDefault="00000000">
    <w:pPr>
      <w:pStyle w:val="Nagwek"/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</w:t>
    </w:r>
    <w:r w:rsidR="00AF5FB4">
      <w:rPr>
        <w:rFonts w:ascii="Tahoma" w:hAnsi="Tahoma" w:cs="Tahoma"/>
        <w:sz w:val="18"/>
      </w:rPr>
      <w:t xml:space="preserve"> 11</w:t>
    </w:r>
    <w:r>
      <w:rPr>
        <w:rFonts w:ascii="Tahoma" w:hAnsi="Tahoma" w:cs="Tahoma"/>
        <w:sz w:val="18"/>
      </w:rPr>
      <w:t>/25</w:t>
    </w:r>
  </w:p>
  <w:p w14:paraId="191394E2" w14:textId="77777777" w:rsidR="009C76AE" w:rsidRDefault="009C7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76F4E"/>
    <w:multiLevelType w:val="multilevel"/>
    <w:tmpl w:val="ABA464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410B46"/>
    <w:multiLevelType w:val="multilevel"/>
    <w:tmpl w:val="6F36DE20"/>
    <w:lvl w:ilvl="0">
      <w:start w:val="1"/>
      <w:numFmt w:val="decimal"/>
      <w:pStyle w:val="Listanumerowana4"/>
      <w:lvlText w:val="%1."/>
      <w:lvlJc w:val="left"/>
      <w:pPr>
        <w:tabs>
          <w:tab w:val="num" w:pos="0"/>
        </w:tabs>
        <w:ind w:left="463" w:hanging="283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7A50EEB"/>
    <w:multiLevelType w:val="multilevel"/>
    <w:tmpl w:val="EBD851BA"/>
    <w:lvl w:ilvl="0">
      <w:start w:val="1"/>
      <w:numFmt w:val="bullet"/>
      <w:pStyle w:val="NormalnyWeb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0779AF"/>
    <w:multiLevelType w:val="multilevel"/>
    <w:tmpl w:val="26001C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E3035BC"/>
    <w:multiLevelType w:val="multilevel"/>
    <w:tmpl w:val="3FC032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F584381"/>
    <w:multiLevelType w:val="multilevel"/>
    <w:tmpl w:val="CBE23C1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40E561A2"/>
    <w:multiLevelType w:val="multilevel"/>
    <w:tmpl w:val="AB4645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2AC3E3E"/>
    <w:multiLevelType w:val="multilevel"/>
    <w:tmpl w:val="A93E3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ahoma" w:hAnsi="Tahoma" w:cs="Tahoma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76D81F71"/>
    <w:multiLevelType w:val="multilevel"/>
    <w:tmpl w:val="E29E6D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48852188">
    <w:abstractNumId w:val="7"/>
  </w:num>
  <w:num w:numId="2" w16cid:durableId="263808424">
    <w:abstractNumId w:val="1"/>
  </w:num>
  <w:num w:numId="3" w16cid:durableId="1206261859">
    <w:abstractNumId w:val="2"/>
  </w:num>
  <w:num w:numId="4" w16cid:durableId="861170374">
    <w:abstractNumId w:val="0"/>
  </w:num>
  <w:num w:numId="5" w16cid:durableId="688677361">
    <w:abstractNumId w:val="6"/>
  </w:num>
  <w:num w:numId="6" w16cid:durableId="1747802410">
    <w:abstractNumId w:val="8"/>
  </w:num>
  <w:num w:numId="7" w16cid:durableId="1987775661">
    <w:abstractNumId w:val="4"/>
  </w:num>
  <w:num w:numId="8" w16cid:durableId="1098673683">
    <w:abstractNumId w:val="5"/>
  </w:num>
  <w:num w:numId="9" w16cid:durableId="1825464091">
    <w:abstractNumId w:val="3"/>
  </w:num>
  <w:num w:numId="10" w16cid:durableId="176698896">
    <w:abstractNumId w:val="4"/>
    <w:lvlOverride w:ilvl="0">
      <w:startOverride w:val="1"/>
    </w:lvlOverride>
  </w:num>
  <w:num w:numId="11" w16cid:durableId="1568682287">
    <w:abstractNumId w:val="4"/>
  </w:num>
  <w:num w:numId="12" w16cid:durableId="2056152553">
    <w:abstractNumId w:val="4"/>
  </w:num>
  <w:num w:numId="13" w16cid:durableId="1913276900">
    <w:abstractNumId w:val="4"/>
  </w:num>
  <w:num w:numId="14" w16cid:durableId="369960646">
    <w:abstractNumId w:val="4"/>
  </w:num>
  <w:num w:numId="15" w16cid:durableId="1435247554">
    <w:abstractNumId w:val="4"/>
  </w:num>
  <w:num w:numId="16" w16cid:durableId="888688058">
    <w:abstractNumId w:val="4"/>
  </w:num>
  <w:num w:numId="17" w16cid:durableId="1848397638">
    <w:abstractNumId w:val="4"/>
  </w:num>
  <w:num w:numId="18" w16cid:durableId="1245648436">
    <w:abstractNumId w:val="4"/>
  </w:num>
  <w:num w:numId="19" w16cid:durableId="179976716">
    <w:abstractNumId w:val="4"/>
  </w:num>
  <w:num w:numId="20" w16cid:durableId="1165587756">
    <w:abstractNumId w:val="4"/>
  </w:num>
  <w:num w:numId="21" w16cid:durableId="1334214380">
    <w:abstractNumId w:val="4"/>
  </w:num>
  <w:num w:numId="22" w16cid:durableId="219634402">
    <w:abstractNumId w:val="4"/>
  </w:num>
  <w:num w:numId="23" w16cid:durableId="1331789283">
    <w:abstractNumId w:val="4"/>
  </w:num>
  <w:num w:numId="24" w16cid:durableId="552424185">
    <w:abstractNumId w:val="4"/>
  </w:num>
  <w:num w:numId="25" w16cid:durableId="1059472594">
    <w:abstractNumId w:val="4"/>
  </w:num>
  <w:num w:numId="26" w16cid:durableId="217858282">
    <w:abstractNumId w:val="4"/>
  </w:num>
  <w:num w:numId="27" w16cid:durableId="966620553">
    <w:abstractNumId w:val="4"/>
  </w:num>
  <w:num w:numId="28" w16cid:durableId="1046444690">
    <w:abstractNumId w:val="4"/>
  </w:num>
  <w:num w:numId="29" w16cid:durableId="2110004959">
    <w:abstractNumId w:val="4"/>
  </w:num>
  <w:num w:numId="30" w16cid:durableId="1282110700">
    <w:abstractNumId w:val="5"/>
    <w:lvlOverride w:ilvl="0">
      <w:startOverride w:val="1"/>
    </w:lvlOverride>
  </w:num>
  <w:num w:numId="31" w16cid:durableId="351759267">
    <w:abstractNumId w:val="5"/>
  </w:num>
  <w:num w:numId="32" w16cid:durableId="2135050554">
    <w:abstractNumId w:val="4"/>
  </w:num>
  <w:num w:numId="33" w16cid:durableId="1043678477">
    <w:abstractNumId w:val="4"/>
  </w:num>
  <w:num w:numId="34" w16cid:durableId="2146005293">
    <w:abstractNumId w:val="5"/>
  </w:num>
  <w:num w:numId="35" w16cid:durableId="594752185">
    <w:abstractNumId w:val="5"/>
  </w:num>
  <w:num w:numId="36" w16cid:durableId="949823377">
    <w:abstractNumId w:val="5"/>
  </w:num>
  <w:num w:numId="37" w16cid:durableId="459569342">
    <w:abstractNumId w:val="5"/>
  </w:num>
  <w:num w:numId="38" w16cid:durableId="735860384">
    <w:abstractNumId w:val="5"/>
  </w:num>
  <w:num w:numId="39" w16cid:durableId="991565834">
    <w:abstractNumId w:val="5"/>
  </w:num>
  <w:num w:numId="40" w16cid:durableId="162016891">
    <w:abstractNumId w:val="5"/>
  </w:num>
  <w:num w:numId="41" w16cid:durableId="412094639">
    <w:abstractNumId w:val="5"/>
  </w:num>
  <w:num w:numId="42" w16cid:durableId="316344965">
    <w:abstractNumId w:val="5"/>
  </w:num>
  <w:num w:numId="43" w16cid:durableId="1258101903">
    <w:abstractNumId w:val="5"/>
  </w:num>
  <w:num w:numId="44" w16cid:durableId="1868905107">
    <w:abstractNumId w:val="5"/>
  </w:num>
  <w:num w:numId="45" w16cid:durableId="1092315851">
    <w:abstractNumId w:val="5"/>
  </w:num>
  <w:num w:numId="46" w16cid:durableId="202981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76AE"/>
    <w:rsid w:val="009C76AE"/>
    <w:rsid w:val="00A04A7E"/>
    <w:rsid w:val="00AF5FB4"/>
    <w:rsid w:val="00B76B43"/>
    <w:rsid w:val="00C7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B5ACA"/>
  <w15:docId w15:val="{027E12C7-8F1A-4B44-928F-089F6D23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FB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2A2F"/>
    <w:pPr>
      <w:keepNext/>
      <w:tabs>
        <w:tab w:val="left" w:pos="61"/>
        <w:tab w:val="left" w:pos="709"/>
      </w:tabs>
      <w:spacing w:before="120" w:after="240"/>
      <w:ind w:left="-299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F02A2F"/>
    <w:pPr>
      <w:keepNext/>
      <w:tabs>
        <w:tab w:val="left" w:pos="360"/>
        <w:tab w:val="left" w:pos="709"/>
      </w:tabs>
      <w:spacing w:before="120" w:after="24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D646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Listanumerowana4"/>
    <w:next w:val="Normalny"/>
    <w:qFormat/>
    <w:rsid w:val="00392A6C"/>
    <w:pPr>
      <w:keepNext/>
      <w:numPr>
        <w:numId w:val="0"/>
      </w:numPr>
      <w:spacing w:before="120" w:after="120"/>
      <w:ind w:left="1418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F02A2F"/>
    <w:pPr>
      <w:keepNext/>
      <w:tabs>
        <w:tab w:val="left" w:pos="1418"/>
        <w:tab w:val="left" w:pos="2778"/>
      </w:tabs>
      <w:spacing w:before="60"/>
      <w:ind w:left="2778" w:hanging="1417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6"/>
    </w:pPr>
    <w:rPr>
      <w:i/>
      <w:sz w:val="22"/>
      <w:szCs w:val="20"/>
    </w:rPr>
  </w:style>
  <w:style w:type="paragraph" w:styleId="Nagwek8">
    <w:name w:val="heading 8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7"/>
    </w:pPr>
    <w:rPr>
      <w:i/>
      <w:sz w:val="22"/>
      <w:szCs w:val="20"/>
    </w:rPr>
  </w:style>
  <w:style w:type="paragraph" w:styleId="Nagwek9">
    <w:name w:val="heading 9"/>
    <w:basedOn w:val="Normalny"/>
    <w:next w:val="Normalny"/>
    <w:qFormat/>
    <w:rsid w:val="00F02A2F"/>
    <w:pPr>
      <w:keepNext/>
      <w:tabs>
        <w:tab w:val="left" w:pos="1418"/>
      </w:tabs>
      <w:spacing w:before="60"/>
      <w:ind w:left="1418" w:hanging="709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92A6C"/>
    <w:rPr>
      <w:color w:val="0000FF"/>
      <w:u w:val="single"/>
    </w:rPr>
  </w:style>
  <w:style w:type="character" w:styleId="Numerstrony">
    <w:name w:val="page number"/>
    <w:basedOn w:val="Domylnaczcionkaakapitu"/>
    <w:qFormat/>
    <w:rsid w:val="007F154B"/>
  </w:style>
  <w:style w:type="character" w:styleId="UyteHipercze">
    <w:name w:val="FollowedHyperlink"/>
    <w:basedOn w:val="Domylnaczcionkaakapitu"/>
    <w:uiPriority w:val="99"/>
    <w:semiHidden/>
    <w:unhideWhenUsed/>
    <w:rsid w:val="00E40340"/>
    <w:rPr>
      <w:color w:val="800080"/>
      <w:u w:val="single"/>
    </w:rPr>
  </w:style>
  <w:style w:type="character" w:customStyle="1" w:styleId="TytuZnak">
    <w:name w:val="Tytuł Znak"/>
    <w:basedOn w:val="Domylnaczcionkaakapitu"/>
    <w:link w:val="Tytu"/>
    <w:qFormat/>
    <w:rsid w:val="00BE57E9"/>
    <w:rPr>
      <w:rFonts w:ascii="Bookman Old Style" w:hAnsi="Bookman Old Style"/>
      <w:sz w:val="28"/>
    </w:rPr>
  </w:style>
  <w:style w:type="character" w:styleId="HTML-staaszeroko">
    <w:name w:val="HTML Typewriter"/>
    <w:basedOn w:val="Domylnaczcionkaakapitu"/>
    <w:semiHidden/>
    <w:unhideWhenUsed/>
    <w:qFormat/>
    <w:rsid w:val="004A5C36"/>
    <w:rPr>
      <w:rFonts w:ascii="Courier New" w:eastAsia="Times New Roman" w:hAnsi="Courier New" w:cs="Courier New"/>
      <w:sz w:val="20"/>
      <w:szCs w:val="20"/>
    </w:rPr>
  </w:style>
  <w:style w:type="character" w:customStyle="1" w:styleId="symbol1">
    <w:name w:val="symbol1"/>
    <w:basedOn w:val="Domylnaczcionkaakapitu"/>
    <w:qFormat/>
    <w:rsid w:val="00887808"/>
    <w:rPr>
      <w:rFonts w:ascii="Courier New" w:hAnsi="Courier New" w:cs="Courier New"/>
      <w:b/>
      <w:bCs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54561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gwek1Znak">
    <w:name w:val="Nagłówek 1 Znak"/>
    <w:link w:val="Nagwek1"/>
    <w:qFormat/>
    <w:rsid w:val="008A32C5"/>
    <w:rPr>
      <w:b/>
      <w:sz w:val="28"/>
    </w:rPr>
  </w:style>
  <w:style w:type="character" w:customStyle="1" w:styleId="FontStyle27">
    <w:name w:val="Font Style27"/>
    <w:uiPriority w:val="99"/>
    <w:qFormat/>
    <w:rsid w:val="00955A2B"/>
    <w:rPr>
      <w:rFonts w:ascii="Arial" w:hAnsi="Arial" w:cs="Arial"/>
      <w:i/>
      <w:iCs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77C20"/>
  </w:style>
  <w:style w:type="character" w:customStyle="1" w:styleId="Znakiprzypiswkocowych">
    <w:name w:val="Znaki przypisów końcowych"/>
    <w:uiPriority w:val="99"/>
    <w:semiHidden/>
    <w:unhideWhenUsed/>
    <w:qFormat/>
    <w:rsid w:val="00277C2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3A10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550B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rsid w:val="00CF362B"/>
    <w:rPr>
      <w:sz w:val="24"/>
      <w:szCs w:val="24"/>
    </w:rPr>
  </w:style>
  <w:style w:type="paragraph" w:styleId="Nagwek">
    <w:name w:val="header"/>
    <w:basedOn w:val="Normalny"/>
    <w:next w:val="Tekstpodstawowy"/>
    <w:rsid w:val="007F15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3F1388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">
    <w:name w:val="Styl"/>
    <w:qFormat/>
    <w:rsid w:val="008663CD"/>
    <w:pPr>
      <w:widowControl w:val="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597A7B"/>
    <w:pPr>
      <w:jc w:val="center"/>
    </w:pPr>
    <w:rPr>
      <w:rFonts w:ascii="Bookman Old Style" w:hAnsi="Bookman Old Style"/>
      <w:sz w:val="28"/>
      <w:szCs w:val="20"/>
    </w:rPr>
  </w:style>
  <w:style w:type="paragraph" w:styleId="Tekstpodstawowywcity2">
    <w:name w:val="Body Text Indent 2"/>
    <w:basedOn w:val="Normalny"/>
    <w:qFormat/>
    <w:rsid w:val="00597A7B"/>
    <w:pPr>
      <w:ind w:left="426"/>
    </w:pPr>
    <w:rPr>
      <w:szCs w:val="20"/>
    </w:rPr>
  </w:style>
  <w:style w:type="paragraph" w:styleId="Listanumerowana4">
    <w:name w:val="List Number 4"/>
    <w:basedOn w:val="Normalny"/>
    <w:qFormat/>
    <w:rsid w:val="00392A6C"/>
    <w:pPr>
      <w:numPr>
        <w:numId w:val="2"/>
      </w:numPr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7F154B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54561"/>
    <w:rPr>
      <w:rFonts w:ascii="Consolas" w:eastAsia="Calibri" w:hAnsi="Consolas"/>
      <w:sz w:val="21"/>
      <w:szCs w:val="2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860D9B"/>
    <w:pPr>
      <w:ind w:left="720"/>
      <w:contextualSpacing/>
    </w:pPr>
  </w:style>
  <w:style w:type="paragraph" w:customStyle="1" w:styleId="pkt">
    <w:name w:val="pkt"/>
    <w:basedOn w:val="Normalny"/>
    <w:qFormat/>
    <w:rsid w:val="003820B0"/>
    <w:pPr>
      <w:spacing w:before="60" w:after="60"/>
      <w:ind w:left="851" w:hanging="295"/>
      <w:jc w:val="both"/>
    </w:pPr>
    <w:rPr>
      <w:szCs w:val="20"/>
    </w:rPr>
  </w:style>
  <w:style w:type="paragraph" w:styleId="Bezodstpw">
    <w:name w:val="No Spacing"/>
    <w:qFormat/>
    <w:rsid w:val="00E14979"/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E14979"/>
    <w:rPr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E73D60"/>
    <w:pPr>
      <w:numPr>
        <w:numId w:val="3"/>
      </w:numPr>
      <w:spacing w:beforeAutospacing="1" w:afterAutospacing="1"/>
    </w:pPr>
    <w:rPr>
      <w:rFonts w:ascii="Tahoma" w:hAnsi="Tahoma" w:cs="Tahoma"/>
      <w:color w:val="FF0000"/>
      <w:sz w:val="20"/>
      <w:szCs w:val="20"/>
    </w:rPr>
  </w:style>
  <w:style w:type="paragraph" w:customStyle="1" w:styleId="Style11">
    <w:name w:val="Style11"/>
    <w:basedOn w:val="Normalny"/>
    <w:uiPriority w:val="99"/>
    <w:qFormat/>
    <w:rsid w:val="00955A2B"/>
    <w:pPr>
      <w:widowControl w:val="0"/>
    </w:pPr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7C2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3A10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spl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://platformazakupowa.pl/" TargetMode="External"/><Relationship Id="rId26" Type="http://schemas.openxmlformats.org/officeDocument/2006/relationships/hyperlink" Target="http://platformazakupowa.pl/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spl" TargetMode="External"/><Relationship Id="rId17" Type="http://schemas.openxmlformats.org/officeDocument/2006/relationships/hyperlink" Target="https://platformazakupowa.pl/pn/wspl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zam.pub@wspl.info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/" TargetMode="External"/><Relationship Id="rId10" Type="http://schemas.openxmlformats.org/officeDocument/2006/relationships/hyperlink" Target="mailto:zam.pub@wspl.info.pl" TargetMode="External"/><Relationship Id="rId19" Type="http://schemas.openxmlformats.org/officeDocument/2006/relationships/hyperlink" Target="http://platformazakupowa.pl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spl.info.pl/" TargetMode="External"/><Relationship Id="rId14" Type="http://schemas.openxmlformats.org/officeDocument/2006/relationships/hyperlink" Target="https://platformazakupowa.pl/pn/wspl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FD092-1E9B-4843-8B87-5DD4A7D8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9</Pages>
  <Words>3843</Words>
  <Characters>23058</Characters>
  <Application>Microsoft Office Word</Application>
  <DocSecurity>0</DocSecurity>
  <Lines>192</Lines>
  <Paragraphs>53</Paragraphs>
  <ScaleCrop>false</ScaleCrop>
  <Company/>
  <LinksUpToDate>false</LinksUpToDate>
  <CharactersWithSpaces>26848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frank</dc:creator>
  <dc:description/>
  <cp:lastModifiedBy>Rafał Konieczny</cp:lastModifiedBy>
  <cp:revision>26</cp:revision>
  <cp:lastPrinted>2019-03-25T11:48:00Z</cp:lastPrinted>
  <dcterms:created xsi:type="dcterms:W3CDTF">2017-10-04T09:32:00Z</dcterms:created>
  <dcterms:modified xsi:type="dcterms:W3CDTF">2025-02-25T13:09:00Z</dcterms:modified>
  <dc:language>pl-PL</dc:language>
</cp:coreProperties>
</file>