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68" w:rsidRPr="00A058AD" w:rsidRDefault="00154268" w:rsidP="0015426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-173355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F753C7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196D0E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C1774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154268" w:rsidRPr="001462FC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1.05pt;margin-top:-13.65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" stroked="f">
                <v:textbox>
                  <w:txbxContent>
                    <w:p w:rsidR="00154268" w:rsidRPr="00F753C7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196D0E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44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C1774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154268" w:rsidRPr="001462FC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-360045</wp:posOffset>
                </wp:positionV>
                <wp:extent cx="1590675" cy="3048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1462FC" w:rsidRDefault="00154268" w:rsidP="001542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7E7D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8.8pt;margin-top:-28.35pt;width:12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" stroked="f">
                <v:textbox>
                  <w:txbxContent>
                    <w:p w:rsidR="00154268" w:rsidRPr="001462FC" w:rsidRDefault="00154268" w:rsidP="0015426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7E7D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 xml:space="preserve">34 Wojskowy Oddział Gospodarczy 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154268" w:rsidRPr="00F00706" w:rsidRDefault="00154268" w:rsidP="0015426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268" w:rsidRPr="00A058AD" w:rsidRDefault="00154268" w:rsidP="0015426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54268" w:rsidRPr="00A058AD" w:rsidRDefault="00154268" w:rsidP="0015426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154268" w:rsidRPr="00A058AD" w:rsidRDefault="00154268" w:rsidP="0015426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54268" w:rsidRPr="003D272A" w:rsidRDefault="00154268" w:rsidP="0015426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268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54268" w:rsidRPr="00A058AD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54268" w:rsidRPr="00915439" w:rsidRDefault="00154268" w:rsidP="0015426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154268" w:rsidRPr="00AF785B" w:rsidRDefault="00154268" w:rsidP="00154268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bookmarkStart w:id="2" w:name="_Hlk103172219"/>
      <w:r w:rsidRPr="00AF785B">
        <w:rPr>
          <w:rFonts w:ascii="Arial" w:hAnsi="Arial" w:cs="Arial"/>
          <w:b/>
          <w:sz w:val="24"/>
          <w:szCs w:val="21"/>
        </w:rPr>
        <w:t>Dotyczące aktualności informacji zawartych w oświadczeniu, o którym mowa w art. 125 ust. 1 ustawy z dnia 11 września 2019 r. Prawo zamówień publicznych (dalej jako: ustawa Pzp)</w:t>
      </w:r>
    </w:p>
    <w:p w:rsidR="00154268" w:rsidRPr="00E901C8" w:rsidRDefault="00154268" w:rsidP="00154268">
      <w:pPr>
        <w:pStyle w:val="Tekstpodstawowy"/>
        <w:spacing w:after="240" w:line="276" w:lineRule="auto"/>
        <w:rPr>
          <w:b/>
          <w:bCs/>
          <w:sz w:val="24"/>
        </w:rPr>
      </w:pPr>
      <w:r w:rsidRPr="007616E4">
        <w:rPr>
          <w:sz w:val="21"/>
          <w:szCs w:val="21"/>
        </w:rPr>
        <w:t xml:space="preserve">W związku z ubieganiem się o udzielenie zamówienia publicznego w ramach postępowania pn. </w:t>
      </w:r>
      <w:bookmarkStart w:id="3" w:name="_Hlk138853661"/>
      <w:bookmarkEnd w:id="2"/>
      <w:r w:rsidR="00D36053">
        <w:rPr>
          <w:b/>
          <w:sz w:val="21"/>
          <w:szCs w:val="21"/>
        </w:rPr>
        <w:t>„</w:t>
      </w:r>
      <w:r w:rsidR="00660491">
        <w:rPr>
          <w:b/>
          <w:sz w:val="21"/>
          <w:szCs w:val="21"/>
        </w:rPr>
        <w:t>Dostawa żywności do bieżącego żywienia wojsk w 202</w:t>
      </w:r>
      <w:r w:rsidR="0097629B">
        <w:rPr>
          <w:b/>
          <w:sz w:val="21"/>
          <w:szCs w:val="21"/>
        </w:rPr>
        <w:t>5</w:t>
      </w:r>
      <w:r w:rsidR="00660491">
        <w:rPr>
          <w:b/>
          <w:sz w:val="21"/>
          <w:szCs w:val="21"/>
        </w:rPr>
        <w:t xml:space="preserve"> r. – </w:t>
      </w:r>
      <w:r w:rsidR="00FE1411">
        <w:rPr>
          <w:b/>
          <w:sz w:val="21"/>
          <w:szCs w:val="21"/>
        </w:rPr>
        <w:t>konserwy mięsne i rybne</w:t>
      </w:r>
      <w:r w:rsidR="00660491">
        <w:rPr>
          <w:b/>
          <w:sz w:val="21"/>
          <w:szCs w:val="21"/>
        </w:rPr>
        <w:t xml:space="preserve"> (zamówienie z</w:t>
      </w:r>
      <w:r w:rsidR="00D2445A">
        <w:rPr>
          <w:b/>
          <w:sz w:val="21"/>
          <w:szCs w:val="21"/>
        </w:rPr>
        <w:t> </w:t>
      </w:r>
      <w:r w:rsidR="00660491">
        <w:rPr>
          <w:b/>
          <w:sz w:val="21"/>
          <w:szCs w:val="21"/>
        </w:rPr>
        <w:t xml:space="preserve">podziałem na </w:t>
      </w:r>
      <w:r w:rsidR="00FE1411">
        <w:rPr>
          <w:b/>
          <w:sz w:val="21"/>
          <w:szCs w:val="21"/>
        </w:rPr>
        <w:t>2</w:t>
      </w:r>
      <w:r w:rsidR="00660491">
        <w:rPr>
          <w:b/>
          <w:sz w:val="21"/>
          <w:szCs w:val="21"/>
        </w:rPr>
        <w:t xml:space="preserve"> części)</w:t>
      </w:r>
      <w:r w:rsidR="00CF6911">
        <w:rPr>
          <w:b/>
          <w:sz w:val="21"/>
          <w:szCs w:val="21"/>
        </w:rPr>
        <w:t>”</w:t>
      </w:r>
      <w:r w:rsidR="00276F57">
        <w:rPr>
          <w:b/>
          <w:sz w:val="21"/>
          <w:szCs w:val="21"/>
        </w:rPr>
        <w:t xml:space="preserve"> </w:t>
      </w:r>
      <w:bookmarkEnd w:id="3"/>
      <w:r>
        <w:rPr>
          <w:sz w:val="21"/>
          <w:szCs w:val="21"/>
        </w:rPr>
        <w:t>niniejszym oświadczam, że informacje zawarte w JEDZ w zakresie: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108 ust. 1 pkt 3 </w:t>
      </w:r>
      <w:r>
        <w:rPr>
          <w:rFonts w:ascii="Arial" w:hAnsi="Arial" w:cs="Arial"/>
          <w:sz w:val="21"/>
          <w:szCs w:val="21"/>
        </w:rPr>
        <w:t>ustawy Pzp</w:t>
      </w:r>
      <w:r w:rsidRPr="00F00706">
        <w:rPr>
          <w:rFonts w:ascii="Arial" w:hAnsi="Arial" w:cs="Arial"/>
          <w:sz w:val="21"/>
          <w:szCs w:val="21"/>
        </w:rPr>
        <w:t>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4 ustawy Pzp odnośnie do or</w:t>
      </w:r>
      <w:r>
        <w:rPr>
          <w:rFonts w:ascii="Arial" w:hAnsi="Arial" w:cs="Arial"/>
          <w:sz w:val="21"/>
          <w:szCs w:val="21"/>
        </w:rPr>
        <w:t>zeczenia zakazu ubiegania się o </w:t>
      </w:r>
      <w:r w:rsidRPr="00F00706">
        <w:rPr>
          <w:rFonts w:ascii="Arial" w:hAnsi="Arial" w:cs="Arial"/>
          <w:sz w:val="21"/>
          <w:szCs w:val="21"/>
        </w:rPr>
        <w:t>zamówienie publiczne tytułem środka zapobiegawczego,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5 ustawy Pzp odnośnie do zawarcia z innymi wykonawcami porozumienia mającego na celu zakłócenie konkurencji,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6 ustawy Pzp,</w:t>
      </w:r>
      <w:r>
        <w:rPr>
          <w:rFonts w:ascii="Arial" w:hAnsi="Arial" w:cs="Arial"/>
          <w:sz w:val="21"/>
          <w:szCs w:val="21"/>
        </w:rPr>
        <w:t xml:space="preserve"> </w:t>
      </w:r>
    </w:p>
    <w:p w:rsidR="00154268" w:rsidRPr="00337A4F" w:rsidRDefault="00154268" w:rsidP="0015426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109 ust. 1 pkt </w:t>
      </w:r>
      <w:r>
        <w:rPr>
          <w:rFonts w:ascii="Arial" w:hAnsi="Arial" w:cs="Arial"/>
          <w:sz w:val="21"/>
          <w:szCs w:val="21"/>
        </w:rPr>
        <w:t>1</w:t>
      </w:r>
      <w:r w:rsidRPr="00F00706">
        <w:rPr>
          <w:rFonts w:ascii="Arial" w:hAnsi="Arial" w:cs="Arial"/>
          <w:sz w:val="21"/>
          <w:szCs w:val="21"/>
        </w:rPr>
        <w:t xml:space="preserve"> ustawy Pzp</w:t>
      </w:r>
      <w:r w:rsidRPr="00337A4F">
        <w:t xml:space="preserve"> </w:t>
      </w:r>
      <w:r w:rsidRPr="00337A4F">
        <w:rPr>
          <w:rFonts w:ascii="Arial" w:hAnsi="Arial" w:cs="Arial"/>
          <w:sz w:val="21"/>
          <w:szCs w:val="21"/>
        </w:rPr>
        <w:t>odnośnie do naruszenia obowiązków dotyczących płatności podatków i opłat lokalnych, o których mowa w ustawie z dnia 12 stycznia 1991 r. o</w:t>
      </w:r>
      <w:r>
        <w:rPr>
          <w:rFonts w:ascii="Arial" w:hAnsi="Arial" w:cs="Arial"/>
          <w:sz w:val="21"/>
          <w:szCs w:val="21"/>
        </w:rPr>
        <w:t> </w:t>
      </w:r>
      <w:r w:rsidRPr="00337A4F">
        <w:rPr>
          <w:rFonts w:ascii="Arial" w:hAnsi="Arial" w:cs="Arial"/>
          <w:sz w:val="21"/>
          <w:szCs w:val="21"/>
        </w:rPr>
        <w:t>podatkach i opłatach lokalnych</w:t>
      </w:r>
      <w:r>
        <w:rPr>
          <w:rFonts w:ascii="Arial" w:hAnsi="Arial" w:cs="Arial"/>
          <w:sz w:val="21"/>
          <w:szCs w:val="21"/>
        </w:rPr>
        <w:t>,</w:t>
      </w:r>
    </w:p>
    <w:p w:rsidR="00154268" w:rsidRPr="00154268" w:rsidRDefault="00154268" w:rsidP="00154268">
      <w:pPr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268">
        <w:rPr>
          <w:rFonts w:ascii="Arial" w:hAnsi="Arial" w:cs="Arial"/>
          <w:sz w:val="21"/>
          <w:szCs w:val="21"/>
        </w:rPr>
        <w:t>art. 109 ust. 1 pkt</w:t>
      </w:r>
      <w:r w:rsidR="007E7D68">
        <w:rPr>
          <w:rFonts w:ascii="Arial" w:hAnsi="Arial" w:cs="Arial"/>
          <w:sz w:val="21"/>
          <w:szCs w:val="21"/>
        </w:rPr>
        <w:t xml:space="preserve"> 5, 7-</w:t>
      </w:r>
      <w:r w:rsidRPr="00154268">
        <w:rPr>
          <w:rFonts w:ascii="Arial" w:hAnsi="Arial" w:cs="Arial"/>
          <w:sz w:val="21"/>
          <w:szCs w:val="21"/>
        </w:rPr>
        <w:t>8 ustawy Pzp,</w:t>
      </w:r>
      <w:bookmarkStart w:id="4" w:name="_Hlk101874101"/>
      <w:r w:rsidRPr="00154268">
        <w:rPr>
          <w:rFonts w:ascii="Arial" w:hAnsi="Arial" w:cs="Arial"/>
          <w:sz w:val="21"/>
          <w:szCs w:val="21"/>
        </w:rPr>
        <w:t xml:space="preserve"> </w:t>
      </w:r>
      <w:bookmarkEnd w:id="4"/>
    </w:p>
    <w:p w:rsidR="00154268" w:rsidRPr="00AF785B" w:rsidRDefault="00154268" w:rsidP="00382D35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r w:rsidRPr="00AF785B">
        <w:rPr>
          <w:rFonts w:ascii="Arial" w:hAnsi="Arial" w:cs="Arial"/>
          <w:b/>
          <w:sz w:val="24"/>
          <w:szCs w:val="21"/>
        </w:rPr>
        <w:t>Ustawa i rozporządzenie sankcyjne</w:t>
      </w:r>
    </w:p>
    <w:p w:rsidR="00154268" w:rsidRPr="00D927B7" w:rsidRDefault="00154268" w:rsidP="00154268">
      <w:pPr>
        <w:tabs>
          <w:tab w:val="left" w:pos="426"/>
        </w:tabs>
        <w:spacing w:after="120" w:line="276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r w:rsidR="00FE1411" w:rsidRPr="00FE1411">
        <w:rPr>
          <w:rFonts w:ascii="Arial" w:hAnsi="Arial" w:cs="Arial"/>
          <w:b/>
          <w:sz w:val="21"/>
          <w:szCs w:val="21"/>
        </w:rPr>
        <w:t>„Dostawa żywności do bieżącego żywienia wojsk w 2025 r. – konserwy mięsne i rybne (zamówienie z podziałem na 2 części)”</w:t>
      </w:r>
      <w:r w:rsidR="00FE1411">
        <w:rPr>
          <w:b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 xml:space="preserve">prowadzonego przez </w:t>
      </w:r>
      <w:r w:rsidRPr="005C6C57">
        <w:rPr>
          <w:rFonts w:ascii="Arial" w:hAnsi="Arial" w:cs="Arial"/>
          <w:b/>
          <w:sz w:val="21"/>
          <w:szCs w:val="21"/>
        </w:rPr>
        <w:t>34</w:t>
      </w:r>
      <w:r w:rsidR="00E81859">
        <w:rPr>
          <w:rFonts w:ascii="Arial" w:hAnsi="Arial" w:cs="Arial"/>
          <w:b/>
          <w:sz w:val="21"/>
          <w:szCs w:val="21"/>
        </w:rPr>
        <w:t>.</w:t>
      </w:r>
      <w:r w:rsidRPr="005C6C57">
        <w:rPr>
          <w:rFonts w:ascii="Arial" w:hAnsi="Arial" w:cs="Arial"/>
          <w:b/>
          <w:sz w:val="21"/>
          <w:szCs w:val="21"/>
        </w:rPr>
        <w:t xml:space="preserve"> Wojskowy Oddział Gospodarczy w</w:t>
      </w:r>
      <w:r w:rsidR="00D2445A">
        <w:rPr>
          <w:rFonts w:ascii="Arial" w:hAnsi="Arial" w:cs="Arial"/>
          <w:b/>
          <w:sz w:val="21"/>
          <w:szCs w:val="21"/>
        </w:rPr>
        <w:t> </w:t>
      </w:r>
      <w:r w:rsidRPr="005C6C57">
        <w:rPr>
          <w:rFonts w:ascii="Arial" w:hAnsi="Arial" w:cs="Arial"/>
          <w:b/>
          <w:sz w:val="21"/>
          <w:szCs w:val="21"/>
        </w:rPr>
        <w:t>Rzeszowie</w:t>
      </w:r>
      <w:r w:rsidRPr="005C6C57">
        <w:rPr>
          <w:rFonts w:ascii="Arial" w:hAnsi="Arial" w:cs="Arial"/>
          <w:sz w:val="21"/>
          <w:szCs w:val="21"/>
        </w:rPr>
        <w:t xml:space="preserve">, </w:t>
      </w:r>
      <w:r w:rsidRPr="00D927B7">
        <w:rPr>
          <w:rFonts w:ascii="Arial" w:hAnsi="Arial" w:cs="Arial"/>
          <w:sz w:val="21"/>
          <w:szCs w:val="21"/>
        </w:rPr>
        <w:t xml:space="preserve">niniejszym oświadczam, że </w:t>
      </w:r>
      <w:r w:rsidR="00FE1411" w:rsidRPr="00D927B7">
        <w:rPr>
          <w:rFonts w:ascii="Arial" w:hAnsi="Arial" w:cs="Arial"/>
          <w:sz w:val="21"/>
          <w:szCs w:val="21"/>
        </w:rPr>
        <w:t>podmiot,</w:t>
      </w:r>
      <w:r w:rsidRPr="00D927B7">
        <w:rPr>
          <w:rFonts w:ascii="Arial" w:hAnsi="Arial" w:cs="Arial"/>
          <w:sz w:val="21"/>
          <w:szCs w:val="21"/>
        </w:rPr>
        <w:t xml:space="preserve"> którego reprezentuje nie podlega wykluczeniu z</w:t>
      </w:r>
      <w:r>
        <w:rPr>
          <w:rFonts w:ascii="Arial" w:hAnsi="Arial" w:cs="Arial"/>
          <w:sz w:val="21"/>
          <w:szCs w:val="21"/>
        </w:rPr>
        <w:t> </w:t>
      </w:r>
      <w:r w:rsidRPr="00D927B7">
        <w:rPr>
          <w:rFonts w:ascii="Arial" w:hAnsi="Arial" w:cs="Arial"/>
          <w:sz w:val="21"/>
          <w:szCs w:val="21"/>
        </w:rPr>
        <w:t>postępowania na podstawie niżej wskazanych przesłanek: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lastRenderedPageBreak/>
        <w:t xml:space="preserve">nie podlega wykluczeniu 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z postępowania na podstawie art. 7 ust. 1 </w:t>
      </w:r>
      <w:r w:rsidRPr="00D927B7">
        <w:rPr>
          <w:rFonts w:ascii="Arial" w:hAnsi="Arial" w:cs="Arial"/>
          <w:sz w:val="21"/>
          <w:szCs w:val="21"/>
        </w:rPr>
        <w:t>ustawy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D927B7">
        <w:rPr>
          <w:rFonts w:ascii="Arial" w:hAnsi="Arial" w:cs="Arial"/>
          <w:sz w:val="21"/>
          <w:szCs w:val="21"/>
        </w:rPr>
        <w:t xml:space="preserve"> (Dz.U. z 2022 r. poz. 835)</w:t>
      </w:r>
      <w:r>
        <w:rPr>
          <w:rFonts w:ascii="Arial" w:hAnsi="Arial" w:cs="Arial"/>
          <w:sz w:val="21"/>
          <w:szCs w:val="21"/>
        </w:rPr>
        <w:t>,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color w:val="222222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D927B7">
        <w:rPr>
          <w:rFonts w:ascii="Arial" w:hAnsi="Arial" w:cs="Arial"/>
          <w:color w:val="222222"/>
          <w:sz w:val="21"/>
          <w:szCs w:val="21"/>
        </w:rPr>
        <w:t>w brzmieniu nadanym rozporządzeniem Rady (UE) 2022/576 w sprawie zmiany rozporządzenia (UE) nr 833/2014 dotyczącego śr</w:t>
      </w:r>
      <w:r>
        <w:rPr>
          <w:rFonts w:ascii="Arial" w:hAnsi="Arial" w:cs="Arial"/>
          <w:color w:val="222222"/>
          <w:sz w:val="21"/>
          <w:szCs w:val="21"/>
        </w:rPr>
        <w:t xml:space="preserve">odków ograniczających w związku </w:t>
      </w:r>
      <w:r w:rsidRPr="00D927B7">
        <w:rPr>
          <w:rFonts w:ascii="Arial" w:hAnsi="Arial" w:cs="Arial"/>
          <w:color w:val="222222"/>
          <w:sz w:val="21"/>
          <w:szCs w:val="21"/>
        </w:rPr>
        <w:t>z działaniami Rosji destabilizującymi sytuację na</w:t>
      </w:r>
      <w:r>
        <w:rPr>
          <w:rFonts w:ascii="Arial" w:hAnsi="Arial" w:cs="Arial"/>
          <w:color w:val="222222"/>
          <w:sz w:val="21"/>
          <w:szCs w:val="21"/>
        </w:rPr>
        <w:t xml:space="preserve"> Ukrainie (Dz. Urz. UE nr L 111 </w:t>
      </w:r>
      <w:r w:rsidRPr="00D927B7">
        <w:rPr>
          <w:rFonts w:ascii="Arial" w:hAnsi="Arial" w:cs="Arial"/>
          <w:color w:val="222222"/>
          <w:sz w:val="21"/>
          <w:szCs w:val="21"/>
        </w:rPr>
        <w:t>z 8.4.2022, str. 1</w:t>
      </w:r>
      <w:r>
        <w:rPr>
          <w:rFonts w:ascii="Arial" w:hAnsi="Arial" w:cs="Arial"/>
          <w:color w:val="222222"/>
          <w:sz w:val="21"/>
          <w:szCs w:val="21"/>
        </w:rPr>
        <w:t>)</w:t>
      </w:r>
      <w:r w:rsidRPr="00D927B7">
        <w:rPr>
          <w:rFonts w:ascii="Arial" w:hAnsi="Arial" w:cs="Arial"/>
          <w:sz w:val="21"/>
          <w:szCs w:val="21"/>
        </w:rPr>
        <w:t>, które ustanawia ogólnounijny zakaz udziału rosyjskich Wykonawców w zamówieniach publicznych i koncesjach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numPr>
          <w:ilvl w:val="0"/>
          <w:numId w:val="4"/>
        </w:numPr>
        <w:shd w:val="clear" w:color="auto" w:fill="BFBFBF"/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4268" w:rsidRDefault="00154268" w:rsidP="00154268">
      <w:pPr>
        <w:spacing w:after="0" w:line="360" w:lineRule="auto"/>
        <w:jc w:val="both"/>
        <w:rPr>
          <w:rFonts w:ascii="Arial" w:hAnsi="Arial" w:cs="Arial"/>
          <w:b/>
        </w:rPr>
      </w:pPr>
    </w:p>
    <w:p w:rsidR="00154268" w:rsidRDefault="00154268" w:rsidP="0015426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Pr="00F00706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778885" cy="68770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B91CD5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154268" w:rsidRPr="00F12C6F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246.35pt;margin-top:1.65pt;width:297.55pt;height:5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" stroked="f">
                <v:textbox>
                  <w:txbxContent>
                    <w:p w:rsidR="00154268" w:rsidRPr="00B91CD5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154268" w:rsidRPr="00F12C6F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0706">
        <w:rPr>
          <w:rFonts w:ascii="Arial" w:hAnsi="Arial" w:cs="Arial"/>
          <w:sz w:val="21"/>
          <w:szCs w:val="21"/>
        </w:rPr>
        <w:t xml:space="preserve"> </w:t>
      </w: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Pr="002222F8" w:rsidRDefault="00154268" w:rsidP="001542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54268" w:rsidRPr="00915439" w:rsidRDefault="00154268" w:rsidP="001542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154268" w:rsidRPr="008B11F4" w:rsidRDefault="00154268" w:rsidP="00154268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154268" w:rsidRDefault="008A18AE" w:rsidP="00154268"/>
    <w:sectPr w:rsidR="008A18AE" w:rsidRPr="0015426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22" w:rsidRDefault="00581F22">
      <w:pPr>
        <w:spacing w:after="0" w:line="240" w:lineRule="auto"/>
      </w:pPr>
      <w:r>
        <w:separator/>
      </w:r>
    </w:p>
  </w:endnote>
  <w:endnote w:type="continuationSeparator" w:id="0">
    <w:p w:rsidR="00581F22" w:rsidRDefault="005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DB" w:rsidRDefault="0015426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196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22" w:rsidRDefault="00581F22">
      <w:pPr>
        <w:spacing w:after="0" w:line="240" w:lineRule="auto"/>
      </w:pPr>
      <w:r>
        <w:separator/>
      </w:r>
    </w:p>
  </w:footnote>
  <w:footnote w:type="continuationSeparator" w:id="0">
    <w:p w:rsidR="00581F22" w:rsidRDefault="00581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E99"/>
    <w:multiLevelType w:val="hybridMultilevel"/>
    <w:tmpl w:val="D2E67754"/>
    <w:lvl w:ilvl="0" w:tplc="529CB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6D1"/>
    <w:multiLevelType w:val="hybridMultilevel"/>
    <w:tmpl w:val="1F92970C"/>
    <w:lvl w:ilvl="0" w:tplc="50D2216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735"/>
    <w:multiLevelType w:val="hybridMultilevel"/>
    <w:tmpl w:val="C5F83F60"/>
    <w:lvl w:ilvl="0" w:tplc="EDF42D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2"/>
    <w:rsid w:val="00122102"/>
    <w:rsid w:val="00154268"/>
    <w:rsid w:val="00196D0E"/>
    <w:rsid w:val="00276F57"/>
    <w:rsid w:val="00281A81"/>
    <w:rsid w:val="00382D35"/>
    <w:rsid w:val="00581F22"/>
    <w:rsid w:val="005C6C57"/>
    <w:rsid w:val="006305A8"/>
    <w:rsid w:val="00660491"/>
    <w:rsid w:val="007E7D68"/>
    <w:rsid w:val="0082793D"/>
    <w:rsid w:val="008A18AE"/>
    <w:rsid w:val="00954DEC"/>
    <w:rsid w:val="0097629B"/>
    <w:rsid w:val="00A86A71"/>
    <w:rsid w:val="00C1774C"/>
    <w:rsid w:val="00CC5A3C"/>
    <w:rsid w:val="00CF6911"/>
    <w:rsid w:val="00D029F8"/>
    <w:rsid w:val="00D2445A"/>
    <w:rsid w:val="00D36053"/>
    <w:rsid w:val="00E81859"/>
    <w:rsid w:val="00F22C57"/>
    <w:rsid w:val="00F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080B05"/>
  <w15:chartTrackingRefBased/>
  <w15:docId w15:val="{B525EF33-E12A-4AFF-AEDD-E8EFF5B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1542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68"/>
    <w:rPr>
      <w:rFonts w:ascii="Calibri" w:eastAsia="Calibri" w:hAnsi="Calibri" w:cs="Times New Roman"/>
    </w:rPr>
  </w:style>
  <w:style w:type="paragraph" w:customStyle="1" w:styleId="Default">
    <w:name w:val="Default"/>
    <w:rsid w:val="00154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4268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4268"/>
    <w:rPr>
      <w:rFonts w:ascii="Arial" w:eastAsia="Times New Roman" w:hAnsi="Arial" w:cs="Arial"/>
      <w:sz w:val="25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15426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013DB5-2AC5-4018-BEF0-77222B319F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Toton Wioletta</cp:lastModifiedBy>
  <cp:revision>20</cp:revision>
  <dcterms:created xsi:type="dcterms:W3CDTF">2022-07-23T14:57:00Z</dcterms:created>
  <dcterms:modified xsi:type="dcterms:W3CDTF">2025-04-29T07:42:00Z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22e318d6-34ed-447e-8e9f-44085c23b7ae</vt:lpwstr>
  </property>
  <property fmtid="{D5CDD505-2E9C-101B-9397-08002B2CF9AE}" pid="3" name="bjSaver">
    <vt:lpwstr>1ZkeGIYdbvcHTIHxGHOe95CrzXgMhvUi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