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56FC" w14:textId="77777777" w:rsidR="005B356F" w:rsidRPr="00B74F06" w:rsidRDefault="00D375AB">
      <w:pPr>
        <w:jc w:val="center"/>
        <w:rPr>
          <w:b/>
          <w:sz w:val="34"/>
          <w:szCs w:val="34"/>
        </w:rPr>
      </w:pPr>
      <w:r w:rsidRPr="00B74F06">
        <w:rPr>
          <w:b/>
          <w:sz w:val="34"/>
          <w:szCs w:val="34"/>
        </w:rPr>
        <w:t>SPECYFIKACJA WARUNKÓW ZAMÓWIENIA</w:t>
      </w:r>
    </w:p>
    <w:p w14:paraId="44DCD3E5" w14:textId="77777777" w:rsidR="005B356F" w:rsidRPr="00B74F06" w:rsidRDefault="005B356F">
      <w:pPr>
        <w:jc w:val="center"/>
      </w:pPr>
    </w:p>
    <w:p w14:paraId="66B9C391" w14:textId="77777777" w:rsidR="005B356F" w:rsidRPr="00B74F06" w:rsidRDefault="005B356F">
      <w:pPr>
        <w:jc w:val="center"/>
      </w:pPr>
    </w:p>
    <w:p w14:paraId="72B6AC80" w14:textId="77777777" w:rsidR="00D03A21" w:rsidRPr="00E42034" w:rsidRDefault="00D03A21" w:rsidP="00D03A21">
      <w:pPr>
        <w:spacing w:line="360" w:lineRule="auto"/>
        <w:jc w:val="center"/>
        <w:rPr>
          <w:b/>
          <w:sz w:val="20"/>
          <w:szCs w:val="20"/>
        </w:rPr>
      </w:pPr>
      <w:bookmarkStart w:id="0" w:name="_kabgz8l7slm3" w:colFirst="0" w:colLast="0"/>
      <w:bookmarkEnd w:id="0"/>
      <w:r w:rsidRPr="00E42034">
        <w:rPr>
          <w:b/>
          <w:sz w:val="20"/>
          <w:szCs w:val="20"/>
        </w:rPr>
        <w:t>ZAMAWIAJĄCY:</w:t>
      </w:r>
    </w:p>
    <w:p w14:paraId="6504A1EF" w14:textId="77777777" w:rsidR="00D03A21" w:rsidRPr="00E42034" w:rsidRDefault="00D03A21" w:rsidP="00D03A21">
      <w:pPr>
        <w:spacing w:line="360" w:lineRule="auto"/>
        <w:jc w:val="center"/>
        <w:rPr>
          <w:b/>
          <w:sz w:val="20"/>
          <w:szCs w:val="20"/>
        </w:rPr>
      </w:pPr>
      <w:r w:rsidRPr="00E42034">
        <w:rPr>
          <w:b/>
          <w:sz w:val="20"/>
          <w:szCs w:val="20"/>
        </w:rPr>
        <w:t xml:space="preserve">Komenda </w:t>
      </w:r>
      <w:r>
        <w:rPr>
          <w:b/>
          <w:sz w:val="20"/>
          <w:szCs w:val="20"/>
        </w:rPr>
        <w:t xml:space="preserve">Powiatowa Państwowej Straży Pożarnej w Zawierciu </w:t>
      </w:r>
    </w:p>
    <w:p w14:paraId="7DC53C57" w14:textId="77777777" w:rsidR="00D03A21" w:rsidRPr="00E42034" w:rsidRDefault="00D03A21" w:rsidP="00D03A21">
      <w:pPr>
        <w:spacing w:line="360" w:lineRule="auto"/>
        <w:jc w:val="center"/>
        <w:rPr>
          <w:sz w:val="20"/>
          <w:szCs w:val="20"/>
        </w:rPr>
      </w:pPr>
    </w:p>
    <w:p w14:paraId="12A8D2BD" w14:textId="77777777" w:rsidR="00D03A21" w:rsidRPr="00E42034" w:rsidRDefault="00D03A21" w:rsidP="00D03A21">
      <w:pPr>
        <w:spacing w:before="240" w:line="360" w:lineRule="auto"/>
        <w:jc w:val="center"/>
        <w:rPr>
          <w:b/>
          <w:sz w:val="20"/>
          <w:szCs w:val="20"/>
        </w:rPr>
      </w:pPr>
      <w:r w:rsidRPr="00E42034">
        <w:rPr>
          <w:sz w:val="20"/>
          <w:szCs w:val="20"/>
        </w:rPr>
        <w:t xml:space="preserve">Zaprasza do złożenia oferty w trybie art. 275 pkt </w:t>
      </w:r>
      <w:r>
        <w:rPr>
          <w:sz w:val="20"/>
          <w:szCs w:val="20"/>
        </w:rPr>
        <w:t>2</w:t>
      </w:r>
      <w:r w:rsidRPr="00E42034">
        <w:rPr>
          <w:sz w:val="20"/>
          <w:szCs w:val="20"/>
        </w:rPr>
        <w:t xml:space="preserve"> (trybie podstawowym </w:t>
      </w:r>
      <w:r>
        <w:rPr>
          <w:sz w:val="20"/>
          <w:szCs w:val="20"/>
        </w:rPr>
        <w:t>z możliwością</w:t>
      </w:r>
      <w:r w:rsidRPr="00E42034">
        <w:rPr>
          <w:sz w:val="20"/>
          <w:szCs w:val="20"/>
        </w:rPr>
        <w:t xml:space="preserve"> negocjacji) o wartości zamówienia nieprzekraczającej progów unijnych o jakich stanowi art. 3 ustawy z 11 września 2019 r. - Prawo zamówień publicznych</w:t>
      </w:r>
      <w:r>
        <w:rPr>
          <w:sz w:val="20"/>
          <w:szCs w:val="20"/>
        </w:rPr>
        <w:t xml:space="preserve"> </w:t>
      </w:r>
      <w:r w:rsidRPr="00AF5419">
        <w:rPr>
          <w:sz w:val="20"/>
          <w:szCs w:val="20"/>
        </w:rPr>
        <w:t>(Dz. U. z 202</w:t>
      </w:r>
      <w:r>
        <w:rPr>
          <w:sz w:val="20"/>
          <w:szCs w:val="20"/>
        </w:rPr>
        <w:t>4</w:t>
      </w:r>
      <w:r w:rsidRPr="00AF5419">
        <w:rPr>
          <w:sz w:val="20"/>
          <w:szCs w:val="20"/>
        </w:rPr>
        <w:t xml:space="preserve"> r. poz. 1</w:t>
      </w:r>
      <w:r>
        <w:rPr>
          <w:sz w:val="20"/>
          <w:szCs w:val="20"/>
        </w:rPr>
        <w:t>320</w:t>
      </w:r>
      <w:r w:rsidRPr="00AF5419">
        <w:rPr>
          <w:sz w:val="20"/>
          <w:szCs w:val="20"/>
        </w:rPr>
        <w:t xml:space="preserve">) </w:t>
      </w:r>
      <w:r w:rsidRPr="00E42034">
        <w:rPr>
          <w:sz w:val="20"/>
          <w:szCs w:val="20"/>
        </w:rPr>
        <w:t>– dalej ustawy PZP na</w:t>
      </w:r>
    </w:p>
    <w:p w14:paraId="71A95D52" w14:textId="5114E8BA" w:rsidR="00D03A21" w:rsidRPr="00E42034" w:rsidRDefault="00D03A21" w:rsidP="00D03A21">
      <w:pPr>
        <w:spacing w:before="240" w:line="360" w:lineRule="auto"/>
        <w:jc w:val="center"/>
        <w:rPr>
          <w:sz w:val="20"/>
          <w:szCs w:val="20"/>
        </w:rPr>
      </w:pPr>
      <w:r>
        <w:rPr>
          <w:b/>
          <w:sz w:val="20"/>
          <w:szCs w:val="20"/>
        </w:rPr>
        <w:t>ROBOTY BUDOWLANE</w:t>
      </w:r>
      <w:r w:rsidRPr="00E42034">
        <w:rPr>
          <w:b/>
          <w:sz w:val="20"/>
          <w:szCs w:val="20"/>
        </w:rPr>
        <w:t xml:space="preserve"> </w:t>
      </w:r>
      <w:proofErr w:type="spellStart"/>
      <w:r w:rsidRPr="00E42034">
        <w:rPr>
          <w:sz w:val="20"/>
          <w:szCs w:val="20"/>
        </w:rPr>
        <w:t>pn</w:t>
      </w:r>
      <w:proofErr w:type="spellEnd"/>
      <w:r w:rsidRPr="00E42034">
        <w:rPr>
          <w:sz w:val="20"/>
          <w:szCs w:val="20"/>
        </w:rPr>
        <w:t>:</w:t>
      </w:r>
    </w:p>
    <w:p w14:paraId="096E09A1" w14:textId="77777777" w:rsidR="00D03A21" w:rsidRPr="00E42034" w:rsidRDefault="00D03A21" w:rsidP="00D03A21">
      <w:pPr>
        <w:spacing w:line="360" w:lineRule="auto"/>
        <w:jc w:val="center"/>
        <w:rPr>
          <w:sz w:val="20"/>
          <w:szCs w:val="20"/>
        </w:rPr>
      </w:pPr>
    </w:p>
    <w:p w14:paraId="5D741C42" w14:textId="77777777" w:rsidR="00D03A21" w:rsidRPr="00E42034" w:rsidRDefault="00D03A21" w:rsidP="00D03A21">
      <w:pPr>
        <w:spacing w:line="360" w:lineRule="auto"/>
        <w:jc w:val="center"/>
        <w:rPr>
          <w:sz w:val="20"/>
          <w:szCs w:val="20"/>
        </w:rPr>
      </w:pPr>
    </w:p>
    <w:p w14:paraId="4A6D07B6" w14:textId="35D244C6" w:rsidR="00D03A21" w:rsidRPr="005347DB" w:rsidRDefault="00D03A21" w:rsidP="00D03A21">
      <w:pPr>
        <w:spacing w:line="360" w:lineRule="auto"/>
        <w:jc w:val="both"/>
        <w:rPr>
          <w:b/>
          <w:bCs/>
          <w:color w:val="000000"/>
        </w:rPr>
      </w:pPr>
      <w:r w:rsidRPr="005347DB">
        <w:rPr>
          <w:b/>
          <w:bCs/>
          <w:color w:val="000000"/>
        </w:rPr>
        <w:t>Budowa Komendy</w:t>
      </w:r>
      <w:r>
        <w:rPr>
          <w:b/>
          <w:bCs/>
          <w:color w:val="000000"/>
        </w:rPr>
        <w:t xml:space="preserve"> </w:t>
      </w:r>
      <w:r w:rsidRPr="005347DB">
        <w:rPr>
          <w:b/>
          <w:bCs/>
          <w:color w:val="000000"/>
        </w:rPr>
        <w:t>Powiatowej PSP oraz Jednostki</w:t>
      </w:r>
      <w:r>
        <w:rPr>
          <w:b/>
          <w:bCs/>
          <w:color w:val="000000"/>
        </w:rPr>
        <w:t xml:space="preserve"> </w:t>
      </w:r>
      <w:r w:rsidRPr="005347DB">
        <w:rPr>
          <w:b/>
          <w:bCs/>
          <w:color w:val="000000"/>
        </w:rPr>
        <w:t>Ratowniczo- Gaśniczej PSP w</w:t>
      </w:r>
      <w:r>
        <w:rPr>
          <w:b/>
          <w:bCs/>
          <w:color w:val="000000"/>
        </w:rPr>
        <w:t> </w:t>
      </w:r>
      <w:r w:rsidRPr="005347DB">
        <w:rPr>
          <w:b/>
          <w:bCs/>
          <w:color w:val="000000"/>
        </w:rPr>
        <w:t>Zawierciu</w:t>
      </w:r>
      <w:r>
        <w:rPr>
          <w:b/>
          <w:bCs/>
          <w:color w:val="000000"/>
        </w:rPr>
        <w:t xml:space="preserve"> – etap 1 </w:t>
      </w:r>
    </w:p>
    <w:p w14:paraId="53CDB4FF" w14:textId="77777777" w:rsidR="00D03A21" w:rsidRPr="00E42034" w:rsidRDefault="00D03A21" w:rsidP="00D03A21">
      <w:pPr>
        <w:spacing w:line="360" w:lineRule="auto"/>
        <w:jc w:val="center"/>
        <w:rPr>
          <w:b/>
          <w:bCs/>
          <w:color w:val="FF9900"/>
          <w:sz w:val="20"/>
          <w:szCs w:val="20"/>
        </w:rPr>
      </w:pPr>
    </w:p>
    <w:p w14:paraId="15A57959" w14:textId="77777777" w:rsidR="00D03A21" w:rsidRPr="00E42034" w:rsidRDefault="00D03A21" w:rsidP="00D03A21">
      <w:pPr>
        <w:spacing w:line="360" w:lineRule="auto"/>
        <w:jc w:val="center"/>
        <w:rPr>
          <w:sz w:val="20"/>
          <w:szCs w:val="20"/>
        </w:rPr>
      </w:pPr>
    </w:p>
    <w:p w14:paraId="082D1597" w14:textId="7123E696" w:rsidR="00D03A21" w:rsidRPr="00E42034" w:rsidRDefault="00D03A21" w:rsidP="00D03A21">
      <w:pPr>
        <w:spacing w:line="360" w:lineRule="auto"/>
        <w:jc w:val="center"/>
        <w:rPr>
          <w:b/>
          <w:sz w:val="20"/>
          <w:szCs w:val="20"/>
        </w:rPr>
      </w:pPr>
      <w:r w:rsidRPr="00E42034">
        <w:rPr>
          <w:sz w:val="20"/>
          <w:szCs w:val="20"/>
        </w:rPr>
        <w:t xml:space="preserve">Nr postępowania: </w:t>
      </w:r>
      <w:r>
        <w:rPr>
          <w:sz w:val="20"/>
          <w:szCs w:val="20"/>
        </w:rPr>
        <w:t>PT.2370.2.2025</w:t>
      </w:r>
    </w:p>
    <w:p w14:paraId="44A1F58E" w14:textId="77777777" w:rsidR="00D03A21" w:rsidRPr="00E42034" w:rsidRDefault="00D03A21" w:rsidP="00D03A21">
      <w:pPr>
        <w:spacing w:line="360" w:lineRule="auto"/>
        <w:jc w:val="center"/>
        <w:rPr>
          <w:sz w:val="20"/>
          <w:szCs w:val="20"/>
        </w:rPr>
      </w:pPr>
    </w:p>
    <w:p w14:paraId="14562F2A" w14:textId="77777777" w:rsidR="00D03A21" w:rsidRPr="00E42034" w:rsidRDefault="00D03A21" w:rsidP="00D03A21">
      <w:pPr>
        <w:spacing w:line="360" w:lineRule="auto"/>
        <w:jc w:val="center"/>
        <w:rPr>
          <w:sz w:val="20"/>
          <w:szCs w:val="20"/>
        </w:rPr>
      </w:pPr>
    </w:p>
    <w:p w14:paraId="495C2B49" w14:textId="77777777" w:rsidR="00D03A21" w:rsidRPr="00E42034" w:rsidRDefault="00D03A21" w:rsidP="00D03A21">
      <w:pPr>
        <w:spacing w:line="360" w:lineRule="auto"/>
        <w:jc w:val="both"/>
        <w:rPr>
          <w:sz w:val="20"/>
          <w:szCs w:val="20"/>
        </w:rPr>
      </w:pPr>
    </w:p>
    <w:p w14:paraId="6FF55EDE" w14:textId="77777777" w:rsidR="00D03A21" w:rsidRPr="00E42034" w:rsidRDefault="00D03A21" w:rsidP="00D03A21">
      <w:pPr>
        <w:spacing w:line="360" w:lineRule="auto"/>
        <w:jc w:val="both"/>
        <w:rPr>
          <w:sz w:val="20"/>
          <w:szCs w:val="20"/>
        </w:rPr>
      </w:pPr>
    </w:p>
    <w:p w14:paraId="33455233" w14:textId="77777777" w:rsidR="00D03A21" w:rsidRPr="00E42034" w:rsidRDefault="00D03A21" w:rsidP="00D03A21">
      <w:pPr>
        <w:spacing w:line="360" w:lineRule="auto"/>
        <w:jc w:val="both"/>
        <w:rPr>
          <w:sz w:val="20"/>
          <w:szCs w:val="20"/>
        </w:rPr>
      </w:pPr>
    </w:p>
    <w:p w14:paraId="056F4992" w14:textId="77777777" w:rsidR="00D03A21" w:rsidRPr="00E42034" w:rsidRDefault="00D03A21" w:rsidP="00D03A21">
      <w:pPr>
        <w:spacing w:line="360" w:lineRule="auto"/>
        <w:jc w:val="both"/>
        <w:rPr>
          <w:sz w:val="20"/>
          <w:szCs w:val="20"/>
        </w:rPr>
      </w:pPr>
    </w:p>
    <w:p w14:paraId="19660DC1" w14:textId="77777777" w:rsidR="00D03A21" w:rsidRPr="00E42034" w:rsidRDefault="00D03A21" w:rsidP="00D03A21">
      <w:pPr>
        <w:spacing w:line="360" w:lineRule="auto"/>
        <w:jc w:val="both"/>
        <w:rPr>
          <w:sz w:val="20"/>
          <w:szCs w:val="20"/>
        </w:rPr>
      </w:pPr>
    </w:p>
    <w:p w14:paraId="7B2A62ED" w14:textId="77777777" w:rsidR="00D03A21" w:rsidRPr="00E42034" w:rsidRDefault="00D03A21" w:rsidP="00D03A21">
      <w:pPr>
        <w:spacing w:line="360" w:lineRule="auto"/>
        <w:jc w:val="both"/>
        <w:rPr>
          <w:sz w:val="20"/>
          <w:szCs w:val="20"/>
        </w:rPr>
      </w:pPr>
    </w:p>
    <w:p w14:paraId="242218AF" w14:textId="77777777" w:rsidR="00D03A21" w:rsidRPr="00E42034" w:rsidRDefault="00D03A21" w:rsidP="00D03A21">
      <w:pPr>
        <w:spacing w:line="360" w:lineRule="auto"/>
        <w:jc w:val="both"/>
        <w:rPr>
          <w:sz w:val="20"/>
          <w:szCs w:val="20"/>
        </w:rPr>
      </w:pPr>
    </w:p>
    <w:p w14:paraId="4B19AB58" w14:textId="77777777" w:rsidR="00D03A21" w:rsidRPr="00E42034" w:rsidRDefault="00D03A21" w:rsidP="00D03A21">
      <w:pPr>
        <w:spacing w:line="360" w:lineRule="auto"/>
        <w:jc w:val="both"/>
        <w:rPr>
          <w:sz w:val="20"/>
          <w:szCs w:val="20"/>
        </w:rPr>
      </w:pPr>
    </w:p>
    <w:p w14:paraId="32CF2A88" w14:textId="77777777" w:rsidR="00D03A21" w:rsidRPr="00E42034" w:rsidRDefault="00D03A21" w:rsidP="00D03A21">
      <w:pPr>
        <w:spacing w:line="360" w:lineRule="auto"/>
        <w:jc w:val="both"/>
        <w:rPr>
          <w:sz w:val="20"/>
          <w:szCs w:val="20"/>
        </w:rPr>
      </w:pPr>
    </w:p>
    <w:p w14:paraId="509F7BE5" w14:textId="77777777" w:rsidR="00D03A21" w:rsidRDefault="00D03A21" w:rsidP="00D03A21">
      <w:pPr>
        <w:pStyle w:val="Bezodstpw"/>
        <w:ind w:left="3540" w:firstLine="708"/>
        <w:jc w:val="both"/>
        <w:rPr>
          <w:rFonts w:ascii="Arial" w:hAnsi="Arial" w:cs="Arial"/>
          <w:sz w:val="18"/>
          <w:szCs w:val="18"/>
        </w:rPr>
      </w:pPr>
    </w:p>
    <w:p w14:paraId="76B3422E" w14:textId="175E2816" w:rsidR="00D03A21" w:rsidRPr="00D03A21" w:rsidRDefault="00D03A21" w:rsidP="00D03A21">
      <w:pPr>
        <w:pStyle w:val="Bezodstpw"/>
        <w:jc w:val="both"/>
        <w:rPr>
          <w:rFonts w:ascii="Arial" w:hAnsi="Arial" w:cs="Arial"/>
          <w:sz w:val="18"/>
          <w:szCs w:val="18"/>
        </w:rPr>
      </w:pPr>
    </w:p>
    <w:p w14:paraId="55FEC37D" w14:textId="77777777" w:rsidR="00D03A21" w:rsidRDefault="00D03A21" w:rsidP="00D03A21">
      <w:pPr>
        <w:spacing w:line="360" w:lineRule="auto"/>
        <w:jc w:val="both"/>
        <w:rPr>
          <w:sz w:val="20"/>
          <w:szCs w:val="20"/>
        </w:rPr>
      </w:pPr>
    </w:p>
    <w:p w14:paraId="299E7817" w14:textId="77777777" w:rsidR="00D03A21" w:rsidRDefault="00D03A21" w:rsidP="00D03A21">
      <w:pPr>
        <w:spacing w:line="360" w:lineRule="auto"/>
        <w:jc w:val="both"/>
        <w:rPr>
          <w:sz w:val="20"/>
          <w:szCs w:val="20"/>
        </w:rPr>
      </w:pPr>
    </w:p>
    <w:p w14:paraId="3F71D07D" w14:textId="77777777" w:rsidR="00D03A21" w:rsidRDefault="00D03A21" w:rsidP="00D03A21">
      <w:pPr>
        <w:spacing w:line="360" w:lineRule="auto"/>
        <w:jc w:val="both"/>
        <w:rPr>
          <w:sz w:val="20"/>
          <w:szCs w:val="20"/>
        </w:rPr>
      </w:pPr>
    </w:p>
    <w:p w14:paraId="0C5825DA" w14:textId="77777777" w:rsidR="00D03A21" w:rsidRDefault="00D03A21" w:rsidP="00D03A21">
      <w:pPr>
        <w:spacing w:line="360" w:lineRule="auto"/>
        <w:jc w:val="both"/>
        <w:rPr>
          <w:sz w:val="20"/>
          <w:szCs w:val="20"/>
        </w:rPr>
      </w:pPr>
    </w:p>
    <w:p w14:paraId="2CB0D8E4" w14:textId="77777777" w:rsidR="00D03A21" w:rsidRDefault="00D03A21" w:rsidP="00D03A21">
      <w:pPr>
        <w:spacing w:line="360" w:lineRule="auto"/>
        <w:jc w:val="both"/>
        <w:rPr>
          <w:sz w:val="20"/>
          <w:szCs w:val="20"/>
        </w:rPr>
      </w:pPr>
    </w:p>
    <w:p w14:paraId="177D5B40" w14:textId="77777777" w:rsidR="00D03A21" w:rsidRPr="00E42034" w:rsidRDefault="00D03A21" w:rsidP="00D03A21">
      <w:pPr>
        <w:spacing w:line="360" w:lineRule="auto"/>
        <w:jc w:val="both"/>
        <w:rPr>
          <w:sz w:val="20"/>
          <w:szCs w:val="20"/>
        </w:rPr>
      </w:pPr>
    </w:p>
    <w:p w14:paraId="3F227779" w14:textId="77777777" w:rsidR="00D03A21" w:rsidRPr="00E42034" w:rsidRDefault="00D03A21" w:rsidP="00D03A21">
      <w:pPr>
        <w:spacing w:line="360" w:lineRule="auto"/>
        <w:jc w:val="both"/>
        <w:rPr>
          <w:sz w:val="20"/>
          <w:szCs w:val="20"/>
        </w:rPr>
      </w:pPr>
    </w:p>
    <w:p w14:paraId="284E32E7" w14:textId="17C9CBD1" w:rsidR="00D03A21" w:rsidRPr="004A6271" w:rsidRDefault="00632B0D" w:rsidP="00D03A21">
      <w:pPr>
        <w:spacing w:line="360" w:lineRule="auto"/>
        <w:jc w:val="center"/>
        <w:rPr>
          <w:b/>
          <w:sz w:val="20"/>
          <w:szCs w:val="20"/>
        </w:rPr>
      </w:pPr>
      <w:r>
        <w:rPr>
          <w:b/>
          <w:sz w:val="20"/>
          <w:szCs w:val="20"/>
        </w:rPr>
        <w:t>Kwiecień</w:t>
      </w:r>
      <w:r w:rsidR="00D03A21">
        <w:rPr>
          <w:b/>
          <w:sz w:val="20"/>
          <w:szCs w:val="20"/>
        </w:rPr>
        <w:t xml:space="preserve"> 2025</w:t>
      </w:r>
    </w:p>
    <w:p w14:paraId="4C00E8E2" w14:textId="77777777" w:rsidR="005B356F" w:rsidRPr="00795302" w:rsidRDefault="00D375AB">
      <w:pPr>
        <w:pStyle w:val="Nagwek2"/>
      </w:pPr>
      <w:r w:rsidRPr="00795302">
        <w:lastRenderedPageBreak/>
        <w:t>I. Nazwa oraz adres Zamawiającego</w:t>
      </w:r>
    </w:p>
    <w:p w14:paraId="7B2E1B03" w14:textId="77777777" w:rsidR="00D03A21" w:rsidRPr="00E42034" w:rsidRDefault="00D03A21" w:rsidP="00D03A21">
      <w:pPr>
        <w:spacing w:line="360" w:lineRule="auto"/>
        <w:rPr>
          <w:b/>
          <w:sz w:val="20"/>
          <w:szCs w:val="20"/>
        </w:rPr>
      </w:pPr>
      <w:bookmarkStart w:id="1" w:name="_epsepounxnv1" w:colFirst="0" w:colLast="0"/>
      <w:bookmarkEnd w:id="1"/>
      <w:r w:rsidRPr="00E42034">
        <w:rPr>
          <w:b/>
          <w:sz w:val="20"/>
          <w:szCs w:val="20"/>
        </w:rPr>
        <w:t xml:space="preserve">Komenda </w:t>
      </w:r>
      <w:r>
        <w:rPr>
          <w:b/>
          <w:sz w:val="20"/>
          <w:szCs w:val="20"/>
        </w:rPr>
        <w:t xml:space="preserve">Powiatowa Państwowej Straży Pożarnej w Zawierciu </w:t>
      </w:r>
    </w:p>
    <w:p w14:paraId="32CF3482" w14:textId="77777777" w:rsidR="00D03A21" w:rsidRPr="00E42034" w:rsidRDefault="00D03A21" w:rsidP="00D03A21">
      <w:pPr>
        <w:spacing w:line="360" w:lineRule="auto"/>
        <w:jc w:val="both"/>
        <w:rPr>
          <w:sz w:val="20"/>
          <w:szCs w:val="20"/>
        </w:rPr>
      </w:pPr>
      <w:r w:rsidRPr="00E42034">
        <w:rPr>
          <w:sz w:val="20"/>
          <w:szCs w:val="20"/>
        </w:rPr>
        <w:t xml:space="preserve">ul. </w:t>
      </w:r>
      <w:r>
        <w:rPr>
          <w:sz w:val="20"/>
          <w:szCs w:val="20"/>
        </w:rPr>
        <w:t>Leśna 12</w:t>
      </w:r>
    </w:p>
    <w:p w14:paraId="521E20CA" w14:textId="77777777" w:rsidR="00D03A21" w:rsidRPr="00E42034" w:rsidRDefault="00D03A21" w:rsidP="00D03A21">
      <w:pPr>
        <w:spacing w:before="240" w:after="240" w:line="360" w:lineRule="auto"/>
        <w:jc w:val="both"/>
        <w:rPr>
          <w:b/>
          <w:color w:val="FF9900"/>
          <w:sz w:val="20"/>
          <w:szCs w:val="20"/>
        </w:rPr>
      </w:pPr>
      <w:r>
        <w:rPr>
          <w:sz w:val="20"/>
          <w:szCs w:val="20"/>
        </w:rPr>
        <w:t xml:space="preserve">42-400 Zawiercie </w:t>
      </w:r>
    </w:p>
    <w:p w14:paraId="68DCBCBF" w14:textId="77777777" w:rsidR="00D03A21" w:rsidRPr="00D03A21" w:rsidRDefault="00D03A21" w:rsidP="00D03A21">
      <w:pPr>
        <w:spacing w:before="240" w:after="240" w:line="360" w:lineRule="auto"/>
        <w:jc w:val="both"/>
        <w:rPr>
          <w:bCs/>
          <w:sz w:val="20"/>
          <w:szCs w:val="20"/>
        </w:rPr>
      </w:pPr>
      <w:r w:rsidRPr="00D03A21">
        <w:rPr>
          <w:bCs/>
          <w:sz w:val="20"/>
          <w:szCs w:val="20"/>
        </w:rPr>
        <w:t>NIP 649 19 16 288</w:t>
      </w:r>
    </w:p>
    <w:p w14:paraId="7741E3A5" w14:textId="77777777" w:rsidR="00D03A21" w:rsidRPr="00E42034" w:rsidRDefault="00D03A21" w:rsidP="00D03A21">
      <w:pPr>
        <w:spacing w:before="240" w:after="240" w:line="360" w:lineRule="auto"/>
        <w:jc w:val="both"/>
        <w:rPr>
          <w:sz w:val="20"/>
          <w:szCs w:val="20"/>
        </w:rPr>
      </w:pPr>
      <w:r w:rsidRPr="00E42034">
        <w:rPr>
          <w:sz w:val="20"/>
          <w:szCs w:val="20"/>
        </w:rPr>
        <w:t>Godziny pracy Zamawiającego: 7.30-15.30</w:t>
      </w:r>
    </w:p>
    <w:p w14:paraId="35C71F3D" w14:textId="77777777" w:rsidR="00D03A21" w:rsidRPr="00E42034" w:rsidRDefault="00D03A21" w:rsidP="00D03A21">
      <w:pPr>
        <w:spacing w:before="240" w:after="240" w:line="360" w:lineRule="auto"/>
        <w:jc w:val="both"/>
        <w:rPr>
          <w:sz w:val="20"/>
          <w:szCs w:val="20"/>
          <w:u w:val="single"/>
        </w:rPr>
      </w:pPr>
      <w:r w:rsidRPr="00E42034">
        <w:rPr>
          <w:b/>
          <w:sz w:val="20"/>
          <w:szCs w:val="20"/>
          <w:highlight w:val="white"/>
          <w:u w:val="single"/>
        </w:rPr>
        <w:t xml:space="preserve">Uwaga! </w:t>
      </w:r>
      <w:r w:rsidRPr="00E42034">
        <w:rPr>
          <w:sz w:val="20"/>
          <w:szCs w:val="20"/>
          <w:highlight w:val="white"/>
          <w:u w:val="single"/>
        </w:rPr>
        <w:t>W przypadku gdy wniosek o wgląd w protokół, o którym mowa w art. 74 ust. 1 ustawy PZP wpłynie po godzinach pracy Zamawiającego, odpowiedź zostanie udzielona dnia następnego (roboczego).</w:t>
      </w:r>
    </w:p>
    <w:p w14:paraId="33062906" w14:textId="77777777" w:rsidR="00D03A21" w:rsidRPr="00E42034" w:rsidRDefault="00D03A21" w:rsidP="00D03A21">
      <w:pPr>
        <w:spacing w:line="360" w:lineRule="auto"/>
        <w:jc w:val="both"/>
        <w:rPr>
          <w:sz w:val="20"/>
          <w:szCs w:val="20"/>
          <w:lang w:val="en-US"/>
        </w:rPr>
      </w:pPr>
      <w:r w:rsidRPr="00E42034">
        <w:rPr>
          <w:sz w:val="20"/>
          <w:szCs w:val="20"/>
          <w:lang w:val="en-US"/>
        </w:rPr>
        <w:t>tel.</w:t>
      </w:r>
      <w:r w:rsidRPr="00D03A21">
        <w:rPr>
          <w:lang w:val="en-US"/>
        </w:rPr>
        <w:t xml:space="preserve"> </w:t>
      </w:r>
      <w:hyperlink r:id="rId8" w:history="1">
        <w:r w:rsidRPr="00D03A21">
          <w:rPr>
            <w:rStyle w:val="Hipercze"/>
            <w:sz w:val="20"/>
            <w:szCs w:val="20"/>
            <w:lang w:val="en-US"/>
          </w:rPr>
          <w:t>+48 32 672 16 15</w:t>
        </w:r>
      </w:hyperlink>
      <w:r w:rsidRPr="00D03A21">
        <w:rPr>
          <w:sz w:val="20"/>
          <w:szCs w:val="20"/>
          <w:lang w:val="en-US"/>
        </w:rPr>
        <w:t>,</w:t>
      </w:r>
    </w:p>
    <w:p w14:paraId="0E60980F" w14:textId="77777777" w:rsidR="00D03A21" w:rsidRPr="00C1518D" w:rsidRDefault="00D03A21" w:rsidP="00D03A21">
      <w:pPr>
        <w:spacing w:line="360" w:lineRule="auto"/>
        <w:jc w:val="both"/>
        <w:rPr>
          <w:sz w:val="20"/>
          <w:szCs w:val="20"/>
          <w:lang w:val="en-US"/>
        </w:rPr>
      </w:pPr>
      <w:r w:rsidRPr="00C1518D">
        <w:rPr>
          <w:sz w:val="20"/>
          <w:szCs w:val="20"/>
          <w:lang w:val="en-US"/>
        </w:rPr>
        <w:t xml:space="preserve">e-mail: </w:t>
      </w:r>
      <w:hyperlink r:id="rId9" w:history="1">
        <w:r w:rsidRPr="00C1518D">
          <w:rPr>
            <w:sz w:val="20"/>
            <w:szCs w:val="20"/>
            <w:lang w:val="en-US"/>
          </w:rPr>
          <w:t>komenda@zawiercie.kppsp.gov.pl</w:t>
        </w:r>
      </w:hyperlink>
    </w:p>
    <w:p w14:paraId="2AB638DD" w14:textId="0754E31C" w:rsidR="00D03A21" w:rsidRPr="00E42034" w:rsidRDefault="00D03A21" w:rsidP="00D03A21">
      <w:pPr>
        <w:spacing w:before="240" w:after="240" w:line="360" w:lineRule="auto"/>
        <w:jc w:val="both"/>
        <w:rPr>
          <w:b/>
          <w:sz w:val="20"/>
          <w:szCs w:val="20"/>
          <w:u w:val="single"/>
        </w:rPr>
      </w:pPr>
      <w:r w:rsidRPr="00E42034">
        <w:rPr>
          <w:b/>
          <w:sz w:val="20"/>
          <w:szCs w:val="20"/>
          <w:u w:val="single"/>
        </w:rPr>
        <w:t xml:space="preserve">Uwaga! </w:t>
      </w:r>
      <w:r w:rsidRPr="00E42034">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42034">
        <w:rPr>
          <w:b/>
          <w:sz w:val="20"/>
          <w:szCs w:val="20"/>
          <w:u w:val="single"/>
        </w:rPr>
        <w:t>w rozdziale XII.</w:t>
      </w:r>
    </w:p>
    <w:p w14:paraId="076E0D78" w14:textId="77777777" w:rsidR="00C0497D" w:rsidRPr="00795302" w:rsidRDefault="00C0497D" w:rsidP="00C0497D">
      <w:pPr>
        <w:pStyle w:val="Nagwek2"/>
        <w:spacing w:before="240" w:after="240"/>
      </w:pPr>
      <w:r w:rsidRPr="00795302">
        <w:t>II. Ochrona danych osobowych</w:t>
      </w:r>
    </w:p>
    <w:p w14:paraId="24075A96" w14:textId="77777777" w:rsidR="00C0497D" w:rsidRPr="00795302" w:rsidRDefault="00C0497D">
      <w:pPr>
        <w:numPr>
          <w:ilvl w:val="0"/>
          <w:numId w:val="16"/>
        </w:numPr>
        <w:spacing w:before="240" w:line="360" w:lineRule="auto"/>
        <w:ind w:left="284" w:hanging="284"/>
        <w:jc w:val="both"/>
        <w:rPr>
          <w:sz w:val="20"/>
          <w:szCs w:val="20"/>
        </w:rPr>
      </w:pPr>
      <w:r w:rsidRPr="0079530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92AE37D" w14:textId="0BA65699" w:rsidR="00C0497D" w:rsidRPr="00795302" w:rsidRDefault="00C0497D">
      <w:pPr>
        <w:numPr>
          <w:ilvl w:val="0"/>
          <w:numId w:val="10"/>
        </w:numPr>
        <w:spacing w:line="360" w:lineRule="auto"/>
        <w:ind w:left="709" w:hanging="401"/>
        <w:jc w:val="both"/>
        <w:rPr>
          <w:sz w:val="20"/>
          <w:szCs w:val="20"/>
        </w:rPr>
      </w:pPr>
      <w:r w:rsidRPr="00795302">
        <w:rPr>
          <w:sz w:val="20"/>
          <w:szCs w:val="20"/>
        </w:rPr>
        <w:t xml:space="preserve">administratorem Pani/Pana danych osobowych jest Komendant </w:t>
      </w:r>
      <w:r w:rsidR="00B74F06">
        <w:rPr>
          <w:sz w:val="20"/>
          <w:szCs w:val="20"/>
        </w:rPr>
        <w:t>Powiatowy</w:t>
      </w:r>
      <w:r w:rsidRPr="00795302">
        <w:rPr>
          <w:sz w:val="20"/>
          <w:szCs w:val="20"/>
        </w:rPr>
        <w:t xml:space="preserve"> Państwowej Straży Pożarnej</w:t>
      </w:r>
      <w:r w:rsidR="00B74F06">
        <w:rPr>
          <w:sz w:val="20"/>
          <w:szCs w:val="20"/>
        </w:rPr>
        <w:t xml:space="preserve"> w </w:t>
      </w:r>
      <w:r w:rsidR="00D03A21">
        <w:rPr>
          <w:sz w:val="20"/>
          <w:szCs w:val="20"/>
        </w:rPr>
        <w:t>Zawierciu</w:t>
      </w:r>
      <w:r w:rsidRPr="00795302">
        <w:rPr>
          <w:sz w:val="20"/>
          <w:szCs w:val="20"/>
        </w:rPr>
        <w:t>.</w:t>
      </w:r>
    </w:p>
    <w:p w14:paraId="0D6618B1" w14:textId="77777777" w:rsidR="00C0497D" w:rsidRPr="00795302" w:rsidRDefault="00C0497D">
      <w:pPr>
        <w:numPr>
          <w:ilvl w:val="0"/>
          <w:numId w:val="10"/>
        </w:numPr>
        <w:spacing w:line="360" w:lineRule="auto"/>
        <w:ind w:left="709" w:hanging="401"/>
        <w:jc w:val="both"/>
        <w:rPr>
          <w:sz w:val="20"/>
          <w:szCs w:val="20"/>
        </w:rPr>
      </w:pPr>
      <w:r w:rsidRPr="00795302">
        <w:rPr>
          <w:sz w:val="20"/>
          <w:szCs w:val="20"/>
        </w:rPr>
        <w:t>administrator wyznaczył Inspektora Danych Osobowych, z którym można się kontaktować pod adresem e-mail: iod@katowice.kwpsp.gov.pl</w:t>
      </w:r>
    </w:p>
    <w:p w14:paraId="20CDEF75" w14:textId="77777777" w:rsidR="00C0497D" w:rsidRPr="00795302" w:rsidRDefault="00C0497D">
      <w:pPr>
        <w:numPr>
          <w:ilvl w:val="0"/>
          <w:numId w:val="10"/>
        </w:numPr>
        <w:spacing w:line="360" w:lineRule="auto"/>
        <w:ind w:left="709" w:hanging="401"/>
        <w:jc w:val="both"/>
        <w:rPr>
          <w:sz w:val="20"/>
          <w:szCs w:val="20"/>
        </w:rPr>
      </w:pPr>
      <w:r w:rsidRPr="00795302">
        <w:rPr>
          <w:sz w:val="20"/>
          <w:szCs w:val="20"/>
        </w:rPr>
        <w:t>Pani/Pana dane osobowe przetwarzane będą na podstawie art. 6 ust. 1 lit. c RODO w celu związanym z przedmiotowym postępowaniem o udzielenie zamówienia publicznego, prowadzonym w trybie przetargu nieograniczonego.</w:t>
      </w:r>
    </w:p>
    <w:p w14:paraId="176814FA" w14:textId="77777777" w:rsidR="00C0497D" w:rsidRPr="00795302" w:rsidRDefault="00C0497D">
      <w:pPr>
        <w:numPr>
          <w:ilvl w:val="0"/>
          <w:numId w:val="10"/>
        </w:numPr>
        <w:spacing w:line="360" w:lineRule="auto"/>
        <w:ind w:left="709" w:hanging="401"/>
        <w:jc w:val="both"/>
        <w:rPr>
          <w:sz w:val="20"/>
          <w:szCs w:val="20"/>
        </w:rPr>
      </w:pPr>
      <w:r w:rsidRPr="00795302">
        <w:rPr>
          <w:sz w:val="20"/>
          <w:szCs w:val="20"/>
        </w:rPr>
        <w:t>odbiorcami Pani/Pana danych osobowych będą osoby lub podmioty, którym udostępniona zostanie dokumentacja postępowania w oparciu o art. 74 ustawy PZP</w:t>
      </w:r>
    </w:p>
    <w:p w14:paraId="0EF97A83" w14:textId="77777777" w:rsidR="00C0497D" w:rsidRPr="00795302" w:rsidRDefault="00C0497D">
      <w:pPr>
        <w:numPr>
          <w:ilvl w:val="0"/>
          <w:numId w:val="10"/>
        </w:numPr>
        <w:spacing w:line="360" w:lineRule="auto"/>
        <w:ind w:left="709" w:hanging="401"/>
        <w:jc w:val="both"/>
        <w:rPr>
          <w:sz w:val="20"/>
          <w:szCs w:val="20"/>
        </w:rPr>
      </w:pPr>
      <w:r w:rsidRPr="00795302">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3DDB634" w14:textId="77777777" w:rsidR="00C0497D" w:rsidRPr="00795302" w:rsidRDefault="00C0497D">
      <w:pPr>
        <w:numPr>
          <w:ilvl w:val="0"/>
          <w:numId w:val="10"/>
        </w:numPr>
        <w:spacing w:line="360" w:lineRule="auto"/>
        <w:ind w:left="709" w:hanging="401"/>
        <w:jc w:val="both"/>
        <w:rPr>
          <w:sz w:val="20"/>
          <w:szCs w:val="20"/>
        </w:rPr>
      </w:pPr>
      <w:r w:rsidRPr="00795302">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3BA3AEB9" w14:textId="77777777" w:rsidR="00C0497D" w:rsidRPr="00795302" w:rsidRDefault="00C0497D">
      <w:pPr>
        <w:numPr>
          <w:ilvl w:val="0"/>
          <w:numId w:val="10"/>
        </w:numPr>
        <w:spacing w:line="360" w:lineRule="auto"/>
        <w:ind w:left="709" w:hanging="401"/>
        <w:jc w:val="both"/>
        <w:rPr>
          <w:sz w:val="20"/>
          <w:szCs w:val="20"/>
        </w:rPr>
      </w:pPr>
      <w:r w:rsidRPr="00795302">
        <w:rPr>
          <w:sz w:val="20"/>
          <w:szCs w:val="20"/>
        </w:rPr>
        <w:t>w odniesieniu do Pani/Pana danych osobowych decyzje nie będą podejmowane w sposób zautomatyzowany, stosownie do art. 22 RODO.</w:t>
      </w:r>
    </w:p>
    <w:p w14:paraId="1172D423" w14:textId="77777777" w:rsidR="00C0497D" w:rsidRPr="00795302" w:rsidRDefault="00C0497D">
      <w:pPr>
        <w:numPr>
          <w:ilvl w:val="0"/>
          <w:numId w:val="10"/>
        </w:numPr>
        <w:spacing w:line="360" w:lineRule="auto"/>
        <w:ind w:left="709" w:hanging="401"/>
        <w:jc w:val="both"/>
        <w:rPr>
          <w:sz w:val="20"/>
          <w:szCs w:val="20"/>
        </w:rPr>
      </w:pPr>
      <w:r w:rsidRPr="00795302">
        <w:rPr>
          <w:sz w:val="20"/>
          <w:szCs w:val="20"/>
        </w:rPr>
        <w:t>posiada Pani/Pan:</w:t>
      </w:r>
    </w:p>
    <w:p w14:paraId="7D410FE3" w14:textId="77777777" w:rsidR="00C0497D" w:rsidRPr="00795302" w:rsidRDefault="00C0497D">
      <w:pPr>
        <w:numPr>
          <w:ilvl w:val="0"/>
          <w:numId w:val="11"/>
        </w:numPr>
        <w:spacing w:line="360" w:lineRule="auto"/>
        <w:ind w:left="993" w:hanging="355"/>
        <w:jc w:val="both"/>
        <w:rPr>
          <w:sz w:val="20"/>
          <w:szCs w:val="20"/>
        </w:rPr>
      </w:pPr>
      <w:r w:rsidRPr="00795302">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0B7B1D" w14:textId="6798C71A" w:rsidR="00C0497D" w:rsidRPr="00795302" w:rsidRDefault="00C0497D">
      <w:pPr>
        <w:numPr>
          <w:ilvl w:val="0"/>
          <w:numId w:val="11"/>
        </w:numPr>
        <w:spacing w:line="360" w:lineRule="auto"/>
        <w:ind w:left="993" w:hanging="355"/>
        <w:jc w:val="both"/>
        <w:rPr>
          <w:sz w:val="20"/>
          <w:szCs w:val="20"/>
        </w:rPr>
      </w:pPr>
      <w:r w:rsidRPr="00795302">
        <w:rPr>
          <w:sz w:val="20"/>
          <w:szCs w:val="20"/>
        </w:rPr>
        <w:t>na podstawie art. 16 RODO prawo do sprostowania Pani/Pana danych osobowych (</w:t>
      </w:r>
      <w:r w:rsidRPr="00795302">
        <w:rPr>
          <w:i/>
          <w:sz w:val="20"/>
          <w:szCs w:val="20"/>
        </w:rPr>
        <w:t xml:space="preserve">skorzystanie z prawa do sprostowania nie może skutkować zmianą wyniku postępowania </w:t>
      </w:r>
      <w:r w:rsidR="00205353" w:rsidRPr="00795302">
        <w:rPr>
          <w:i/>
          <w:sz w:val="20"/>
          <w:szCs w:val="20"/>
        </w:rPr>
        <w:br/>
      </w:r>
      <w:r w:rsidRPr="00795302">
        <w:rPr>
          <w:i/>
          <w:sz w:val="20"/>
          <w:szCs w:val="20"/>
        </w:rPr>
        <w:t>o udzielenie zamówienia publicznego ani zmianą postanowień umowy w zakresie niezgodnym z ustawą PZP oraz nie może naruszać integralności protokołu oraz jego załączników</w:t>
      </w:r>
      <w:r w:rsidRPr="00795302">
        <w:rPr>
          <w:sz w:val="20"/>
          <w:szCs w:val="20"/>
        </w:rPr>
        <w:t>);</w:t>
      </w:r>
    </w:p>
    <w:p w14:paraId="077EE6EC" w14:textId="77777777" w:rsidR="00C0497D" w:rsidRPr="00795302" w:rsidRDefault="00C0497D">
      <w:pPr>
        <w:numPr>
          <w:ilvl w:val="0"/>
          <w:numId w:val="11"/>
        </w:numPr>
        <w:spacing w:line="360" w:lineRule="auto"/>
        <w:ind w:left="993" w:hanging="355"/>
        <w:jc w:val="both"/>
        <w:rPr>
          <w:sz w:val="20"/>
          <w:szCs w:val="20"/>
        </w:rPr>
      </w:pPr>
      <w:r w:rsidRPr="0079530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9530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5302">
        <w:rPr>
          <w:sz w:val="20"/>
          <w:szCs w:val="20"/>
        </w:rPr>
        <w:t>);</w:t>
      </w:r>
    </w:p>
    <w:p w14:paraId="2A6DA7FA" w14:textId="77777777" w:rsidR="00C0497D" w:rsidRPr="00795302" w:rsidRDefault="00C0497D">
      <w:pPr>
        <w:numPr>
          <w:ilvl w:val="0"/>
          <w:numId w:val="11"/>
        </w:numPr>
        <w:spacing w:line="360" w:lineRule="auto"/>
        <w:ind w:left="993" w:hanging="355"/>
        <w:jc w:val="both"/>
        <w:rPr>
          <w:sz w:val="20"/>
          <w:szCs w:val="20"/>
        </w:rPr>
      </w:pPr>
      <w:r w:rsidRPr="00795302">
        <w:rPr>
          <w:sz w:val="20"/>
          <w:szCs w:val="20"/>
        </w:rPr>
        <w:t xml:space="preserve">prawo do wniesienia skargi do Prezesa Urzędu Ochrony Danych Osobowych, gdy uzna Pani/Pan, że przetwarzanie danych osobowych Pani/Pana dotyczących narusza przepisy RODO; </w:t>
      </w:r>
      <w:r w:rsidRPr="00795302">
        <w:rPr>
          <w:i/>
          <w:sz w:val="20"/>
          <w:szCs w:val="20"/>
        </w:rPr>
        <w:t xml:space="preserve"> </w:t>
      </w:r>
    </w:p>
    <w:p w14:paraId="4BD1FD28" w14:textId="77777777" w:rsidR="00C0497D" w:rsidRPr="00795302" w:rsidRDefault="00C0497D">
      <w:pPr>
        <w:numPr>
          <w:ilvl w:val="0"/>
          <w:numId w:val="10"/>
        </w:numPr>
        <w:spacing w:line="360" w:lineRule="auto"/>
        <w:ind w:left="709" w:hanging="401"/>
        <w:jc w:val="both"/>
        <w:rPr>
          <w:sz w:val="20"/>
          <w:szCs w:val="20"/>
        </w:rPr>
      </w:pPr>
      <w:r w:rsidRPr="00795302">
        <w:rPr>
          <w:sz w:val="20"/>
          <w:szCs w:val="20"/>
        </w:rPr>
        <w:t>nie przysługuje Pani/Panu:</w:t>
      </w:r>
    </w:p>
    <w:p w14:paraId="51E9D17B" w14:textId="77777777" w:rsidR="00C0497D" w:rsidRPr="00795302" w:rsidRDefault="00C0497D">
      <w:pPr>
        <w:numPr>
          <w:ilvl w:val="0"/>
          <w:numId w:val="17"/>
        </w:numPr>
        <w:spacing w:line="360" w:lineRule="auto"/>
        <w:ind w:left="1008" w:hanging="299"/>
        <w:jc w:val="both"/>
        <w:rPr>
          <w:sz w:val="20"/>
          <w:szCs w:val="20"/>
        </w:rPr>
      </w:pPr>
      <w:r w:rsidRPr="00795302">
        <w:rPr>
          <w:sz w:val="20"/>
          <w:szCs w:val="20"/>
        </w:rPr>
        <w:t>w związku z art. 17 ust. 3 lit. b, d lub e RODO prawo do usunięcia danych osobowych;</w:t>
      </w:r>
    </w:p>
    <w:p w14:paraId="12162F62" w14:textId="77777777" w:rsidR="00C0497D" w:rsidRPr="00795302" w:rsidRDefault="00C0497D">
      <w:pPr>
        <w:numPr>
          <w:ilvl w:val="0"/>
          <w:numId w:val="17"/>
        </w:numPr>
        <w:spacing w:line="360" w:lineRule="auto"/>
        <w:ind w:left="1008" w:hanging="299"/>
        <w:jc w:val="both"/>
        <w:rPr>
          <w:sz w:val="20"/>
          <w:szCs w:val="20"/>
        </w:rPr>
      </w:pPr>
      <w:r w:rsidRPr="00795302">
        <w:rPr>
          <w:sz w:val="20"/>
          <w:szCs w:val="20"/>
        </w:rPr>
        <w:t>prawo do przenoszenia danych osobowych, o którym mowa w art. 20 RODO;</w:t>
      </w:r>
    </w:p>
    <w:p w14:paraId="782471F4" w14:textId="77777777" w:rsidR="00C0497D" w:rsidRPr="00795302" w:rsidRDefault="00C0497D">
      <w:pPr>
        <w:numPr>
          <w:ilvl w:val="0"/>
          <w:numId w:val="17"/>
        </w:numPr>
        <w:spacing w:line="360" w:lineRule="auto"/>
        <w:ind w:left="1008" w:hanging="299"/>
        <w:jc w:val="both"/>
        <w:rPr>
          <w:sz w:val="20"/>
          <w:szCs w:val="20"/>
        </w:rPr>
      </w:pPr>
      <w:r w:rsidRPr="00795302">
        <w:rPr>
          <w:sz w:val="20"/>
          <w:szCs w:val="20"/>
        </w:rPr>
        <w:t xml:space="preserve">na podstawie art. 21 RODO prawo sprzeciwu, wobec przetwarzania danych osobowych, gdyż podstawą prawną przetwarzania Pani/Pana danych osobowych jest art. 6 ust. 1 lit. c RODO; </w:t>
      </w:r>
    </w:p>
    <w:p w14:paraId="2934960D" w14:textId="77777777" w:rsidR="00C0497D" w:rsidRPr="00795302" w:rsidRDefault="00C0497D">
      <w:pPr>
        <w:numPr>
          <w:ilvl w:val="0"/>
          <w:numId w:val="10"/>
        </w:numPr>
        <w:spacing w:line="360" w:lineRule="auto"/>
        <w:ind w:left="709" w:hanging="401"/>
        <w:jc w:val="both"/>
        <w:rPr>
          <w:sz w:val="20"/>
          <w:szCs w:val="20"/>
        </w:rPr>
      </w:pPr>
      <w:r w:rsidRPr="00795302">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5BC24E" w14:textId="77777777" w:rsidR="005B356F" w:rsidRPr="00795302" w:rsidRDefault="00D375AB" w:rsidP="0083781A">
      <w:pPr>
        <w:pStyle w:val="Nagwek2"/>
        <w:spacing w:before="240" w:after="240"/>
        <w:jc w:val="both"/>
      </w:pPr>
      <w:r w:rsidRPr="00795302">
        <w:t>III. Tryb udzielania zamówienia</w:t>
      </w:r>
    </w:p>
    <w:p w14:paraId="64FC881F" w14:textId="5CD50A0D" w:rsidR="00FC5912" w:rsidRPr="00795302" w:rsidRDefault="00FC5912">
      <w:pPr>
        <w:numPr>
          <w:ilvl w:val="0"/>
          <w:numId w:val="18"/>
        </w:numPr>
        <w:spacing w:line="360" w:lineRule="auto"/>
        <w:ind w:left="426"/>
        <w:jc w:val="both"/>
        <w:rPr>
          <w:sz w:val="20"/>
          <w:szCs w:val="20"/>
        </w:rPr>
      </w:pPr>
      <w:r w:rsidRPr="00795302">
        <w:rPr>
          <w:sz w:val="20"/>
          <w:szCs w:val="20"/>
        </w:rPr>
        <w:t xml:space="preserve">Niniejsze postępowanie prowadzone jest w trybie podstawowym </w:t>
      </w:r>
      <w:r w:rsidR="00C15219">
        <w:rPr>
          <w:sz w:val="20"/>
          <w:szCs w:val="20"/>
        </w:rPr>
        <w:t xml:space="preserve">z możliwością negocjacji </w:t>
      </w:r>
      <w:r w:rsidRPr="00795302">
        <w:rPr>
          <w:sz w:val="20"/>
          <w:szCs w:val="20"/>
        </w:rPr>
        <w:t xml:space="preserve">o jakim stanowi art. 275 pkt </w:t>
      </w:r>
      <w:r w:rsidR="00C15219">
        <w:rPr>
          <w:sz w:val="20"/>
          <w:szCs w:val="20"/>
        </w:rPr>
        <w:t>2</w:t>
      </w:r>
      <w:r w:rsidRPr="00795302">
        <w:rPr>
          <w:sz w:val="20"/>
          <w:szCs w:val="20"/>
        </w:rPr>
        <w:t xml:space="preserve"> PZP oraz niniejszej Specyfikacji Warunków Zamówienia, zwaną dalej „SWZ”. </w:t>
      </w:r>
    </w:p>
    <w:p w14:paraId="38F7CAA1" w14:textId="631F343B" w:rsidR="00C15219" w:rsidRPr="00874295" w:rsidRDefault="00C15219">
      <w:pPr>
        <w:numPr>
          <w:ilvl w:val="0"/>
          <w:numId w:val="18"/>
        </w:numPr>
        <w:spacing w:line="360" w:lineRule="auto"/>
        <w:ind w:left="426"/>
        <w:jc w:val="both"/>
        <w:rPr>
          <w:sz w:val="20"/>
          <w:szCs w:val="20"/>
        </w:rPr>
      </w:pPr>
      <w:r w:rsidRPr="00C15219">
        <w:rPr>
          <w:sz w:val="20"/>
          <w:szCs w:val="20"/>
        </w:rPr>
        <w:lastRenderedPageBreak/>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Pzp. Szczegółowe informacje dotyczące prowadzenia negocjacji zawiera </w:t>
      </w:r>
      <w:r w:rsidRPr="008E12B6">
        <w:rPr>
          <w:sz w:val="20"/>
          <w:szCs w:val="20"/>
        </w:rPr>
        <w:t xml:space="preserve">Rozdział </w:t>
      </w:r>
      <w:r w:rsidR="008E12B6" w:rsidRPr="008E12B6">
        <w:rPr>
          <w:sz w:val="20"/>
          <w:szCs w:val="20"/>
        </w:rPr>
        <w:t xml:space="preserve">XXI </w:t>
      </w:r>
      <w:r w:rsidRPr="008E12B6">
        <w:rPr>
          <w:sz w:val="20"/>
          <w:szCs w:val="20"/>
        </w:rPr>
        <w:t>SWZ.</w:t>
      </w:r>
      <w:r>
        <w:t xml:space="preserve"> </w:t>
      </w:r>
    </w:p>
    <w:p w14:paraId="069C8119" w14:textId="54A520D8" w:rsidR="00874295" w:rsidRPr="00874295" w:rsidRDefault="00874295">
      <w:pPr>
        <w:numPr>
          <w:ilvl w:val="0"/>
          <w:numId w:val="18"/>
        </w:numPr>
        <w:spacing w:line="360" w:lineRule="auto"/>
        <w:ind w:left="426"/>
        <w:jc w:val="both"/>
        <w:rPr>
          <w:sz w:val="18"/>
          <w:szCs w:val="18"/>
        </w:rPr>
      </w:pPr>
      <w:r w:rsidRPr="00874295">
        <w:rPr>
          <w:sz w:val="20"/>
          <w:szCs w:val="20"/>
        </w:rPr>
        <w:t xml:space="preserve">Do postępowania stosuje się przepisy dotyczące zamawiania robót budowlanych. </w:t>
      </w:r>
    </w:p>
    <w:p w14:paraId="3F7859A3" w14:textId="5C620F74" w:rsidR="00FC5912" w:rsidRPr="00795302" w:rsidRDefault="00FC5912">
      <w:pPr>
        <w:numPr>
          <w:ilvl w:val="0"/>
          <w:numId w:val="18"/>
        </w:numPr>
        <w:spacing w:line="360" w:lineRule="auto"/>
        <w:ind w:left="426"/>
        <w:jc w:val="both"/>
        <w:rPr>
          <w:sz w:val="20"/>
          <w:szCs w:val="20"/>
        </w:rPr>
      </w:pPr>
      <w:r w:rsidRPr="00795302">
        <w:rPr>
          <w:sz w:val="20"/>
          <w:szCs w:val="20"/>
        </w:rPr>
        <w:t>Zamawiający</w:t>
      </w:r>
      <w:r w:rsidR="002666C8">
        <w:rPr>
          <w:sz w:val="20"/>
          <w:szCs w:val="20"/>
        </w:rPr>
        <w:t xml:space="preserve"> nie</w:t>
      </w:r>
      <w:r w:rsidRPr="00795302">
        <w:rPr>
          <w:sz w:val="20"/>
          <w:szCs w:val="20"/>
        </w:rPr>
        <w:t xml:space="preserve"> dopuszcza składania ofert częściowyc</w:t>
      </w:r>
      <w:r w:rsidR="002666C8">
        <w:rPr>
          <w:sz w:val="20"/>
          <w:szCs w:val="20"/>
        </w:rPr>
        <w:t>h</w:t>
      </w:r>
      <w:r w:rsidR="007840FD" w:rsidRPr="00795302">
        <w:rPr>
          <w:sz w:val="20"/>
          <w:szCs w:val="20"/>
        </w:rPr>
        <w:t xml:space="preserve">. </w:t>
      </w:r>
    </w:p>
    <w:p w14:paraId="0713AA12" w14:textId="77777777" w:rsidR="00FC5912" w:rsidRPr="00795302" w:rsidRDefault="00FC5912">
      <w:pPr>
        <w:numPr>
          <w:ilvl w:val="0"/>
          <w:numId w:val="18"/>
        </w:numPr>
        <w:spacing w:line="360" w:lineRule="auto"/>
        <w:ind w:left="426"/>
        <w:jc w:val="both"/>
        <w:rPr>
          <w:sz w:val="20"/>
          <w:szCs w:val="20"/>
        </w:rPr>
      </w:pPr>
      <w:r w:rsidRPr="00795302">
        <w:rPr>
          <w:sz w:val="20"/>
          <w:szCs w:val="20"/>
        </w:rPr>
        <w:t xml:space="preserve">Szacunkowa wartość przedmiotowego zamówienia nie przekracza progów unijnych o jakich mowa w art. 3 ustawy PZP.  </w:t>
      </w:r>
    </w:p>
    <w:p w14:paraId="18701E94" w14:textId="6E612598" w:rsidR="00FC5912" w:rsidRPr="00795302" w:rsidRDefault="00FC5912">
      <w:pPr>
        <w:numPr>
          <w:ilvl w:val="0"/>
          <w:numId w:val="18"/>
        </w:numPr>
        <w:spacing w:line="360" w:lineRule="auto"/>
        <w:ind w:left="426"/>
        <w:jc w:val="both"/>
        <w:rPr>
          <w:sz w:val="20"/>
          <w:szCs w:val="20"/>
        </w:rPr>
      </w:pPr>
      <w:r w:rsidRPr="00795302">
        <w:rPr>
          <w:color w:val="0D0D0D" w:themeColor="text1" w:themeTint="F2"/>
          <w:sz w:val="20"/>
          <w:szCs w:val="20"/>
        </w:rPr>
        <w:t>Zgodnie z art. 310 pkt 1 PZP Zamawiający przewiduje możliwość unieważnienia przedmiotowego postępowania, jeżeli środki, które Zamawiający zamierzał przeznaczyć na sfinansowanie zamówienia, nie zostały mu przyznane.</w:t>
      </w:r>
    </w:p>
    <w:p w14:paraId="2051C36C" w14:textId="77777777" w:rsidR="00FC5912" w:rsidRPr="00795302" w:rsidRDefault="00FC5912">
      <w:pPr>
        <w:numPr>
          <w:ilvl w:val="0"/>
          <w:numId w:val="18"/>
        </w:numPr>
        <w:spacing w:line="360" w:lineRule="auto"/>
        <w:ind w:left="426"/>
        <w:jc w:val="both"/>
        <w:rPr>
          <w:sz w:val="20"/>
          <w:szCs w:val="20"/>
        </w:rPr>
      </w:pPr>
      <w:r w:rsidRPr="00795302">
        <w:rPr>
          <w:sz w:val="20"/>
          <w:szCs w:val="20"/>
        </w:rPr>
        <w:t>Zamawiający nie przewiduje aukcji elektronicznej.</w:t>
      </w:r>
    </w:p>
    <w:p w14:paraId="7BC2CDCA" w14:textId="77777777" w:rsidR="00FC5912" w:rsidRPr="00795302" w:rsidRDefault="00FC5912">
      <w:pPr>
        <w:numPr>
          <w:ilvl w:val="0"/>
          <w:numId w:val="18"/>
        </w:numPr>
        <w:spacing w:line="360" w:lineRule="auto"/>
        <w:ind w:left="426"/>
        <w:jc w:val="both"/>
        <w:rPr>
          <w:sz w:val="20"/>
          <w:szCs w:val="20"/>
        </w:rPr>
      </w:pPr>
      <w:r w:rsidRPr="00795302">
        <w:rPr>
          <w:sz w:val="20"/>
          <w:szCs w:val="20"/>
        </w:rPr>
        <w:t>Zamawiający nie przewiduje złożenia oferty w postaci katalogów elektronicznych.</w:t>
      </w:r>
    </w:p>
    <w:p w14:paraId="7B5DAA20" w14:textId="77777777" w:rsidR="00FC5912" w:rsidRPr="00795302" w:rsidRDefault="00FC5912">
      <w:pPr>
        <w:numPr>
          <w:ilvl w:val="0"/>
          <w:numId w:val="18"/>
        </w:numPr>
        <w:spacing w:line="360" w:lineRule="auto"/>
        <w:ind w:left="426"/>
        <w:jc w:val="both"/>
        <w:rPr>
          <w:sz w:val="20"/>
          <w:szCs w:val="20"/>
        </w:rPr>
      </w:pPr>
      <w:r w:rsidRPr="00795302">
        <w:rPr>
          <w:sz w:val="20"/>
          <w:szCs w:val="20"/>
        </w:rPr>
        <w:t>Zamawiający nie prowadzi postępowania w celu zawarcia umowy ramowej.</w:t>
      </w:r>
    </w:p>
    <w:p w14:paraId="2B407C0A" w14:textId="77777777" w:rsidR="005B356F" w:rsidRPr="00795302" w:rsidRDefault="005B356F" w:rsidP="0083781A">
      <w:pPr>
        <w:spacing w:line="360" w:lineRule="auto"/>
        <w:ind w:left="426"/>
        <w:jc w:val="both"/>
        <w:rPr>
          <w:sz w:val="4"/>
          <w:szCs w:val="20"/>
        </w:rPr>
      </w:pPr>
    </w:p>
    <w:p w14:paraId="63E34AB8" w14:textId="77777777" w:rsidR="005B356F" w:rsidRPr="00795302" w:rsidRDefault="00D375AB" w:rsidP="0083781A">
      <w:pPr>
        <w:pStyle w:val="Nagwek2"/>
        <w:spacing w:before="240" w:after="240"/>
        <w:jc w:val="both"/>
      </w:pPr>
      <w:bookmarkStart w:id="2" w:name="_x24vtaagcm5x" w:colFirst="0" w:colLast="0"/>
      <w:bookmarkEnd w:id="2"/>
      <w:r w:rsidRPr="00795302">
        <w:t>IV. Opis przedmiotu zamówienia</w:t>
      </w:r>
    </w:p>
    <w:p w14:paraId="5BFD4F58" w14:textId="7C72D742" w:rsidR="00C0497D" w:rsidRPr="00795302" w:rsidRDefault="00C0497D" w:rsidP="00C0497D">
      <w:pPr>
        <w:numPr>
          <w:ilvl w:val="0"/>
          <w:numId w:val="1"/>
        </w:numPr>
        <w:spacing w:before="240" w:line="360" w:lineRule="auto"/>
        <w:ind w:left="426" w:hanging="426"/>
        <w:jc w:val="both"/>
        <w:rPr>
          <w:sz w:val="20"/>
          <w:szCs w:val="20"/>
        </w:rPr>
      </w:pPr>
      <w:r w:rsidRPr="00795302">
        <w:rPr>
          <w:sz w:val="20"/>
          <w:szCs w:val="20"/>
        </w:rPr>
        <w:t xml:space="preserve">Niniejsze postępowanie prowadzone jest w trybie podstawowym o jakim stanowi art. 275 pkt </w:t>
      </w:r>
      <w:r w:rsidR="00C15219">
        <w:rPr>
          <w:sz w:val="20"/>
          <w:szCs w:val="20"/>
        </w:rPr>
        <w:t>2</w:t>
      </w:r>
      <w:r w:rsidRPr="00795302">
        <w:rPr>
          <w:sz w:val="20"/>
          <w:szCs w:val="20"/>
        </w:rPr>
        <w:t xml:space="preserve"> PZP oraz niniejszej Specyfikacji Warunków Zamówienia, zwaną dalej „SWZ”. </w:t>
      </w:r>
    </w:p>
    <w:p w14:paraId="1DEAE202" w14:textId="77777777" w:rsidR="00C0119A" w:rsidRDefault="00B774FC" w:rsidP="00C0119A">
      <w:pPr>
        <w:numPr>
          <w:ilvl w:val="0"/>
          <w:numId w:val="1"/>
        </w:numPr>
        <w:spacing w:before="240" w:line="360" w:lineRule="auto"/>
        <w:ind w:left="426" w:hanging="426"/>
        <w:jc w:val="both"/>
        <w:rPr>
          <w:sz w:val="20"/>
          <w:szCs w:val="20"/>
        </w:rPr>
      </w:pPr>
      <w:r w:rsidRPr="00795302">
        <w:rPr>
          <w:sz w:val="20"/>
          <w:szCs w:val="20"/>
        </w:rPr>
        <w:t>Szczegółowy opis oraz sposób realizacji zamówienia zaw</w:t>
      </w:r>
      <w:r w:rsidR="00A40CBA" w:rsidRPr="00795302">
        <w:rPr>
          <w:sz w:val="20"/>
          <w:szCs w:val="20"/>
        </w:rPr>
        <w:t>iera</w:t>
      </w:r>
      <w:r w:rsidR="007B0ED3" w:rsidRPr="00795302">
        <w:rPr>
          <w:sz w:val="20"/>
          <w:szCs w:val="20"/>
        </w:rPr>
        <w:t xml:space="preserve"> </w:t>
      </w:r>
      <w:r w:rsidR="007B0ED3" w:rsidRPr="00C0119A">
        <w:rPr>
          <w:sz w:val="20"/>
          <w:szCs w:val="20"/>
        </w:rPr>
        <w:t>załącznik</w:t>
      </w:r>
      <w:r w:rsidR="003E5814" w:rsidRPr="00C0119A">
        <w:rPr>
          <w:sz w:val="20"/>
          <w:szCs w:val="20"/>
        </w:rPr>
        <w:t>:</w:t>
      </w:r>
      <w:r w:rsidR="007B0ED3" w:rsidRPr="00C0119A">
        <w:rPr>
          <w:sz w:val="20"/>
          <w:szCs w:val="20"/>
        </w:rPr>
        <w:t xml:space="preserve"> nr </w:t>
      </w:r>
      <w:r w:rsidR="00C0497D" w:rsidRPr="00C0119A">
        <w:rPr>
          <w:sz w:val="20"/>
          <w:szCs w:val="20"/>
        </w:rPr>
        <w:t xml:space="preserve">1 </w:t>
      </w:r>
      <w:r w:rsidR="007B0ED3" w:rsidRPr="00C0119A">
        <w:rPr>
          <w:sz w:val="20"/>
          <w:szCs w:val="20"/>
        </w:rPr>
        <w:t>do SWZ, zawierając</w:t>
      </w:r>
      <w:r w:rsidR="00C0497D" w:rsidRPr="00C0119A">
        <w:rPr>
          <w:sz w:val="20"/>
          <w:szCs w:val="20"/>
        </w:rPr>
        <w:t>y</w:t>
      </w:r>
      <w:r w:rsidR="007B0ED3" w:rsidRPr="00C0119A">
        <w:rPr>
          <w:sz w:val="20"/>
          <w:szCs w:val="20"/>
        </w:rPr>
        <w:t xml:space="preserve"> </w:t>
      </w:r>
      <w:r w:rsidR="007B0ED3" w:rsidRPr="00795302">
        <w:rPr>
          <w:sz w:val="20"/>
          <w:szCs w:val="20"/>
        </w:rPr>
        <w:t>dokumentację projektową</w:t>
      </w:r>
      <w:r w:rsidR="00874295">
        <w:rPr>
          <w:sz w:val="20"/>
          <w:szCs w:val="20"/>
        </w:rPr>
        <w:t xml:space="preserve">, </w:t>
      </w:r>
      <w:r w:rsidR="00874295" w:rsidRPr="00C0119A">
        <w:rPr>
          <w:sz w:val="20"/>
          <w:szCs w:val="20"/>
        </w:rPr>
        <w:t>Specyfikację Techniczną Wykonania i Odbioru Robót i inne wymagane dokumenty</w:t>
      </w:r>
      <w:r w:rsidR="00874295" w:rsidRPr="00795302">
        <w:rPr>
          <w:sz w:val="20"/>
          <w:szCs w:val="20"/>
        </w:rPr>
        <w:t xml:space="preserve"> </w:t>
      </w:r>
      <w:r w:rsidR="007B0ED3" w:rsidRPr="00795302">
        <w:rPr>
          <w:sz w:val="20"/>
          <w:szCs w:val="20"/>
        </w:rPr>
        <w:t>w formie elektronicznej, określającą w niezbędnym zakresie przedmiot zamówienia</w:t>
      </w:r>
      <w:r w:rsidR="00CC0038" w:rsidRPr="00795302">
        <w:rPr>
          <w:sz w:val="20"/>
          <w:szCs w:val="20"/>
        </w:rPr>
        <w:t>.</w:t>
      </w:r>
      <w:r w:rsidR="00584BF8">
        <w:rPr>
          <w:sz w:val="20"/>
          <w:szCs w:val="20"/>
        </w:rPr>
        <w:t xml:space="preserve"> </w:t>
      </w:r>
      <w:r w:rsidR="00C0119A" w:rsidRPr="00C0119A">
        <w:rPr>
          <w:sz w:val="20"/>
          <w:szCs w:val="20"/>
        </w:rPr>
        <w:t>Wykaz prac obejmuje budowę sieci kanalizacyjnej, przyłącza kanalizacyjnego, przyłącza wodociągowego, sygnalizację uliczną, zbiornik na wody opadowe oraz ogrodzenie.</w:t>
      </w:r>
      <w:r w:rsidR="00C0119A">
        <w:rPr>
          <w:sz w:val="20"/>
          <w:szCs w:val="20"/>
        </w:rPr>
        <w:t xml:space="preserve"> </w:t>
      </w:r>
    </w:p>
    <w:p w14:paraId="1E2C9BDF" w14:textId="4C6A1D17" w:rsidR="00C0119A" w:rsidRPr="00C0119A" w:rsidRDefault="00C0119A" w:rsidP="00C0119A">
      <w:pPr>
        <w:numPr>
          <w:ilvl w:val="0"/>
          <w:numId w:val="1"/>
        </w:numPr>
        <w:spacing w:before="240" w:line="360" w:lineRule="auto"/>
        <w:ind w:left="426" w:hanging="426"/>
        <w:jc w:val="both"/>
        <w:rPr>
          <w:sz w:val="20"/>
          <w:szCs w:val="20"/>
        </w:rPr>
      </w:pPr>
      <w:r w:rsidRPr="00C0119A">
        <w:rPr>
          <w:sz w:val="20"/>
          <w:szCs w:val="20"/>
        </w:rPr>
        <w:t xml:space="preserve">Wszystkie materiały i urządzenia wchodzące w skład przedmiotu zamówienia muszą być fabrycznie nowe, wyprodukowane na terenie UE, dostarczone na miejsce wbudowania przez Wykonawcę. Wszelkie materiały i urządzenia stosowane do realizacji przedmiotu zamówienia winny odpowiadać obowiązującym przepisom i normom, posiadać certyfikaty, atesty lub deklaracje zgodności dopuszczenia do stosowania na rynku polskim. </w:t>
      </w:r>
    </w:p>
    <w:p w14:paraId="42298E6E" w14:textId="34107654" w:rsidR="007B0ED3" w:rsidRPr="00C0119A" w:rsidRDefault="00C0119A" w:rsidP="00C0119A">
      <w:pPr>
        <w:numPr>
          <w:ilvl w:val="0"/>
          <w:numId w:val="1"/>
        </w:numPr>
        <w:spacing w:line="360" w:lineRule="auto"/>
        <w:ind w:left="462"/>
        <w:jc w:val="both"/>
        <w:rPr>
          <w:sz w:val="20"/>
          <w:szCs w:val="20"/>
        </w:rPr>
      </w:pPr>
      <w:r w:rsidRPr="00C0119A">
        <w:rPr>
          <w:sz w:val="20"/>
          <w:szCs w:val="20"/>
        </w:rPr>
        <w:t xml:space="preserve">Dokumentacja projektowa załączona w niniejszym postępowaniu w formie elektronicznej, określa w niezbędnym zakresie przedmiot zamówienia. </w:t>
      </w:r>
    </w:p>
    <w:p w14:paraId="6AB2478B" w14:textId="77777777" w:rsidR="003354E2" w:rsidRPr="00795302" w:rsidRDefault="00D375AB" w:rsidP="0083781A">
      <w:pPr>
        <w:pStyle w:val="Tekstpodstawowywcity"/>
        <w:numPr>
          <w:ilvl w:val="0"/>
          <w:numId w:val="1"/>
        </w:numPr>
        <w:spacing w:after="0" w:line="120" w:lineRule="atLeast"/>
        <w:ind w:left="426"/>
        <w:jc w:val="both"/>
        <w:rPr>
          <w:rFonts w:ascii="Arial" w:hAnsi="Arial" w:cs="Arial"/>
          <w:sz w:val="20"/>
          <w:szCs w:val="20"/>
        </w:rPr>
      </w:pPr>
      <w:r w:rsidRPr="00795302">
        <w:rPr>
          <w:rFonts w:ascii="Arial" w:hAnsi="Arial" w:cs="Arial"/>
          <w:sz w:val="20"/>
          <w:szCs w:val="20"/>
        </w:rPr>
        <w:t xml:space="preserve">Wspólny Słownik Zamówień CPV: </w:t>
      </w:r>
    </w:p>
    <w:p w14:paraId="546F8C97" w14:textId="77777777" w:rsidR="003354E2" w:rsidRPr="00795302" w:rsidRDefault="003354E2" w:rsidP="0083781A">
      <w:pPr>
        <w:pStyle w:val="Akapitzlist"/>
        <w:jc w:val="both"/>
        <w:rPr>
          <w:rFonts w:ascii="Arial" w:hAnsi="Arial" w:cs="Arial"/>
          <w:sz w:val="20"/>
          <w:szCs w:val="20"/>
        </w:rPr>
      </w:pPr>
    </w:p>
    <w:p w14:paraId="2BBAC752" w14:textId="77777777" w:rsidR="00C0497D" w:rsidRPr="006C703D" w:rsidRDefault="00C0497D" w:rsidP="00710F07">
      <w:pPr>
        <w:autoSpaceDE w:val="0"/>
        <w:autoSpaceDN w:val="0"/>
        <w:adjustRightInd w:val="0"/>
        <w:spacing w:line="360" w:lineRule="auto"/>
        <w:rPr>
          <w:sz w:val="20"/>
          <w:szCs w:val="20"/>
        </w:rPr>
      </w:pPr>
      <w:r w:rsidRPr="006C703D">
        <w:rPr>
          <w:sz w:val="20"/>
          <w:szCs w:val="20"/>
        </w:rPr>
        <w:t>45000000-7 Roboty budowlane</w:t>
      </w:r>
    </w:p>
    <w:p w14:paraId="3ECF87CD" w14:textId="77777777" w:rsidR="00F50DA9" w:rsidRPr="00F50DA9" w:rsidRDefault="00F50DA9" w:rsidP="00F50DA9">
      <w:pPr>
        <w:spacing w:line="360" w:lineRule="auto"/>
        <w:jc w:val="both"/>
        <w:rPr>
          <w:sz w:val="20"/>
          <w:szCs w:val="20"/>
        </w:rPr>
      </w:pPr>
      <w:r w:rsidRPr="00F50DA9">
        <w:rPr>
          <w:sz w:val="20"/>
          <w:szCs w:val="20"/>
        </w:rPr>
        <w:t>45330000-9 Roboty instalacyjne wodno-kanalizacyjne i sanitarne</w:t>
      </w:r>
    </w:p>
    <w:p w14:paraId="3A998F4D" w14:textId="77777777" w:rsidR="00F50DA9" w:rsidRPr="00F50DA9" w:rsidRDefault="00F50DA9" w:rsidP="00F50DA9">
      <w:pPr>
        <w:spacing w:line="360" w:lineRule="auto"/>
        <w:jc w:val="both"/>
        <w:rPr>
          <w:sz w:val="20"/>
          <w:szCs w:val="20"/>
        </w:rPr>
      </w:pPr>
      <w:r w:rsidRPr="00F50DA9">
        <w:rPr>
          <w:sz w:val="20"/>
          <w:szCs w:val="20"/>
        </w:rPr>
        <w:t>45332300-6 Roboty instalacyjne kanalizacyjne</w:t>
      </w:r>
    </w:p>
    <w:p w14:paraId="301B4FEB" w14:textId="77777777" w:rsidR="00F50DA9" w:rsidRPr="00F50DA9" w:rsidRDefault="00F50DA9" w:rsidP="00F50DA9">
      <w:pPr>
        <w:spacing w:line="360" w:lineRule="auto"/>
        <w:jc w:val="both"/>
        <w:rPr>
          <w:sz w:val="20"/>
          <w:szCs w:val="20"/>
        </w:rPr>
      </w:pPr>
      <w:r w:rsidRPr="00F50DA9">
        <w:rPr>
          <w:sz w:val="20"/>
          <w:szCs w:val="20"/>
        </w:rPr>
        <w:t>45331100-7 Instalowanie centralnego ogrzewania</w:t>
      </w:r>
    </w:p>
    <w:p w14:paraId="22D5C722" w14:textId="77777777" w:rsidR="00F50DA9" w:rsidRPr="00F50DA9" w:rsidRDefault="00F50DA9" w:rsidP="00F50DA9">
      <w:pPr>
        <w:spacing w:line="360" w:lineRule="auto"/>
        <w:jc w:val="both"/>
        <w:rPr>
          <w:sz w:val="20"/>
          <w:szCs w:val="20"/>
        </w:rPr>
      </w:pPr>
      <w:r w:rsidRPr="00F50DA9">
        <w:rPr>
          <w:sz w:val="20"/>
          <w:szCs w:val="20"/>
        </w:rPr>
        <w:t>45332000-3 Roboty instalacyjne wodne i kanalizacyjne</w:t>
      </w:r>
    </w:p>
    <w:p w14:paraId="7E45383E" w14:textId="77777777" w:rsidR="00F50DA9" w:rsidRPr="00F50DA9" w:rsidRDefault="00F50DA9" w:rsidP="00F50DA9">
      <w:pPr>
        <w:spacing w:line="360" w:lineRule="auto"/>
        <w:jc w:val="both"/>
        <w:rPr>
          <w:sz w:val="20"/>
          <w:szCs w:val="20"/>
        </w:rPr>
      </w:pPr>
      <w:r w:rsidRPr="00F50DA9">
        <w:rPr>
          <w:sz w:val="20"/>
          <w:szCs w:val="20"/>
        </w:rPr>
        <w:t>45331200-8 Instalowanie urządzeń wentylacyjnych i klimatyzacyjnych</w:t>
      </w:r>
    </w:p>
    <w:p w14:paraId="408B9B02" w14:textId="77777777" w:rsidR="00F50DA9" w:rsidRPr="00F50DA9" w:rsidRDefault="00F50DA9" w:rsidP="00F50DA9">
      <w:pPr>
        <w:spacing w:line="360" w:lineRule="auto"/>
        <w:jc w:val="both"/>
        <w:rPr>
          <w:sz w:val="20"/>
          <w:szCs w:val="20"/>
        </w:rPr>
      </w:pPr>
      <w:r w:rsidRPr="00F50DA9">
        <w:rPr>
          <w:sz w:val="20"/>
          <w:szCs w:val="20"/>
        </w:rPr>
        <w:t>45331110-0 Instalowanie kotłów</w:t>
      </w:r>
    </w:p>
    <w:p w14:paraId="46C67890" w14:textId="77777777" w:rsidR="00F50DA9" w:rsidRPr="00F50DA9" w:rsidRDefault="00F50DA9" w:rsidP="00F50DA9">
      <w:pPr>
        <w:spacing w:line="360" w:lineRule="auto"/>
        <w:jc w:val="both"/>
        <w:rPr>
          <w:sz w:val="20"/>
          <w:szCs w:val="20"/>
        </w:rPr>
      </w:pPr>
      <w:r w:rsidRPr="00F50DA9">
        <w:rPr>
          <w:sz w:val="20"/>
          <w:szCs w:val="20"/>
        </w:rPr>
        <w:lastRenderedPageBreak/>
        <w:t>42511110-5 Pompy grzewcze</w:t>
      </w:r>
    </w:p>
    <w:p w14:paraId="470C082D" w14:textId="77777777" w:rsidR="00F50DA9" w:rsidRPr="00F50DA9" w:rsidRDefault="00F50DA9" w:rsidP="00F50DA9">
      <w:pPr>
        <w:spacing w:line="360" w:lineRule="auto"/>
        <w:jc w:val="both"/>
        <w:rPr>
          <w:sz w:val="20"/>
          <w:szCs w:val="20"/>
        </w:rPr>
      </w:pPr>
      <w:r w:rsidRPr="00F50DA9">
        <w:rPr>
          <w:sz w:val="20"/>
          <w:szCs w:val="20"/>
        </w:rPr>
        <w:t>24113200-1 Sprężone powietrze</w:t>
      </w:r>
    </w:p>
    <w:p w14:paraId="33A27459" w14:textId="77777777" w:rsidR="00F50DA9" w:rsidRPr="00F50DA9" w:rsidRDefault="00F50DA9" w:rsidP="00F50DA9">
      <w:pPr>
        <w:spacing w:line="360" w:lineRule="auto"/>
        <w:jc w:val="both"/>
        <w:rPr>
          <w:sz w:val="20"/>
          <w:szCs w:val="20"/>
        </w:rPr>
      </w:pPr>
      <w:r w:rsidRPr="00F50DA9">
        <w:rPr>
          <w:sz w:val="20"/>
          <w:szCs w:val="20"/>
        </w:rPr>
        <w:t>45333000-0 Roboty instalacyjne gazowe</w:t>
      </w:r>
    </w:p>
    <w:p w14:paraId="7A56578A" w14:textId="77777777" w:rsidR="00F50DA9" w:rsidRPr="00F50DA9" w:rsidRDefault="00F50DA9" w:rsidP="00F50DA9">
      <w:pPr>
        <w:spacing w:line="360" w:lineRule="auto"/>
        <w:jc w:val="both"/>
        <w:rPr>
          <w:sz w:val="20"/>
          <w:szCs w:val="20"/>
        </w:rPr>
      </w:pPr>
      <w:r w:rsidRPr="00F50DA9">
        <w:rPr>
          <w:sz w:val="20"/>
          <w:szCs w:val="20"/>
        </w:rPr>
        <w:t>45332400-7 Roboty instalacyjne w zakresie urządzeń sanitarnych</w:t>
      </w:r>
    </w:p>
    <w:p w14:paraId="5D6947D6" w14:textId="77777777" w:rsidR="00F50DA9" w:rsidRPr="00F50DA9" w:rsidRDefault="00F50DA9" w:rsidP="00F50DA9">
      <w:pPr>
        <w:spacing w:line="360" w:lineRule="auto"/>
        <w:jc w:val="both"/>
        <w:rPr>
          <w:sz w:val="20"/>
          <w:szCs w:val="20"/>
        </w:rPr>
      </w:pPr>
      <w:r w:rsidRPr="00F50DA9">
        <w:rPr>
          <w:sz w:val="20"/>
          <w:szCs w:val="20"/>
        </w:rPr>
        <w:t>45331220-4 Instalowanie urządzeń klimatyzacyjnych</w:t>
      </w:r>
    </w:p>
    <w:p w14:paraId="2AF5BC94" w14:textId="77777777" w:rsidR="00F50DA9" w:rsidRPr="00F50DA9" w:rsidRDefault="00F50DA9" w:rsidP="00F50DA9">
      <w:pPr>
        <w:spacing w:line="360" w:lineRule="auto"/>
        <w:jc w:val="both"/>
        <w:rPr>
          <w:sz w:val="20"/>
          <w:szCs w:val="20"/>
        </w:rPr>
      </w:pPr>
      <w:r w:rsidRPr="00F50DA9">
        <w:rPr>
          <w:sz w:val="20"/>
          <w:szCs w:val="20"/>
        </w:rPr>
        <w:t>45231220-3 Roboty budowlane w zakresie gazociągów</w:t>
      </w:r>
    </w:p>
    <w:p w14:paraId="30503975" w14:textId="77777777" w:rsidR="00F50DA9" w:rsidRDefault="00F50DA9" w:rsidP="00F50DA9">
      <w:pPr>
        <w:spacing w:line="360" w:lineRule="auto"/>
        <w:jc w:val="both"/>
        <w:rPr>
          <w:sz w:val="20"/>
          <w:szCs w:val="20"/>
        </w:rPr>
      </w:pPr>
      <w:r w:rsidRPr="00F50DA9">
        <w:rPr>
          <w:sz w:val="20"/>
          <w:szCs w:val="20"/>
        </w:rPr>
        <w:t>45231300-8 Roboty budowlane w zakresie budowy wodociągów i rurociągów do odprowadzania ścieków</w:t>
      </w:r>
    </w:p>
    <w:p w14:paraId="0BC831BD" w14:textId="7E2EF3A5" w:rsidR="00F50DA9" w:rsidRDefault="00F50DA9" w:rsidP="00F50DA9">
      <w:pPr>
        <w:spacing w:line="360" w:lineRule="auto"/>
        <w:jc w:val="both"/>
        <w:rPr>
          <w:sz w:val="20"/>
          <w:szCs w:val="20"/>
        </w:rPr>
      </w:pPr>
      <w:r w:rsidRPr="00F50DA9">
        <w:rPr>
          <w:sz w:val="20"/>
          <w:szCs w:val="20"/>
        </w:rPr>
        <w:t>45310000-3</w:t>
      </w:r>
      <w:r>
        <w:rPr>
          <w:sz w:val="20"/>
          <w:szCs w:val="20"/>
        </w:rPr>
        <w:t xml:space="preserve"> Roboty instalacyjne elektryczne </w:t>
      </w:r>
    </w:p>
    <w:p w14:paraId="1AB239AC" w14:textId="101900AC" w:rsidR="00F50DA9" w:rsidRDefault="00F50DA9" w:rsidP="00F50DA9">
      <w:pPr>
        <w:spacing w:line="360" w:lineRule="auto"/>
        <w:jc w:val="both"/>
        <w:rPr>
          <w:sz w:val="20"/>
          <w:szCs w:val="20"/>
        </w:rPr>
      </w:pPr>
      <w:r w:rsidRPr="00F50DA9">
        <w:rPr>
          <w:sz w:val="20"/>
          <w:szCs w:val="20"/>
        </w:rPr>
        <w:t>45232310-8</w:t>
      </w:r>
      <w:r>
        <w:rPr>
          <w:sz w:val="20"/>
          <w:szCs w:val="20"/>
        </w:rPr>
        <w:t xml:space="preserve"> Roboty budowlane w zakresie linii telefonicznych </w:t>
      </w:r>
    </w:p>
    <w:p w14:paraId="45CE4F08" w14:textId="6464ECE7" w:rsidR="00F50DA9" w:rsidRPr="00F50DA9" w:rsidRDefault="00F50DA9" w:rsidP="00F50DA9">
      <w:pPr>
        <w:spacing w:line="360" w:lineRule="auto"/>
        <w:jc w:val="both"/>
        <w:rPr>
          <w:sz w:val="20"/>
          <w:szCs w:val="20"/>
        </w:rPr>
      </w:pPr>
      <w:r w:rsidRPr="00F50DA9">
        <w:rPr>
          <w:sz w:val="20"/>
          <w:szCs w:val="20"/>
        </w:rPr>
        <w:t>45232332-8</w:t>
      </w:r>
      <w:r>
        <w:rPr>
          <w:sz w:val="20"/>
          <w:szCs w:val="20"/>
        </w:rPr>
        <w:t xml:space="preserve"> Telekomunikacyjne roboty dodatkowe </w:t>
      </w:r>
    </w:p>
    <w:p w14:paraId="08286768" w14:textId="77777777" w:rsidR="00F50DA9" w:rsidRPr="00F50DA9" w:rsidRDefault="00F50DA9" w:rsidP="00F50DA9">
      <w:pPr>
        <w:spacing w:line="360" w:lineRule="auto"/>
        <w:jc w:val="both"/>
        <w:rPr>
          <w:sz w:val="20"/>
          <w:szCs w:val="20"/>
        </w:rPr>
      </w:pPr>
    </w:p>
    <w:p w14:paraId="0D4F6D2D" w14:textId="77777777" w:rsidR="00DF7647" w:rsidRPr="00795302" w:rsidRDefault="00DF7647" w:rsidP="00904F65">
      <w:pPr>
        <w:spacing w:line="360" w:lineRule="auto"/>
        <w:jc w:val="both"/>
        <w:rPr>
          <w:sz w:val="10"/>
        </w:rPr>
      </w:pPr>
    </w:p>
    <w:p w14:paraId="54F2C57F" w14:textId="70EA24D6" w:rsidR="00874295" w:rsidRDefault="00874295" w:rsidP="00250187">
      <w:pPr>
        <w:pStyle w:val="Akapitzlist"/>
        <w:numPr>
          <w:ilvl w:val="0"/>
          <w:numId w:val="1"/>
        </w:numPr>
        <w:spacing w:line="360" w:lineRule="auto"/>
        <w:jc w:val="both"/>
        <w:rPr>
          <w:rFonts w:ascii="Arial" w:hAnsi="Arial" w:cs="Arial"/>
          <w:sz w:val="20"/>
          <w:szCs w:val="20"/>
        </w:rPr>
      </w:pPr>
      <w:r>
        <w:rPr>
          <w:rFonts w:ascii="Arial" w:hAnsi="Arial" w:cs="Arial"/>
          <w:sz w:val="20"/>
          <w:szCs w:val="20"/>
        </w:rPr>
        <w:t xml:space="preserve">Przedmiot zamówienia nie został podzielony na części. </w:t>
      </w:r>
    </w:p>
    <w:p w14:paraId="0237F4E5" w14:textId="21A3F28E" w:rsidR="00D15A72" w:rsidRDefault="00D375AB" w:rsidP="00250187">
      <w:pPr>
        <w:pStyle w:val="Akapitzlist"/>
        <w:numPr>
          <w:ilvl w:val="0"/>
          <w:numId w:val="1"/>
        </w:numPr>
        <w:spacing w:line="360" w:lineRule="auto"/>
        <w:jc w:val="both"/>
        <w:rPr>
          <w:rFonts w:ascii="Arial" w:hAnsi="Arial" w:cs="Arial"/>
          <w:sz w:val="20"/>
          <w:szCs w:val="20"/>
        </w:rPr>
      </w:pPr>
      <w:r w:rsidRPr="00250187">
        <w:rPr>
          <w:rFonts w:ascii="Arial" w:hAnsi="Arial" w:cs="Arial"/>
          <w:sz w:val="20"/>
          <w:szCs w:val="20"/>
        </w:rPr>
        <w:t xml:space="preserve">Zamawiający nie przewiduje udzielania zamówień, o których mowa </w:t>
      </w:r>
      <w:r w:rsidRPr="002666C8">
        <w:rPr>
          <w:rFonts w:ascii="Arial" w:hAnsi="Arial" w:cs="Arial"/>
          <w:sz w:val="20"/>
          <w:szCs w:val="20"/>
        </w:rPr>
        <w:t xml:space="preserve">w art. 214 ust. 1 pkt 7 </w:t>
      </w:r>
      <w:r w:rsidR="003D07CB">
        <w:rPr>
          <w:rFonts w:ascii="Arial" w:hAnsi="Arial" w:cs="Arial"/>
          <w:sz w:val="20"/>
          <w:szCs w:val="20"/>
        </w:rPr>
        <w:t xml:space="preserve">i 8 </w:t>
      </w:r>
      <w:r w:rsidR="00874295">
        <w:rPr>
          <w:rFonts w:ascii="Arial" w:hAnsi="Arial" w:cs="Arial"/>
          <w:sz w:val="20"/>
          <w:szCs w:val="20"/>
        </w:rPr>
        <w:t xml:space="preserve">ustawy Pzp. </w:t>
      </w:r>
    </w:p>
    <w:p w14:paraId="2FFBDDFB" w14:textId="0667F408" w:rsidR="00874295" w:rsidRDefault="00874295" w:rsidP="00874295">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 xml:space="preserve">Szczegółowy zakres praw i obowiązków związanych z realizacją zamówienia określa </w:t>
      </w:r>
      <w:r w:rsidRPr="0041765E">
        <w:rPr>
          <w:rFonts w:ascii="Arial" w:hAnsi="Arial" w:cs="Arial"/>
          <w:color w:val="000000"/>
          <w:sz w:val="20"/>
          <w:szCs w:val="20"/>
        </w:rPr>
        <w:t xml:space="preserve">wzór umowy stanowiący </w:t>
      </w:r>
      <w:r w:rsidRPr="0041765E">
        <w:rPr>
          <w:rFonts w:ascii="Arial" w:hAnsi="Arial" w:cs="Arial"/>
          <w:b/>
          <w:bCs/>
          <w:color w:val="000000"/>
          <w:sz w:val="20"/>
          <w:szCs w:val="20"/>
        </w:rPr>
        <w:t xml:space="preserve">załącznik nr </w:t>
      </w:r>
      <w:r w:rsidR="004744E9">
        <w:rPr>
          <w:rFonts w:ascii="Arial" w:hAnsi="Arial" w:cs="Arial"/>
          <w:b/>
          <w:bCs/>
          <w:color w:val="000000"/>
          <w:sz w:val="20"/>
          <w:szCs w:val="20"/>
        </w:rPr>
        <w:t>8</w:t>
      </w:r>
      <w:r w:rsidRPr="0041765E">
        <w:rPr>
          <w:rFonts w:ascii="Arial" w:hAnsi="Arial" w:cs="Arial"/>
          <w:b/>
          <w:bCs/>
          <w:color w:val="000000"/>
          <w:sz w:val="20"/>
          <w:szCs w:val="20"/>
        </w:rPr>
        <w:t xml:space="preserve"> do niniejszej SWZ.</w:t>
      </w:r>
      <w:r w:rsidRPr="0041765E">
        <w:rPr>
          <w:rFonts w:ascii="Arial" w:hAnsi="Arial" w:cs="Arial"/>
          <w:color w:val="000000"/>
          <w:sz w:val="20"/>
          <w:szCs w:val="20"/>
        </w:rPr>
        <w:t xml:space="preserve"> </w:t>
      </w:r>
    </w:p>
    <w:p w14:paraId="7137D00F" w14:textId="51D245FD" w:rsidR="00874295" w:rsidRPr="0041765E" w:rsidRDefault="00874295" w:rsidP="00874295">
      <w:pPr>
        <w:pStyle w:val="Akapitzlist"/>
        <w:numPr>
          <w:ilvl w:val="0"/>
          <w:numId w:val="1"/>
        </w:numPr>
        <w:spacing w:line="360" w:lineRule="auto"/>
        <w:jc w:val="both"/>
        <w:rPr>
          <w:rFonts w:ascii="Arial" w:hAnsi="Arial" w:cs="Arial"/>
          <w:sz w:val="20"/>
          <w:szCs w:val="20"/>
        </w:rPr>
      </w:pPr>
      <w:r w:rsidRPr="0041765E">
        <w:rPr>
          <w:rFonts w:ascii="Arial" w:hAnsi="Arial" w:cs="Arial"/>
          <w:color w:val="000000"/>
          <w:sz w:val="20"/>
          <w:szCs w:val="20"/>
        </w:rPr>
        <w:t xml:space="preserve">Stosownie do art. 95 ust. 1 Pzp Zamawiający wymaga zatrudnienia przez wykonawcę, podwykonawcę lub dalszego podwykonawcę na podstawie stosunku pracy, w rozumieniu ustawy Kodeks pracy (Dz. U. z 2023 r. poz. 1465), osób wykonujących czynności w zakresie realizacji zamówienia. </w:t>
      </w:r>
      <w:r w:rsidRPr="0041765E">
        <w:rPr>
          <w:rFonts w:ascii="Arial" w:hAnsi="Arial" w:cs="Arial"/>
          <w:sz w:val="20"/>
          <w:szCs w:val="20"/>
        </w:rPr>
        <w:t>Wymóg ten obejmuje w szczególności bezpośrednie czynności w realizacji robót (tj. wykonywanie prac fizycznych przy realizacji przedmiotu umowy przez cały okres wykonywania tych czynności) Wymóg ten nie dotyczy osób sprawujących samodzielne funkcje techniczne w budownictwie, wykonujących obsługę geodezyjną, dostawców materiałów budowlanych itp.</w:t>
      </w:r>
      <w:r>
        <w:rPr>
          <w:rFonts w:ascii="Arial" w:hAnsi="Arial" w:cs="Arial"/>
          <w:sz w:val="20"/>
          <w:szCs w:val="20"/>
        </w:rPr>
        <w:t xml:space="preserve"> </w:t>
      </w:r>
      <w:r w:rsidRPr="0041765E">
        <w:rPr>
          <w:rFonts w:ascii="Arial" w:hAnsi="Arial" w:cs="Arial"/>
          <w:sz w:val="20"/>
          <w:szCs w:val="20"/>
        </w:rPr>
        <w:t xml:space="preserve">Sposób weryfikacji zatrudnienia na podstawie umowy o pracę, uprawnienia Zamawiającego     </w:t>
      </w:r>
      <w:r w:rsidRPr="0041765E">
        <w:rPr>
          <w:rFonts w:ascii="Arial" w:hAnsi="Arial" w:cs="Arial"/>
          <w:sz w:val="20"/>
          <w:szCs w:val="20"/>
        </w:rPr>
        <w:br/>
        <w:t xml:space="preserve"> w zakresie kontroli spełniania przez Wykonawcę wymagań związanych z zatrudnianiem osób na podstawie umowy o pracę, jak również sankcje z tytułu niespełnienia tych wymagań zostały przedstawione w</w:t>
      </w:r>
      <w:r w:rsidRPr="0041765E">
        <w:rPr>
          <w:rFonts w:ascii="Arial" w:hAnsi="Arial" w:cs="Arial"/>
        </w:rPr>
        <w:t xml:space="preserve"> </w:t>
      </w:r>
      <w:r w:rsidRPr="00A960B1">
        <w:rPr>
          <w:rFonts w:ascii="Arial" w:hAnsi="Arial" w:cs="Arial"/>
          <w:sz w:val="20"/>
          <w:szCs w:val="20"/>
        </w:rPr>
        <w:t>dokumencie</w:t>
      </w:r>
      <w:r w:rsidRPr="0041765E">
        <w:rPr>
          <w:rFonts w:ascii="Arial" w:hAnsi="Arial" w:cs="Arial"/>
        </w:rPr>
        <w:t xml:space="preserve">: </w:t>
      </w:r>
      <w:r w:rsidRPr="0041765E">
        <w:rPr>
          <w:rFonts w:ascii="Arial" w:hAnsi="Arial" w:cs="Arial"/>
          <w:b/>
          <w:bCs/>
          <w:sz w:val="20"/>
          <w:szCs w:val="20"/>
        </w:rPr>
        <w:t xml:space="preserve">Wzór umowy - załączniku nr </w:t>
      </w:r>
      <w:r w:rsidR="004744E9">
        <w:rPr>
          <w:rFonts w:ascii="Arial" w:hAnsi="Arial" w:cs="Arial"/>
          <w:b/>
          <w:bCs/>
          <w:sz w:val="20"/>
          <w:szCs w:val="20"/>
        </w:rPr>
        <w:t>8</w:t>
      </w:r>
      <w:r w:rsidRPr="0041765E">
        <w:rPr>
          <w:rFonts w:ascii="Arial" w:hAnsi="Arial" w:cs="Arial"/>
          <w:b/>
          <w:bCs/>
          <w:sz w:val="20"/>
          <w:szCs w:val="20"/>
        </w:rPr>
        <w:t xml:space="preserve"> </w:t>
      </w:r>
      <w:r w:rsidRPr="0041765E">
        <w:rPr>
          <w:rFonts w:ascii="Arial" w:hAnsi="Arial" w:cs="Arial"/>
          <w:b/>
          <w:sz w:val="20"/>
          <w:szCs w:val="20"/>
        </w:rPr>
        <w:t>do niniejszej SWZ</w:t>
      </w:r>
      <w:r w:rsidRPr="0041765E">
        <w:rPr>
          <w:rFonts w:ascii="Arial" w:hAnsi="Arial" w:cs="Arial"/>
          <w:b/>
          <w:bCs/>
          <w:sz w:val="20"/>
          <w:szCs w:val="20"/>
        </w:rPr>
        <w:t>.</w:t>
      </w:r>
    </w:p>
    <w:p w14:paraId="0535C7B7" w14:textId="77777777" w:rsidR="00874295" w:rsidRPr="0041765E" w:rsidRDefault="00874295" w:rsidP="00874295">
      <w:pPr>
        <w:numPr>
          <w:ilvl w:val="0"/>
          <w:numId w:val="1"/>
        </w:numPr>
        <w:spacing w:line="360" w:lineRule="auto"/>
        <w:jc w:val="both"/>
        <w:rPr>
          <w:sz w:val="20"/>
          <w:szCs w:val="20"/>
        </w:rPr>
      </w:pPr>
      <w:r w:rsidRPr="0041765E">
        <w:rPr>
          <w:sz w:val="20"/>
          <w:szCs w:val="20"/>
        </w:rPr>
        <w:t xml:space="preserve">Zamawiający nie zastrzega możliwości ubiegania się o udzielenie zamówienia wyłącznie przez Wykonawców, o których mowa w art. 94 PZP. </w:t>
      </w:r>
    </w:p>
    <w:p w14:paraId="5617694D" w14:textId="77777777" w:rsidR="00874295" w:rsidRPr="0075077A" w:rsidRDefault="00874295" w:rsidP="00874295">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Jeżeli w SWZ, Opisie przedmiotu zamówienia, Dokumentacji projektowej, Specyfikacji Technicznej Wykonania i Odbioru Robót Budowlanych i innych dokumentach stanowiących integralną część SWZ wskazano przykładowy znak towarowy, patent, pochodzenie, źródło lub szczególny proces, który charakteryzuje produkty lub usługi dostarczane przez konkretnego wykonawcę lub jeżeli Zamawiający opisał przedmiot zamówienia przez odniesienie do norm, ocen technicznych, aprobat, specyfikacji technicznych i systemów referencji technicznych, o</w:t>
      </w:r>
      <w:r>
        <w:rPr>
          <w:rFonts w:ascii="Arial" w:hAnsi="Arial" w:cs="Arial"/>
          <w:color w:val="000000"/>
          <w:sz w:val="20"/>
          <w:szCs w:val="20"/>
        </w:rPr>
        <w:t> </w:t>
      </w:r>
      <w:r w:rsidRPr="0075077A">
        <w:rPr>
          <w:rFonts w:ascii="Arial" w:hAnsi="Arial" w:cs="Arial"/>
          <w:color w:val="000000"/>
          <w:sz w:val="20"/>
          <w:szCs w:val="20"/>
        </w:rPr>
        <w:t xml:space="preserve">których mowa w art. 101 ust. 1 pkt 2 i ust. 3 ustawy Pzp, Zamawiający dopuszcza rozwiązania równoważne w stosunku do określonych w SWZ i załącznikach, oznaczając takie wskazania lub odniesienia odpowiednio wyrazami „lub równoważny”, pod warunkiem zapewnienia parametrów technicznych i jakościowych nie gorszych niż określone w opisie przedmiotu zamówienia. </w:t>
      </w:r>
      <w:r w:rsidRPr="0075077A">
        <w:rPr>
          <w:rFonts w:ascii="Arial" w:hAnsi="Arial" w:cs="Arial"/>
          <w:color w:val="000000"/>
          <w:sz w:val="20"/>
          <w:szCs w:val="20"/>
        </w:rPr>
        <w:lastRenderedPageBreak/>
        <w:t xml:space="preserve">Rozwiązanie równoważne jest także dopuszczalne w sytuacji, gdyby wyraz „lub równoważny” nie znalazło się w opisie przedmiotu zamówienia. </w:t>
      </w:r>
    </w:p>
    <w:p w14:paraId="5B2F8E0E" w14:textId="77777777" w:rsidR="00874295" w:rsidRDefault="00874295" w:rsidP="00874295">
      <w:pPr>
        <w:pStyle w:val="Akapitzlist"/>
        <w:numPr>
          <w:ilvl w:val="0"/>
          <w:numId w:val="1"/>
        </w:numPr>
        <w:spacing w:line="360" w:lineRule="auto"/>
        <w:jc w:val="both"/>
        <w:rPr>
          <w:rFonts w:ascii="Arial" w:hAnsi="Arial" w:cs="Arial"/>
          <w:sz w:val="20"/>
          <w:szCs w:val="20"/>
        </w:rPr>
      </w:pPr>
      <w:r w:rsidRPr="0075077A">
        <w:rPr>
          <w:rFonts w:ascii="Arial" w:hAnsi="Arial" w:cs="Arial"/>
          <w:sz w:val="20"/>
          <w:szCs w:val="2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w:t>
      </w:r>
      <w:r>
        <w:rPr>
          <w:rFonts w:ascii="Arial" w:hAnsi="Arial" w:cs="Arial"/>
          <w:sz w:val="20"/>
          <w:szCs w:val="20"/>
        </w:rPr>
        <w:t> </w:t>
      </w:r>
      <w:r w:rsidRPr="0075077A">
        <w:rPr>
          <w:rFonts w:ascii="Arial" w:hAnsi="Arial" w:cs="Arial"/>
          <w:sz w:val="20"/>
          <w:szCs w:val="20"/>
        </w:rPr>
        <w:t xml:space="preserve">dokumentacją techniczną.    </w:t>
      </w:r>
    </w:p>
    <w:p w14:paraId="4A699C2E" w14:textId="77777777" w:rsidR="00874295" w:rsidRPr="0075077A" w:rsidRDefault="00874295" w:rsidP="00874295">
      <w:pPr>
        <w:pStyle w:val="Akapitzlist"/>
        <w:numPr>
          <w:ilvl w:val="0"/>
          <w:numId w:val="1"/>
        </w:numPr>
        <w:autoSpaceDE w:val="0"/>
        <w:autoSpaceDN w:val="0"/>
        <w:adjustRightInd w:val="0"/>
        <w:spacing w:line="360" w:lineRule="auto"/>
        <w:jc w:val="both"/>
        <w:rPr>
          <w:rFonts w:ascii="Arial" w:hAnsi="Arial" w:cs="Arial"/>
          <w:color w:val="000000"/>
          <w:sz w:val="20"/>
          <w:szCs w:val="20"/>
        </w:rPr>
      </w:pPr>
      <w:r w:rsidRPr="0075077A">
        <w:rPr>
          <w:rFonts w:ascii="Arial" w:hAnsi="Arial" w:cs="Arial"/>
          <w:color w:val="000000"/>
          <w:sz w:val="20"/>
          <w:szCs w:val="20"/>
        </w:rPr>
        <w:t>Równoważność polega na możliwości zaoferowania przedmiotu zamówienia o nie gorszych parametrach technicznych i jakościowych, konfiguracjach, wymaganiach normatywnych itp. W</w:t>
      </w:r>
      <w:r>
        <w:rPr>
          <w:rFonts w:ascii="Arial" w:hAnsi="Arial" w:cs="Arial"/>
          <w:color w:val="000000"/>
          <w:sz w:val="20"/>
          <w:szCs w:val="20"/>
        </w:rPr>
        <w:t> </w:t>
      </w:r>
      <w:r w:rsidRPr="0075077A">
        <w:rPr>
          <w:rFonts w:ascii="Arial" w:hAnsi="Arial" w:cs="Arial"/>
          <w:color w:val="000000"/>
          <w:sz w:val="20"/>
          <w:szCs w:val="20"/>
        </w:rPr>
        <w:t>szczegółowym opisie przedmiotu zamówienia mogą być podane niektóre charakterystyczne dla producenta wymiary. Nazwy własne producentów materiałów i urządzeń podane w</w:t>
      </w:r>
      <w:r>
        <w:rPr>
          <w:rFonts w:ascii="Arial" w:hAnsi="Arial" w:cs="Arial"/>
          <w:color w:val="000000"/>
          <w:sz w:val="20"/>
          <w:szCs w:val="20"/>
        </w:rPr>
        <w:t> </w:t>
      </w:r>
      <w:r w:rsidRPr="0075077A">
        <w:rPr>
          <w:rFonts w:ascii="Arial" w:hAnsi="Arial" w:cs="Arial"/>
          <w:color w:val="000000"/>
          <w:sz w:val="20"/>
          <w:szCs w:val="20"/>
        </w:rPr>
        <w:t xml:space="preserve">szczegółowym opisie należy rozumieć jako preferowanego typu w zakresie określenia minimalnych wymagań.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t>
      </w:r>
    </w:p>
    <w:p w14:paraId="50997C88" w14:textId="77777777" w:rsidR="00874295" w:rsidRPr="0075077A" w:rsidRDefault="00874295" w:rsidP="00874295">
      <w:pPr>
        <w:pStyle w:val="Akapitzlist"/>
        <w:numPr>
          <w:ilvl w:val="0"/>
          <w:numId w:val="1"/>
        </w:numPr>
        <w:autoSpaceDE w:val="0"/>
        <w:autoSpaceDN w:val="0"/>
        <w:adjustRightInd w:val="0"/>
        <w:spacing w:line="360" w:lineRule="auto"/>
        <w:jc w:val="both"/>
        <w:rPr>
          <w:rFonts w:ascii="Arial" w:hAnsi="Arial" w:cs="Arial"/>
          <w:color w:val="000000"/>
          <w:sz w:val="20"/>
          <w:szCs w:val="20"/>
        </w:rPr>
      </w:pPr>
      <w:r w:rsidRPr="0075077A">
        <w:rPr>
          <w:rFonts w:ascii="Arial" w:hAnsi="Arial" w:cs="Arial"/>
          <w:color w:val="000000"/>
          <w:sz w:val="20"/>
          <w:szCs w:val="20"/>
        </w:rPr>
        <w:t xml:space="preserve">Zamawiający zobowiązuje Wykonawców do wykazania rozwiązań równoważnych do zastosowania w stosunku do dokumentacji postępowania. W myśl art. 101 ust. 5 ustawy </w:t>
      </w:r>
      <w:r>
        <w:rPr>
          <w:rFonts w:ascii="Arial" w:hAnsi="Arial" w:cs="Arial"/>
          <w:color w:val="000000"/>
          <w:sz w:val="20"/>
          <w:szCs w:val="20"/>
        </w:rPr>
        <w:t>P</w:t>
      </w:r>
      <w:r w:rsidRPr="0075077A">
        <w:rPr>
          <w:rFonts w:ascii="Arial" w:hAnsi="Arial" w:cs="Arial"/>
          <w:color w:val="000000"/>
          <w:sz w:val="20"/>
          <w:szCs w:val="20"/>
        </w:rPr>
        <w:t xml:space="preserve">zp Wykonawca, który powołuje się na rozwiązania równoważne (w sytuacji, gdy opis przedmiotu zamówienia odnosi się do norm, ocen technicznych, specyfikacji technicznych i systemów referencji technicznych, o których mowa w art. 101 ust. 1 pkt 2 i ust. 3 ustawy </w:t>
      </w:r>
      <w:r>
        <w:rPr>
          <w:rFonts w:ascii="Arial" w:hAnsi="Arial" w:cs="Arial"/>
          <w:color w:val="000000"/>
          <w:sz w:val="20"/>
          <w:szCs w:val="20"/>
        </w:rPr>
        <w:t>P</w:t>
      </w:r>
      <w:r w:rsidRPr="0075077A">
        <w:rPr>
          <w:rFonts w:ascii="Arial" w:hAnsi="Arial" w:cs="Arial"/>
          <w:color w:val="000000"/>
          <w:sz w:val="20"/>
          <w:szCs w:val="20"/>
        </w:rPr>
        <w:t>zp) obowiązany jest udowodnić w ofercie, w szczególności za pomocą przedmiotowych środków dowodowych, o</w:t>
      </w:r>
      <w:r>
        <w:rPr>
          <w:rFonts w:ascii="Arial" w:hAnsi="Arial" w:cs="Arial"/>
          <w:color w:val="000000"/>
          <w:sz w:val="20"/>
          <w:szCs w:val="20"/>
        </w:rPr>
        <w:t> </w:t>
      </w:r>
      <w:r w:rsidRPr="0075077A">
        <w:rPr>
          <w:rFonts w:ascii="Arial" w:hAnsi="Arial" w:cs="Arial"/>
          <w:color w:val="000000"/>
          <w:sz w:val="20"/>
          <w:szCs w:val="20"/>
        </w:rPr>
        <w:t xml:space="preserve">których mowa w art. 104-107 ustawy </w:t>
      </w:r>
      <w:r>
        <w:rPr>
          <w:rFonts w:ascii="Arial" w:hAnsi="Arial" w:cs="Arial"/>
          <w:color w:val="000000"/>
          <w:sz w:val="20"/>
          <w:szCs w:val="20"/>
        </w:rPr>
        <w:t>P</w:t>
      </w:r>
      <w:r w:rsidRPr="0075077A">
        <w:rPr>
          <w:rFonts w:ascii="Arial" w:hAnsi="Arial" w:cs="Arial"/>
          <w:color w:val="000000"/>
          <w:sz w:val="20"/>
          <w:szCs w:val="20"/>
        </w:rPr>
        <w:t xml:space="preserve">zp, że proponowane rozwiązania w równoważnym stopniu spełniają wymagania określone w opisie przedmiotu zamówienia. </w:t>
      </w:r>
    </w:p>
    <w:p w14:paraId="2B4B55DC" w14:textId="77777777" w:rsidR="00874295" w:rsidRPr="0075077A" w:rsidRDefault="00874295" w:rsidP="00874295">
      <w:pPr>
        <w:pStyle w:val="Akapitzlist"/>
        <w:numPr>
          <w:ilvl w:val="0"/>
          <w:numId w:val="1"/>
        </w:numPr>
        <w:autoSpaceDE w:val="0"/>
        <w:autoSpaceDN w:val="0"/>
        <w:adjustRightInd w:val="0"/>
        <w:spacing w:line="360" w:lineRule="auto"/>
        <w:jc w:val="both"/>
        <w:rPr>
          <w:rFonts w:ascii="Arial" w:hAnsi="Arial" w:cs="Arial"/>
          <w:color w:val="000000"/>
          <w:sz w:val="20"/>
          <w:szCs w:val="20"/>
        </w:rPr>
      </w:pPr>
      <w:r w:rsidRPr="0075077A">
        <w:rPr>
          <w:rFonts w:ascii="Arial" w:hAnsi="Arial" w:cs="Arial"/>
          <w:color w:val="000000"/>
          <w:sz w:val="20"/>
          <w:szCs w:val="20"/>
        </w:rPr>
        <w:t xml:space="preserve">Zamawiający zobowiązuje Wykonawców do wykazania rozwiązań równoważnych do zastosowania w stosunku do dokumentów zamówienia. W myśl art. 101 ust. 6 ustawy </w:t>
      </w:r>
      <w:r>
        <w:rPr>
          <w:rFonts w:ascii="Arial" w:hAnsi="Arial" w:cs="Arial"/>
          <w:color w:val="000000"/>
          <w:sz w:val="20"/>
          <w:szCs w:val="20"/>
        </w:rPr>
        <w:t>P</w:t>
      </w:r>
      <w:r w:rsidRPr="0075077A">
        <w:rPr>
          <w:rFonts w:ascii="Arial" w:hAnsi="Arial" w:cs="Arial"/>
          <w:color w:val="000000"/>
          <w:sz w:val="20"/>
          <w:szCs w:val="20"/>
        </w:rPr>
        <w:t xml:space="preserve">zp Wykonawca, który powołuje się na rozwiązania równoważne (w sytuacji, gdy opis przedmiotu zamówienia odnosi się do wymagań dotyczących wydajności lub funkcjonalności, o których mowa w art. 101 ust. 1 pkt 1 ustawy </w:t>
      </w:r>
      <w:r>
        <w:rPr>
          <w:rFonts w:ascii="Arial" w:hAnsi="Arial" w:cs="Arial"/>
          <w:color w:val="000000"/>
          <w:sz w:val="20"/>
          <w:szCs w:val="20"/>
        </w:rPr>
        <w:t>P</w:t>
      </w:r>
      <w:r w:rsidRPr="0075077A">
        <w:rPr>
          <w:rFonts w:ascii="Arial" w:hAnsi="Arial" w:cs="Arial"/>
          <w:color w:val="000000"/>
          <w:sz w:val="20"/>
          <w:szCs w:val="20"/>
        </w:rPr>
        <w:t xml:space="preserve">zp) obowiązany jest udowodnić w ofercie, w szczególności za pomocą przedmiotowych środków dowodowych, o których mowa w art. 104-107 ustawy </w:t>
      </w:r>
      <w:r>
        <w:rPr>
          <w:rFonts w:ascii="Arial" w:hAnsi="Arial" w:cs="Arial"/>
          <w:color w:val="000000"/>
          <w:sz w:val="20"/>
          <w:szCs w:val="20"/>
        </w:rPr>
        <w:t>P</w:t>
      </w:r>
      <w:r w:rsidRPr="0075077A">
        <w:rPr>
          <w:rFonts w:ascii="Arial" w:hAnsi="Arial" w:cs="Arial"/>
          <w:color w:val="000000"/>
          <w:sz w:val="20"/>
          <w:szCs w:val="20"/>
        </w:rPr>
        <w:t xml:space="preserve">zp, że obiekt budowlany, dostawa lub usługa, spełniają wymagania dotyczące wydajności lub funkcjonalności, określonej przez Zamawiającego. </w:t>
      </w:r>
    </w:p>
    <w:p w14:paraId="04299458" w14:textId="77777777" w:rsidR="00874295" w:rsidRPr="0075077A" w:rsidRDefault="00874295" w:rsidP="00874295">
      <w:pPr>
        <w:pStyle w:val="Akapitzlist"/>
        <w:numPr>
          <w:ilvl w:val="0"/>
          <w:numId w:val="1"/>
        </w:numPr>
        <w:autoSpaceDE w:val="0"/>
        <w:autoSpaceDN w:val="0"/>
        <w:adjustRightInd w:val="0"/>
        <w:spacing w:line="360" w:lineRule="auto"/>
        <w:jc w:val="both"/>
        <w:rPr>
          <w:rFonts w:ascii="Arial" w:hAnsi="Arial" w:cs="Arial"/>
          <w:color w:val="000000"/>
          <w:sz w:val="20"/>
          <w:szCs w:val="20"/>
        </w:rPr>
      </w:pPr>
      <w:r w:rsidRPr="0075077A">
        <w:rPr>
          <w:rFonts w:ascii="Arial" w:hAnsi="Arial" w:cs="Arial"/>
          <w:color w:val="000000"/>
          <w:sz w:val="20"/>
          <w:szCs w:val="20"/>
        </w:rPr>
        <w:t xml:space="preserve">Brak podziału na części. Uzasadnienie: </w:t>
      </w:r>
    </w:p>
    <w:p w14:paraId="4A2CA905" w14:textId="77777777" w:rsidR="00874295" w:rsidRPr="0075077A" w:rsidRDefault="00874295">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75077A">
        <w:rPr>
          <w:rFonts w:ascii="Arial" w:hAnsi="Arial" w:cs="Arial"/>
          <w:color w:val="000000"/>
          <w:sz w:val="20"/>
          <w:szCs w:val="20"/>
        </w:rPr>
        <w:t xml:space="preserve">Przedmiotem zamówienia jest wykonanie robót budowlanych obejmujących jeden teren inwestycyjny. Rozdzielenie robot na dwa obiekty groziłoby niedającymi się wyeliminować robót wykonywanych przez rożnych wykonawców na tym samym terenie budowy; </w:t>
      </w:r>
    </w:p>
    <w:p w14:paraId="2E5CEF5F" w14:textId="77777777" w:rsidR="00874295" w:rsidRPr="0075077A" w:rsidRDefault="00874295">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75077A">
        <w:rPr>
          <w:rFonts w:ascii="Arial" w:hAnsi="Arial" w:cs="Arial"/>
          <w:color w:val="000000"/>
          <w:sz w:val="20"/>
          <w:szCs w:val="20"/>
        </w:rPr>
        <w:t>Przy równolegle wykonywanych robotach budowlanych z rożnych branż nie ma możliwości jednoznacznego określenia zasad odpowiedzialności za jeden plac budowy (przekazany byłby równolegle wielu wykonawcom). Nie jest także możliwe rozgraniczenie odpowiedzialności wielu kierowników budowy;</w:t>
      </w:r>
    </w:p>
    <w:p w14:paraId="3E57DF16" w14:textId="77777777" w:rsidR="00874295" w:rsidRPr="0075077A" w:rsidRDefault="00874295">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75077A">
        <w:rPr>
          <w:rFonts w:ascii="Arial" w:hAnsi="Arial" w:cs="Arial"/>
          <w:color w:val="000000"/>
          <w:sz w:val="20"/>
          <w:szCs w:val="20"/>
        </w:rPr>
        <w:lastRenderedPageBreak/>
        <w:t>Przy tego typu robotach budowlanych wykonywanych przez rożnych wykonawców nie możliwe byłoby jednoznaczne określenie zasad odpowiedzialności OC (np. w razie jednoczesnego wykonywania robót przez wielu wykonawców utrudnione byłoby ustalenie podmiotu odpowiedzialnego za szkody objęte polisą OC)</w:t>
      </w:r>
      <w:r>
        <w:rPr>
          <w:rFonts w:ascii="Arial" w:hAnsi="Arial" w:cs="Arial"/>
          <w:color w:val="000000"/>
          <w:sz w:val="20"/>
          <w:szCs w:val="20"/>
        </w:rPr>
        <w:t xml:space="preserve">; </w:t>
      </w:r>
    </w:p>
    <w:p w14:paraId="4C162516" w14:textId="77777777" w:rsidR="00874295" w:rsidRPr="0075077A" w:rsidRDefault="00874295">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75077A">
        <w:rPr>
          <w:rFonts w:ascii="Arial" w:hAnsi="Arial" w:cs="Arial"/>
          <w:color w:val="000000"/>
          <w:sz w:val="20"/>
          <w:szCs w:val="20"/>
        </w:rPr>
        <w:t>Przy tego typu robotach budowlanych wykonywanych przez rożnych wykonawców opóźnienie jednego z wykonawców wpłynęłoby negatywnie na terminowość wykonania innych elementów inwestycji – zależnych od terminowego wykonania prac przez innego wykonawcę</w:t>
      </w:r>
      <w:r>
        <w:rPr>
          <w:rFonts w:ascii="Arial" w:hAnsi="Arial" w:cs="Arial"/>
          <w:color w:val="000000"/>
          <w:sz w:val="20"/>
          <w:szCs w:val="20"/>
        </w:rPr>
        <w:t>;</w:t>
      </w:r>
    </w:p>
    <w:p w14:paraId="08998B85" w14:textId="77777777" w:rsidR="00874295" w:rsidRPr="0075077A" w:rsidRDefault="00874295">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75077A">
        <w:rPr>
          <w:rFonts w:ascii="Arial" w:hAnsi="Arial" w:cs="Arial"/>
          <w:color w:val="000000"/>
          <w:sz w:val="20"/>
          <w:szCs w:val="20"/>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w:t>
      </w:r>
      <w:r>
        <w:rPr>
          <w:rFonts w:ascii="Arial" w:hAnsi="Arial" w:cs="Arial"/>
          <w:color w:val="000000"/>
          <w:sz w:val="20"/>
          <w:szCs w:val="20"/>
        </w:rPr>
        <w:t>;</w:t>
      </w:r>
      <w:r w:rsidRPr="0075077A">
        <w:rPr>
          <w:rFonts w:ascii="Arial" w:hAnsi="Arial" w:cs="Arial"/>
          <w:color w:val="000000"/>
          <w:sz w:val="20"/>
          <w:szCs w:val="20"/>
        </w:rPr>
        <w:t xml:space="preserve"> </w:t>
      </w:r>
    </w:p>
    <w:p w14:paraId="058A2E95" w14:textId="77777777" w:rsidR="00874295" w:rsidRPr="0075077A" w:rsidRDefault="00874295">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75077A">
        <w:rPr>
          <w:rFonts w:ascii="Arial" w:hAnsi="Arial" w:cs="Arial"/>
          <w:color w:val="000000"/>
          <w:sz w:val="20"/>
          <w:szCs w:val="20"/>
        </w:rPr>
        <w:t>Każdy z Wykonawców w cenę wliczyłby odrębne koszty polisy OC, co zwiększyłoby poziom wydatków Zamawiającego</w:t>
      </w:r>
      <w:r>
        <w:rPr>
          <w:rFonts w:ascii="Arial" w:hAnsi="Arial" w:cs="Arial"/>
          <w:color w:val="000000"/>
          <w:sz w:val="20"/>
          <w:szCs w:val="20"/>
        </w:rPr>
        <w:t xml:space="preserve">; </w:t>
      </w:r>
    </w:p>
    <w:p w14:paraId="2129C5A0" w14:textId="77777777" w:rsidR="00874295" w:rsidRDefault="00874295" w:rsidP="00874295">
      <w:pPr>
        <w:autoSpaceDE w:val="0"/>
        <w:autoSpaceDN w:val="0"/>
        <w:adjustRightInd w:val="0"/>
        <w:spacing w:line="360" w:lineRule="auto"/>
        <w:ind w:left="595"/>
        <w:jc w:val="both"/>
        <w:rPr>
          <w:color w:val="000000"/>
          <w:sz w:val="20"/>
          <w:szCs w:val="20"/>
        </w:rPr>
      </w:pPr>
      <w:r w:rsidRPr="0075077A">
        <w:rPr>
          <w:color w:val="000000"/>
          <w:sz w:val="20"/>
          <w:szCs w:val="20"/>
        </w:rPr>
        <w:t xml:space="preserve">Zamawiający nie dokonał podziału zamówienia na części ze względu na to, że podział taki groziłby nadmiernymi trudnościami technicznymi oraz nadmiernymi kosztami wykonania zamówienia. Potrzeba skoordynowania działań rożnych wykonawców realizujących poszczególne części zamówienia mogłaby poważnie zagrozić́ właściwemu wykonaniu zamówienia. Niedokonanie podziału zamówienia podyktowane było zatem względami technicznymi, organizacyjnym oraz charakterem przedmiotu zamówienia. Motyw 78 dyrektywy 2014/24/UE dopuszcza ograniczenie podzielenia zamówienia na części, jeżeli uzasadnione to jest albo nadmiernymi trudnościami technicznymi lub nadmiernymi kosztami wykonania zamówienia, lub też potrzeba skoordynowania działań różnych wykonawców. realizujących poszczególne części zamówienia mogłaby poważnie zagrozić właściwemu wykonaniu zamówienia. </w:t>
      </w:r>
    </w:p>
    <w:p w14:paraId="2B2FFE25" w14:textId="2EF5C5AD" w:rsidR="006C703D" w:rsidRPr="00DF7647" w:rsidRDefault="006C703D" w:rsidP="006C703D">
      <w:pPr>
        <w:pStyle w:val="Akapitzlist"/>
        <w:numPr>
          <w:ilvl w:val="0"/>
          <w:numId w:val="1"/>
        </w:numPr>
        <w:autoSpaceDE w:val="0"/>
        <w:autoSpaceDN w:val="0"/>
        <w:adjustRightInd w:val="0"/>
        <w:spacing w:line="360" w:lineRule="auto"/>
        <w:jc w:val="both"/>
        <w:rPr>
          <w:rFonts w:ascii="Arial" w:hAnsi="Arial" w:cs="Arial"/>
          <w:color w:val="000000"/>
          <w:sz w:val="20"/>
          <w:szCs w:val="20"/>
        </w:rPr>
      </w:pPr>
      <w:r w:rsidRPr="00DF7647">
        <w:rPr>
          <w:rFonts w:ascii="Arial" w:hAnsi="Arial" w:cs="Arial"/>
          <w:color w:val="000000"/>
          <w:sz w:val="20"/>
          <w:szCs w:val="20"/>
        </w:rPr>
        <w:t>Zgodnie z zapisami §4 ust. 3 rozporządzenie Ministra Rozwoju i Technologii z dnia 20 grudnia 2021 r. w sprawie szczegółowego zakresu i formy dokumentacji projektowej, specyfikacji technicznych wykonania i odbioru robót budowlanych oraz programu funkcjonalno-użytkowego (Dz. U. poz. 2454) jeżeli w istotnych postanowieniach umowy przyjęto zasadę wynagrodzenia ryczałtowego, dokumentacja projektowa może nie obejmować przedmiaru robót. W niniejszym postępowaniu przyjęto zasadę wynagrodzenia ryczałtowego i zamawiający nie udostępnia przedmiarów robót.</w:t>
      </w:r>
    </w:p>
    <w:p w14:paraId="37D36245" w14:textId="77777777" w:rsidR="009E7B32" w:rsidRPr="006C703D" w:rsidRDefault="009E7B32" w:rsidP="008A531F">
      <w:pPr>
        <w:spacing w:line="360" w:lineRule="auto"/>
        <w:jc w:val="both"/>
        <w:rPr>
          <w:sz w:val="20"/>
          <w:szCs w:val="20"/>
        </w:rPr>
      </w:pPr>
    </w:p>
    <w:p w14:paraId="75CD9617" w14:textId="6B03DF06" w:rsidR="003354E2" w:rsidRPr="00795302" w:rsidRDefault="003354E2" w:rsidP="0083781A">
      <w:pPr>
        <w:spacing w:line="360" w:lineRule="auto"/>
        <w:jc w:val="both"/>
        <w:rPr>
          <w:sz w:val="20"/>
          <w:szCs w:val="20"/>
        </w:rPr>
      </w:pPr>
    </w:p>
    <w:p w14:paraId="3DDD15AF" w14:textId="5FD8D8AB" w:rsidR="003354E2" w:rsidRPr="00795302" w:rsidRDefault="003354E2" w:rsidP="0083781A">
      <w:pPr>
        <w:pStyle w:val="Nagwek2"/>
        <w:spacing w:before="0" w:after="0" w:line="240" w:lineRule="auto"/>
        <w:jc w:val="both"/>
      </w:pPr>
      <w:r w:rsidRPr="00795302">
        <w:t xml:space="preserve">V. </w:t>
      </w:r>
      <w:r w:rsidR="00F50DA9">
        <w:t>Wiz</w:t>
      </w:r>
      <w:r w:rsidRPr="00795302">
        <w:t xml:space="preserve">ja lokalna </w:t>
      </w:r>
    </w:p>
    <w:p w14:paraId="6595A0B5" w14:textId="77777777" w:rsidR="003354E2" w:rsidRPr="00795302" w:rsidRDefault="003354E2" w:rsidP="0083781A">
      <w:pPr>
        <w:jc w:val="both"/>
      </w:pPr>
    </w:p>
    <w:p w14:paraId="0911A59A" w14:textId="5612E18A" w:rsidR="0000159E" w:rsidRPr="00D03A21" w:rsidRDefault="009E7B32" w:rsidP="00D03A21">
      <w:pPr>
        <w:pStyle w:val="Akapitzlist"/>
        <w:numPr>
          <w:ilvl w:val="3"/>
          <w:numId w:val="1"/>
        </w:numPr>
        <w:spacing w:line="360" w:lineRule="auto"/>
        <w:ind w:left="426" w:hanging="426"/>
        <w:jc w:val="both"/>
        <w:rPr>
          <w:rFonts w:ascii="Arial" w:hAnsi="Arial" w:cs="Arial"/>
          <w:sz w:val="20"/>
          <w:szCs w:val="20"/>
        </w:rPr>
      </w:pPr>
      <w:r w:rsidRPr="009E7B32">
        <w:rPr>
          <w:rFonts w:ascii="Arial" w:hAnsi="Arial" w:cs="Arial"/>
          <w:sz w:val="20"/>
          <w:szCs w:val="20"/>
        </w:rPr>
        <w:t xml:space="preserve">Zamawiający </w:t>
      </w:r>
      <w:r w:rsidR="00D03A21">
        <w:rPr>
          <w:rFonts w:ascii="Arial" w:hAnsi="Arial" w:cs="Arial"/>
          <w:sz w:val="20"/>
          <w:szCs w:val="20"/>
        </w:rPr>
        <w:t>dopuszcza możliwość odbycia</w:t>
      </w:r>
      <w:r w:rsidRPr="009E7B32">
        <w:rPr>
          <w:rFonts w:ascii="Arial" w:hAnsi="Arial" w:cs="Arial"/>
          <w:sz w:val="20"/>
          <w:szCs w:val="20"/>
        </w:rPr>
        <w:t xml:space="preserve"> wizji lokalnej</w:t>
      </w:r>
      <w:r w:rsidR="00D03A21">
        <w:rPr>
          <w:rFonts w:ascii="Arial" w:hAnsi="Arial" w:cs="Arial"/>
          <w:sz w:val="20"/>
          <w:szCs w:val="20"/>
        </w:rPr>
        <w:t xml:space="preserve"> </w:t>
      </w:r>
      <w:r w:rsidR="00D03A21" w:rsidRPr="00D03A21">
        <w:rPr>
          <w:rFonts w:ascii="Arial" w:hAnsi="Arial" w:cs="Arial"/>
          <w:sz w:val="20"/>
          <w:szCs w:val="20"/>
        </w:rPr>
        <w:t xml:space="preserve">w celu zapoznania się z zakresem robót, ich lokalizacją, wizja lokalna możliwa do przeprowadzenia po wcześniejszym uzgodnieniu terminu z Zamawiającym (e-mail: </w:t>
      </w:r>
      <w:r w:rsidR="00D03A21">
        <w:rPr>
          <w:rFonts w:ascii="Arial" w:hAnsi="Arial" w:cs="Arial"/>
          <w:sz w:val="20"/>
          <w:szCs w:val="20"/>
        </w:rPr>
        <w:t>pucek@zawiercie.kppsp.gov.pl</w:t>
      </w:r>
      <w:r w:rsidR="00D03A21" w:rsidRPr="00D03A21">
        <w:rPr>
          <w:rFonts w:ascii="Arial" w:hAnsi="Arial" w:cs="Arial"/>
          <w:sz w:val="20"/>
          <w:szCs w:val="20"/>
        </w:rPr>
        <w:t>).</w:t>
      </w:r>
    </w:p>
    <w:p w14:paraId="37BA9D47" w14:textId="0FF381AC" w:rsidR="005B356F" w:rsidRPr="00795302" w:rsidRDefault="00D375AB" w:rsidP="0083781A">
      <w:pPr>
        <w:pStyle w:val="Nagwek2"/>
        <w:jc w:val="both"/>
      </w:pPr>
      <w:bookmarkStart w:id="3" w:name="_s0i9odf430x7" w:colFirst="0" w:colLast="0"/>
      <w:bookmarkStart w:id="4" w:name="_l3y36xf8w2mt" w:colFirst="0" w:colLast="0"/>
      <w:bookmarkEnd w:id="3"/>
      <w:bookmarkEnd w:id="4"/>
      <w:r w:rsidRPr="00795302">
        <w:lastRenderedPageBreak/>
        <w:t>V</w:t>
      </w:r>
      <w:r w:rsidR="00786B5C" w:rsidRPr="00795302">
        <w:t>I</w:t>
      </w:r>
      <w:r w:rsidRPr="00795302">
        <w:t>. Podwykonawstwo</w:t>
      </w:r>
    </w:p>
    <w:p w14:paraId="0D308D75" w14:textId="77777777" w:rsidR="005B356F" w:rsidRPr="00795302" w:rsidRDefault="00D375AB">
      <w:pPr>
        <w:numPr>
          <w:ilvl w:val="0"/>
          <w:numId w:val="9"/>
        </w:numPr>
        <w:spacing w:before="240" w:line="360" w:lineRule="auto"/>
        <w:jc w:val="both"/>
        <w:rPr>
          <w:sz w:val="20"/>
          <w:szCs w:val="20"/>
        </w:rPr>
      </w:pPr>
      <w:r w:rsidRPr="00795302">
        <w:rPr>
          <w:sz w:val="20"/>
          <w:szCs w:val="20"/>
        </w:rPr>
        <w:t xml:space="preserve">Wykonawca może powierzyć wykonanie części zamówienia podwykonawcy (podwykonawcom). </w:t>
      </w:r>
    </w:p>
    <w:p w14:paraId="1AAF71C3" w14:textId="77777777" w:rsidR="005B356F" w:rsidRPr="00795302" w:rsidRDefault="00D375AB">
      <w:pPr>
        <w:numPr>
          <w:ilvl w:val="0"/>
          <w:numId w:val="9"/>
        </w:numPr>
        <w:spacing w:line="360" w:lineRule="auto"/>
        <w:jc w:val="both"/>
        <w:rPr>
          <w:sz w:val="20"/>
          <w:szCs w:val="20"/>
        </w:rPr>
      </w:pPr>
      <w:r w:rsidRPr="00795302">
        <w:rPr>
          <w:sz w:val="20"/>
          <w:szCs w:val="20"/>
        </w:rPr>
        <w:t xml:space="preserve">Zamawiający </w:t>
      </w:r>
      <w:r w:rsidRPr="00795302">
        <w:rPr>
          <w:b/>
          <w:sz w:val="20"/>
          <w:szCs w:val="20"/>
        </w:rPr>
        <w:t>nie zastrzega</w:t>
      </w:r>
      <w:r w:rsidRPr="00795302">
        <w:rPr>
          <w:sz w:val="20"/>
          <w:szCs w:val="20"/>
        </w:rPr>
        <w:t xml:space="preserve"> obowiązku osobistego wykonania przez Wykonawcę kluczowych części zamówienia.</w:t>
      </w:r>
    </w:p>
    <w:p w14:paraId="57ABF86A" w14:textId="77777777" w:rsidR="005930BF" w:rsidRPr="00795302" w:rsidRDefault="00D375AB">
      <w:pPr>
        <w:numPr>
          <w:ilvl w:val="0"/>
          <w:numId w:val="9"/>
        </w:numPr>
        <w:spacing w:line="360" w:lineRule="auto"/>
        <w:jc w:val="both"/>
        <w:rPr>
          <w:sz w:val="20"/>
          <w:szCs w:val="20"/>
        </w:rPr>
      </w:pPr>
      <w:r w:rsidRPr="0079530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sidRPr="00795302">
        <w:rPr>
          <w:sz w:val="20"/>
          <w:szCs w:val="20"/>
        </w:rPr>
        <w:t xml:space="preserve"> etapie) nazwy (firmy) tych podw</w:t>
      </w:r>
      <w:r w:rsidRPr="00795302">
        <w:rPr>
          <w:sz w:val="20"/>
          <w:szCs w:val="20"/>
        </w:rPr>
        <w:t>ykonawców.</w:t>
      </w:r>
    </w:p>
    <w:p w14:paraId="7B65EBA5" w14:textId="0BC25EFB" w:rsidR="005B356F" w:rsidRPr="00795302" w:rsidRDefault="00D375AB" w:rsidP="0083781A">
      <w:pPr>
        <w:pStyle w:val="Nagwek2"/>
        <w:jc w:val="both"/>
      </w:pPr>
      <w:bookmarkStart w:id="5" w:name="_6katmqtjrys4" w:colFirst="0" w:colLast="0"/>
      <w:bookmarkEnd w:id="5"/>
      <w:r w:rsidRPr="00795302">
        <w:t>VI</w:t>
      </w:r>
      <w:r w:rsidR="00786B5C" w:rsidRPr="00795302">
        <w:t>I</w:t>
      </w:r>
      <w:r w:rsidRPr="00795302">
        <w:t>. Termin wykonania zamówienia</w:t>
      </w:r>
    </w:p>
    <w:p w14:paraId="4B920841" w14:textId="1170AD8F" w:rsidR="005275E9" w:rsidRPr="001D743D" w:rsidRDefault="00D375AB">
      <w:pPr>
        <w:numPr>
          <w:ilvl w:val="0"/>
          <w:numId w:val="12"/>
        </w:numPr>
        <w:spacing w:before="240" w:line="360" w:lineRule="auto"/>
        <w:ind w:left="426"/>
        <w:jc w:val="both"/>
        <w:rPr>
          <w:sz w:val="20"/>
          <w:szCs w:val="20"/>
        </w:rPr>
      </w:pPr>
      <w:r w:rsidRPr="001D743D">
        <w:rPr>
          <w:sz w:val="20"/>
          <w:szCs w:val="20"/>
        </w:rPr>
        <w:t>Termin realizacji zamówienia wynosi</w:t>
      </w:r>
      <w:r w:rsidRPr="001D743D">
        <w:rPr>
          <w:b/>
          <w:bCs/>
          <w:sz w:val="20"/>
          <w:szCs w:val="20"/>
        </w:rPr>
        <w:t>:</w:t>
      </w:r>
      <w:r w:rsidR="00C21C9A" w:rsidRPr="001D743D">
        <w:rPr>
          <w:b/>
          <w:bCs/>
          <w:sz w:val="20"/>
          <w:szCs w:val="20"/>
        </w:rPr>
        <w:t xml:space="preserve"> </w:t>
      </w:r>
      <w:r w:rsidR="00F50DA9" w:rsidRPr="001D743D">
        <w:rPr>
          <w:b/>
          <w:bCs/>
          <w:sz w:val="20"/>
          <w:szCs w:val="20"/>
        </w:rPr>
        <w:t>5</w:t>
      </w:r>
      <w:r w:rsidR="00C21C9A" w:rsidRPr="001D743D">
        <w:rPr>
          <w:b/>
          <w:bCs/>
          <w:sz w:val="20"/>
          <w:szCs w:val="20"/>
        </w:rPr>
        <w:t xml:space="preserve"> miesięcy</w:t>
      </w:r>
      <w:r w:rsidR="00C21C9A" w:rsidRPr="001D743D">
        <w:rPr>
          <w:sz w:val="20"/>
          <w:szCs w:val="20"/>
        </w:rPr>
        <w:t xml:space="preserve"> od dnia podpisania umowy, nie później jednak niż</w:t>
      </w:r>
      <w:r w:rsidR="00401FDB" w:rsidRPr="001D743D">
        <w:rPr>
          <w:b/>
          <w:sz w:val="20"/>
          <w:szCs w:val="20"/>
        </w:rPr>
        <w:t xml:space="preserve"> do dnia </w:t>
      </w:r>
      <w:r w:rsidR="00C21C9A" w:rsidRPr="001D743D">
        <w:rPr>
          <w:b/>
          <w:sz w:val="20"/>
          <w:szCs w:val="20"/>
        </w:rPr>
        <w:t>15.11</w:t>
      </w:r>
      <w:r w:rsidR="00401FDB" w:rsidRPr="001D743D">
        <w:rPr>
          <w:b/>
          <w:sz w:val="20"/>
          <w:szCs w:val="20"/>
        </w:rPr>
        <w:t>.202</w:t>
      </w:r>
      <w:r w:rsidR="00555677" w:rsidRPr="001D743D">
        <w:rPr>
          <w:b/>
          <w:sz w:val="20"/>
          <w:szCs w:val="20"/>
        </w:rPr>
        <w:t>5</w:t>
      </w:r>
      <w:r w:rsidR="00401FDB" w:rsidRPr="001D743D">
        <w:rPr>
          <w:b/>
          <w:sz w:val="20"/>
          <w:szCs w:val="20"/>
        </w:rPr>
        <w:t xml:space="preserve"> r. </w:t>
      </w:r>
      <w:r w:rsidR="008E0C8A" w:rsidRPr="001D743D">
        <w:rPr>
          <w:b/>
          <w:sz w:val="20"/>
          <w:szCs w:val="20"/>
        </w:rPr>
        <w:t xml:space="preserve"> </w:t>
      </w:r>
    </w:p>
    <w:p w14:paraId="097F9FD4" w14:textId="7CFCEB41" w:rsidR="005B356F" w:rsidRPr="00795302" w:rsidRDefault="00D375AB">
      <w:pPr>
        <w:numPr>
          <w:ilvl w:val="0"/>
          <w:numId w:val="12"/>
        </w:numPr>
        <w:spacing w:before="240" w:line="360" w:lineRule="auto"/>
        <w:ind w:left="426"/>
        <w:jc w:val="both"/>
        <w:rPr>
          <w:sz w:val="20"/>
          <w:szCs w:val="20"/>
        </w:rPr>
      </w:pPr>
      <w:r w:rsidRPr="00795302">
        <w:rPr>
          <w:sz w:val="20"/>
          <w:szCs w:val="20"/>
        </w:rPr>
        <w:t xml:space="preserve">Szczegółowe zagadnienia dotyczące terminu realizacji umowy uregulowane są we wzorze umowy stanowiącej </w:t>
      </w:r>
      <w:r w:rsidRPr="00795302">
        <w:rPr>
          <w:b/>
          <w:sz w:val="20"/>
          <w:szCs w:val="20"/>
        </w:rPr>
        <w:t>załącznik nr</w:t>
      </w:r>
      <w:r w:rsidR="00CE71A3" w:rsidRPr="00795302">
        <w:rPr>
          <w:b/>
          <w:sz w:val="20"/>
          <w:szCs w:val="20"/>
        </w:rPr>
        <w:t xml:space="preserve"> </w:t>
      </w:r>
      <w:r w:rsidR="004744E9">
        <w:rPr>
          <w:b/>
          <w:sz w:val="20"/>
          <w:szCs w:val="20"/>
        </w:rPr>
        <w:t>8</w:t>
      </w:r>
      <w:r w:rsidRPr="00795302">
        <w:rPr>
          <w:b/>
          <w:sz w:val="20"/>
          <w:szCs w:val="20"/>
        </w:rPr>
        <w:t xml:space="preserve"> do SWZ</w:t>
      </w:r>
      <w:r w:rsidRPr="00795302">
        <w:rPr>
          <w:sz w:val="20"/>
          <w:szCs w:val="20"/>
        </w:rPr>
        <w:t>.</w:t>
      </w:r>
    </w:p>
    <w:p w14:paraId="00233846" w14:textId="3AC27F34" w:rsidR="005B356F" w:rsidRPr="00795302" w:rsidRDefault="00D375AB" w:rsidP="0083781A">
      <w:pPr>
        <w:pStyle w:val="Nagwek2"/>
        <w:tabs>
          <w:tab w:val="left" w:pos="0"/>
        </w:tabs>
        <w:jc w:val="both"/>
      </w:pPr>
      <w:bookmarkStart w:id="6" w:name="_nz5qrlch0jbr" w:colFirst="0" w:colLast="0"/>
      <w:bookmarkEnd w:id="6"/>
      <w:r w:rsidRPr="00795302">
        <w:t>VI</w:t>
      </w:r>
      <w:r w:rsidR="002B6CBF" w:rsidRPr="00795302">
        <w:t>I</w:t>
      </w:r>
      <w:r w:rsidR="00786B5C" w:rsidRPr="00795302">
        <w:t>I</w:t>
      </w:r>
      <w:r w:rsidRPr="00795302">
        <w:t>. Warunki udziału w postępowaniu</w:t>
      </w:r>
    </w:p>
    <w:p w14:paraId="47CF470C" w14:textId="77777777" w:rsidR="00401FDB" w:rsidRPr="0041765E" w:rsidRDefault="00401FDB">
      <w:pPr>
        <w:pStyle w:val="Akapitzlist"/>
        <w:numPr>
          <w:ilvl w:val="3"/>
          <w:numId w:val="12"/>
        </w:numPr>
        <w:autoSpaceDE w:val="0"/>
        <w:autoSpaceDN w:val="0"/>
        <w:adjustRightInd w:val="0"/>
        <w:spacing w:line="360" w:lineRule="auto"/>
        <w:ind w:left="426" w:hanging="426"/>
        <w:jc w:val="both"/>
        <w:rPr>
          <w:rFonts w:ascii="Arial" w:hAnsi="Arial" w:cs="Arial"/>
          <w:color w:val="000000"/>
          <w:sz w:val="20"/>
          <w:szCs w:val="20"/>
        </w:rPr>
      </w:pPr>
      <w:r w:rsidRPr="0041765E">
        <w:rPr>
          <w:rFonts w:ascii="Arial" w:hAnsi="Arial" w:cs="Arial"/>
          <w:sz w:val="20"/>
          <w:szCs w:val="20"/>
        </w:rPr>
        <w:t>O udzielenie zamówienia mogą ubiegać się Wykonawcy, którzy nie podlegają wykluczeniu, na zasadach określonych w Rozdziale IX SWZ, oraz spełniają określone przez Zamawiającego warunki udziału w postępowaniu.</w:t>
      </w:r>
    </w:p>
    <w:p w14:paraId="75E56043" w14:textId="77777777" w:rsidR="00401FDB" w:rsidRDefault="00401FDB" w:rsidP="00401FDB">
      <w:pPr>
        <w:autoSpaceDE w:val="0"/>
        <w:autoSpaceDN w:val="0"/>
        <w:adjustRightInd w:val="0"/>
        <w:spacing w:line="360" w:lineRule="auto"/>
        <w:jc w:val="both"/>
        <w:rPr>
          <w:color w:val="000000"/>
          <w:sz w:val="20"/>
          <w:szCs w:val="20"/>
        </w:rPr>
      </w:pPr>
    </w:p>
    <w:p w14:paraId="7BAAE06C" w14:textId="77777777" w:rsidR="00401FDB" w:rsidRPr="004D4610" w:rsidRDefault="00401FDB" w:rsidP="00401FDB">
      <w:pPr>
        <w:autoSpaceDE w:val="0"/>
        <w:autoSpaceDN w:val="0"/>
        <w:adjustRightInd w:val="0"/>
        <w:spacing w:line="360" w:lineRule="auto"/>
        <w:jc w:val="both"/>
        <w:rPr>
          <w:color w:val="000000"/>
          <w:sz w:val="20"/>
          <w:szCs w:val="20"/>
        </w:rPr>
      </w:pPr>
      <w:r>
        <w:rPr>
          <w:color w:val="000000"/>
          <w:sz w:val="20"/>
          <w:szCs w:val="20"/>
        </w:rPr>
        <w:t xml:space="preserve">2. </w:t>
      </w:r>
      <w:r w:rsidRPr="004D4610">
        <w:rPr>
          <w:color w:val="000000"/>
          <w:sz w:val="20"/>
          <w:szCs w:val="20"/>
        </w:rPr>
        <w:t xml:space="preserve">O udzielenie zamówienia mogą ubiegać się Wykonawcy, którzy spełniają warunki dotyczące: </w:t>
      </w:r>
    </w:p>
    <w:p w14:paraId="657099A0" w14:textId="77777777" w:rsidR="00401FDB" w:rsidRPr="004D4610" w:rsidRDefault="00401FDB" w:rsidP="00401FDB">
      <w:pPr>
        <w:autoSpaceDE w:val="0"/>
        <w:autoSpaceDN w:val="0"/>
        <w:adjustRightInd w:val="0"/>
        <w:spacing w:line="360" w:lineRule="auto"/>
        <w:jc w:val="both"/>
        <w:rPr>
          <w:b/>
          <w:bCs/>
          <w:color w:val="000000"/>
          <w:sz w:val="20"/>
          <w:szCs w:val="20"/>
        </w:rPr>
      </w:pPr>
      <w:r w:rsidRPr="004D4610">
        <w:rPr>
          <w:b/>
          <w:bCs/>
          <w:color w:val="000000"/>
          <w:sz w:val="20"/>
          <w:szCs w:val="20"/>
        </w:rPr>
        <w:t xml:space="preserve">1) </w:t>
      </w:r>
      <w:bookmarkStart w:id="7" w:name="_Hlk158365523"/>
      <w:r w:rsidRPr="004D4610">
        <w:rPr>
          <w:b/>
          <w:bCs/>
          <w:color w:val="000000"/>
          <w:sz w:val="20"/>
          <w:szCs w:val="20"/>
        </w:rPr>
        <w:t xml:space="preserve">sytuacji ekonomicznej lub finansowej: </w:t>
      </w:r>
    </w:p>
    <w:bookmarkEnd w:id="7"/>
    <w:p w14:paraId="2BC27BD9" w14:textId="09463948" w:rsidR="00401FDB" w:rsidRPr="004D4610" w:rsidRDefault="00401FDB" w:rsidP="00401FDB">
      <w:pPr>
        <w:autoSpaceDE w:val="0"/>
        <w:autoSpaceDN w:val="0"/>
        <w:adjustRightInd w:val="0"/>
        <w:spacing w:line="360" w:lineRule="auto"/>
        <w:ind w:firstLine="720"/>
        <w:jc w:val="both"/>
        <w:rPr>
          <w:color w:val="000000"/>
          <w:sz w:val="20"/>
          <w:szCs w:val="20"/>
        </w:rPr>
      </w:pPr>
      <w:r w:rsidRPr="001D743D">
        <w:rPr>
          <w:color w:val="000000"/>
          <w:sz w:val="20"/>
          <w:szCs w:val="20"/>
        </w:rPr>
        <w:t xml:space="preserve">Wykonawca spełni warunek, jeżeli wykaże, że posiada środki finansowe na rachunku bankowych bądź w spółdzielczej kasie oszczędnościowo- kredytowej lub zdolność kredytową w wysokości, co najmniej </w:t>
      </w:r>
      <w:r w:rsidR="004A7FC3" w:rsidRPr="001D743D">
        <w:rPr>
          <w:color w:val="000000"/>
          <w:sz w:val="20"/>
          <w:szCs w:val="20"/>
        </w:rPr>
        <w:t>500</w:t>
      </w:r>
      <w:r w:rsidR="00DF7647" w:rsidRPr="001D743D">
        <w:rPr>
          <w:color w:val="000000"/>
          <w:sz w:val="20"/>
          <w:szCs w:val="20"/>
        </w:rPr>
        <w:t> 000,00</w:t>
      </w:r>
      <w:r w:rsidRPr="001D743D">
        <w:rPr>
          <w:color w:val="000000"/>
          <w:sz w:val="20"/>
          <w:szCs w:val="20"/>
        </w:rPr>
        <w:t xml:space="preserve"> zł. W przypadku, gdy wartość dotycząca powyższego warunku wyrażona będzie w walucie obcej, Zamawiający przeliczy tę wartość w oparciu o średni kurs walut Narodowego Banku Polskiego (dalej: NBP) dla danej waluty z dnia, w którym nastąpi publikacja przedmiotowego postępowania (publikacja ogłoszenia o zamówieniu). Jeżeli w tym dniu nie będzie opublikowany średni kurs NBP, Zamawiający przyjmie średni kurs z ostatniego dnia przed dniem publikacji.</w:t>
      </w:r>
      <w:r w:rsidRPr="004D4610">
        <w:rPr>
          <w:color w:val="000000"/>
          <w:sz w:val="20"/>
          <w:szCs w:val="20"/>
        </w:rPr>
        <w:t xml:space="preserve"> </w:t>
      </w:r>
    </w:p>
    <w:p w14:paraId="5F15FCD0" w14:textId="77777777" w:rsidR="00401FDB" w:rsidRPr="004D4610" w:rsidRDefault="00401FDB" w:rsidP="00401FDB">
      <w:pPr>
        <w:autoSpaceDE w:val="0"/>
        <w:autoSpaceDN w:val="0"/>
        <w:adjustRightInd w:val="0"/>
        <w:spacing w:line="360" w:lineRule="auto"/>
        <w:jc w:val="both"/>
        <w:rPr>
          <w:color w:val="000000"/>
          <w:sz w:val="20"/>
          <w:szCs w:val="20"/>
        </w:rPr>
      </w:pPr>
      <w:r w:rsidRPr="004D4610">
        <w:rPr>
          <w:b/>
          <w:bCs/>
          <w:color w:val="000000"/>
          <w:sz w:val="20"/>
          <w:szCs w:val="20"/>
        </w:rPr>
        <w:t xml:space="preserve">2) zdolności technicznej lub zawodowej: </w:t>
      </w:r>
    </w:p>
    <w:p w14:paraId="69908E41" w14:textId="77777777" w:rsidR="00401FDB" w:rsidRPr="001D743D" w:rsidRDefault="00401FDB" w:rsidP="00401FDB">
      <w:pPr>
        <w:autoSpaceDE w:val="0"/>
        <w:autoSpaceDN w:val="0"/>
        <w:adjustRightInd w:val="0"/>
        <w:spacing w:line="360" w:lineRule="auto"/>
        <w:ind w:firstLine="720"/>
        <w:jc w:val="both"/>
        <w:rPr>
          <w:color w:val="000000"/>
          <w:sz w:val="20"/>
          <w:szCs w:val="20"/>
        </w:rPr>
      </w:pPr>
      <w:r w:rsidRPr="001D743D">
        <w:rPr>
          <w:color w:val="000000"/>
          <w:sz w:val="20"/>
          <w:szCs w:val="20"/>
        </w:rPr>
        <w:t xml:space="preserve">Wykonawca spełni warunek, jeżeli wykaże, że: </w:t>
      </w:r>
    </w:p>
    <w:p w14:paraId="69AE3385" w14:textId="744930AC" w:rsidR="00401FDB" w:rsidRPr="001D743D" w:rsidRDefault="00401FDB">
      <w:pPr>
        <w:pStyle w:val="Default"/>
        <w:numPr>
          <w:ilvl w:val="0"/>
          <w:numId w:val="45"/>
        </w:numPr>
        <w:spacing w:line="360" w:lineRule="auto"/>
        <w:ind w:left="142" w:hanging="284"/>
        <w:jc w:val="both"/>
        <w:rPr>
          <w:rFonts w:ascii="Arial" w:hAnsi="Arial" w:cs="Arial"/>
          <w:sz w:val="20"/>
          <w:szCs w:val="20"/>
        </w:rPr>
      </w:pPr>
      <w:r w:rsidRPr="001D743D">
        <w:rPr>
          <w:rFonts w:ascii="Arial" w:hAnsi="Arial" w:cs="Arial"/>
          <w:sz w:val="20"/>
          <w:szCs w:val="20"/>
        </w:rPr>
        <w:t xml:space="preserve">w okresie ostatnich pięciu lat przed upływem terminu składania ofert, a jeżeli okres prowadzenia działalności jest krótszy- w tym okresie, </w:t>
      </w:r>
      <w:r w:rsidR="004E6088" w:rsidRPr="001D743D">
        <w:rPr>
          <w:rFonts w:ascii="Arial" w:hAnsi="Arial" w:cs="Arial"/>
          <w:sz w:val="20"/>
          <w:szCs w:val="20"/>
        </w:rPr>
        <w:t xml:space="preserve">wykonał co najmniej </w:t>
      </w:r>
      <w:r w:rsidR="00955AFE" w:rsidRPr="001D743D">
        <w:rPr>
          <w:rFonts w:ascii="Arial" w:hAnsi="Arial" w:cs="Arial"/>
          <w:sz w:val="20"/>
          <w:szCs w:val="20"/>
        </w:rPr>
        <w:t>jedną robotę budowlaną o podobnym charakterze</w:t>
      </w:r>
      <w:r w:rsidRPr="001D743D">
        <w:rPr>
          <w:rFonts w:ascii="Arial" w:hAnsi="Arial" w:cs="Arial"/>
          <w:sz w:val="20"/>
          <w:szCs w:val="20"/>
        </w:rPr>
        <w:t xml:space="preserve"> </w:t>
      </w:r>
      <w:r w:rsidR="00955AFE" w:rsidRPr="001D743D">
        <w:rPr>
          <w:rFonts w:ascii="Arial" w:hAnsi="Arial" w:cs="Arial"/>
          <w:sz w:val="20"/>
          <w:szCs w:val="20"/>
        </w:rPr>
        <w:t xml:space="preserve">o wartości minimum </w:t>
      </w:r>
      <w:r w:rsidR="004A7FC3" w:rsidRPr="001D743D">
        <w:rPr>
          <w:rFonts w:ascii="Arial" w:hAnsi="Arial" w:cs="Arial"/>
          <w:sz w:val="20"/>
          <w:szCs w:val="20"/>
        </w:rPr>
        <w:t>800 000,00</w:t>
      </w:r>
      <w:r w:rsidR="00955AFE" w:rsidRPr="001D743D">
        <w:rPr>
          <w:rFonts w:ascii="Arial" w:hAnsi="Arial" w:cs="Arial"/>
          <w:sz w:val="20"/>
          <w:szCs w:val="20"/>
        </w:rPr>
        <w:t xml:space="preserve"> zł </w:t>
      </w:r>
      <w:r w:rsidRPr="001D743D">
        <w:rPr>
          <w:rFonts w:ascii="Arial" w:hAnsi="Arial" w:cs="Arial"/>
          <w:sz w:val="20"/>
          <w:szCs w:val="20"/>
        </w:rPr>
        <w:t>z załączeniem dowodów określających, czy roboty te zostały wykonane w sposób należyty w szczególności informacji o tym czy roboty zostały wykonane zgodnie z przepisami prawa budowlanego i prawidłowo ukończone;</w:t>
      </w:r>
    </w:p>
    <w:p w14:paraId="5AFB6256" w14:textId="0EED4470" w:rsidR="00401FDB" w:rsidRPr="001D743D" w:rsidRDefault="00401FDB">
      <w:pPr>
        <w:pStyle w:val="Default"/>
        <w:numPr>
          <w:ilvl w:val="0"/>
          <w:numId w:val="45"/>
        </w:numPr>
        <w:tabs>
          <w:tab w:val="left" w:pos="426"/>
        </w:tabs>
        <w:spacing w:line="360" w:lineRule="auto"/>
        <w:ind w:left="142"/>
        <w:jc w:val="both"/>
        <w:rPr>
          <w:rFonts w:ascii="Arial" w:eastAsia="Arial" w:hAnsi="Arial" w:cs="Arial"/>
          <w:sz w:val="20"/>
          <w:szCs w:val="20"/>
        </w:rPr>
      </w:pPr>
      <w:r w:rsidRPr="001D743D">
        <w:rPr>
          <w:rFonts w:ascii="Arial" w:hAnsi="Arial" w:cs="Arial"/>
          <w:sz w:val="20"/>
          <w:szCs w:val="20"/>
        </w:rPr>
        <w:lastRenderedPageBreak/>
        <w:t>Skieruje do realizacji zamówienia</w:t>
      </w:r>
      <w:r w:rsidR="00BE0548" w:rsidRPr="001D743D">
        <w:rPr>
          <w:rFonts w:ascii="Arial" w:hAnsi="Arial" w:cs="Arial"/>
          <w:sz w:val="20"/>
          <w:szCs w:val="20"/>
        </w:rPr>
        <w:t xml:space="preserve"> co najmniej jedną osobę</w:t>
      </w:r>
      <w:r w:rsidRPr="001D743D">
        <w:rPr>
          <w:rFonts w:ascii="Arial" w:hAnsi="Arial" w:cs="Arial"/>
          <w:sz w:val="20"/>
          <w:szCs w:val="20"/>
        </w:rPr>
        <w:t xml:space="preserve"> </w:t>
      </w:r>
      <w:r w:rsidR="00BE0548" w:rsidRPr="001D743D">
        <w:rPr>
          <w:rFonts w:ascii="Arial" w:hAnsi="Arial" w:cs="Arial"/>
          <w:sz w:val="20"/>
          <w:szCs w:val="20"/>
        </w:rPr>
        <w:t xml:space="preserve">posiadającą </w:t>
      </w:r>
      <w:r w:rsidRPr="001D743D">
        <w:rPr>
          <w:rFonts w:ascii="Arial" w:hAnsi="Arial" w:cs="Arial"/>
          <w:sz w:val="20"/>
          <w:szCs w:val="20"/>
        </w:rPr>
        <w:t>uprawnienia do wykonywania samodzielnych funkcji w budownictwie w rozumieniu ustawy z dnia 7 lipca 1994 r. Prawo budowlane (Dz.U z 202</w:t>
      </w:r>
      <w:r w:rsidR="006F22A9" w:rsidRPr="001D743D">
        <w:rPr>
          <w:rFonts w:ascii="Arial" w:hAnsi="Arial" w:cs="Arial"/>
          <w:sz w:val="20"/>
          <w:szCs w:val="20"/>
        </w:rPr>
        <w:t>4</w:t>
      </w:r>
      <w:r w:rsidRPr="001D743D">
        <w:rPr>
          <w:rFonts w:ascii="Arial" w:hAnsi="Arial" w:cs="Arial"/>
          <w:sz w:val="20"/>
          <w:szCs w:val="20"/>
        </w:rPr>
        <w:t xml:space="preserve"> r. poz. </w:t>
      </w:r>
      <w:r w:rsidR="006F22A9" w:rsidRPr="001D743D">
        <w:rPr>
          <w:rFonts w:ascii="Arial" w:hAnsi="Arial" w:cs="Arial"/>
          <w:sz w:val="20"/>
          <w:szCs w:val="20"/>
        </w:rPr>
        <w:t>725</w:t>
      </w:r>
      <w:r w:rsidRPr="001D743D">
        <w:rPr>
          <w:rFonts w:ascii="Arial" w:hAnsi="Arial" w:cs="Arial"/>
          <w:sz w:val="20"/>
          <w:szCs w:val="20"/>
        </w:rPr>
        <w:t xml:space="preserve"> z </w:t>
      </w:r>
      <w:proofErr w:type="spellStart"/>
      <w:r w:rsidRPr="001D743D">
        <w:rPr>
          <w:rFonts w:ascii="Arial" w:hAnsi="Arial" w:cs="Arial"/>
          <w:sz w:val="20"/>
          <w:szCs w:val="20"/>
        </w:rPr>
        <w:t>późń</w:t>
      </w:r>
      <w:proofErr w:type="spellEnd"/>
      <w:r w:rsidRPr="001D743D">
        <w:rPr>
          <w:rFonts w:ascii="Arial" w:hAnsi="Arial" w:cs="Arial"/>
          <w:sz w:val="20"/>
          <w:szCs w:val="20"/>
        </w:rPr>
        <w:t xml:space="preserve">. zm.) w zakresie: </w:t>
      </w:r>
    </w:p>
    <w:p w14:paraId="63A5069F" w14:textId="74AE2A4D" w:rsidR="004503CD" w:rsidRPr="00200DCD" w:rsidRDefault="00974BF8" w:rsidP="004503CD">
      <w:pPr>
        <w:numPr>
          <w:ilvl w:val="0"/>
          <w:numId w:val="46"/>
        </w:numPr>
        <w:autoSpaceDE w:val="0"/>
        <w:autoSpaceDN w:val="0"/>
        <w:adjustRightInd w:val="0"/>
        <w:spacing w:after="169" w:line="360" w:lineRule="auto"/>
        <w:jc w:val="both"/>
        <w:rPr>
          <w:sz w:val="20"/>
          <w:szCs w:val="20"/>
        </w:rPr>
      </w:pPr>
      <w:r w:rsidRPr="00200DCD">
        <w:rPr>
          <w:color w:val="000000"/>
          <w:sz w:val="20"/>
          <w:szCs w:val="20"/>
        </w:rPr>
        <w:t xml:space="preserve">- uprawnienia </w:t>
      </w:r>
      <w:r w:rsidR="00200DCD" w:rsidRPr="00200DCD">
        <w:rPr>
          <w:color w:val="000000"/>
          <w:sz w:val="20"/>
          <w:szCs w:val="20"/>
        </w:rPr>
        <w:t>branżowe</w:t>
      </w:r>
      <w:r w:rsidRPr="00200DCD">
        <w:rPr>
          <w:color w:val="000000"/>
          <w:sz w:val="20"/>
          <w:szCs w:val="20"/>
        </w:rPr>
        <w:t xml:space="preserve"> do kierowania robotami budowlanymi w specjalności </w:t>
      </w:r>
      <w:r w:rsidR="00672C54" w:rsidRPr="00200DCD">
        <w:rPr>
          <w:color w:val="000000"/>
          <w:sz w:val="20"/>
          <w:szCs w:val="20"/>
        </w:rPr>
        <w:t xml:space="preserve">uprawniającej </w:t>
      </w:r>
      <w:r w:rsidRPr="00200DCD">
        <w:rPr>
          <w:color w:val="000000"/>
          <w:sz w:val="20"/>
          <w:szCs w:val="20"/>
        </w:rPr>
        <w:t>do realizacji</w:t>
      </w:r>
      <w:r w:rsidR="00672C54" w:rsidRPr="00200DCD">
        <w:rPr>
          <w:color w:val="000000"/>
          <w:sz w:val="20"/>
          <w:szCs w:val="20"/>
        </w:rPr>
        <w:t xml:space="preserve"> </w:t>
      </w:r>
      <w:r w:rsidR="004503CD" w:rsidRPr="00200DCD">
        <w:rPr>
          <w:color w:val="000000"/>
          <w:sz w:val="20"/>
          <w:szCs w:val="20"/>
        </w:rPr>
        <w:t>przedmiotowej</w:t>
      </w:r>
      <w:r w:rsidRPr="00200DCD">
        <w:rPr>
          <w:color w:val="000000"/>
          <w:sz w:val="20"/>
          <w:szCs w:val="20"/>
        </w:rPr>
        <w:t xml:space="preserve"> inwestycji lub równoważne pozwalające pełnić samodzielne funkcje techniczne w budownictwie w zakresie odpowiadającym przedmiotowi zamówienia. Przed rozpoczęciem robót kierownik budowy zobowiązany jest złożyć pisemne oświadczenie o podjęciu obowiązków kierowania i nadzorowania robotami stanowiącymi przedmiot umowy. </w:t>
      </w:r>
      <w:r w:rsidR="004503CD" w:rsidRPr="00200DCD">
        <w:rPr>
          <w:sz w:val="20"/>
          <w:szCs w:val="20"/>
        </w:rPr>
        <w:t xml:space="preserve">Kierownik budowy i kierownicy robót powinni posiadać uprawnienia budowlane zgodnie z ustawą z dnia 7 lipca 1994 r. Prawo budowlane (Dz.U z 2024 r. poz. 725 z </w:t>
      </w:r>
      <w:proofErr w:type="spellStart"/>
      <w:r w:rsidR="004503CD" w:rsidRPr="00200DCD">
        <w:rPr>
          <w:sz w:val="20"/>
          <w:szCs w:val="20"/>
        </w:rPr>
        <w:t>późń</w:t>
      </w:r>
      <w:proofErr w:type="spellEnd"/>
      <w:r w:rsidR="004503CD" w:rsidRPr="00200DCD">
        <w:rPr>
          <w:sz w:val="20"/>
          <w:szCs w:val="20"/>
        </w:rPr>
        <w:t>.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 z 2023 poz. 334).</w:t>
      </w:r>
    </w:p>
    <w:p w14:paraId="750B35B3" w14:textId="1B9E230F" w:rsidR="00974BF8" w:rsidRPr="00DB1782" w:rsidRDefault="00974BF8" w:rsidP="00F5453A">
      <w:pPr>
        <w:spacing w:line="360" w:lineRule="auto"/>
        <w:ind w:right="20"/>
        <w:jc w:val="both"/>
        <w:rPr>
          <w:b/>
          <w:bCs/>
          <w:color w:val="000000"/>
          <w:sz w:val="20"/>
          <w:szCs w:val="20"/>
          <w:u w:val="single"/>
        </w:rPr>
      </w:pPr>
      <w:r w:rsidRPr="00DB1782">
        <w:rPr>
          <w:b/>
          <w:bCs/>
          <w:color w:val="000000"/>
          <w:sz w:val="20"/>
          <w:szCs w:val="20"/>
          <w:u w:val="single"/>
        </w:rPr>
        <w:t>Kierownik budowy musi posiadać minimum 5-letnie doświadczenie w kierowaniu robotami budowlanymi</w:t>
      </w:r>
    </w:p>
    <w:p w14:paraId="34CCB7CA" w14:textId="77777777" w:rsidR="00F5453A" w:rsidRPr="00F5453A" w:rsidRDefault="00F5453A" w:rsidP="00F5453A">
      <w:pPr>
        <w:spacing w:line="360" w:lineRule="auto"/>
        <w:ind w:right="20"/>
        <w:jc w:val="both"/>
        <w:rPr>
          <w:b/>
          <w:bCs/>
          <w:color w:val="000000"/>
          <w:sz w:val="20"/>
          <w:szCs w:val="20"/>
        </w:rPr>
      </w:pPr>
    </w:p>
    <w:p w14:paraId="3E1DF83A" w14:textId="021B86B3" w:rsidR="00974BF8" w:rsidRPr="00F5453A" w:rsidRDefault="00974BF8" w:rsidP="00974BF8">
      <w:pPr>
        <w:spacing w:line="360" w:lineRule="auto"/>
        <w:ind w:right="20"/>
        <w:jc w:val="both"/>
        <w:rPr>
          <w:color w:val="000000"/>
          <w:sz w:val="20"/>
          <w:szCs w:val="20"/>
        </w:rPr>
      </w:pPr>
      <w:r w:rsidRPr="00F5453A">
        <w:rPr>
          <w:color w:val="000000"/>
          <w:sz w:val="20"/>
          <w:szCs w:val="20"/>
        </w:rPr>
        <w:t xml:space="preserve">- co najmniej jedną osobą posiadającą uprawnienia wykonawcze w specjalności instalacyjnej w zakresie sieci instalacji, urządzeń elektrycznych i elektroenergetycznych uprawniającym do realizacji inwestycji lub równoważne, </w:t>
      </w:r>
    </w:p>
    <w:p w14:paraId="1A223E03" w14:textId="76782F9D" w:rsidR="00974BF8" w:rsidRPr="00F5453A" w:rsidRDefault="00974BF8" w:rsidP="00974BF8">
      <w:pPr>
        <w:numPr>
          <w:ilvl w:val="0"/>
          <w:numId w:val="46"/>
        </w:numPr>
        <w:autoSpaceDE w:val="0"/>
        <w:autoSpaceDN w:val="0"/>
        <w:adjustRightInd w:val="0"/>
        <w:spacing w:after="169" w:line="360" w:lineRule="auto"/>
        <w:jc w:val="both"/>
        <w:rPr>
          <w:sz w:val="20"/>
          <w:szCs w:val="20"/>
        </w:rPr>
      </w:pPr>
      <w:r w:rsidRPr="00F5453A">
        <w:rPr>
          <w:color w:val="000000"/>
          <w:sz w:val="20"/>
          <w:szCs w:val="20"/>
        </w:rPr>
        <w:t xml:space="preserve">- co najmniej jedną osobą posiadającą uprawniania wykonawcze w specjalności </w:t>
      </w:r>
      <w:r w:rsidR="004503CD" w:rsidRPr="00F5453A">
        <w:rPr>
          <w:color w:val="000000"/>
          <w:sz w:val="20"/>
          <w:szCs w:val="20"/>
        </w:rPr>
        <w:t xml:space="preserve">sanitarnej – </w:t>
      </w:r>
      <w:proofErr w:type="spellStart"/>
      <w:r w:rsidR="004503CD" w:rsidRPr="00F5453A">
        <w:rPr>
          <w:color w:val="000000"/>
          <w:sz w:val="20"/>
          <w:szCs w:val="20"/>
        </w:rPr>
        <w:t>wodno</w:t>
      </w:r>
      <w:proofErr w:type="spellEnd"/>
      <w:r w:rsidR="004503CD" w:rsidRPr="00F5453A">
        <w:rPr>
          <w:color w:val="000000"/>
          <w:sz w:val="20"/>
          <w:szCs w:val="20"/>
        </w:rPr>
        <w:t xml:space="preserve"> - kanalizacyjnej</w:t>
      </w:r>
      <w:r w:rsidRPr="00F5453A">
        <w:rPr>
          <w:color w:val="000000"/>
          <w:sz w:val="20"/>
          <w:szCs w:val="20"/>
        </w:rPr>
        <w:t xml:space="preserve"> uprawniających do realizacji inwestycji lub równoważne</w:t>
      </w:r>
    </w:p>
    <w:p w14:paraId="7622D1A2" w14:textId="77777777" w:rsidR="00A26347" w:rsidRPr="00513B0E" w:rsidRDefault="00A26347" w:rsidP="00A26347">
      <w:pPr>
        <w:autoSpaceDE w:val="0"/>
        <w:autoSpaceDN w:val="0"/>
        <w:adjustRightInd w:val="0"/>
        <w:spacing w:line="360" w:lineRule="auto"/>
        <w:jc w:val="both"/>
        <w:rPr>
          <w:sz w:val="20"/>
          <w:szCs w:val="20"/>
        </w:rPr>
      </w:pPr>
      <w:r w:rsidRPr="00513B0E">
        <w:rPr>
          <w:color w:val="000000"/>
          <w:sz w:val="20"/>
          <w:szCs w:val="20"/>
        </w:rPr>
        <w:t xml:space="preserve">3. </w:t>
      </w:r>
      <w:r w:rsidRPr="00513B0E">
        <w:rPr>
          <w:sz w:val="20"/>
          <w:szCs w:val="20"/>
        </w:rPr>
        <w:t xml:space="preserve">W przypadku wykonawców wspólnie ubiegających się o udzielenie zamówienia warunki udziału w postępowaniu zostaną spełnione wyłącznie, jeżeli: </w:t>
      </w:r>
    </w:p>
    <w:p w14:paraId="30D12645" w14:textId="77777777" w:rsidR="00A26347" w:rsidRPr="00513B0E" w:rsidRDefault="00A26347">
      <w:pPr>
        <w:numPr>
          <w:ilvl w:val="0"/>
          <w:numId w:val="47"/>
        </w:numPr>
        <w:autoSpaceDE w:val="0"/>
        <w:autoSpaceDN w:val="0"/>
        <w:adjustRightInd w:val="0"/>
        <w:spacing w:line="360" w:lineRule="auto"/>
        <w:ind w:left="720" w:hanging="360"/>
        <w:jc w:val="both"/>
        <w:rPr>
          <w:sz w:val="20"/>
          <w:szCs w:val="20"/>
        </w:rPr>
      </w:pPr>
      <w:r w:rsidRPr="00513B0E">
        <w:rPr>
          <w:sz w:val="20"/>
          <w:szCs w:val="20"/>
        </w:rPr>
        <w:t xml:space="preserve">1) warunek ust 2 punkt 1) – wykonawcy wspólnie ubiegający się o udzielenie zamówienia mogą spełnić warunek łącznie. </w:t>
      </w:r>
    </w:p>
    <w:p w14:paraId="62B5E6A0" w14:textId="77777777" w:rsidR="00A26347" w:rsidRPr="00513B0E" w:rsidRDefault="00A26347">
      <w:pPr>
        <w:numPr>
          <w:ilvl w:val="0"/>
          <w:numId w:val="47"/>
        </w:numPr>
        <w:autoSpaceDE w:val="0"/>
        <w:autoSpaceDN w:val="0"/>
        <w:adjustRightInd w:val="0"/>
        <w:spacing w:line="360" w:lineRule="auto"/>
        <w:ind w:left="720" w:hanging="360"/>
        <w:jc w:val="both"/>
        <w:rPr>
          <w:sz w:val="20"/>
          <w:szCs w:val="20"/>
        </w:rPr>
      </w:pPr>
      <w:r w:rsidRPr="00513B0E">
        <w:rPr>
          <w:sz w:val="20"/>
          <w:szCs w:val="20"/>
        </w:rPr>
        <w:t xml:space="preserve">2) warunek ust. 2 punkt 2a) - wystarczające będzie, jak tylko jeden wykonawca wykaże się wymaganą wiedzą i doświadczeniem. Zamawiający nie dopuszcza możliwości sumowania przez wykonawcę, w celu osiągniecia wymaganego poziomu wiedzy i doświadczenia, robót budowlanych różnych podmiotów, nieposiadających wymaganej w niniejszym postępowaniu wiedzy i doświadczenia. </w:t>
      </w:r>
    </w:p>
    <w:p w14:paraId="775D85DA" w14:textId="77777777" w:rsidR="00A26347" w:rsidRPr="00513B0E" w:rsidRDefault="00A26347">
      <w:pPr>
        <w:numPr>
          <w:ilvl w:val="0"/>
          <w:numId w:val="47"/>
        </w:numPr>
        <w:autoSpaceDE w:val="0"/>
        <w:autoSpaceDN w:val="0"/>
        <w:adjustRightInd w:val="0"/>
        <w:spacing w:line="360" w:lineRule="auto"/>
        <w:ind w:left="720" w:hanging="360"/>
        <w:jc w:val="both"/>
        <w:rPr>
          <w:sz w:val="20"/>
          <w:szCs w:val="20"/>
        </w:rPr>
      </w:pPr>
      <w:r w:rsidRPr="00513B0E">
        <w:rPr>
          <w:sz w:val="20"/>
          <w:szCs w:val="20"/>
        </w:rPr>
        <w:t xml:space="preserve">3) warunek ust. 2 punkt 2b) - wykonawcy wspólnie ubiegający się o udzielenie zamówienia mogą spełnić warunek łącznie. </w:t>
      </w:r>
    </w:p>
    <w:p w14:paraId="10DB7620" w14:textId="7ED94E2B" w:rsidR="00FE4982" w:rsidRPr="00513B0E" w:rsidRDefault="00513B0E" w:rsidP="00513B0E">
      <w:pPr>
        <w:autoSpaceDE w:val="0"/>
        <w:autoSpaceDN w:val="0"/>
        <w:adjustRightInd w:val="0"/>
        <w:spacing w:line="360" w:lineRule="auto"/>
        <w:jc w:val="both"/>
        <w:rPr>
          <w:sz w:val="20"/>
          <w:szCs w:val="20"/>
        </w:rPr>
      </w:pPr>
      <w:r w:rsidRPr="00513B0E">
        <w:rPr>
          <w:sz w:val="20"/>
          <w:szCs w:val="20"/>
        </w:rPr>
        <w:t xml:space="preserve">4. Wykonawcy wspólnie ubiegający się o udzielenie zamówienia dołączają do oferty oświadczenie, </w:t>
      </w:r>
      <w:r w:rsidRPr="00513B0E">
        <w:rPr>
          <w:sz w:val="20"/>
          <w:szCs w:val="20"/>
        </w:rPr>
        <w:br/>
        <w:t xml:space="preserve">z którego wynika, które dostawy wykonają poszczególni Wykonawcy w odniesieniu do warunków, które zostały opisane w ust. 2 - zgodnie z Załącznikiem nr </w:t>
      </w:r>
      <w:r w:rsidR="004744E9">
        <w:rPr>
          <w:sz w:val="20"/>
          <w:szCs w:val="20"/>
        </w:rPr>
        <w:t>7</w:t>
      </w:r>
      <w:r w:rsidRPr="00513B0E">
        <w:rPr>
          <w:sz w:val="20"/>
          <w:szCs w:val="20"/>
        </w:rPr>
        <w:t xml:space="preserve"> do SWZ</w:t>
      </w:r>
    </w:p>
    <w:p w14:paraId="7DB46E55" w14:textId="77777777" w:rsidR="00513B0E" w:rsidRPr="00513B0E" w:rsidRDefault="00FE4982" w:rsidP="00FE4982">
      <w:pPr>
        <w:spacing w:line="360" w:lineRule="auto"/>
        <w:jc w:val="both"/>
        <w:rPr>
          <w:color w:val="000000"/>
          <w:sz w:val="20"/>
          <w:szCs w:val="20"/>
        </w:rPr>
      </w:pPr>
      <w:r w:rsidRPr="00513B0E">
        <w:rPr>
          <w:color w:val="000000"/>
          <w:sz w:val="20"/>
          <w:szCs w:val="20"/>
        </w:rPr>
        <w:lastRenderedPageBreak/>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5DFF3CC" w14:textId="77777777" w:rsidR="00FE4982" w:rsidRPr="00FE4982" w:rsidRDefault="00FE4982" w:rsidP="00FE4982">
      <w:pPr>
        <w:spacing w:line="360" w:lineRule="auto"/>
        <w:jc w:val="both"/>
        <w:rPr>
          <w:sz w:val="20"/>
          <w:szCs w:val="20"/>
        </w:rPr>
      </w:pPr>
    </w:p>
    <w:p w14:paraId="5EB16668" w14:textId="66D15423" w:rsidR="005B356F" w:rsidRPr="00795302" w:rsidRDefault="00786B5C">
      <w:pPr>
        <w:pStyle w:val="Nagwek2"/>
        <w:rPr>
          <w:color w:val="FF0000"/>
        </w:rPr>
      </w:pPr>
      <w:bookmarkStart w:id="8" w:name="_sv3xn7chhdup" w:colFirst="0" w:colLast="0"/>
      <w:bookmarkEnd w:id="8"/>
      <w:r w:rsidRPr="00795302">
        <w:t>IX</w:t>
      </w:r>
      <w:r w:rsidR="00D375AB" w:rsidRPr="00795302">
        <w:t xml:space="preserve">. </w:t>
      </w:r>
      <w:r w:rsidR="00D375AB" w:rsidRPr="00795302">
        <w:rPr>
          <w:color w:val="0D0D0D" w:themeColor="text1" w:themeTint="F2"/>
        </w:rPr>
        <w:t>Podstawy wykluczenia z postępowania</w:t>
      </w:r>
    </w:p>
    <w:p w14:paraId="6F72BCBF" w14:textId="77777777" w:rsidR="00AC6E63" w:rsidRPr="00795302" w:rsidRDefault="00AC6E63" w:rsidP="00AC6E63">
      <w:pPr>
        <w:spacing w:line="360" w:lineRule="auto"/>
        <w:jc w:val="both"/>
        <w:rPr>
          <w:sz w:val="20"/>
          <w:szCs w:val="20"/>
        </w:rPr>
      </w:pPr>
      <w:bookmarkStart w:id="9" w:name="_Hlk101775071"/>
      <w:r w:rsidRPr="00795302">
        <w:rPr>
          <w:sz w:val="20"/>
          <w:szCs w:val="20"/>
        </w:rPr>
        <w:t>Z postępowania o udzielenie zamówienia wyklucza się Wykonawcę, w stosunku do którego zachodzi którakolwiek z okoliczności wskazanych:</w:t>
      </w:r>
    </w:p>
    <w:p w14:paraId="1FBFDAA8" w14:textId="08E8DB0B" w:rsidR="00AC6E63" w:rsidRPr="00795302" w:rsidRDefault="005135D8">
      <w:pPr>
        <w:pStyle w:val="Akapitzlist"/>
        <w:numPr>
          <w:ilvl w:val="0"/>
          <w:numId w:val="35"/>
        </w:numPr>
        <w:spacing w:line="360" w:lineRule="auto"/>
        <w:jc w:val="both"/>
        <w:rPr>
          <w:rFonts w:ascii="Arial" w:hAnsi="Arial" w:cs="Arial"/>
          <w:sz w:val="20"/>
          <w:szCs w:val="20"/>
        </w:rPr>
      </w:pPr>
      <w:r w:rsidRPr="00795302">
        <w:rPr>
          <w:rFonts w:ascii="Arial" w:hAnsi="Arial" w:cs="Arial"/>
          <w:sz w:val="20"/>
          <w:szCs w:val="20"/>
        </w:rPr>
        <w:t>W</w:t>
      </w:r>
      <w:r w:rsidR="00AC6E63" w:rsidRPr="00795302">
        <w:rPr>
          <w:rFonts w:ascii="Arial" w:hAnsi="Arial" w:cs="Arial"/>
          <w:sz w:val="20"/>
          <w:szCs w:val="20"/>
        </w:rPr>
        <w:t xml:space="preserve"> art. 108 ust. 1 PZP:</w:t>
      </w:r>
    </w:p>
    <w:p w14:paraId="1E342ED5" w14:textId="286114BA" w:rsidR="00AC6E63" w:rsidRPr="00795302" w:rsidRDefault="00AC6E63">
      <w:pPr>
        <w:pStyle w:val="Akapitzlist"/>
        <w:numPr>
          <w:ilvl w:val="0"/>
          <w:numId w:val="36"/>
        </w:numPr>
        <w:shd w:val="clear" w:color="auto" w:fill="FFFFFF"/>
        <w:spacing w:line="396" w:lineRule="atLeast"/>
        <w:jc w:val="both"/>
        <w:rPr>
          <w:rFonts w:ascii="Arial" w:hAnsi="Arial" w:cs="Arial"/>
          <w:sz w:val="20"/>
          <w:szCs w:val="20"/>
        </w:rPr>
      </w:pPr>
      <w:r w:rsidRPr="00795302">
        <w:rPr>
          <w:rFonts w:ascii="Arial" w:hAnsi="Arial" w:cs="Arial"/>
          <w:sz w:val="20"/>
          <w:szCs w:val="20"/>
        </w:rPr>
        <w:t>będącego osobą fizyczną, którego prawomocnie skazano za przestępstwo:</w:t>
      </w:r>
    </w:p>
    <w:p w14:paraId="52F56603" w14:textId="77777777" w:rsidR="00AC6E63" w:rsidRPr="00795302" w:rsidRDefault="00AC6E63">
      <w:pPr>
        <w:pStyle w:val="Akapitzlist"/>
        <w:numPr>
          <w:ilvl w:val="1"/>
          <w:numId w:val="37"/>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795302">
          <w:rPr>
            <w:rStyle w:val="Hipercze"/>
            <w:color w:val="auto"/>
            <w:sz w:val="20"/>
            <w:szCs w:val="20"/>
            <w:u w:val="none"/>
          </w:rPr>
          <w:t>art. 258</w:t>
        </w:r>
      </w:hyperlink>
      <w:r w:rsidRPr="00795302">
        <w:rPr>
          <w:rFonts w:ascii="Arial" w:hAnsi="Arial" w:cs="Arial"/>
          <w:sz w:val="20"/>
          <w:szCs w:val="20"/>
        </w:rPr>
        <w:t xml:space="preserve"> Kodeksu karnego,</w:t>
      </w:r>
    </w:p>
    <w:p w14:paraId="2B57699E" w14:textId="5E1AEC04" w:rsidR="00AC6E63" w:rsidRPr="00795302" w:rsidRDefault="00AC6E63">
      <w:pPr>
        <w:pStyle w:val="Akapitzlist"/>
        <w:numPr>
          <w:ilvl w:val="0"/>
          <w:numId w:val="37"/>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handlu ludźmi, o którym mowa w </w:t>
      </w:r>
      <w:hyperlink r:id="rId11" w:anchor="/document/16798683?unitId=art(189(a))&amp;cm=DOCUMENT" w:history="1">
        <w:r w:rsidRPr="00795302">
          <w:rPr>
            <w:rStyle w:val="Hipercze"/>
            <w:color w:val="auto"/>
            <w:sz w:val="20"/>
            <w:szCs w:val="20"/>
            <w:u w:val="none"/>
          </w:rPr>
          <w:t>art. 189a</w:t>
        </w:r>
      </w:hyperlink>
      <w:r w:rsidRPr="00795302">
        <w:rPr>
          <w:rFonts w:ascii="Arial" w:hAnsi="Arial" w:cs="Arial"/>
          <w:sz w:val="20"/>
          <w:szCs w:val="20"/>
        </w:rPr>
        <w:t xml:space="preserve"> Kodeksu karnego,</w:t>
      </w:r>
    </w:p>
    <w:p w14:paraId="537B94C9" w14:textId="49DD3E21" w:rsidR="00AC6E63" w:rsidRPr="00795302" w:rsidRDefault="00AC6E63">
      <w:pPr>
        <w:pStyle w:val="Akapitzlist"/>
        <w:numPr>
          <w:ilvl w:val="0"/>
          <w:numId w:val="37"/>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którym mowa w </w:t>
      </w:r>
      <w:hyperlink r:id="rId12" w:anchor="/document/16798683?unitId=art(228)&amp;cm=DOCUMENT" w:history="1">
        <w:r w:rsidRPr="00795302">
          <w:rPr>
            <w:rStyle w:val="Hipercze"/>
            <w:color w:val="auto"/>
            <w:sz w:val="20"/>
            <w:szCs w:val="20"/>
            <w:u w:val="none"/>
          </w:rPr>
          <w:t>art. 228-230a</w:t>
        </w:r>
      </w:hyperlink>
      <w:r w:rsidRPr="00795302">
        <w:rPr>
          <w:rFonts w:ascii="Arial" w:hAnsi="Arial" w:cs="Arial"/>
          <w:sz w:val="20"/>
          <w:szCs w:val="20"/>
        </w:rPr>
        <w:t xml:space="preserve">, </w:t>
      </w:r>
      <w:hyperlink r:id="rId13" w:anchor="/document/17631344?unitId=art(250(a))&amp;cm=DOCUMENT" w:history="1">
        <w:r w:rsidRPr="00795302">
          <w:rPr>
            <w:rStyle w:val="Hipercze"/>
            <w:color w:val="auto"/>
            <w:sz w:val="20"/>
            <w:szCs w:val="20"/>
            <w:u w:val="none"/>
          </w:rPr>
          <w:t>art. 250a</w:t>
        </w:r>
      </w:hyperlink>
      <w:r w:rsidRPr="00795302">
        <w:rPr>
          <w:rFonts w:ascii="Arial" w:hAnsi="Arial" w:cs="Arial"/>
          <w:sz w:val="20"/>
          <w:szCs w:val="20"/>
        </w:rPr>
        <w:t xml:space="preserve"> Kodeksu karnego, w </w:t>
      </w:r>
      <w:hyperlink r:id="rId14" w:anchor="/document/17631344?unitId=art(46)&amp;cm=DOCUMENT" w:history="1">
        <w:r w:rsidRPr="00795302">
          <w:rPr>
            <w:rStyle w:val="Hipercze"/>
            <w:color w:val="auto"/>
            <w:sz w:val="20"/>
            <w:szCs w:val="20"/>
            <w:u w:val="none"/>
          </w:rPr>
          <w:t>art. 46-48</w:t>
        </w:r>
      </w:hyperlink>
      <w:r w:rsidRPr="00795302">
        <w:rPr>
          <w:rFonts w:ascii="Arial" w:hAnsi="Arial" w:cs="Arial"/>
          <w:sz w:val="20"/>
          <w:szCs w:val="20"/>
        </w:rPr>
        <w:t xml:space="preserve"> ustawy z dnia 25 czerwca 2010 r. o sporcie (Dz. U. z 2020 r. poz. 1133 oraz z 2021 r. poz. 2054) lub w </w:t>
      </w:r>
      <w:hyperlink r:id="rId15" w:anchor="/document/17712396?unitId=art(54)ust(1)&amp;cm=DOCUMENT" w:history="1">
        <w:r w:rsidRPr="00795302">
          <w:rPr>
            <w:rStyle w:val="Hipercze"/>
            <w:color w:val="auto"/>
            <w:sz w:val="20"/>
            <w:szCs w:val="20"/>
            <w:u w:val="none"/>
          </w:rPr>
          <w:t>art. 54 ust. 1-4</w:t>
        </w:r>
      </w:hyperlink>
      <w:r w:rsidRPr="00795302">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6715EF99" w14:textId="471870E6" w:rsidR="00A271C4" w:rsidRPr="00795302" w:rsidRDefault="00AC6E63">
      <w:pPr>
        <w:pStyle w:val="Akapitzlist"/>
        <w:numPr>
          <w:ilvl w:val="0"/>
          <w:numId w:val="37"/>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finansowania przestępstwa o charakterze terrorystycznym, o którym mowa w </w:t>
      </w:r>
      <w:hyperlink r:id="rId16" w:anchor="/document/16798683?unitId=art(165(a))&amp;cm=DOCUMENT" w:history="1">
        <w:r w:rsidRPr="00795302">
          <w:rPr>
            <w:rStyle w:val="Hipercze"/>
            <w:color w:val="auto"/>
            <w:sz w:val="20"/>
            <w:szCs w:val="20"/>
            <w:u w:val="none"/>
          </w:rPr>
          <w:t>art. 165a</w:t>
        </w:r>
      </w:hyperlink>
      <w:r w:rsidRPr="00795302">
        <w:rPr>
          <w:rFonts w:ascii="Arial" w:hAnsi="Arial" w:cs="Arial"/>
          <w:sz w:val="20"/>
          <w:szCs w:val="20"/>
        </w:rPr>
        <w:t xml:space="preserve"> Kodeksu karnego, lub przestępstwo udaremniania lub utrudniania stwierdzenia przestępnego pochodzenia pieniędzy lub ukrywania ich pochodzenia, o którym mowa </w:t>
      </w:r>
      <w:r w:rsidR="00A271C4" w:rsidRPr="00795302">
        <w:rPr>
          <w:rFonts w:ascii="Arial" w:hAnsi="Arial" w:cs="Arial"/>
          <w:sz w:val="20"/>
          <w:szCs w:val="20"/>
        </w:rPr>
        <w:br/>
      </w:r>
      <w:r w:rsidRPr="00795302">
        <w:rPr>
          <w:rFonts w:ascii="Arial" w:hAnsi="Arial" w:cs="Arial"/>
          <w:sz w:val="20"/>
          <w:szCs w:val="20"/>
        </w:rPr>
        <w:t xml:space="preserve">w </w:t>
      </w:r>
      <w:hyperlink r:id="rId17" w:anchor="/document/16798683?unitId=art(299)&amp;cm=DOCUMENT" w:history="1">
        <w:r w:rsidRPr="00795302">
          <w:rPr>
            <w:rStyle w:val="Hipercze"/>
            <w:color w:val="auto"/>
            <w:sz w:val="20"/>
            <w:szCs w:val="20"/>
            <w:u w:val="none"/>
          </w:rPr>
          <w:t>art. 299</w:t>
        </w:r>
      </w:hyperlink>
      <w:r w:rsidRPr="00795302">
        <w:rPr>
          <w:rFonts w:ascii="Arial" w:hAnsi="Arial" w:cs="Arial"/>
          <w:sz w:val="20"/>
          <w:szCs w:val="20"/>
        </w:rPr>
        <w:t xml:space="preserve"> Kodeksu karnego,</w:t>
      </w:r>
    </w:p>
    <w:p w14:paraId="0E8359FE" w14:textId="7E74EF86" w:rsidR="00AC6E63" w:rsidRPr="00795302" w:rsidRDefault="00AC6E63">
      <w:pPr>
        <w:pStyle w:val="Akapitzlist"/>
        <w:numPr>
          <w:ilvl w:val="0"/>
          <w:numId w:val="37"/>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charakterze terrorystycznym, o którym mowa w </w:t>
      </w:r>
      <w:hyperlink r:id="rId18" w:anchor="/document/16798683?unitId=art(115)par(20)&amp;cm=DOCUMENT" w:history="1">
        <w:r w:rsidRPr="00795302">
          <w:rPr>
            <w:rStyle w:val="Hipercze"/>
            <w:color w:val="auto"/>
            <w:sz w:val="20"/>
            <w:szCs w:val="20"/>
            <w:u w:val="none"/>
          </w:rPr>
          <w:t>art. 115 § 20</w:t>
        </w:r>
      </w:hyperlink>
      <w:r w:rsidRPr="00795302">
        <w:rPr>
          <w:rFonts w:ascii="Arial" w:hAnsi="Arial" w:cs="Arial"/>
          <w:sz w:val="20"/>
          <w:szCs w:val="20"/>
        </w:rPr>
        <w:t xml:space="preserve"> Kodeksu karnego, lub mające na celu popełnienie tego przestępstwa,</w:t>
      </w:r>
    </w:p>
    <w:p w14:paraId="0B156676" w14:textId="77777777" w:rsidR="00A271C4" w:rsidRPr="00795302" w:rsidRDefault="00AC6E63">
      <w:pPr>
        <w:pStyle w:val="Akapitzlist"/>
        <w:numPr>
          <w:ilvl w:val="0"/>
          <w:numId w:val="37"/>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powierzenia wykonywania pracy małoletniemu cudzoziemcowi, o którym mowa w </w:t>
      </w:r>
      <w:hyperlink r:id="rId19" w:anchor="/document/17896506?unitId=art(9)ust(2)&amp;cm=DOCUMENT" w:history="1">
        <w:r w:rsidRPr="00795302">
          <w:rPr>
            <w:rStyle w:val="Hipercze"/>
            <w:color w:val="auto"/>
            <w:sz w:val="20"/>
            <w:szCs w:val="20"/>
            <w:u w:val="none"/>
          </w:rPr>
          <w:t>art. 9 ust. 2</w:t>
        </w:r>
      </w:hyperlink>
      <w:r w:rsidRPr="00795302">
        <w:rPr>
          <w:rFonts w:ascii="Arial" w:hAnsi="Arial" w:cs="Arial"/>
          <w:sz w:val="20"/>
          <w:szCs w:val="20"/>
        </w:rPr>
        <w:t xml:space="preserve"> ustawy z dnia 15 czerwca 2012 r. o skutkach powierzania wykonywania pracy cudzoziemcom przebywającym wbrew przepisom na terytorium Rzeczypospolitej Polskiej (Dz. U. poz. 769 oraz z 2020 r. poz. 2023),</w:t>
      </w:r>
    </w:p>
    <w:p w14:paraId="26B14E96" w14:textId="77777777" w:rsidR="00A271C4" w:rsidRPr="00795302" w:rsidRDefault="00AC6E63">
      <w:pPr>
        <w:pStyle w:val="Akapitzlist"/>
        <w:numPr>
          <w:ilvl w:val="0"/>
          <w:numId w:val="37"/>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przeciwko obrotowi gospodarczemu, o których mowa w </w:t>
      </w:r>
      <w:hyperlink r:id="rId20" w:anchor="/document/16798683?unitId=art(296)&amp;cm=DOCUMENT" w:history="1">
        <w:r w:rsidRPr="00795302">
          <w:rPr>
            <w:rStyle w:val="Hipercze"/>
            <w:color w:val="auto"/>
            <w:sz w:val="20"/>
            <w:szCs w:val="20"/>
            <w:u w:val="none"/>
          </w:rPr>
          <w:t>art. 296-307</w:t>
        </w:r>
      </w:hyperlink>
      <w:r w:rsidRPr="00795302">
        <w:rPr>
          <w:rFonts w:ascii="Arial" w:hAnsi="Arial" w:cs="Arial"/>
          <w:sz w:val="20"/>
          <w:szCs w:val="20"/>
        </w:rPr>
        <w:t xml:space="preserve"> Kodeksu karnego, przestępstwo oszustwa, o którym mowa w </w:t>
      </w:r>
      <w:hyperlink r:id="rId21" w:anchor="/document/16798683?unitId=art(286)&amp;cm=DOCUMENT" w:history="1">
        <w:r w:rsidRPr="00795302">
          <w:rPr>
            <w:rStyle w:val="Hipercze"/>
            <w:color w:val="auto"/>
            <w:sz w:val="20"/>
            <w:szCs w:val="20"/>
            <w:u w:val="none"/>
          </w:rPr>
          <w:t>art. 286</w:t>
        </w:r>
      </w:hyperlink>
      <w:r w:rsidRPr="00795302">
        <w:rPr>
          <w:rFonts w:ascii="Arial" w:hAnsi="Arial" w:cs="Arial"/>
          <w:sz w:val="20"/>
          <w:szCs w:val="20"/>
        </w:rPr>
        <w:t xml:space="preserve"> Kodeksu karnego, przestępstwo przeciwko wiarygodności dokumentów, o których mowa w </w:t>
      </w:r>
      <w:hyperlink r:id="rId22" w:anchor="/document/16798683?unitId=art(270)&amp;cm=DOCUMENT" w:history="1">
        <w:r w:rsidRPr="00795302">
          <w:rPr>
            <w:rStyle w:val="Hipercze"/>
            <w:color w:val="auto"/>
            <w:sz w:val="20"/>
            <w:szCs w:val="20"/>
            <w:u w:val="none"/>
          </w:rPr>
          <w:t>art. 270-277d</w:t>
        </w:r>
      </w:hyperlink>
      <w:r w:rsidRPr="00795302">
        <w:rPr>
          <w:rFonts w:ascii="Arial" w:hAnsi="Arial" w:cs="Arial"/>
          <w:sz w:val="20"/>
          <w:szCs w:val="20"/>
        </w:rPr>
        <w:t xml:space="preserve"> Kodeksu karnego, lub przestępstwo skarbowe,</w:t>
      </w:r>
      <w:r w:rsidR="00A271C4" w:rsidRPr="00795302">
        <w:rPr>
          <w:rFonts w:ascii="Arial" w:hAnsi="Arial" w:cs="Arial"/>
          <w:sz w:val="20"/>
          <w:szCs w:val="20"/>
        </w:rPr>
        <w:t xml:space="preserve"> </w:t>
      </w:r>
    </w:p>
    <w:p w14:paraId="02C567C4" w14:textId="4D7543A7" w:rsidR="00AC6E63" w:rsidRPr="00795302" w:rsidRDefault="00AC6E63">
      <w:pPr>
        <w:pStyle w:val="Akapitzlist"/>
        <w:numPr>
          <w:ilvl w:val="0"/>
          <w:numId w:val="37"/>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6A2A79DB" w14:textId="77777777" w:rsidR="00AC6E63" w:rsidRPr="00795302" w:rsidRDefault="00AC6E63" w:rsidP="00A271C4">
      <w:pPr>
        <w:pStyle w:val="text-justify"/>
        <w:shd w:val="clear" w:color="auto" w:fill="FFFFFF"/>
        <w:spacing w:before="0" w:beforeAutospacing="0" w:after="0" w:afterAutospacing="0" w:line="360" w:lineRule="atLeast"/>
        <w:ind w:left="1080"/>
        <w:jc w:val="both"/>
        <w:rPr>
          <w:rFonts w:ascii="Arial" w:hAnsi="Arial" w:cs="Arial"/>
          <w:sz w:val="20"/>
          <w:szCs w:val="20"/>
        </w:rPr>
      </w:pPr>
      <w:r w:rsidRPr="00795302">
        <w:rPr>
          <w:rFonts w:ascii="Arial" w:hAnsi="Arial" w:cs="Arial"/>
          <w:sz w:val="20"/>
          <w:szCs w:val="20"/>
        </w:rPr>
        <w:lastRenderedPageBreak/>
        <w:t>- lub za odpowiedni czyn zabroniony określony w przepisach prawa obcego;</w:t>
      </w:r>
    </w:p>
    <w:p w14:paraId="7A91B47A" w14:textId="605C0225" w:rsidR="00AC6E63" w:rsidRPr="00795302" w:rsidRDefault="00AC6E63">
      <w:pPr>
        <w:pStyle w:val="Akapitzlist"/>
        <w:numPr>
          <w:ilvl w:val="0"/>
          <w:numId w:val="36"/>
        </w:numPr>
        <w:shd w:val="clear" w:color="auto" w:fill="FFFFFF"/>
        <w:spacing w:line="396" w:lineRule="atLeast"/>
        <w:jc w:val="both"/>
        <w:rPr>
          <w:rFonts w:ascii="Arial" w:hAnsi="Arial" w:cs="Arial"/>
          <w:sz w:val="20"/>
          <w:szCs w:val="20"/>
        </w:rPr>
      </w:pPr>
      <w:r w:rsidRPr="00795302">
        <w:rPr>
          <w:rFonts w:ascii="Arial" w:hAnsi="Arial" w:cs="Arial"/>
          <w:sz w:val="20"/>
          <w:szCs w:val="20"/>
        </w:rPr>
        <w:t xml:space="preserve">jeżeli urzędującego członka jego organu zarządzającego lub nadzorczego, wspólnika spółki </w:t>
      </w:r>
      <w:r w:rsidR="00205353" w:rsidRPr="00795302">
        <w:rPr>
          <w:rFonts w:ascii="Arial" w:hAnsi="Arial" w:cs="Arial"/>
          <w:sz w:val="20"/>
          <w:szCs w:val="20"/>
        </w:rPr>
        <w:br/>
      </w:r>
      <w:r w:rsidRPr="00795302">
        <w:rPr>
          <w:rFonts w:ascii="Arial" w:hAnsi="Arial" w:cs="Arial"/>
          <w:sz w:val="20"/>
          <w:szCs w:val="20"/>
        </w:rPr>
        <w:t>w spółce jawnej lub partnerskiej albo komplementariusza w spółce komandytowej lub komandytowo</w:t>
      </w:r>
      <w:r w:rsidR="00205353" w:rsidRPr="00795302">
        <w:rPr>
          <w:rFonts w:ascii="Arial" w:hAnsi="Arial" w:cs="Arial"/>
          <w:sz w:val="20"/>
          <w:szCs w:val="20"/>
        </w:rPr>
        <w:t xml:space="preserve"> </w:t>
      </w:r>
      <w:r w:rsidRPr="00795302">
        <w:rPr>
          <w:rFonts w:ascii="Arial" w:hAnsi="Arial" w:cs="Arial"/>
          <w:sz w:val="20"/>
          <w:szCs w:val="20"/>
        </w:rPr>
        <w:t>-</w:t>
      </w:r>
      <w:r w:rsidR="00205353" w:rsidRPr="00795302">
        <w:rPr>
          <w:rFonts w:ascii="Arial" w:hAnsi="Arial" w:cs="Arial"/>
          <w:sz w:val="20"/>
          <w:szCs w:val="20"/>
        </w:rPr>
        <w:t xml:space="preserve"> </w:t>
      </w:r>
      <w:r w:rsidRPr="00795302">
        <w:rPr>
          <w:rFonts w:ascii="Arial" w:hAnsi="Arial" w:cs="Arial"/>
          <w:sz w:val="20"/>
          <w:szCs w:val="20"/>
        </w:rPr>
        <w:t>akcyjnej lub prokurenta prawomocnie skazano za przestępstwo, o którym mowa w pkt 1;</w:t>
      </w:r>
    </w:p>
    <w:p w14:paraId="42C5AF12" w14:textId="7BB4306C" w:rsidR="00AC6E63" w:rsidRPr="00795302" w:rsidRDefault="00AC6E63">
      <w:pPr>
        <w:pStyle w:val="Akapitzlist"/>
        <w:numPr>
          <w:ilvl w:val="0"/>
          <w:numId w:val="36"/>
        </w:numPr>
        <w:shd w:val="clear" w:color="auto" w:fill="FFFFFF"/>
        <w:spacing w:line="396" w:lineRule="atLeast"/>
        <w:jc w:val="both"/>
        <w:rPr>
          <w:rFonts w:ascii="Arial" w:hAnsi="Arial" w:cs="Arial"/>
          <w:sz w:val="20"/>
          <w:szCs w:val="20"/>
        </w:rPr>
      </w:pPr>
      <w:r w:rsidRPr="00795302">
        <w:rPr>
          <w:rFonts w:ascii="Arial" w:hAnsi="Arial" w:cs="Arial"/>
          <w:sz w:val="20"/>
          <w:szCs w:val="20"/>
        </w:rPr>
        <w:t xml:space="preserve">wobec którego wydano prawomocny wyrok sądu lub ostateczną decyzję administracyjną </w:t>
      </w:r>
      <w:r w:rsidR="00A271C4" w:rsidRPr="00795302">
        <w:rPr>
          <w:rFonts w:ascii="Arial" w:hAnsi="Arial" w:cs="Arial"/>
          <w:sz w:val="20"/>
          <w:szCs w:val="20"/>
        </w:rPr>
        <w:br/>
      </w:r>
      <w:r w:rsidRPr="00795302">
        <w:rPr>
          <w:rFonts w:ascii="Arial" w:hAnsi="Arial" w:cs="Arial"/>
          <w:sz w:val="20"/>
          <w:szCs w:val="20"/>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4DA1E08" w14:textId="6AA1C887" w:rsidR="00AC6E63" w:rsidRPr="00795302" w:rsidRDefault="00AC6E63">
      <w:pPr>
        <w:pStyle w:val="Akapitzlist"/>
        <w:numPr>
          <w:ilvl w:val="0"/>
          <w:numId w:val="36"/>
        </w:numPr>
        <w:shd w:val="clear" w:color="auto" w:fill="FFFFFF"/>
        <w:spacing w:line="396" w:lineRule="atLeast"/>
        <w:jc w:val="both"/>
        <w:rPr>
          <w:rFonts w:ascii="Arial" w:hAnsi="Arial" w:cs="Arial"/>
          <w:sz w:val="20"/>
          <w:szCs w:val="20"/>
        </w:rPr>
      </w:pPr>
      <w:r w:rsidRPr="00795302">
        <w:rPr>
          <w:rFonts w:ascii="Arial" w:hAnsi="Arial" w:cs="Arial"/>
          <w:sz w:val="20"/>
          <w:szCs w:val="20"/>
        </w:rPr>
        <w:t>wobec którego prawomocnie orzeczono zakaz ubiegania się o zamówienia publiczne;</w:t>
      </w:r>
    </w:p>
    <w:p w14:paraId="2EBEE03D" w14:textId="53457F9F" w:rsidR="00AC6E63" w:rsidRPr="00795302" w:rsidRDefault="00AC6E63">
      <w:pPr>
        <w:pStyle w:val="Akapitzlist"/>
        <w:numPr>
          <w:ilvl w:val="0"/>
          <w:numId w:val="36"/>
        </w:numPr>
        <w:shd w:val="clear" w:color="auto" w:fill="FFFFFF"/>
        <w:spacing w:line="396" w:lineRule="atLeast"/>
        <w:jc w:val="both"/>
        <w:rPr>
          <w:rFonts w:ascii="Arial" w:hAnsi="Arial" w:cs="Arial"/>
          <w:sz w:val="20"/>
          <w:szCs w:val="20"/>
        </w:rPr>
      </w:pPr>
      <w:r w:rsidRPr="00795302">
        <w:rPr>
          <w:rFonts w:ascii="Arial" w:hAnsi="Arial" w:cs="Arial"/>
          <w:sz w:val="20"/>
          <w:szCs w:val="20"/>
        </w:rPr>
        <w:t xml:space="preserve">jeżeli zamawiający może stwierdzić, na podstawie wiarygodnych przesłanek, że wykonawca zawarł z innymi wykonawcami porozumienie mające na celu zakłócenie konkurencji, </w:t>
      </w:r>
      <w:r w:rsidR="00A271C4" w:rsidRPr="00795302">
        <w:rPr>
          <w:rFonts w:ascii="Arial" w:hAnsi="Arial" w:cs="Arial"/>
          <w:sz w:val="20"/>
          <w:szCs w:val="20"/>
        </w:rPr>
        <w:br/>
      </w:r>
      <w:r w:rsidRPr="00795302">
        <w:rPr>
          <w:rFonts w:ascii="Arial" w:hAnsi="Arial" w:cs="Arial"/>
          <w:sz w:val="20"/>
          <w:szCs w:val="20"/>
        </w:rPr>
        <w:t xml:space="preserve">w szczególności jeżeli należąc do tej samej grupy kapitałowej w rozumieniu </w:t>
      </w:r>
      <w:hyperlink r:id="rId23" w:anchor="/document/17337528?cm=DOCUMENT" w:history="1">
        <w:r w:rsidRPr="00795302">
          <w:rPr>
            <w:rStyle w:val="Hipercze"/>
            <w:color w:val="auto"/>
            <w:sz w:val="20"/>
            <w:szCs w:val="20"/>
            <w:u w:val="none"/>
          </w:rPr>
          <w:t>ustawy</w:t>
        </w:r>
      </w:hyperlink>
      <w:r w:rsidRPr="00795302">
        <w:rPr>
          <w:rFonts w:ascii="Arial" w:hAnsi="Arial" w:cs="Arial"/>
          <w:sz w:val="20"/>
          <w:szCs w:val="20"/>
        </w:rPr>
        <w:t xml:space="preserve"> z dnia </w:t>
      </w:r>
      <w:r w:rsidR="00A271C4" w:rsidRPr="00795302">
        <w:rPr>
          <w:rFonts w:ascii="Arial" w:hAnsi="Arial" w:cs="Arial"/>
          <w:sz w:val="20"/>
          <w:szCs w:val="20"/>
        </w:rPr>
        <w:br/>
      </w:r>
      <w:r w:rsidRPr="00795302">
        <w:rPr>
          <w:rFonts w:ascii="Arial" w:hAnsi="Arial" w:cs="Arial"/>
          <w:sz w:val="20"/>
          <w:szCs w:val="20"/>
        </w:rPr>
        <w:t>16 lutego 2007 r. o ochronie konkurencji i konsumentów, złożyli odrębne oferty, oferty częściowe lub wnioski o dopuszczenie do udziału w postępowaniu, chyba że wykażą, że przygotowali te oferty lub wnioski niezależnie od siebie;</w:t>
      </w:r>
    </w:p>
    <w:p w14:paraId="6BAD5B00" w14:textId="1E513B76" w:rsidR="00AC6E63" w:rsidRPr="00795302" w:rsidRDefault="00AC6E63">
      <w:pPr>
        <w:pStyle w:val="Akapitzlist"/>
        <w:numPr>
          <w:ilvl w:val="0"/>
          <w:numId w:val="36"/>
        </w:numPr>
        <w:shd w:val="clear" w:color="auto" w:fill="FFFFFF"/>
        <w:spacing w:line="396" w:lineRule="atLeast"/>
        <w:jc w:val="both"/>
        <w:rPr>
          <w:rFonts w:ascii="Arial" w:hAnsi="Arial" w:cs="Arial"/>
          <w:sz w:val="20"/>
          <w:szCs w:val="20"/>
        </w:rPr>
      </w:pPr>
      <w:r w:rsidRPr="00795302">
        <w:rPr>
          <w:rFonts w:ascii="Arial" w:hAnsi="Arial" w:cs="Arial"/>
          <w:sz w:val="20"/>
          <w:szCs w:val="20"/>
        </w:rPr>
        <w:t xml:space="preserve">jeżeli, w przypadkach, o których mowa w art. 85 ust. 1, doszło do zakłócenia konkurencji wynikającego z wcześniejszego zaangażowania tego wykonawcy lub podmiotu, który należy </w:t>
      </w:r>
      <w:r w:rsidR="00A271C4" w:rsidRPr="00795302">
        <w:rPr>
          <w:rFonts w:ascii="Arial" w:hAnsi="Arial" w:cs="Arial"/>
          <w:sz w:val="20"/>
          <w:szCs w:val="20"/>
        </w:rPr>
        <w:br/>
      </w:r>
      <w:r w:rsidRPr="00795302">
        <w:rPr>
          <w:rFonts w:ascii="Arial" w:hAnsi="Arial" w:cs="Arial"/>
          <w:sz w:val="20"/>
          <w:szCs w:val="20"/>
        </w:rPr>
        <w:t xml:space="preserve">z wykonawcą do tej samej grupy kapitałowej w rozumieniu </w:t>
      </w:r>
      <w:hyperlink r:id="rId24" w:anchor="/document/17337528?cm=DOCUMENT" w:history="1">
        <w:r w:rsidRPr="00795302">
          <w:rPr>
            <w:rStyle w:val="Hipercze"/>
            <w:color w:val="auto"/>
            <w:sz w:val="20"/>
            <w:szCs w:val="20"/>
            <w:u w:val="none"/>
          </w:rPr>
          <w:t>ustawy</w:t>
        </w:r>
      </w:hyperlink>
      <w:r w:rsidRPr="00795302">
        <w:rPr>
          <w:rFonts w:ascii="Arial" w:hAnsi="Arial" w:cs="Arial"/>
          <w:sz w:val="20"/>
          <w:szCs w:val="20"/>
        </w:rPr>
        <w:t xml:space="preserve"> z dnia 16 lutego 2007 r. </w:t>
      </w:r>
      <w:r w:rsidR="00A271C4" w:rsidRPr="00795302">
        <w:rPr>
          <w:rFonts w:ascii="Arial" w:hAnsi="Arial" w:cs="Arial"/>
          <w:sz w:val="20"/>
          <w:szCs w:val="20"/>
        </w:rPr>
        <w:br/>
      </w:r>
      <w:r w:rsidRPr="00795302">
        <w:rPr>
          <w:rFonts w:ascii="Arial" w:hAnsi="Arial" w:cs="Arial"/>
          <w:sz w:val="20"/>
          <w:szCs w:val="20"/>
        </w:rPr>
        <w:t xml:space="preserve">o ochronie konkurencji i konsumentów, chyba że spowodowane tym zakłócenie konkurencji może być wyeliminowane w inny sposób niż przez wykluczenie wykonawcy z udziału </w:t>
      </w:r>
      <w:r w:rsidR="00FB75D1" w:rsidRPr="00795302">
        <w:rPr>
          <w:rFonts w:ascii="Arial" w:hAnsi="Arial" w:cs="Arial"/>
          <w:sz w:val="20"/>
          <w:szCs w:val="20"/>
        </w:rPr>
        <w:br/>
      </w:r>
      <w:r w:rsidRPr="00795302">
        <w:rPr>
          <w:rFonts w:ascii="Arial" w:hAnsi="Arial" w:cs="Arial"/>
          <w:sz w:val="20"/>
          <w:szCs w:val="20"/>
        </w:rPr>
        <w:t>w postępowaniu o udzielenie zamówienia.</w:t>
      </w:r>
    </w:p>
    <w:p w14:paraId="7488FCD8" w14:textId="77777777" w:rsidR="00AC6E63" w:rsidRPr="00795302" w:rsidRDefault="00AC6E63" w:rsidP="00AC6E63">
      <w:pPr>
        <w:pStyle w:val="Akapitzlist"/>
        <w:shd w:val="clear" w:color="auto" w:fill="FFFFFF"/>
        <w:spacing w:line="396" w:lineRule="atLeast"/>
        <w:ind w:left="1009"/>
        <w:rPr>
          <w:rFonts w:ascii="Arial" w:hAnsi="Arial" w:cs="Arial"/>
          <w:sz w:val="20"/>
          <w:szCs w:val="20"/>
        </w:rPr>
      </w:pPr>
    </w:p>
    <w:bookmarkEnd w:id="9"/>
    <w:p w14:paraId="5D1E1997" w14:textId="3B7ADFFE" w:rsidR="00AC6E63" w:rsidRPr="00795302" w:rsidRDefault="005135D8">
      <w:pPr>
        <w:pStyle w:val="Akapitzlist"/>
        <w:numPr>
          <w:ilvl w:val="0"/>
          <w:numId w:val="35"/>
        </w:numPr>
        <w:spacing w:line="360" w:lineRule="auto"/>
        <w:jc w:val="both"/>
        <w:rPr>
          <w:rFonts w:ascii="Arial" w:hAnsi="Arial" w:cs="Arial"/>
          <w:sz w:val="20"/>
          <w:szCs w:val="20"/>
        </w:rPr>
      </w:pPr>
      <w:r w:rsidRPr="00795302">
        <w:rPr>
          <w:rFonts w:ascii="Arial" w:hAnsi="Arial" w:cs="Arial"/>
          <w:sz w:val="20"/>
          <w:szCs w:val="20"/>
        </w:rPr>
        <w:t xml:space="preserve">W </w:t>
      </w:r>
      <w:r w:rsidR="00AC6E63" w:rsidRPr="00795302">
        <w:rPr>
          <w:rFonts w:ascii="Arial" w:hAnsi="Arial" w:cs="Arial"/>
          <w:sz w:val="20"/>
          <w:szCs w:val="20"/>
        </w:rPr>
        <w:t>art. 109 ust. 1 pkt. 4, 5, 7 P</w:t>
      </w:r>
      <w:r w:rsidR="00205341" w:rsidRPr="00795302">
        <w:rPr>
          <w:rFonts w:ascii="Arial" w:hAnsi="Arial" w:cs="Arial"/>
          <w:sz w:val="20"/>
          <w:szCs w:val="20"/>
        </w:rPr>
        <w:t>ZP</w:t>
      </w:r>
      <w:r w:rsidR="00AC6E63" w:rsidRPr="00795302">
        <w:rPr>
          <w:rFonts w:ascii="Arial" w:hAnsi="Arial" w:cs="Arial"/>
          <w:sz w:val="20"/>
          <w:szCs w:val="20"/>
        </w:rPr>
        <w:t>, tj.:</w:t>
      </w:r>
    </w:p>
    <w:p w14:paraId="66C8910B" w14:textId="77777777" w:rsidR="00AC6E63" w:rsidRPr="00795302" w:rsidRDefault="00AC6E63">
      <w:pPr>
        <w:numPr>
          <w:ilvl w:val="0"/>
          <w:numId w:val="7"/>
        </w:numPr>
        <w:spacing w:before="60" w:after="60" w:line="360" w:lineRule="auto"/>
        <w:ind w:left="851" w:hanging="434"/>
        <w:jc w:val="both"/>
        <w:rPr>
          <w:sz w:val="20"/>
          <w:szCs w:val="20"/>
        </w:rPr>
      </w:pPr>
      <w:r w:rsidRPr="00795302">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712F02" w14:textId="77777777" w:rsidR="00AC6E63" w:rsidRPr="00795302" w:rsidRDefault="00AC6E63">
      <w:pPr>
        <w:numPr>
          <w:ilvl w:val="0"/>
          <w:numId w:val="7"/>
        </w:numPr>
        <w:spacing w:line="360" w:lineRule="auto"/>
        <w:ind w:left="851" w:hanging="434"/>
        <w:jc w:val="both"/>
        <w:rPr>
          <w:sz w:val="20"/>
          <w:szCs w:val="20"/>
        </w:rPr>
      </w:pPr>
      <w:r w:rsidRPr="00795302">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253BAB" w14:textId="77777777" w:rsidR="00AC6E63" w:rsidRDefault="00AC6E63">
      <w:pPr>
        <w:numPr>
          <w:ilvl w:val="0"/>
          <w:numId w:val="7"/>
        </w:numPr>
        <w:spacing w:line="360" w:lineRule="auto"/>
        <w:ind w:left="851" w:hanging="434"/>
        <w:jc w:val="both"/>
        <w:rPr>
          <w:sz w:val="20"/>
          <w:szCs w:val="20"/>
        </w:rPr>
      </w:pPr>
      <w:r w:rsidRPr="00795302">
        <w:rPr>
          <w:sz w:val="20"/>
          <w:szCs w:val="20"/>
        </w:rPr>
        <w:t xml:space="preserve">który z przyczyn leżących po jego stronie, w znacznym stopniu lub zakresie nie wykonał lub nienależycie wykonał albo długotrwale nienależycie wykonywał istotne zobowiązanie </w:t>
      </w:r>
      <w:r w:rsidRPr="00795302">
        <w:rPr>
          <w:sz w:val="20"/>
          <w:szCs w:val="20"/>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136921B1" w14:textId="3EED5BDA" w:rsidR="00513B0E" w:rsidRPr="00513B0E" w:rsidRDefault="00513B0E" w:rsidP="00513B0E">
      <w:pPr>
        <w:pStyle w:val="Akapitzlist"/>
        <w:numPr>
          <w:ilvl w:val="0"/>
          <w:numId w:val="2"/>
        </w:numPr>
        <w:spacing w:line="360" w:lineRule="auto"/>
        <w:jc w:val="both"/>
        <w:rPr>
          <w:rFonts w:ascii="Arial" w:hAnsi="Arial" w:cs="Arial"/>
          <w:color w:val="0D0D0D" w:themeColor="text1" w:themeTint="F2"/>
          <w:sz w:val="20"/>
          <w:szCs w:val="20"/>
        </w:rPr>
      </w:pPr>
      <w:r w:rsidRPr="00513B0E">
        <w:rPr>
          <w:rFonts w:ascii="Arial" w:hAnsi="Arial" w:cs="Arial"/>
          <w:color w:val="0D0D0D" w:themeColor="text1" w:themeTint="F2"/>
          <w:sz w:val="20"/>
          <w:szCs w:val="20"/>
        </w:rPr>
        <w:t xml:space="preserve">Wykluczenie Wykonawcy następuje zgodnie z art. 111 PZP </w:t>
      </w:r>
    </w:p>
    <w:p w14:paraId="0B6EBDBB" w14:textId="47C0A96D" w:rsidR="00AC6E63" w:rsidRPr="00795302" w:rsidRDefault="00AC6E63" w:rsidP="004723C1">
      <w:pPr>
        <w:pStyle w:val="Akapitzlist"/>
        <w:numPr>
          <w:ilvl w:val="0"/>
          <w:numId w:val="2"/>
        </w:numPr>
        <w:autoSpaceDE w:val="0"/>
        <w:autoSpaceDN w:val="0"/>
        <w:adjustRightInd w:val="0"/>
        <w:spacing w:line="360" w:lineRule="auto"/>
        <w:jc w:val="both"/>
        <w:rPr>
          <w:rFonts w:ascii="Arial" w:hAnsi="Arial" w:cs="Arial"/>
          <w:sz w:val="20"/>
          <w:szCs w:val="20"/>
        </w:rPr>
      </w:pPr>
      <w:r w:rsidRPr="00795302">
        <w:rPr>
          <w:rFonts w:ascii="Arial" w:hAnsi="Arial" w:cs="Arial"/>
          <w:sz w:val="20"/>
          <w:szCs w:val="20"/>
        </w:rPr>
        <w:t xml:space="preserve">Na podstawie art. 7 ust. 1 specustawy w sprawie przeciwdziałania wspieraniu agresji na Ukrainę, </w:t>
      </w:r>
      <w:r w:rsidR="004723C1" w:rsidRPr="00795302">
        <w:rPr>
          <w:rFonts w:ascii="Arial" w:hAnsi="Arial" w:cs="Arial"/>
          <w:sz w:val="20"/>
          <w:szCs w:val="20"/>
        </w:rPr>
        <w:br/>
      </w:r>
      <w:r w:rsidRPr="00795302">
        <w:rPr>
          <w:rFonts w:ascii="Arial" w:hAnsi="Arial" w:cs="Arial"/>
          <w:sz w:val="20"/>
          <w:szCs w:val="20"/>
        </w:rPr>
        <w:t>z postępowania o udzielenie zamówienia publicznego lub konkursu prowadzonego na podstawie ustawy z dnia 11 września 2019 r. – Prawo zamówień publicznych wyklucza się:</w:t>
      </w:r>
    </w:p>
    <w:p w14:paraId="327161A9" w14:textId="01596AEC" w:rsidR="00AC6E63" w:rsidRPr="00795302" w:rsidRDefault="00AC6E63" w:rsidP="00AC6E63">
      <w:pPr>
        <w:pStyle w:val="Akapitzlist"/>
        <w:numPr>
          <w:ilvl w:val="1"/>
          <w:numId w:val="2"/>
        </w:numPr>
        <w:autoSpaceDE w:val="0"/>
        <w:autoSpaceDN w:val="0"/>
        <w:adjustRightInd w:val="0"/>
        <w:spacing w:line="360" w:lineRule="auto"/>
        <w:jc w:val="both"/>
        <w:rPr>
          <w:rFonts w:ascii="Arial" w:hAnsi="Arial" w:cs="Arial"/>
          <w:sz w:val="20"/>
          <w:szCs w:val="20"/>
        </w:rPr>
      </w:pPr>
      <w:r w:rsidRPr="00795302">
        <w:rPr>
          <w:rFonts w:ascii="Arial" w:hAnsi="Arial" w:cs="Arial"/>
          <w:sz w:val="20"/>
          <w:szCs w:val="20"/>
        </w:rPr>
        <w:t xml:space="preserve">wykonawcę oraz uczestnika konkursu wymienionego w wykazach określonych </w:t>
      </w:r>
      <w:r w:rsidR="00FB75D1" w:rsidRPr="00795302">
        <w:rPr>
          <w:rFonts w:ascii="Arial" w:hAnsi="Arial" w:cs="Arial"/>
          <w:sz w:val="20"/>
          <w:szCs w:val="20"/>
        </w:rPr>
        <w:br/>
      </w:r>
      <w:r w:rsidRPr="00795302">
        <w:rPr>
          <w:rFonts w:ascii="Arial" w:hAnsi="Arial" w:cs="Arial"/>
          <w:sz w:val="20"/>
          <w:szCs w:val="20"/>
        </w:rPr>
        <w:t xml:space="preserve">w rozporządzeniu 765/2006 i rozporządzeniu 269/2014 albo wpisanego na listę na podstawie decyzji w sprawie wpisu na listę rozstrzygającej o zastosowaniu środka, </w:t>
      </w:r>
      <w:r w:rsidR="00FB75D1" w:rsidRPr="00795302">
        <w:rPr>
          <w:rFonts w:ascii="Arial" w:hAnsi="Arial" w:cs="Arial"/>
          <w:sz w:val="20"/>
          <w:szCs w:val="20"/>
        </w:rPr>
        <w:br/>
      </w:r>
      <w:r w:rsidRPr="00795302">
        <w:rPr>
          <w:rFonts w:ascii="Arial" w:hAnsi="Arial" w:cs="Arial"/>
          <w:sz w:val="20"/>
          <w:szCs w:val="20"/>
        </w:rPr>
        <w:t>o którym mowa w art. 1 pkt 3;</w:t>
      </w:r>
    </w:p>
    <w:p w14:paraId="42BC691C" w14:textId="47678634" w:rsidR="00AC6E63" w:rsidRPr="00795302" w:rsidRDefault="00AC6E63" w:rsidP="00AC6E63">
      <w:pPr>
        <w:pStyle w:val="Akapitzlist"/>
        <w:numPr>
          <w:ilvl w:val="1"/>
          <w:numId w:val="2"/>
        </w:numPr>
        <w:autoSpaceDE w:val="0"/>
        <w:autoSpaceDN w:val="0"/>
        <w:adjustRightInd w:val="0"/>
        <w:spacing w:line="360" w:lineRule="auto"/>
        <w:jc w:val="both"/>
        <w:rPr>
          <w:rFonts w:ascii="Arial" w:hAnsi="Arial" w:cs="Arial"/>
          <w:sz w:val="20"/>
          <w:szCs w:val="20"/>
        </w:rPr>
      </w:pPr>
      <w:r w:rsidRPr="00795302">
        <w:rPr>
          <w:rFonts w:ascii="Arial" w:hAnsi="Arial" w:cs="Arial"/>
          <w:sz w:val="20"/>
          <w:szCs w:val="20"/>
        </w:rPr>
        <w:t xml:space="preserve">wykonawcę oraz uczestnika konkursu, którego beneficjentem rzeczywistym </w:t>
      </w:r>
      <w:r w:rsidR="00FB75D1" w:rsidRPr="00795302">
        <w:rPr>
          <w:rFonts w:ascii="Arial" w:hAnsi="Arial" w:cs="Arial"/>
          <w:sz w:val="20"/>
          <w:szCs w:val="20"/>
        </w:rPr>
        <w:br/>
      </w:r>
      <w:r w:rsidRPr="00795302">
        <w:rPr>
          <w:rFonts w:ascii="Arial" w:hAnsi="Arial" w:cs="Arial"/>
          <w:sz w:val="20"/>
          <w:szCs w:val="20"/>
        </w:rPr>
        <w:t xml:space="preserve">w rozumieniu ustawy z dnia 1 marca 2018 r. o przeciwdziałaniu praniu pieniędzy oraz finansowaniu terroryzmu (Dz. U. z 2022 r. poz. 593 i 655) jest osoba wymieniona </w:t>
      </w:r>
      <w:r w:rsidR="00FB75D1" w:rsidRPr="00795302">
        <w:rPr>
          <w:rFonts w:ascii="Arial" w:hAnsi="Arial" w:cs="Arial"/>
          <w:sz w:val="20"/>
          <w:szCs w:val="20"/>
        </w:rPr>
        <w:br/>
      </w:r>
      <w:r w:rsidRPr="00795302">
        <w:rPr>
          <w:rFonts w:ascii="Arial" w:hAnsi="Arial" w:cs="Arial"/>
          <w:sz w:val="20"/>
          <w:szCs w:val="20"/>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1193368" w14:textId="6A6B020A" w:rsidR="00AC6E63" w:rsidRPr="00795302" w:rsidRDefault="00AC6E63" w:rsidP="0083781A">
      <w:pPr>
        <w:pStyle w:val="Akapitzlist"/>
        <w:numPr>
          <w:ilvl w:val="1"/>
          <w:numId w:val="2"/>
        </w:numPr>
        <w:autoSpaceDE w:val="0"/>
        <w:autoSpaceDN w:val="0"/>
        <w:adjustRightInd w:val="0"/>
        <w:spacing w:line="360" w:lineRule="auto"/>
        <w:jc w:val="both"/>
        <w:rPr>
          <w:rFonts w:ascii="Arial" w:hAnsi="Arial" w:cs="Arial"/>
          <w:sz w:val="20"/>
          <w:szCs w:val="20"/>
        </w:rPr>
      </w:pPr>
      <w:r w:rsidRPr="00795302">
        <w:rPr>
          <w:rFonts w:ascii="Arial" w:hAnsi="Arial" w:cs="Arial"/>
          <w:sz w:val="20"/>
          <w:szCs w:val="20"/>
        </w:rPr>
        <w:t xml:space="preserve"> wykonawcę oraz uczestnika konkursu, którego jednostką dominującą w rozumieniu art. 3 ust. 1 pkt 37 ustawy z dnia 29 września 1994 r. o rachunkowości (Dz. U. z 2021 r. poz. 217, 2105 </w:t>
      </w:r>
      <w:r w:rsidR="004723C1" w:rsidRPr="00795302">
        <w:rPr>
          <w:rFonts w:ascii="Arial" w:hAnsi="Arial" w:cs="Arial"/>
          <w:sz w:val="20"/>
          <w:szCs w:val="20"/>
        </w:rPr>
        <w:br/>
      </w:r>
      <w:r w:rsidRPr="00795302">
        <w:rPr>
          <w:rFonts w:ascii="Arial" w:hAnsi="Arial" w:cs="Arial"/>
          <w:sz w:val="20"/>
          <w:szCs w:val="20"/>
        </w:rPr>
        <w:t xml:space="preserve">i 2106) jest podmiot wymieniony w wykazach określonych w rozporządzeniu 765/2006 </w:t>
      </w:r>
      <w:r w:rsidR="004723C1" w:rsidRPr="00795302">
        <w:rPr>
          <w:rFonts w:ascii="Arial" w:hAnsi="Arial" w:cs="Arial"/>
          <w:sz w:val="20"/>
          <w:szCs w:val="20"/>
        </w:rPr>
        <w:br/>
      </w:r>
      <w:r w:rsidRPr="00795302">
        <w:rPr>
          <w:rFonts w:ascii="Arial" w:hAnsi="Arial" w:cs="Arial"/>
          <w:sz w:val="20"/>
          <w:szCs w:val="20"/>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A8957C2" w14:textId="5061B33B" w:rsidR="00FE4982" w:rsidRPr="00E15B68" w:rsidRDefault="00FE4982" w:rsidP="00FE4982">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Oferta Wykonawcy, który podlega wykluczeniu na podstawie art. 7 ust. 1 ustawy z dnia 13 kwietnia 2022 r. o szczególnych rozwiązaniach w zakresie przeciwdziałania wspieraniu agresji na Ukrainę (Dz.U. 2023 poz. 1497 z zm.), zwaną dalej specustawą sankcyjną zostanie odrzucona, na podstawie art. 226 ust. 1 pkt 2 lit. a) ustawy Pzp. </w:t>
      </w:r>
    </w:p>
    <w:p w14:paraId="3DFBBFEA" w14:textId="77777777" w:rsidR="004723C1" w:rsidRPr="00795302" w:rsidRDefault="004723C1" w:rsidP="006F22A9">
      <w:pPr>
        <w:spacing w:line="360" w:lineRule="auto"/>
        <w:jc w:val="both"/>
        <w:rPr>
          <w:color w:val="0D0D0D" w:themeColor="text1" w:themeTint="F2"/>
          <w:sz w:val="20"/>
          <w:szCs w:val="20"/>
        </w:rPr>
      </w:pPr>
    </w:p>
    <w:p w14:paraId="3AC04A2D" w14:textId="4E7E48AF" w:rsidR="005B356F" w:rsidRPr="00795302" w:rsidRDefault="00D375AB" w:rsidP="004723C1">
      <w:pPr>
        <w:pStyle w:val="Nagwek2"/>
        <w:ind w:left="426" w:hanging="426"/>
        <w:jc w:val="both"/>
      </w:pPr>
      <w:bookmarkStart w:id="10" w:name="_crlv0voso4yw" w:colFirst="0" w:colLast="0"/>
      <w:bookmarkEnd w:id="10"/>
      <w:r w:rsidRPr="00795302">
        <w:t>X. Podmiotowe środki dowodowe. Oświadczenia i dokumenty, jakie zobowiązani są dostarczyć Wykonawcy w celu potwierdzenia spełniania warunków udziału w postępowaniu oraz wykazania braku podstaw wykluczenia</w:t>
      </w:r>
    </w:p>
    <w:p w14:paraId="5DB75291" w14:textId="77777777" w:rsidR="004723C1" w:rsidRPr="00795302" w:rsidRDefault="004723C1" w:rsidP="004723C1"/>
    <w:p w14:paraId="1626FE23" w14:textId="05A4DCD2" w:rsidR="0000159E" w:rsidRPr="0000159E" w:rsidRDefault="007D4D9F" w:rsidP="0000159E">
      <w:pPr>
        <w:pStyle w:val="Akapitzlist"/>
        <w:numPr>
          <w:ilvl w:val="0"/>
          <w:numId w:val="8"/>
        </w:numPr>
        <w:spacing w:line="360" w:lineRule="auto"/>
        <w:ind w:left="426" w:hanging="426"/>
        <w:jc w:val="both"/>
        <w:rPr>
          <w:rFonts w:ascii="Arial" w:hAnsi="Arial" w:cs="Arial"/>
          <w:sz w:val="20"/>
          <w:szCs w:val="20"/>
        </w:rPr>
      </w:pPr>
      <w:bookmarkStart w:id="11" w:name="_gb4nrns0uw97" w:colFirst="0" w:colLast="0"/>
      <w:bookmarkEnd w:id="11"/>
      <w:r w:rsidRPr="007D4D9F">
        <w:rPr>
          <w:rFonts w:ascii="Arial" w:hAnsi="Arial" w:cs="Arial"/>
          <w:sz w:val="20"/>
          <w:szCs w:val="20"/>
        </w:rPr>
        <w:t xml:space="preserve">Do oferty Wykonawca zobowiązany jest dołączyć aktualne na dzień składania ofert </w:t>
      </w:r>
      <w:r w:rsidRPr="007D4D9F">
        <w:rPr>
          <w:rFonts w:ascii="Arial" w:hAnsi="Arial" w:cs="Arial"/>
          <w:b/>
          <w:bCs/>
          <w:sz w:val="20"/>
          <w:szCs w:val="20"/>
        </w:rPr>
        <w:t>oświadczenie o spełnianiu warunków udziału w postępowaniu oraz o braku podstaw do wykluczenia</w:t>
      </w:r>
      <w:r w:rsidRPr="007D4D9F">
        <w:rPr>
          <w:rFonts w:ascii="Arial" w:hAnsi="Arial" w:cs="Arial"/>
          <w:sz w:val="20"/>
          <w:szCs w:val="20"/>
        </w:rPr>
        <w:t xml:space="preserve"> z</w:t>
      </w:r>
      <w:r w:rsidR="00513B0E">
        <w:rPr>
          <w:rFonts w:ascii="Arial" w:hAnsi="Arial" w:cs="Arial"/>
          <w:sz w:val="20"/>
          <w:szCs w:val="20"/>
        </w:rPr>
        <w:t> </w:t>
      </w:r>
      <w:r w:rsidRPr="007D4D9F">
        <w:rPr>
          <w:rFonts w:ascii="Arial" w:hAnsi="Arial" w:cs="Arial"/>
          <w:sz w:val="20"/>
          <w:szCs w:val="20"/>
        </w:rPr>
        <w:t xml:space="preserve">postępowania uwzględniające przesłanki wykluczenia z art. 7 ust. 1 Ustawy o szczególnych rozwiązaniach w zakresie przeciwdziałania wspieraniu agresji na Ukrainę oraz służących ochronie </w:t>
      </w:r>
      <w:r w:rsidRPr="007D4D9F">
        <w:rPr>
          <w:rFonts w:ascii="Arial" w:hAnsi="Arial" w:cs="Arial"/>
          <w:sz w:val="20"/>
          <w:szCs w:val="20"/>
        </w:rPr>
        <w:lastRenderedPageBreak/>
        <w:t>bezpieczeństwa narodowego składane na podstawie art. 125 ust. 1 ustawy Pzp – zgodnie z</w:t>
      </w:r>
      <w:r w:rsidR="00513B0E">
        <w:rPr>
          <w:rFonts w:ascii="Arial" w:hAnsi="Arial" w:cs="Arial"/>
          <w:sz w:val="20"/>
          <w:szCs w:val="20"/>
        </w:rPr>
        <w:t> </w:t>
      </w:r>
      <w:r w:rsidRPr="007D4D9F">
        <w:rPr>
          <w:rFonts w:ascii="Arial" w:hAnsi="Arial" w:cs="Arial"/>
          <w:b/>
          <w:sz w:val="20"/>
          <w:szCs w:val="20"/>
        </w:rPr>
        <w:t>załącznikiem nr 3 do SWZ</w:t>
      </w:r>
    </w:p>
    <w:p w14:paraId="5015DBA7" w14:textId="5DCB8360" w:rsidR="0000159E" w:rsidRPr="004A7FC3" w:rsidRDefault="008112D6" w:rsidP="0000159E">
      <w:pPr>
        <w:pStyle w:val="Nagwek2"/>
        <w:numPr>
          <w:ilvl w:val="0"/>
          <w:numId w:val="8"/>
        </w:numPr>
        <w:spacing w:before="0" w:after="0" w:line="360" w:lineRule="auto"/>
        <w:ind w:left="426" w:hanging="426"/>
        <w:jc w:val="both"/>
        <w:rPr>
          <w:sz w:val="20"/>
          <w:szCs w:val="20"/>
        </w:rPr>
      </w:pPr>
      <w:r w:rsidRPr="00795302">
        <w:rPr>
          <w:sz w:val="20"/>
          <w:szCs w:val="20"/>
        </w:rPr>
        <w:t>Informacje zawarte w oświadczeniu, o którym mowa w pkt 1 stanowią wstępne potwierdzenie, że Wykonawca nie podlega wykluczeniu oraz spełnia warunki udziału w postępowaniu.</w:t>
      </w:r>
    </w:p>
    <w:p w14:paraId="3D1C6167" w14:textId="2886F73F" w:rsidR="008112D6" w:rsidRPr="00795302" w:rsidRDefault="008112D6">
      <w:pPr>
        <w:pStyle w:val="Nagwek2"/>
        <w:numPr>
          <w:ilvl w:val="0"/>
          <w:numId w:val="8"/>
        </w:numPr>
        <w:spacing w:before="0" w:after="0" w:line="360" w:lineRule="auto"/>
        <w:ind w:left="426" w:hanging="426"/>
        <w:jc w:val="both"/>
        <w:rPr>
          <w:b/>
          <w:sz w:val="20"/>
          <w:szCs w:val="20"/>
        </w:rPr>
      </w:pPr>
      <w:r w:rsidRPr="00795302">
        <w:rPr>
          <w:b/>
          <w:sz w:val="20"/>
          <w:szCs w:val="20"/>
        </w:rPr>
        <w:t>Dokumenty składane na wezwanie:</w:t>
      </w:r>
    </w:p>
    <w:p w14:paraId="7535225A" w14:textId="31203C96" w:rsidR="008112D6" w:rsidRPr="00795302" w:rsidRDefault="008112D6" w:rsidP="00205353">
      <w:pPr>
        <w:spacing w:line="360" w:lineRule="auto"/>
        <w:ind w:left="426"/>
        <w:jc w:val="both"/>
        <w:rPr>
          <w:sz w:val="20"/>
          <w:szCs w:val="20"/>
        </w:rPr>
      </w:pPr>
      <w:r w:rsidRPr="00795302">
        <w:rPr>
          <w:sz w:val="20"/>
          <w:szCs w:val="20"/>
        </w:rPr>
        <w:t>Zamawiający wzywa wykonawcę na podstawie art. 274 ust.1 ustawy P</w:t>
      </w:r>
      <w:r w:rsidR="00513B0E">
        <w:rPr>
          <w:sz w:val="20"/>
          <w:szCs w:val="20"/>
        </w:rPr>
        <w:t>zp</w:t>
      </w:r>
      <w:r w:rsidRPr="00795302">
        <w:rPr>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A1E6E12" w14:textId="77777777" w:rsidR="004723C1" w:rsidRPr="00795302" w:rsidRDefault="004723C1" w:rsidP="0083781A">
      <w:pPr>
        <w:spacing w:line="360" w:lineRule="auto"/>
        <w:jc w:val="both"/>
        <w:rPr>
          <w:sz w:val="20"/>
          <w:szCs w:val="20"/>
        </w:rPr>
      </w:pPr>
    </w:p>
    <w:p w14:paraId="00898CFF" w14:textId="77777777" w:rsidR="008112D6" w:rsidRPr="00795302" w:rsidRDefault="008112D6" w:rsidP="0083781A">
      <w:pPr>
        <w:spacing w:line="360" w:lineRule="auto"/>
        <w:jc w:val="both"/>
        <w:rPr>
          <w:b/>
          <w:sz w:val="20"/>
          <w:szCs w:val="20"/>
        </w:rPr>
      </w:pPr>
      <w:r w:rsidRPr="00795302">
        <w:rPr>
          <w:b/>
          <w:sz w:val="20"/>
          <w:szCs w:val="20"/>
        </w:rPr>
        <w:t>Podmiotowe środki dowodowe wymagane od wykonawcy obejmują:</w:t>
      </w:r>
    </w:p>
    <w:p w14:paraId="37F2C224" w14:textId="299D35A5" w:rsidR="008112D6" w:rsidRPr="00795302" w:rsidRDefault="008112D6">
      <w:pPr>
        <w:pStyle w:val="Akapitzlist"/>
        <w:numPr>
          <w:ilvl w:val="0"/>
          <w:numId w:val="32"/>
        </w:numPr>
        <w:spacing w:line="360" w:lineRule="auto"/>
        <w:ind w:left="709" w:hanging="567"/>
        <w:jc w:val="both"/>
        <w:rPr>
          <w:rFonts w:ascii="Arial" w:hAnsi="Arial" w:cs="Arial"/>
          <w:sz w:val="20"/>
          <w:szCs w:val="20"/>
        </w:rPr>
      </w:pPr>
      <w:r w:rsidRPr="00795302">
        <w:rPr>
          <w:rFonts w:ascii="Arial" w:hAnsi="Arial" w:cs="Arial"/>
          <w:sz w:val="20"/>
          <w:szCs w:val="20"/>
        </w:rPr>
        <w:tab/>
      </w:r>
      <w:r w:rsidRPr="00795302">
        <w:rPr>
          <w:rFonts w:ascii="Arial" w:hAnsi="Arial" w:cs="Arial"/>
          <w:b/>
          <w:sz w:val="20"/>
          <w:szCs w:val="20"/>
        </w:rPr>
        <w:t>Oświadczenie wykonawcy</w:t>
      </w:r>
      <w:r w:rsidRPr="00795302">
        <w:rPr>
          <w:rFonts w:ascii="Arial" w:hAnsi="Arial" w:cs="Arial"/>
          <w:sz w:val="20"/>
          <w:szCs w:val="20"/>
        </w:rPr>
        <w:t>, w zakresie art. 108 ust. 1 pkt 5 ustawy, o braku przynależności do tej samej grupy kapitałowej, w rozumieniu ustawy z dnia 16 lutego 2007 r. o ochronie konkurencji i konsumentów (</w:t>
      </w:r>
      <w:r w:rsidR="00C43F55" w:rsidRPr="00C43F55">
        <w:rPr>
          <w:rFonts w:ascii="Arial" w:hAnsi="Arial" w:cs="Arial"/>
          <w:sz w:val="20"/>
          <w:szCs w:val="20"/>
        </w:rPr>
        <w:t>Dz. U. z 202</w:t>
      </w:r>
      <w:r w:rsidR="004A7FC3">
        <w:rPr>
          <w:rFonts w:ascii="Arial" w:hAnsi="Arial" w:cs="Arial"/>
          <w:sz w:val="20"/>
          <w:szCs w:val="20"/>
        </w:rPr>
        <w:t xml:space="preserve">4 </w:t>
      </w:r>
      <w:r w:rsidR="00C43F55" w:rsidRPr="00C43F55">
        <w:rPr>
          <w:rFonts w:ascii="Arial" w:hAnsi="Arial" w:cs="Arial"/>
          <w:sz w:val="20"/>
          <w:szCs w:val="20"/>
        </w:rPr>
        <w:t xml:space="preserve">r. poz. </w:t>
      </w:r>
      <w:r w:rsidR="004A7FC3">
        <w:rPr>
          <w:rFonts w:ascii="Arial" w:hAnsi="Arial" w:cs="Arial"/>
          <w:sz w:val="20"/>
          <w:szCs w:val="20"/>
        </w:rPr>
        <w:t>1616</w:t>
      </w:r>
      <w:r w:rsidR="00C43F55" w:rsidRPr="00C43F55">
        <w:rPr>
          <w:rFonts w:ascii="Arial" w:hAnsi="Arial" w:cs="Arial"/>
          <w:sz w:val="20"/>
          <w:szCs w:val="20"/>
        </w:rPr>
        <w:t xml:space="preserve"> z późn. zm.</w:t>
      </w:r>
      <w:r w:rsidRPr="00795302">
        <w:rPr>
          <w:rFonts w:ascii="Arial" w:hAnsi="Arial" w:cs="Arial"/>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FB75D1" w:rsidRPr="00795302">
        <w:rPr>
          <w:rFonts w:ascii="Arial" w:hAnsi="Arial" w:cs="Arial"/>
          <w:sz w:val="20"/>
          <w:szCs w:val="20"/>
        </w:rPr>
        <w:br/>
      </w:r>
      <w:r w:rsidRPr="00795302">
        <w:rPr>
          <w:rFonts w:ascii="Arial" w:hAnsi="Arial" w:cs="Arial"/>
          <w:sz w:val="20"/>
          <w:szCs w:val="20"/>
        </w:rPr>
        <w:t xml:space="preserve">o dopuszczenie do udziału w postępowaniu niezależnie od innego wykonawcy należącego  do tej samej grupy kapitałowej – </w:t>
      </w:r>
      <w:r w:rsidRPr="004744E9">
        <w:rPr>
          <w:rFonts w:ascii="Arial" w:hAnsi="Arial" w:cs="Arial"/>
          <w:b/>
          <w:sz w:val="20"/>
          <w:szCs w:val="20"/>
        </w:rPr>
        <w:t>załącznik nr 4 do niniejszej SWZ</w:t>
      </w:r>
      <w:r w:rsidRPr="004744E9">
        <w:rPr>
          <w:rFonts w:ascii="Arial" w:hAnsi="Arial" w:cs="Arial"/>
          <w:sz w:val="20"/>
          <w:szCs w:val="20"/>
        </w:rPr>
        <w:t>;</w:t>
      </w:r>
    </w:p>
    <w:p w14:paraId="0BC4A1E8" w14:textId="477072AF" w:rsidR="008112D6" w:rsidRPr="00795302" w:rsidRDefault="008112D6">
      <w:pPr>
        <w:pStyle w:val="Akapitzlist"/>
        <w:numPr>
          <w:ilvl w:val="0"/>
          <w:numId w:val="32"/>
        </w:numPr>
        <w:spacing w:line="360" w:lineRule="auto"/>
        <w:ind w:left="709" w:hanging="567"/>
        <w:jc w:val="both"/>
        <w:rPr>
          <w:rFonts w:ascii="Arial" w:hAnsi="Arial" w:cs="Arial"/>
          <w:sz w:val="20"/>
          <w:szCs w:val="20"/>
        </w:rPr>
      </w:pPr>
      <w:r w:rsidRPr="00795302">
        <w:rPr>
          <w:rFonts w:ascii="Arial" w:hAnsi="Arial" w:cs="Arial"/>
          <w:sz w:val="20"/>
          <w:szCs w:val="20"/>
        </w:rPr>
        <w:tab/>
      </w:r>
      <w:r w:rsidRPr="00795302">
        <w:rPr>
          <w:rFonts w:ascii="Arial" w:hAnsi="Arial" w:cs="Arial"/>
          <w:b/>
          <w:sz w:val="20"/>
          <w:szCs w:val="20"/>
        </w:rPr>
        <w:t>Odpis lub informacja z Krajowego Rejestru Sądowego lub z Centralnej Ewidencji           i</w:t>
      </w:r>
      <w:r w:rsidR="00F90849" w:rsidRPr="00795302">
        <w:rPr>
          <w:rFonts w:ascii="Arial" w:hAnsi="Arial" w:cs="Arial"/>
          <w:b/>
          <w:sz w:val="20"/>
          <w:szCs w:val="20"/>
        </w:rPr>
        <w:t> </w:t>
      </w:r>
      <w:r w:rsidRPr="00795302">
        <w:rPr>
          <w:rFonts w:ascii="Arial" w:hAnsi="Arial" w:cs="Arial"/>
          <w:b/>
          <w:sz w:val="20"/>
          <w:szCs w:val="20"/>
        </w:rPr>
        <w:t>Informacji o Działalności Gospodarczej,</w:t>
      </w:r>
      <w:r w:rsidRPr="00795302">
        <w:rPr>
          <w:rFonts w:ascii="Arial" w:hAnsi="Arial" w:cs="Arial"/>
          <w:sz w:val="20"/>
          <w:szCs w:val="20"/>
        </w:rPr>
        <w:t xml:space="preserve"> w zakresie art. 109 ust. 1 pkt 4 ustawy, sporządzonych nie wcześniej niż 3 miesiące przed jej złożeniem, jeżeli odrębne przepisy wymagają wpisu do rejestru lub ewidencji;</w:t>
      </w:r>
    </w:p>
    <w:p w14:paraId="0E2949F6" w14:textId="473FDB84" w:rsidR="008112D6" w:rsidRPr="00795302" w:rsidRDefault="008112D6">
      <w:pPr>
        <w:pStyle w:val="Akapitzlist"/>
        <w:numPr>
          <w:ilvl w:val="0"/>
          <w:numId w:val="32"/>
        </w:numPr>
        <w:spacing w:line="360" w:lineRule="auto"/>
        <w:ind w:left="709" w:hanging="567"/>
        <w:jc w:val="both"/>
        <w:rPr>
          <w:rFonts w:ascii="Arial" w:hAnsi="Arial" w:cs="Arial"/>
          <w:sz w:val="20"/>
          <w:szCs w:val="20"/>
        </w:rPr>
      </w:pPr>
      <w:r w:rsidRPr="00795302">
        <w:rPr>
          <w:rStyle w:val="Teksttreci2Pogrubienie"/>
        </w:rPr>
        <w:t xml:space="preserve">Informacja z Krajowego Rejestru Karnego </w:t>
      </w:r>
      <w:r w:rsidRPr="00795302">
        <w:rPr>
          <w:rFonts w:ascii="Arial" w:hAnsi="Arial" w:cs="Arial"/>
          <w:sz w:val="20"/>
          <w:szCs w:val="20"/>
        </w:rPr>
        <w:t>w zakresie dotyczącym podstaw wykluczenia wskazanych w art. 108 ust. 1 pkt 1, 2 i 4 ustawy P</w:t>
      </w:r>
      <w:r w:rsidR="00205341" w:rsidRPr="00795302">
        <w:rPr>
          <w:rFonts w:ascii="Arial" w:hAnsi="Arial" w:cs="Arial"/>
          <w:sz w:val="20"/>
          <w:szCs w:val="20"/>
        </w:rPr>
        <w:t>ZP</w:t>
      </w:r>
      <w:r w:rsidRPr="00795302">
        <w:rPr>
          <w:rFonts w:ascii="Arial" w:hAnsi="Arial" w:cs="Arial"/>
          <w:sz w:val="20"/>
          <w:szCs w:val="20"/>
        </w:rPr>
        <w:t>, sporządzona nie wcześniej niż 6 miesięcy przed jej złożeniem,</w:t>
      </w:r>
    </w:p>
    <w:p w14:paraId="2B53B99F" w14:textId="77777777" w:rsidR="004744E9" w:rsidRPr="004744E9" w:rsidRDefault="008112D6">
      <w:pPr>
        <w:pStyle w:val="Akapitzlist"/>
        <w:numPr>
          <w:ilvl w:val="0"/>
          <w:numId w:val="32"/>
        </w:numPr>
        <w:spacing w:line="360" w:lineRule="auto"/>
        <w:ind w:left="709" w:hanging="567"/>
        <w:jc w:val="both"/>
        <w:rPr>
          <w:rStyle w:val="Teksttreci2Pogrubienie"/>
          <w:rFonts w:eastAsia="Times New Roman"/>
          <w:b w:val="0"/>
          <w:bCs w:val="0"/>
          <w:color w:val="auto"/>
          <w:shd w:val="clear" w:color="auto" w:fill="auto"/>
          <w:lang w:bidi="ar-SA"/>
        </w:rPr>
      </w:pPr>
      <w:r w:rsidRPr="00795302">
        <w:rPr>
          <w:rStyle w:val="Teksttreci2Pogrubienie"/>
        </w:rPr>
        <w:t xml:space="preserve">Oświadczenie Wykonawcy </w:t>
      </w:r>
      <w:r w:rsidRPr="00795302">
        <w:rPr>
          <w:rFonts w:ascii="Arial" w:hAnsi="Arial" w:cs="Arial"/>
          <w:sz w:val="20"/>
          <w:szCs w:val="20"/>
        </w:rPr>
        <w:t>o aktualności informacji zawartych w oświadczeniu, o którym mowa w art. 125 ust. 1 ustawy  w zakresie podstaw wykluczenia z postępowania wskazanych przez zamawiającego, o których mowa w art. 108 ust. 1 pkt 3 ustawy P</w:t>
      </w:r>
      <w:r w:rsidR="00D814AC" w:rsidRPr="00795302">
        <w:rPr>
          <w:rFonts w:ascii="Arial" w:hAnsi="Arial" w:cs="Arial"/>
          <w:sz w:val="20"/>
          <w:szCs w:val="20"/>
        </w:rPr>
        <w:t>ZP</w:t>
      </w:r>
      <w:r w:rsidRPr="00795302">
        <w:rPr>
          <w:rFonts w:ascii="Arial" w:hAnsi="Arial" w:cs="Arial"/>
          <w:sz w:val="20"/>
          <w:szCs w:val="20"/>
        </w:rPr>
        <w:t>, art. 108 ust. 1 pkt 4 ustawy P</w:t>
      </w:r>
      <w:r w:rsidR="00205341" w:rsidRPr="00795302">
        <w:rPr>
          <w:rFonts w:ascii="Arial" w:hAnsi="Arial" w:cs="Arial"/>
          <w:sz w:val="20"/>
          <w:szCs w:val="20"/>
        </w:rPr>
        <w:t>ZP</w:t>
      </w:r>
      <w:r w:rsidRPr="00795302">
        <w:rPr>
          <w:rFonts w:ascii="Arial" w:hAnsi="Arial" w:cs="Arial"/>
          <w:sz w:val="20"/>
          <w:szCs w:val="20"/>
        </w:rPr>
        <w:t xml:space="preserve">, dotyczących orzeczenia zakazu ubiegania się o zamówienie publiczne tytułem środka zapobiegawczego, art. 108 ust. 1 pkt 5 ustawy </w:t>
      </w:r>
      <w:r w:rsidR="00205341" w:rsidRPr="00795302">
        <w:rPr>
          <w:rFonts w:ascii="Arial" w:hAnsi="Arial" w:cs="Arial"/>
          <w:sz w:val="20"/>
          <w:szCs w:val="20"/>
        </w:rPr>
        <w:t>PZP</w:t>
      </w:r>
      <w:r w:rsidRPr="00795302">
        <w:rPr>
          <w:rFonts w:ascii="Arial" w:hAnsi="Arial" w:cs="Arial"/>
          <w:sz w:val="20"/>
          <w:szCs w:val="20"/>
        </w:rPr>
        <w:t xml:space="preserve">, dotyczących zawarcia </w:t>
      </w:r>
      <w:r w:rsidR="00FB75D1" w:rsidRPr="00795302">
        <w:rPr>
          <w:rFonts w:ascii="Arial" w:hAnsi="Arial" w:cs="Arial"/>
          <w:sz w:val="20"/>
          <w:szCs w:val="20"/>
        </w:rPr>
        <w:br/>
      </w:r>
      <w:r w:rsidRPr="00795302">
        <w:rPr>
          <w:rFonts w:ascii="Arial" w:hAnsi="Arial" w:cs="Arial"/>
          <w:sz w:val="20"/>
          <w:szCs w:val="20"/>
        </w:rPr>
        <w:t>z innymi wykonawcami porozumienia mającego na celu zakłócenie konkurencji, art. 108 ust. 1 pkt 6 ustawy P</w:t>
      </w:r>
      <w:r w:rsidR="00205341" w:rsidRPr="00795302">
        <w:rPr>
          <w:rFonts w:ascii="Arial" w:hAnsi="Arial" w:cs="Arial"/>
          <w:sz w:val="20"/>
          <w:szCs w:val="20"/>
        </w:rPr>
        <w:t>ZP</w:t>
      </w:r>
      <w:r w:rsidRPr="00795302">
        <w:rPr>
          <w:rFonts w:ascii="Arial" w:hAnsi="Arial" w:cs="Arial"/>
          <w:sz w:val="20"/>
          <w:szCs w:val="20"/>
        </w:rPr>
        <w:t xml:space="preserve"> - zgodnie z </w:t>
      </w:r>
      <w:r w:rsidRPr="004744E9">
        <w:rPr>
          <w:rStyle w:val="Teksttreci2Pogrubienie"/>
        </w:rPr>
        <w:t>załącznikiem nr 9 do niniejszej SWZ.</w:t>
      </w:r>
    </w:p>
    <w:p w14:paraId="466485E7" w14:textId="7D4DC7FE" w:rsidR="004744E9" w:rsidRPr="004744E9" w:rsidRDefault="004744E9">
      <w:pPr>
        <w:pStyle w:val="Akapitzlist"/>
        <w:numPr>
          <w:ilvl w:val="0"/>
          <w:numId w:val="32"/>
        </w:numPr>
        <w:spacing w:line="360" w:lineRule="auto"/>
        <w:ind w:left="709" w:hanging="567"/>
        <w:jc w:val="both"/>
        <w:rPr>
          <w:rFonts w:ascii="Arial" w:hAnsi="Arial" w:cs="Arial"/>
          <w:sz w:val="20"/>
          <w:szCs w:val="20"/>
        </w:rPr>
      </w:pPr>
      <w:r w:rsidRPr="004744E9">
        <w:rPr>
          <w:rFonts w:ascii="Arial" w:hAnsi="Arial" w:cs="Arial"/>
          <w:b/>
          <w:bCs/>
          <w:color w:val="000000"/>
          <w:sz w:val="20"/>
          <w:szCs w:val="20"/>
        </w:rPr>
        <w:t xml:space="preserve">Wykaz robót budowlanych </w:t>
      </w:r>
      <w:r w:rsidRPr="004744E9">
        <w:rPr>
          <w:rFonts w:ascii="Arial" w:hAnsi="Arial" w:cs="Arial"/>
          <w:color w:val="000000"/>
          <w:sz w:val="20"/>
          <w:szCs w:val="20"/>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w:t>
      </w:r>
      <w:r w:rsidRPr="004744E9">
        <w:rPr>
          <w:rFonts w:ascii="Arial" w:hAnsi="Arial" w:cs="Arial"/>
          <w:b/>
          <w:bCs/>
          <w:color w:val="000000"/>
          <w:sz w:val="20"/>
          <w:szCs w:val="20"/>
        </w:rPr>
        <w:t xml:space="preserve">załączeniem dowodów </w:t>
      </w:r>
      <w:r w:rsidRPr="004744E9">
        <w:rPr>
          <w:rFonts w:ascii="Arial" w:hAnsi="Arial" w:cs="Arial"/>
          <w:color w:val="000000"/>
          <w:sz w:val="20"/>
          <w:szCs w:val="20"/>
        </w:rPr>
        <w:t xml:space="preserve">określających, czy te roboty budowlane zostały wykonane należycie, przy czym dowodami, o których mowa, są </w:t>
      </w:r>
      <w:r w:rsidRPr="004744E9">
        <w:rPr>
          <w:rFonts w:ascii="Arial" w:hAnsi="Arial" w:cs="Arial"/>
          <w:b/>
          <w:bCs/>
          <w:color w:val="000000"/>
          <w:sz w:val="20"/>
          <w:szCs w:val="20"/>
        </w:rPr>
        <w:t xml:space="preserve">referencje </w:t>
      </w:r>
      <w:r w:rsidRPr="004744E9">
        <w:rPr>
          <w:rFonts w:ascii="Arial" w:hAnsi="Arial" w:cs="Arial"/>
          <w:color w:val="000000"/>
          <w:sz w:val="20"/>
          <w:szCs w:val="20"/>
        </w:rPr>
        <w:t xml:space="preserve">bądź inne dokumenty sporządzone przez podmiot, na rzecz którego roboty budowlane zostały wykonane, a jeżeli wykonawca z przyczyn niezależnych od niego nie jest w stanie uzyskać tych </w:t>
      </w:r>
      <w:r w:rsidRPr="004744E9">
        <w:rPr>
          <w:rFonts w:ascii="Arial" w:hAnsi="Arial" w:cs="Arial"/>
          <w:color w:val="000000"/>
          <w:sz w:val="20"/>
          <w:szCs w:val="20"/>
        </w:rPr>
        <w:lastRenderedPageBreak/>
        <w:t>dokumentów – inne odpowiednie dokumenty</w:t>
      </w:r>
      <w:r w:rsidRPr="004744E9">
        <w:rPr>
          <w:rFonts w:ascii="Arial" w:hAnsi="Arial" w:cs="Arial"/>
          <w:b/>
          <w:bCs/>
          <w:color w:val="000000"/>
          <w:sz w:val="20"/>
          <w:szCs w:val="20"/>
        </w:rPr>
        <w:t xml:space="preserve">- załącznik nr 5 do SWZ </w:t>
      </w:r>
      <w:r w:rsidRPr="004744E9">
        <w:rPr>
          <w:rFonts w:ascii="Arial" w:hAnsi="Arial" w:cs="Arial"/>
          <w:color w:val="000000"/>
          <w:sz w:val="20"/>
          <w:szCs w:val="20"/>
        </w:rPr>
        <w:t xml:space="preserve">(zgodnie z wymogami zawartymi w Rozdziale VIII pkt 2 </w:t>
      </w:r>
      <w:proofErr w:type="spellStart"/>
      <w:r w:rsidRPr="004744E9">
        <w:rPr>
          <w:rFonts w:ascii="Arial" w:hAnsi="Arial" w:cs="Arial"/>
          <w:color w:val="000000"/>
          <w:sz w:val="20"/>
          <w:szCs w:val="20"/>
        </w:rPr>
        <w:t>ppkt</w:t>
      </w:r>
      <w:proofErr w:type="spellEnd"/>
      <w:r w:rsidRPr="004744E9">
        <w:rPr>
          <w:rFonts w:ascii="Arial" w:hAnsi="Arial" w:cs="Arial"/>
          <w:color w:val="000000"/>
          <w:sz w:val="20"/>
          <w:szCs w:val="20"/>
        </w:rPr>
        <w:t xml:space="preserve"> 2a)</w:t>
      </w:r>
    </w:p>
    <w:p w14:paraId="1CC9EAB9" w14:textId="2DBD7914" w:rsidR="00513B0E" w:rsidRPr="004744E9" w:rsidRDefault="004744E9">
      <w:pPr>
        <w:pStyle w:val="Akapitzlist"/>
        <w:numPr>
          <w:ilvl w:val="0"/>
          <w:numId w:val="32"/>
        </w:numPr>
        <w:spacing w:line="360" w:lineRule="auto"/>
        <w:ind w:left="709" w:hanging="567"/>
        <w:jc w:val="both"/>
        <w:rPr>
          <w:rFonts w:ascii="Arial" w:hAnsi="Arial" w:cs="Arial"/>
          <w:sz w:val="20"/>
          <w:szCs w:val="20"/>
        </w:rPr>
      </w:pPr>
      <w:r w:rsidRPr="004744E9">
        <w:rPr>
          <w:rFonts w:ascii="Arial" w:hAnsi="Arial" w:cs="Arial"/>
          <w:b/>
          <w:bCs/>
          <w:color w:val="000000"/>
          <w:sz w:val="20"/>
          <w:szCs w:val="20"/>
        </w:rPr>
        <w:t>Wykaz osób</w:t>
      </w:r>
      <w:r w:rsidRPr="004744E9">
        <w:rPr>
          <w:rFonts w:ascii="Arial" w:hAnsi="Arial" w:cs="Arial"/>
          <w:color w:val="000000"/>
          <w:sz w:val="20"/>
          <w:szCs w:val="20"/>
        </w:rPr>
        <w:t xml:space="preserve">,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4744E9">
        <w:rPr>
          <w:rFonts w:ascii="Arial" w:hAnsi="Arial" w:cs="Arial"/>
          <w:b/>
          <w:bCs/>
          <w:color w:val="000000"/>
          <w:sz w:val="20"/>
          <w:szCs w:val="20"/>
        </w:rPr>
        <w:t xml:space="preserve">załącznik nr 6 do SWZ </w:t>
      </w:r>
      <w:r w:rsidRPr="004744E9">
        <w:rPr>
          <w:rFonts w:ascii="Arial" w:hAnsi="Arial" w:cs="Arial"/>
          <w:color w:val="000000"/>
          <w:sz w:val="20"/>
          <w:szCs w:val="20"/>
        </w:rPr>
        <w:t xml:space="preserve">(zgodnie z wymogami zawartymi w Rozdziale VIII pkt 2 </w:t>
      </w:r>
      <w:proofErr w:type="spellStart"/>
      <w:r w:rsidRPr="004744E9">
        <w:rPr>
          <w:rFonts w:ascii="Arial" w:hAnsi="Arial" w:cs="Arial"/>
          <w:color w:val="000000"/>
          <w:sz w:val="20"/>
          <w:szCs w:val="20"/>
        </w:rPr>
        <w:t>ppkt</w:t>
      </w:r>
      <w:proofErr w:type="spellEnd"/>
      <w:r w:rsidRPr="004744E9">
        <w:rPr>
          <w:rFonts w:ascii="Arial" w:hAnsi="Arial" w:cs="Arial"/>
          <w:color w:val="000000"/>
          <w:sz w:val="20"/>
          <w:szCs w:val="20"/>
        </w:rPr>
        <w:t xml:space="preserve"> 2b)</w:t>
      </w:r>
    </w:p>
    <w:p w14:paraId="54320728" w14:textId="3579CD68" w:rsidR="00513B0E" w:rsidRPr="00354DE4" w:rsidRDefault="00513B0E">
      <w:pPr>
        <w:pStyle w:val="Akapitzlist"/>
        <w:numPr>
          <w:ilvl w:val="0"/>
          <w:numId w:val="32"/>
        </w:numPr>
        <w:spacing w:line="360" w:lineRule="auto"/>
        <w:ind w:left="709" w:hanging="567"/>
        <w:jc w:val="both"/>
        <w:rPr>
          <w:rFonts w:ascii="Arial" w:hAnsi="Arial" w:cs="Arial"/>
          <w:sz w:val="20"/>
          <w:szCs w:val="20"/>
        </w:rPr>
      </w:pPr>
      <w:r w:rsidRPr="00354DE4">
        <w:rPr>
          <w:rFonts w:ascii="Arial" w:eastAsia="Arial" w:hAnsi="Arial" w:cs="Arial"/>
          <w:b/>
          <w:bCs/>
          <w:color w:val="000000"/>
          <w:sz w:val="20"/>
          <w:szCs w:val="20"/>
        </w:rPr>
        <w:t xml:space="preserve">Informacji banku lub spółdzielczej kasy oszczędnościowo-kredytowej </w:t>
      </w:r>
      <w:r w:rsidRPr="00354DE4">
        <w:rPr>
          <w:rFonts w:ascii="Arial" w:eastAsia="Arial" w:hAnsi="Arial" w:cs="Arial"/>
          <w:color w:val="000000"/>
          <w:sz w:val="20"/>
          <w:szCs w:val="20"/>
        </w:rPr>
        <w:t>potwierdzającej wysokość posiadanych środków finansowych lub zdolność kredytową wykonawcy, w okresie nie wcześniejszym niż 3 miesiące przed jej złożeniem.</w:t>
      </w:r>
    </w:p>
    <w:p w14:paraId="6C8C0F40" w14:textId="77777777" w:rsidR="00513B0E" w:rsidRPr="00825F7D" w:rsidRDefault="00513B0E" w:rsidP="00513B0E">
      <w:pPr>
        <w:pStyle w:val="Akapitzlist"/>
        <w:spacing w:line="360" w:lineRule="auto"/>
        <w:ind w:left="709"/>
        <w:jc w:val="both"/>
        <w:rPr>
          <w:rFonts w:ascii="Arial" w:hAnsi="Arial" w:cs="Arial"/>
          <w:sz w:val="20"/>
          <w:szCs w:val="20"/>
        </w:rPr>
      </w:pPr>
    </w:p>
    <w:p w14:paraId="2977F653" w14:textId="63ECC797" w:rsidR="008112D6" w:rsidRPr="00795302" w:rsidRDefault="008112D6" w:rsidP="004723C1">
      <w:pPr>
        <w:spacing w:line="360" w:lineRule="auto"/>
        <w:ind w:left="284" w:hanging="426"/>
        <w:jc w:val="both"/>
        <w:rPr>
          <w:sz w:val="20"/>
          <w:szCs w:val="20"/>
        </w:rPr>
      </w:pPr>
      <w:r w:rsidRPr="00795302">
        <w:rPr>
          <w:sz w:val="20"/>
          <w:szCs w:val="20"/>
        </w:rPr>
        <w:t>4.</w:t>
      </w:r>
      <w:r w:rsidRPr="00795302">
        <w:rPr>
          <w:b/>
          <w:sz w:val="20"/>
          <w:szCs w:val="20"/>
        </w:rPr>
        <w:t xml:space="preserve">  </w:t>
      </w:r>
      <w:r w:rsidR="004723C1" w:rsidRPr="00795302">
        <w:rPr>
          <w:b/>
          <w:sz w:val="20"/>
          <w:szCs w:val="20"/>
        </w:rPr>
        <w:tab/>
      </w:r>
      <w:r w:rsidRPr="00795302">
        <w:rPr>
          <w:sz w:val="20"/>
          <w:szCs w:val="20"/>
        </w:rPr>
        <w:t>Jeżeli Wykonawca ma siedzibę lub miejsce zamieszkania poza terytorium Rzeczypospolitej Polskiej, zamiast dokumentu, o których mowa:</w:t>
      </w:r>
    </w:p>
    <w:p w14:paraId="7A3186F2" w14:textId="77777777" w:rsidR="008112D6" w:rsidRPr="00795302" w:rsidRDefault="008112D6" w:rsidP="004723C1">
      <w:pPr>
        <w:spacing w:line="360" w:lineRule="auto"/>
        <w:ind w:left="284"/>
        <w:jc w:val="both"/>
        <w:rPr>
          <w:sz w:val="20"/>
          <w:szCs w:val="20"/>
        </w:rPr>
      </w:pPr>
      <w:r w:rsidRPr="00795302">
        <w:rPr>
          <w:sz w:val="20"/>
          <w:szCs w:val="20"/>
        </w:rPr>
        <w:t>-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FBA8760" w14:textId="2C17DD97" w:rsidR="004723C1" w:rsidRPr="00795302" w:rsidRDefault="008112D6" w:rsidP="004723C1">
      <w:pPr>
        <w:spacing w:line="360" w:lineRule="auto"/>
        <w:ind w:left="284" w:hanging="77"/>
        <w:jc w:val="both"/>
        <w:rPr>
          <w:sz w:val="20"/>
          <w:szCs w:val="20"/>
        </w:rPr>
      </w:pPr>
      <w:r w:rsidRPr="00795302">
        <w:rPr>
          <w:sz w:val="20"/>
          <w:szCs w:val="20"/>
        </w:rPr>
        <w:t xml:space="preserve">- w ust. 3 pkt. 3, Wykonawca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4723C1" w:rsidRPr="00795302">
        <w:rPr>
          <w:sz w:val="20"/>
          <w:szCs w:val="20"/>
        </w:rPr>
        <w:br/>
      </w:r>
      <w:r w:rsidRPr="00795302">
        <w:rPr>
          <w:sz w:val="20"/>
          <w:szCs w:val="20"/>
        </w:rPr>
        <w:t xml:space="preserve">w zakresie, o którym mowa w ust. 3 pkt 3 niniejszego rozdziału SWZ. Dokument, </w:t>
      </w:r>
      <w:r w:rsidR="00FB75D1" w:rsidRPr="00795302">
        <w:rPr>
          <w:sz w:val="20"/>
          <w:szCs w:val="20"/>
        </w:rPr>
        <w:br/>
      </w:r>
      <w:r w:rsidRPr="00795302">
        <w:rPr>
          <w:sz w:val="20"/>
          <w:szCs w:val="20"/>
        </w:rPr>
        <w:t>o którym mowa powyżej, powinien być wystawiony nie wcześniej niż 6 miesiące przed upływem terminu składania ofert</w:t>
      </w:r>
      <w:r w:rsidR="007A73AD" w:rsidRPr="00795302">
        <w:rPr>
          <w:sz w:val="20"/>
          <w:szCs w:val="20"/>
        </w:rPr>
        <w:t>.</w:t>
      </w:r>
    </w:p>
    <w:p w14:paraId="1BD3DB58" w14:textId="4496E455" w:rsidR="004723C1" w:rsidRPr="00795302" w:rsidRDefault="008112D6" w:rsidP="004723C1">
      <w:pPr>
        <w:pStyle w:val="Akapitzlist"/>
        <w:numPr>
          <w:ilvl w:val="0"/>
          <w:numId w:val="2"/>
        </w:numPr>
        <w:spacing w:line="360" w:lineRule="auto"/>
        <w:ind w:left="284" w:hanging="426"/>
        <w:jc w:val="both"/>
        <w:rPr>
          <w:rFonts w:ascii="Arial" w:hAnsi="Arial" w:cs="Arial"/>
          <w:sz w:val="20"/>
          <w:szCs w:val="20"/>
        </w:rPr>
      </w:pPr>
      <w:r w:rsidRPr="00795302">
        <w:rPr>
          <w:rFonts w:ascii="Arial" w:hAnsi="Arial" w:cs="Arial"/>
          <w:sz w:val="20"/>
          <w:szCs w:val="20"/>
        </w:rPr>
        <w:t>Jeżeli w kraju, w którym Wykonawca ma siedzibę lub miejsce zamieszkania, nie wydaje się dokumentów, o których mowa w ust. 3 pkt 2 i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4723C1" w:rsidRPr="00795302">
        <w:rPr>
          <w:rFonts w:ascii="Arial" w:hAnsi="Arial" w:cs="Arial"/>
          <w:sz w:val="20"/>
          <w:szCs w:val="20"/>
        </w:rPr>
        <w:t>.</w:t>
      </w:r>
    </w:p>
    <w:p w14:paraId="14186117" w14:textId="77777777" w:rsidR="004723C1" w:rsidRPr="00795302" w:rsidRDefault="008112D6" w:rsidP="004723C1">
      <w:pPr>
        <w:pStyle w:val="Akapitzlist"/>
        <w:numPr>
          <w:ilvl w:val="0"/>
          <w:numId w:val="2"/>
        </w:numPr>
        <w:spacing w:line="360" w:lineRule="auto"/>
        <w:ind w:left="284" w:hanging="426"/>
        <w:jc w:val="both"/>
        <w:rPr>
          <w:rFonts w:ascii="Arial" w:hAnsi="Arial" w:cs="Arial"/>
          <w:sz w:val="20"/>
          <w:szCs w:val="20"/>
        </w:rPr>
      </w:pPr>
      <w:r w:rsidRPr="00795302">
        <w:rPr>
          <w:rFonts w:ascii="Arial" w:hAnsi="Arial" w:cs="Arial"/>
          <w:sz w:val="20"/>
          <w:szCs w:val="20"/>
        </w:rPr>
        <w:t>Wykonawca nie jest zobowiązany do złożenia podmiotowych środków dowodowych, które zamawiający posiada, jeżeli Wykonawca wskaże te środki oraz p</w:t>
      </w:r>
      <w:r w:rsidR="004723C1" w:rsidRPr="00795302">
        <w:rPr>
          <w:rFonts w:ascii="Arial" w:hAnsi="Arial" w:cs="Arial"/>
          <w:sz w:val="20"/>
          <w:szCs w:val="20"/>
        </w:rPr>
        <w:t>otwierdzi ich prawidłowość</w:t>
      </w:r>
      <w:r w:rsidRPr="00795302">
        <w:rPr>
          <w:rFonts w:ascii="Arial" w:hAnsi="Arial" w:cs="Arial"/>
          <w:sz w:val="20"/>
          <w:szCs w:val="20"/>
        </w:rPr>
        <w:t xml:space="preserve"> </w:t>
      </w:r>
      <w:r w:rsidR="004723C1" w:rsidRPr="00795302">
        <w:rPr>
          <w:rFonts w:ascii="Arial" w:hAnsi="Arial" w:cs="Arial"/>
          <w:sz w:val="20"/>
          <w:szCs w:val="20"/>
        </w:rPr>
        <w:br/>
      </w:r>
      <w:r w:rsidRPr="00795302">
        <w:rPr>
          <w:rFonts w:ascii="Arial" w:hAnsi="Arial" w:cs="Arial"/>
          <w:sz w:val="20"/>
          <w:szCs w:val="20"/>
        </w:rPr>
        <w:t>i aktualność.</w:t>
      </w:r>
    </w:p>
    <w:p w14:paraId="2F690F3B" w14:textId="5E0D9F4A" w:rsidR="008112D6" w:rsidRDefault="008112D6" w:rsidP="004723C1">
      <w:pPr>
        <w:pStyle w:val="Akapitzlist"/>
        <w:numPr>
          <w:ilvl w:val="0"/>
          <w:numId w:val="2"/>
        </w:numPr>
        <w:spacing w:line="360" w:lineRule="auto"/>
        <w:ind w:left="284" w:hanging="426"/>
        <w:jc w:val="both"/>
        <w:rPr>
          <w:rFonts w:ascii="Arial" w:hAnsi="Arial" w:cs="Arial"/>
          <w:sz w:val="20"/>
          <w:szCs w:val="20"/>
        </w:rPr>
      </w:pPr>
      <w:r w:rsidRPr="00795302">
        <w:rPr>
          <w:rFonts w:ascii="Arial" w:hAnsi="Arial" w:cs="Arial"/>
          <w:sz w:val="20"/>
          <w:szCs w:val="20"/>
        </w:rPr>
        <w:t>W zakresie nieuregulowanym ustawą P</w:t>
      </w:r>
      <w:r w:rsidR="009E6809">
        <w:rPr>
          <w:rFonts w:ascii="Arial" w:hAnsi="Arial" w:cs="Arial"/>
          <w:sz w:val="20"/>
          <w:szCs w:val="20"/>
        </w:rPr>
        <w:t>zp</w:t>
      </w:r>
      <w:r w:rsidRPr="00795302">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9809D6">
        <w:rPr>
          <w:rFonts w:ascii="Arial" w:hAnsi="Arial" w:cs="Arial"/>
          <w:smallCaps/>
          <w:sz w:val="20"/>
          <w:szCs w:val="20"/>
        </w:rPr>
        <w:t>30</w:t>
      </w:r>
      <w:r w:rsidRPr="00795302">
        <w:rPr>
          <w:rFonts w:ascii="Arial" w:hAnsi="Arial" w:cs="Arial"/>
          <w:smallCaps/>
          <w:sz w:val="20"/>
          <w:szCs w:val="20"/>
        </w:rPr>
        <w:t xml:space="preserve"> </w:t>
      </w:r>
      <w:r w:rsidRPr="00795302">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3A9A1DF4" w14:textId="77777777" w:rsidR="00FE4982" w:rsidRPr="00513B0E" w:rsidRDefault="00FE4982" w:rsidP="00FE4982">
      <w:pPr>
        <w:pStyle w:val="Akapitzlist"/>
        <w:numPr>
          <w:ilvl w:val="0"/>
          <w:numId w:val="2"/>
        </w:numPr>
        <w:spacing w:line="360" w:lineRule="auto"/>
        <w:jc w:val="both"/>
        <w:rPr>
          <w:rFonts w:ascii="Arial" w:hAnsi="Arial" w:cs="Arial"/>
          <w:sz w:val="20"/>
          <w:szCs w:val="20"/>
        </w:rPr>
      </w:pPr>
      <w:r w:rsidRPr="00513B0E">
        <w:rPr>
          <w:rFonts w:ascii="Arial" w:hAnsi="Arial" w:cs="Arial"/>
          <w:color w:val="000000"/>
          <w:sz w:val="20"/>
          <w:szCs w:val="20"/>
        </w:rPr>
        <w:lastRenderedPageBreak/>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 </w:t>
      </w:r>
    </w:p>
    <w:p w14:paraId="457BF521" w14:textId="77777777" w:rsidR="00FE4982" w:rsidRPr="009E6809" w:rsidRDefault="00FE4982" w:rsidP="00FE4982">
      <w:pPr>
        <w:pStyle w:val="Akapitzlist"/>
        <w:numPr>
          <w:ilvl w:val="0"/>
          <w:numId w:val="2"/>
        </w:numPr>
        <w:spacing w:line="360" w:lineRule="auto"/>
        <w:jc w:val="both"/>
        <w:rPr>
          <w:rFonts w:ascii="Arial" w:hAnsi="Arial" w:cs="Arial"/>
          <w:sz w:val="20"/>
          <w:szCs w:val="20"/>
        </w:rPr>
      </w:pPr>
      <w:r w:rsidRPr="00513B0E">
        <w:rPr>
          <w:rFonts w:ascii="Arial" w:hAnsi="Arial" w:cs="Arial"/>
          <w:color w:val="000000"/>
          <w:sz w:val="20"/>
          <w:szCs w:val="20"/>
        </w:rPr>
        <w:t xml:space="preserve">Jeżeli z uzasadnionej przyczyny wykonawca nie może złożyć wymaganych przez zamawiającego podmiotowych środków dowodowych, o których mowa w ust. 3 punkt 7, wykonawca składa inne podmiotowe środki dowodowe, które w wystarczający sposób potwierdzają spełnianie opisanego przez zamawiającego warunku udziału w postępowaniu dotyczącego sytuacji ekonomicznej lub finansowej. </w:t>
      </w:r>
    </w:p>
    <w:p w14:paraId="01C8BBC8" w14:textId="0A9CCC6C" w:rsidR="009E6809" w:rsidRPr="009E6809" w:rsidRDefault="009E6809" w:rsidP="009E6809">
      <w:pPr>
        <w:pStyle w:val="Default"/>
        <w:numPr>
          <w:ilvl w:val="0"/>
          <w:numId w:val="2"/>
        </w:numPr>
        <w:spacing w:line="360" w:lineRule="auto"/>
        <w:jc w:val="both"/>
        <w:rPr>
          <w:rFonts w:ascii="Arial" w:eastAsia="Arial" w:hAnsi="Arial" w:cs="Arial"/>
          <w:sz w:val="20"/>
          <w:szCs w:val="20"/>
        </w:rPr>
      </w:pPr>
      <w:r w:rsidRPr="007C62B5">
        <w:rPr>
          <w:rFonts w:ascii="Arial" w:eastAsia="Arial" w:hAnsi="Arial" w:cs="Arial"/>
          <w:sz w:val="20"/>
          <w:szCs w:val="20"/>
        </w:rPr>
        <w:t>W niniejszym postępowaniu zamawiający nie wymaga złożenia przedmiotowych środków dowodowych.</w:t>
      </w:r>
    </w:p>
    <w:p w14:paraId="68F2830B" w14:textId="77777777" w:rsidR="00FE4982" w:rsidRPr="00795302" w:rsidRDefault="00FE4982" w:rsidP="00513B0E">
      <w:pPr>
        <w:pStyle w:val="Akapitzlist"/>
        <w:spacing w:line="360" w:lineRule="auto"/>
        <w:ind w:left="284"/>
        <w:jc w:val="both"/>
        <w:rPr>
          <w:rFonts w:ascii="Arial" w:hAnsi="Arial" w:cs="Arial"/>
          <w:sz w:val="20"/>
          <w:szCs w:val="20"/>
        </w:rPr>
      </w:pPr>
    </w:p>
    <w:p w14:paraId="0BDABBB4" w14:textId="77777777" w:rsidR="005B356F" w:rsidRPr="00795302" w:rsidRDefault="00D375AB" w:rsidP="0083781A">
      <w:pPr>
        <w:pStyle w:val="Nagwek2"/>
        <w:jc w:val="both"/>
      </w:pPr>
      <w:r w:rsidRPr="00795302">
        <w:t>X</w:t>
      </w:r>
      <w:r w:rsidR="00374256" w:rsidRPr="00795302">
        <w:t>I</w:t>
      </w:r>
      <w:r w:rsidRPr="00795302">
        <w:t>. Poleganie na zasobach innych podmiotów</w:t>
      </w:r>
    </w:p>
    <w:p w14:paraId="615F9233" w14:textId="517C86B1" w:rsidR="005B356F" w:rsidRDefault="00D375AB">
      <w:pPr>
        <w:numPr>
          <w:ilvl w:val="3"/>
          <w:numId w:val="29"/>
        </w:numPr>
        <w:spacing w:before="240" w:line="360" w:lineRule="auto"/>
        <w:ind w:left="426" w:right="20"/>
        <w:jc w:val="both"/>
        <w:rPr>
          <w:sz w:val="20"/>
          <w:szCs w:val="20"/>
        </w:rPr>
      </w:pPr>
      <w:r w:rsidRPr="00795302">
        <w:rPr>
          <w:sz w:val="20"/>
          <w:szCs w:val="20"/>
        </w:rPr>
        <w:t xml:space="preserve">Wykonawca może w celu potwierdzenia spełniania warunków udziału w </w:t>
      </w:r>
      <w:r w:rsidR="00DA09FC" w:rsidRPr="00795302">
        <w:rPr>
          <w:sz w:val="20"/>
          <w:szCs w:val="20"/>
        </w:rPr>
        <w:t xml:space="preserve">postepowaniu </w:t>
      </w:r>
      <w:r w:rsidRPr="00795302">
        <w:rPr>
          <w:sz w:val="20"/>
          <w:szCs w:val="20"/>
        </w:rPr>
        <w:t>polegać na zdolnościach technicznych lub zawodowych</w:t>
      </w:r>
      <w:r w:rsidR="007F5786">
        <w:rPr>
          <w:sz w:val="20"/>
          <w:szCs w:val="20"/>
        </w:rPr>
        <w:t xml:space="preserve"> </w:t>
      </w:r>
      <w:r w:rsidR="007F5786" w:rsidRPr="007F5786">
        <w:rPr>
          <w:sz w:val="20"/>
          <w:szCs w:val="20"/>
        </w:rPr>
        <w:t>lub sytuacji finansowej lub ekonomicznej</w:t>
      </w:r>
      <w:r w:rsidRPr="00795302">
        <w:rPr>
          <w:sz w:val="20"/>
          <w:szCs w:val="20"/>
        </w:rPr>
        <w:t xml:space="preserve"> podmiotów udostępniających zasoby, niezależnie od charakteru prawnego łączących go z nimi stosunków prawnych.</w:t>
      </w:r>
    </w:p>
    <w:p w14:paraId="1B4CFF8B" w14:textId="5344D4B2" w:rsidR="007F5786" w:rsidRPr="007F5786" w:rsidRDefault="007F5786">
      <w:pPr>
        <w:numPr>
          <w:ilvl w:val="3"/>
          <w:numId w:val="29"/>
        </w:numPr>
        <w:spacing w:before="240" w:line="360" w:lineRule="auto"/>
        <w:ind w:left="426" w:right="20"/>
        <w:jc w:val="both"/>
        <w:rPr>
          <w:sz w:val="20"/>
          <w:szCs w:val="20"/>
        </w:rPr>
      </w:pPr>
      <w:r w:rsidRPr="007F5786">
        <w:rPr>
          <w:color w:val="000000"/>
          <w:sz w:val="20"/>
          <w:szCs w:val="20"/>
        </w:rPr>
        <w:t xml:space="preserve">Wymagania dotyczące polegania na zdolnościach lub sytuacjach innych podmiotów, o których mowa w ust.1: </w:t>
      </w:r>
    </w:p>
    <w:p w14:paraId="73F43323" w14:textId="77777777" w:rsidR="007F5786" w:rsidRPr="007F5786" w:rsidRDefault="007F5786">
      <w:pPr>
        <w:pStyle w:val="Akapitzlist"/>
        <w:numPr>
          <w:ilvl w:val="1"/>
          <w:numId w:val="35"/>
        </w:numPr>
        <w:autoSpaceDE w:val="0"/>
        <w:autoSpaceDN w:val="0"/>
        <w:adjustRightInd w:val="0"/>
        <w:spacing w:line="360" w:lineRule="auto"/>
        <w:jc w:val="both"/>
        <w:rPr>
          <w:rFonts w:ascii="Arial" w:hAnsi="Arial" w:cs="Arial"/>
          <w:color w:val="000000"/>
          <w:sz w:val="20"/>
          <w:szCs w:val="20"/>
        </w:rPr>
      </w:pPr>
      <w:r w:rsidRPr="007F5786">
        <w:rPr>
          <w:rFonts w:ascii="Arial" w:hAnsi="Arial" w:cs="Arial"/>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7A5AB607" w14:textId="77777777" w:rsidR="007F5786" w:rsidRPr="007F5786" w:rsidRDefault="007F5786">
      <w:pPr>
        <w:pStyle w:val="Akapitzlist"/>
        <w:numPr>
          <w:ilvl w:val="1"/>
          <w:numId w:val="35"/>
        </w:numPr>
        <w:autoSpaceDE w:val="0"/>
        <w:autoSpaceDN w:val="0"/>
        <w:adjustRightInd w:val="0"/>
        <w:spacing w:line="360" w:lineRule="auto"/>
        <w:jc w:val="both"/>
        <w:rPr>
          <w:rFonts w:ascii="Arial" w:hAnsi="Arial" w:cs="Arial"/>
          <w:color w:val="000000"/>
          <w:sz w:val="20"/>
          <w:szCs w:val="20"/>
        </w:rPr>
      </w:pPr>
      <w:r w:rsidRPr="007F5786">
        <w:rPr>
          <w:rFonts w:ascii="Arial" w:hAnsi="Arial" w:cs="Arial"/>
          <w:color w:val="000000"/>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506358A" w14:textId="77777777" w:rsidR="007F5786" w:rsidRPr="007F5786" w:rsidRDefault="007F5786">
      <w:pPr>
        <w:pStyle w:val="Akapitzlist"/>
        <w:numPr>
          <w:ilvl w:val="1"/>
          <w:numId w:val="35"/>
        </w:numPr>
        <w:autoSpaceDE w:val="0"/>
        <w:autoSpaceDN w:val="0"/>
        <w:adjustRightInd w:val="0"/>
        <w:spacing w:line="360" w:lineRule="auto"/>
        <w:jc w:val="both"/>
        <w:rPr>
          <w:rFonts w:ascii="Arial" w:hAnsi="Arial" w:cs="Arial"/>
          <w:color w:val="000000"/>
          <w:sz w:val="20"/>
          <w:szCs w:val="20"/>
        </w:rPr>
      </w:pPr>
      <w:r w:rsidRPr="007F5786">
        <w:rPr>
          <w:rFonts w:ascii="Arial" w:hAnsi="Arial" w:cs="Arial"/>
          <w:color w:val="000000"/>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A40A082" w14:textId="77777777" w:rsidR="007F5786" w:rsidRPr="007F5786" w:rsidRDefault="007F5786">
      <w:pPr>
        <w:pStyle w:val="Akapitzlist"/>
        <w:numPr>
          <w:ilvl w:val="1"/>
          <w:numId w:val="35"/>
        </w:numPr>
        <w:autoSpaceDE w:val="0"/>
        <w:autoSpaceDN w:val="0"/>
        <w:adjustRightInd w:val="0"/>
        <w:spacing w:line="360" w:lineRule="auto"/>
        <w:jc w:val="both"/>
        <w:rPr>
          <w:rFonts w:ascii="Arial" w:hAnsi="Arial" w:cs="Arial"/>
          <w:color w:val="000000"/>
          <w:sz w:val="20"/>
          <w:szCs w:val="20"/>
        </w:rPr>
      </w:pPr>
      <w:r w:rsidRPr="007F5786">
        <w:rPr>
          <w:rFonts w:ascii="Arial" w:hAnsi="Arial" w:cs="Arial"/>
          <w:color w:val="000000"/>
          <w:sz w:val="20"/>
          <w:szCs w:val="20"/>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C5A8FF6" w14:textId="20DC10B5" w:rsidR="007F5786" w:rsidRPr="007F5786" w:rsidRDefault="007F5786">
      <w:pPr>
        <w:pStyle w:val="Akapitzlist"/>
        <w:numPr>
          <w:ilvl w:val="1"/>
          <w:numId w:val="35"/>
        </w:numPr>
        <w:autoSpaceDE w:val="0"/>
        <w:autoSpaceDN w:val="0"/>
        <w:adjustRightInd w:val="0"/>
        <w:spacing w:line="360" w:lineRule="auto"/>
        <w:jc w:val="both"/>
        <w:rPr>
          <w:rFonts w:ascii="Arial" w:hAnsi="Arial" w:cs="Arial"/>
          <w:color w:val="000000"/>
          <w:sz w:val="20"/>
          <w:szCs w:val="20"/>
        </w:rPr>
      </w:pPr>
      <w:r w:rsidRPr="007F5786">
        <w:rPr>
          <w:rFonts w:ascii="Arial" w:hAnsi="Arial" w:cs="Arial"/>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951D06C" w14:textId="77777777" w:rsidR="007F5786" w:rsidRPr="007F5786" w:rsidRDefault="007F5786">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7F5786">
        <w:rPr>
          <w:rFonts w:ascii="Arial" w:hAnsi="Arial" w:cs="Arial"/>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739D4EF4" w14:textId="0DC394FE" w:rsidR="007F5786" w:rsidRDefault="007F5786">
      <w:pPr>
        <w:pStyle w:val="Akapitzlist"/>
        <w:numPr>
          <w:ilvl w:val="1"/>
          <w:numId w:val="35"/>
        </w:numPr>
        <w:autoSpaceDE w:val="0"/>
        <w:autoSpaceDN w:val="0"/>
        <w:adjustRightInd w:val="0"/>
        <w:spacing w:line="360" w:lineRule="auto"/>
        <w:jc w:val="both"/>
        <w:rPr>
          <w:rFonts w:ascii="Arial" w:hAnsi="Arial" w:cs="Arial"/>
          <w:color w:val="000000"/>
          <w:sz w:val="20"/>
          <w:szCs w:val="20"/>
        </w:rPr>
      </w:pPr>
      <w:r w:rsidRPr="007F5786">
        <w:rPr>
          <w:rFonts w:ascii="Arial" w:hAnsi="Arial" w:cs="Arial"/>
          <w:color w:val="000000"/>
          <w:sz w:val="20"/>
          <w:szCs w:val="20"/>
        </w:rPr>
        <w:t xml:space="preserve">składa wraz z ofertą zobowiązanie innego podmiotu do udostępnienia niezbędnych zasobów Wykonawcy - zgodnie z </w:t>
      </w:r>
      <w:r w:rsidRPr="007F5786">
        <w:rPr>
          <w:rFonts w:ascii="Arial" w:hAnsi="Arial" w:cs="Arial"/>
          <w:b/>
          <w:bCs/>
          <w:color w:val="000000"/>
          <w:sz w:val="20"/>
          <w:szCs w:val="20"/>
        </w:rPr>
        <w:t xml:space="preserve">załącznikiem nr </w:t>
      </w:r>
      <w:r w:rsidR="004744E9">
        <w:rPr>
          <w:rFonts w:ascii="Arial" w:hAnsi="Arial" w:cs="Arial"/>
          <w:b/>
          <w:bCs/>
          <w:color w:val="000000"/>
          <w:sz w:val="20"/>
          <w:szCs w:val="20"/>
        </w:rPr>
        <w:t>7</w:t>
      </w:r>
      <w:r w:rsidRPr="007F5786">
        <w:rPr>
          <w:rFonts w:ascii="Arial" w:hAnsi="Arial" w:cs="Arial"/>
          <w:b/>
          <w:bCs/>
          <w:color w:val="000000"/>
          <w:sz w:val="20"/>
          <w:szCs w:val="20"/>
        </w:rPr>
        <w:t xml:space="preserve"> do SWZ</w:t>
      </w:r>
      <w:r w:rsidRPr="007F5786">
        <w:rPr>
          <w:rFonts w:ascii="Arial" w:hAnsi="Arial" w:cs="Arial"/>
          <w:color w:val="000000"/>
          <w:sz w:val="20"/>
          <w:szCs w:val="20"/>
        </w:rPr>
        <w:t xml:space="preserve">, </w:t>
      </w:r>
    </w:p>
    <w:p w14:paraId="58712598" w14:textId="29386592" w:rsidR="007F5786" w:rsidRPr="007F5786" w:rsidRDefault="007F5786">
      <w:pPr>
        <w:pStyle w:val="Akapitzlist"/>
        <w:numPr>
          <w:ilvl w:val="1"/>
          <w:numId w:val="35"/>
        </w:numPr>
        <w:autoSpaceDE w:val="0"/>
        <w:autoSpaceDN w:val="0"/>
        <w:adjustRightInd w:val="0"/>
        <w:spacing w:line="360" w:lineRule="auto"/>
        <w:jc w:val="both"/>
        <w:rPr>
          <w:rFonts w:ascii="Arial" w:hAnsi="Arial" w:cs="Arial"/>
          <w:color w:val="000000"/>
          <w:sz w:val="20"/>
          <w:szCs w:val="20"/>
        </w:rPr>
      </w:pPr>
      <w:r w:rsidRPr="007F5786">
        <w:rPr>
          <w:rFonts w:ascii="Arial" w:eastAsia="Arial" w:hAnsi="Arial" w:cs="Arial"/>
          <w:color w:val="000000"/>
          <w:sz w:val="20"/>
          <w:szCs w:val="20"/>
        </w:rPr>
        <w:t xml:space="preserve">składa wraz z ofertą </w:t>
      </w:r>
      <w:r w:rsidRPr="007F5786">
        <w:rPr>
          <w:rFonts w:ascii="Arial" w:hAnsi="Arial" w:cs="Arial"/>
          <w:sz w:val="20"/>
          <w:szCs w:val="20"/>
        </w:rPr>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C2C8764" w14:textId="310E6600" w:rsidR="00FE4982" w:rsidRPr="007F5786" w:rsidRDefault="00D375AB">
      <w:pPr>
        <w:pStyle w:val="Akapitzlist"/>
        <w:numPr>
          <w:ilvl w:val="0"/>
          <w:numId w:val="35"/>
        </w:numPr>
        <w:spacing w:line="360" w:lineRule="auto"/>
        <w:ind w:right="20"/>
        <w:jc w:val="both"/>
        <w:rPr>
          <w:rFonts w:ascii="Arial" w:hAnsi="Arial" w:cs="Arial"/>
          <w:sz w:val="20"/>
          <w:szCs w:val="20"/>
        </w:rPr>
      </w:pPr>
      <w:r w:rsidRPr="007F5786">
        <w:rPr>
          <w:rFonts w:ascii="Arial" w:hAnsi="Arial" w:cs="Arial"/>
          <w:b/>
          <w:sz w:val="20"/>
          <w:szCs w:val="20"/>
        </w:rPr>
        <w:t xml:space="preserve">UWAGA: </w:t>
      </w:r>
      <w:r w:rsidRPr="007F5786">
        <w:rPr>
          <w:rFonts w:ascii="Arial" w:hAnsi="Arial" w:cs="Arial"/>
          <w:sz w:val="20"/>
          <w:szCs w:val="20"/>
        </w:rPr>
        <w:t xml:space="preserve">Wykonawca nie może, po upływie terminu składania ofert, powoływać się na zdolności lub sytuację podmiotów udostępniających zasoby, jeżeli na etapie składania ofert nie polegał on </w:t>
      </w:r>
      <w:r w:rsidR="00FB75D1" w:rsidRPr="007F5786">
        <w:rPr>
          <w:rFonts w:ascii="Arial" w:hAnsi="Arial" w:cs="Arial"/>
          <w:sz w:val="20"/>
          <w:szCs w:val="20"/>
        </w:rPr>
        <w:br/>
      </w:r>
      <w:r w:rsidRPr="007F5786">
        <w:rPr>
          <w:rFonts w:ascii="Arial" w:hAnsi="Arial" w:cs="Arial"/>
          <w:sz w:val="20"/>
          <w:szCs w:val="20"/>
        </w:rPr>
        <w:t>w danym zakresie na zdolnościach lub sytuacji podmiotów udostępniających zasoby.</w:t>
      </w:r>
    </w:p>
    <w:p w14:paraId="054D657C" w14:textId="7143A459" w:rsidR="005B356F" w:rsidRPr="00795302" w:rsidRDefault="00D375AB" w:rsidP="004723C1">
      <w:pPr>
        <w:pStyle w:val="Nagwek2"/>
        <w:ind w:left="426" w:hanging="710"/>
        <w:jc w:val="both"/>
      </w:pPr>
      <w:bookmarkStart w:id="12" w:name="_lodptpqf2xh0" w:colFirst="0" w:colLast="0"/>
      <w:bookmarkEnd w:id="12"/>
      <w:r w:rsidRPr="00795302">
        <w:t>X</w:t>
      </w:r>
      <w:r w:rsidR="00792680" w:rsidRPr="00795302">
        <w:t>I</w:t>
      </w:r>
      <w:r w:rsidR="00374256" w:rsidRPr="00795302">
        <w:t>I</w:t>
      </w:r>
      <w:r w:rsidRPr="00795302">
        <w:t>.</w:t>
      </w:r>
      <w:r w:rsidR="004723C1" w:rsidRPr="00795302">
        <w:t xml:space="preserve"> </w:t>
      </w:r>
      <w:r w:rsidRPr="00795302">
        <w:t>Informacja dla Wykonaw</w:t>
      </w:r>
      <w:r w:rsidR="004723C1" w:rsidRPr="00795302">
        <w:t xml:space="preserve">ców wspólnie ubiegających się </w:t>
      </w:r>
      <w:r w:rsidR="004723C1" w:rsidRPr="00795302">
        <w:br/>
        <w:t>o u</w:t>
      </w:r>
      <w:r w:rsidRPr="00795302">
        <w:t>dzielenie zamówienia</w:t>
      </w:r>
    </w:p>
    <w:p w14:paraId="053AFA47" w14:textId="1B40DBA9" w:rsidR="005B356F" w:rsidRPr="00795302" w:rsidRDefault="00D375AB">
      <w:pPr>
        <w:numPr>
          <w:ilvl w:val="0"/>
          <w:numId w:val="14"/>
        </w:numPr>
        <w:spacing w:before="240" w:line="360" w:lineRule="auto"/>
        <w:ind w:left="426"/>
        <w:jc w:val="both"/>
      </w:pPr>
      <w:r w:rsidRPr="00795302">
        <w:rPr>
          <w:sz w:val="20"/>
          <w:szCs w:val="20"/>
        </w:rPr>
        <w:t xml:space="preserve">Wykonawcy mogą wspólnie ubiegać się o udzielenie zamówienia. W takim przypadku Wykonawcy ustanawiają pełnomocnika do reprezentowania ich w postępowaniu albo do reprezentowania </w:t>
      </w:r>
      <w:r w:rsidR="00FB75D1" w:rsidRPr="00795302">
        <w:rPr>
          <w:sz w:val="20"/>
          <w:szCs w:val="20"/>
        </w:rPr>
        <w:br/>
      </w:r>
      <w:r w:rsidRPr="00795302">
        <w:rPr>
          <w:sz w:val="20"/>
          <w:szCs w:val="20"/>
        </w:rPr>
        <w:t>i zawarcia umowy w sprawie zamówienia publicznego. Pełnomocnictwo</w:t>
      </w:r>
      <w:r w:rsidR="00CA3D8E" w:rsidRPr="00795302">
        <w:rPr>
          <w:sz w:val="20"/>
          <w:szCs w:val="20"/>
        </w:rPr>
        <w:t xml:space="preserve"> </w:t>
      </w:r>
      <w:r w:rsidRPr="00795302">
        <w:rPr>
          <w:sz w:val="20"/>
          <w:szCs w:val="20"/>
        </w:rPr>
        <w:t>winno być załączone do oferty</w:t>
      </w:r>
      <w:r w:rsidR="007F5786">
        <w:rPr>
          <w:sz w:val="20"/>
          <w:szCs w:val="20"/>
        </w:rPr>
        <w:t xml:space="preserve"> w postaci elektronicznej. </w:t>
      </w:r>
    </w:p>
    <w:p w14:paraId="42A01A0F" w14:textId="2E472715" w:rsidR="005B356F" w:rsidRPr="00795302" w:rsidRDefault="00D375AB">
      <w:pPr>
        <w:numPr>
          <w:ilvl w:val="0"/>
          <w:numId w:val="14"/>
        </w:numPr>
        <w:spacing w:line="360" w:lineRule="auto"/>
        <w:ind w:left="426"/>
        <w:jc w:val="both"/>
      </w:pPr>
      <w:r w:rsidRPr="00795302">
        <w:rPr>
          <w:sz w:val="20"/>
          <w:szCs w:val="20"/>
        </w:rPr>
        <w:t xml:space="preserve">W przypadku Wykonawców wspólnie ubiegających się o udzielenie zamówienia, oświadczenia, </w:t>
      </w:r>
      <w:r w:rsidR="00FB75D1" w:rsidRPr="00795302">
        <w:rPr>
          <w:sz w:val="20"/>
          <w:szCs w:val="20"/>
        </w:rPr>
        <w:br/>
      </w:r>
      <w:r w:rsidRPr="00795302">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10C7DCE3" w14:textId="77777777" w:rsidR="007F5786" w:rsidRPr="007F5786" w:rsidRDefault="00D375AB">
      <w:pPr>
        <w:numPr>
          <w:ilvl w:val="0"/>
          <w:numId w:val="14"/>
        </w:numPr>
        <w:spacing w:line="360" w:lineRule="auto"/>
        <w:ind w:left="426"/>
        <w:jc w:val="both"/>
      </w:pPr>
      <w:r w:rsidRPr="00795302">
        <w:rPr>
          <w:sz w:val="20"/>
          <w:szCs w:val="20"/>
        </w:rPr>
        <w:t>Oświadczenia i dokumenty potwierdzające brak podstaw do wykluczenia z postępowania składa każdy z Wykonawców wspólnie ubiegających się o zamówienie.</w:t>
      </w:r>
    </w:p>
    <w:p w14:paraId="07753953" w14:textId="26EDEDC8" w:rsidR="00FE4982" w:rsidRPr="007F5786" w:rsidRDefault="00FE4982">
      <w:pPr>
        <w:numPr>
          <w:ilvl w:val="0"/>
          <w:numId w:val="14"/>
        </w:numPr>
        <w:spacing w:line="360" w:lineRule="auto"/>
        <w:ind w:left="426"/>
        <w:jc w:val="both"/>
      </w:pPr>
      <w:r w:rsidRPr="007F5786">
        <w:rPr>
          <w:sz w:val="20"/>
          <w:szCs w:val="20"/>
        </w:rPr>
        <w:lastRenderedPageBreak/>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602EBC9E" w14:textId="77777777" w:rsidR="007F5786" w:rsidRPr="007F5786" w:rsidRDefault="00FE4982">
      <w:pPr>
        <w:numPr>
          <w:ilvl w:val="0"/>
          <w:numId w:val="14"/>
        </w:numPr>
        <w:spacing w:line="360" w:lineRule="auto"/>
        <w:ind w:left="426"/>
        <w:jc w:val="both"/>
      </w:pPr>
      <w:r w:rsidRPr="007F5786">
        <w:rPr>
          <w:sz w:val="20"/>
          <w:szCs w:val="20"/>
        </w:rPr>
        <w:t xml:space="preserve">Wykonawcy wspólnie ubiegający się o udzielenie zamówienia dołączają do oferty oświadczenie, z którego wynika, które roboty budowlane, dostawy lub usługi wykonają poszczególni wykonawcy- </w:t>
      </w:r>
      <w:r w:rsidRPr="007F5786">
        <w:rPr>
          <w:b/>
          <w:bCs/>
          <w:sz w:val="20"/>
          <w:szCs w:val="20"/>
        </w:rPr>
        <w:t xml:space="preserve">załącznik nr 7 do SWZ. </w:t>
      </w:r>
    </w:p>
    <w:p w14:paraId="60C910ED" w14:textId="77777777" w:rsidR="00FE4982" w:rsidRPr="00795302" w:rsidRDefault="00FE4982" w:rsidP="007F5786">
      <w:pPr>
        <w:spacing w:line="360" w:lineRule="auto"/>
        <w:ind w:left="426"/>
        <w:jc w:val="both"/>
      </w:pPr>
    </w:p>
    <w:p w14:paraId="65E758C9" w14:textId="3C9408D6" w:rsidR="005B356F" w:rsidRPr="00795302" w:rsidRDefault="00D375AB" w:rsidP="004723C1">
      <w:pPr>
        <w:pStyle w:val="Nagwek2"/>
        <w:spacing w:before="240" w:after="240"/>
        <w:ind w:left="720" w:hanging="720"/>
        <w:jc w:val="both"/>
      </w:pPr>
      <w:bookmarkStart w:id="13" w:name="_tp7vefgpgfgi" w:colFirst="0" w:colLast="0"/>
      <w:bookmarkEnd w:id="13"/>
      <w:r w:rsidRPr="00795302">
        <w:t>XI</w:t>
      </w:r>
      <w:r w:rsidR="00792680" w:rsidRPr="00795302">
        <w:t>I</w:t>
      </w:r>
      <w:r w:rsidR="00374256" w:rsidRPr="00795302">
        <w:t>I</w:t>
      </w:r>
      <w:r w:rsidRPr="00795302">
        <w:t>.</w:t>
      </w:r>
      <w:r w:rsidR="004723C1" w:rsidRPr="00795302">
        <w:tab/>
      </w:r>
      <w:r w:rsidRPr="00795302">
        <w:t>Informacje o sposobie porozumiewania się zamawiającego z Wykonawcami oraz przekazywania oświadczeń lub dokumentów</w:t>
      </w:r>
    </w:p>
    <w:p w14:paraId="602B1845" w14:textId="77777777" w:rsidR="007F5786" w:rsidRDefault="00567B78">
      <w:pPr>
        <w:pStyle w:val="Teksttreci20"/>
        <w:numPr>
          <w:ilvl w:val="0"/>
          <w:numId w:val="20"/>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 xml:space="preserve">Postępowanie, którego dotyczy niniejszy dokument, oznaczone jest znakiem: </w:t>
      </w:r>
      <w:r w:rsidR="00D80E1E" w:rsidRPr="00795302">
        <w:rPr>
          <w:rFonts w:ascii="Arial" w:hAnsi="Arial" w:cs="Arial"/>
          <w:sz w:val="20"/>
          <w:szCs w:val="20"/>
        </w:rPr>
        <w:t xml:space="preserve"> </w:t>
      </w:r>
      <w:r w:rsidR="00D80E1E" w:rsidRPr="00795302">
        <w:rPr>
          <w:rFonts w:ascii="Arial" w:hAnsi="Arial" w:cs="Arial"/>
          <w:sz w:val="20"/>
          <w:szCs w:val="20"/>
        </w:rPr>
        <w:br/>
      </w:r>
      <w:r w:rsidR="00CB5D1F" w:rsidRPr="007F5786">
        <w:rPr>
          <w:rFonts w:ascii="Arial" w:hAnsi="Arial" w:cs="Arial"/>
          <w:sz w:val="20"/>
          <w:szCs w:val="20"/>
        </w:rPr>
        <w:t>PT</w:t>
      </w:r>
      <w:r w:rsidR="001D62A5" w:rsidRPr="007F5786">
        <w:rPr>
          <w:rFonts w:ascii="Arial" w:hAnsi="Arial" w:cs="Arial"/>
          <w:sz w:val="20"/>
          <w:szCs w:val="20"/>
        </w:rPr>
        <w:t>.2370.</w:t>
      </w:r>
      <w:r w:rsidR="007F5786" w:rsidRPr="007F5786">
        <w:rPr>
          <w:rFonts w:ascii="Arial" w:hAnsi="Arial" w:cs="Arial"/>
          <w:sz w:val="20"/>
          <w:szCs w:val="20"/>
        </w:rPr>
        <w:t>1</w:t>
      </w:r>
      <w:r w:rsidR="001D62A5" w:rsidRPr="007F5786">
        <w:rPr>
          <w:rFonts w:ascii="Arial" w:hAnsi="Arial" w:cs="Arial"/>
          <w:sz w:val="20"/>
          <w:szCs w:val="20"/>
        </w:rPr>
        <w:t>.202</w:t>
      </w:r>
      <w:r w:rsidR="007F5786" w:rsidRPr="007F5786">
        <w:rPr>
          <w:rFonts w:ascii="Arial" w:hAnsi="Arial" w:cs="Arial"/>
          <w:sz w:val="20"/>
          <w:szCs w:val="20"/>
        </w:rPr>
        <w:t>4</w:t>
      </w:r>
      <w:r w:rsidRPr="007F5786">
        <w:rPr>
          <w:b/>
          <w:bCs/>
        </w:rPr>
        <w:t>.</w:t>
      </w:r>
      <w:r w:rsidRPr="00795302">
        <w:rPr>
          <w:rStyle w:val="Teksttreci2Pogrubienie"/>
        </w:rPr>
        <w:t xml:space="preserve"> </w:t>
      </w:r>
      <w:r w:rsidRPr="00795302">
        <w:rPr>
          <w:rFonts w:ascii="Arial" w:hAnsi="Arial" w:cs="Arial"/>
          <w:sz w:val="20"/>
          <w:szCs w:val="20"/>
        </w:rPr>
        <w:t>Wykonawcy we wszystkich kontaktach z Zamawiającym powinni powoływać się na ten znak.</w:t>
      </w:r>
    </w:p>
    <w:p w14:paraId="2263C0B5" w14:textId="7A49A7D7" w:rsidR="00567B78" w:rsidRPr="007F5786" w:rsidRDefault="00567B78">
      <w:pPr>
        <w:pStyle w:val="Teksttreci20"/>
        <w:numPr>
          <w:ilvl w:val="0"/>
          <w:numId w:val="20"/>
        </w:numPr>
        <w:shd w:val="clear" w:color="auto" w:fill="auto"/>
        <w:tabs>
          <w:tab w:val="left" w:pos="359"/>
        </w:tabs>
        <w:spacing w:line="360" w:lineRule="auto"/>
        <w:ind w:left="360" w:hanging="360"/>
        <w:jc w:val="both"/>
        <w:rPr>
          <w:rFonts w:ascii="Arial" w:hAnsi="Arial" w:cs="Arial"/>
          <w:sz w:val="20"/>
          <w:szCs w:val="20"/>
        </w:rPr>
      </w:pPr>
      <w:r w:rsidRPr="007F5786">
        <w:rPr>
          <w:rFonts w:ascii="Arial" w:hAnsi="Arial" w:cs="Arial"/>
          <w:sz w:val="20"/>
          <w:szCs w:val="20"/>
        </w:rPr>
        <w:t>Komunikacja w postępowaniu o udzielenie zamówienia, w tym składanie ofert, wymiana informacji</w:t>
      </w:r>
      <w:r w:rsidR="00316B65" w:rsidRPr="007F5786">
        <w:rPr>
          <w:rFonts w:ascii="Arial" w:hAnsi="Arial" w:cs="Arial"/>
          <w:sz w:val="20"/>
          <w:szCs w:val="20"/>
        </w:rPr>
        <w:t xml:space="preserve"> </w:t>
      </w:r>
      <w:r w:rsidRPr="007F5786">
        <w:rPr>
          <w:rFonts w:ascii="Arial" w:hAnsi="Arial" w:cs="Arial"/>
          <w:sz w:val="20"/>
          <w:szCs w:val="20"/>
        </w:rPr>
        <w:t>oraz przekazywanie dokumentów lub oświadczeń między zamawiającym a wykonawcą, z uwzględnieniem wyjątków określonych w ustawie P</w:t>
      </w:r>
      <w:r w:rsidR="005D2B2C" w:rsidRPr="007F5786">
        <w:rPr>
          <w:rFonts w:ascii="Arial" w:hAnsi="Arial" w:cs="Arial"/>
          <w:sz w:val="20"/>
          <w:szCs w:val="20"/>
        </w:rPr>
        <w:t>ZP</w:t>
      </w:r>
      <w:r w:rsidRPr="007F5786">
        <w:rPr>
          <w:rFonts w:ascii="Arial" w:hAnsi="Arial" w:cs="Arial"/>
          <w:sz w:val="20"/>
          <w:szCs w:val="20"/>
        </w:rPr>
        <w:t xml:space="preserve"> odbywa się przy użyciu środków komunikacji elektronicznej z wykorzystaniem </w:t>
      </w:r>
      <w:r w:rsidRPr="007F5786">
        <w:rPr>
          <w:b/>
          <w:bCs/>
        </w:rPr>
        <w:t>platformy zakupowej (dalej:</w:t>
      </w:r>
      <w:r w:rsidR="00205353" w:rsidRPr="007F5786">
        <w:rPr>
          <w:b/>
          <w:bCs/>
        </w:rPr>
        <w:t xml:space="preserve"> </w:t>
      </w:r>
      <w:r w:rsidRPr="007F5786">
        <w:rPr>
          <w:b/>
          <w:bCs/>
        </w:rPr>
        <w:t>Platforma)</w:t>
      </w:r>
      <w:r w:rsidR="00205353" w:rsidRPr="007F5786">
        <w:rPr>
          <w:b/>
          <w:bCs/>
        </w:rPr>
        <w:t xml:space="preserve"> </w:t>
      </w:r>
      <w:hyperlink r:id="rId25" w:history="1">
        <w:r w:rsidR="001D743D" w:rsidRPr="001D743D">
          <w:rPr>
            <w:rStyle w:val="Hipercze"/>
            <w:rFonts w:ascii="Open Sans" w:eastAsia="Arial" w:hAnsi="Open Sans" w:cs="Open Sans"/>
            <w:sz w:val="19"/>
            <w:szCs w:val="19"/>
            <w:shd w:val="clear" w:color="auto" w:fill="FFFFFF"/>
          </w:rPr>
          <w:t>https://www.platformazakupowa.pl/transakcja/1090697</w:t>
        </w:r>
      </w:hyperlink>
    </w:p>
    <w:p w14:paraId="67E49B8B" w14:textId="45153EEA" w:rsidR="00567B78" w:rsidRPr="00795302" w:rsidRDefault="00567B78">
      <w:pPr>
        <w:pStyle w:val="Teksttreci20"/>
        <w:numPr>
          <w:ilvl w:val="0"/>
          <w:numId w:val="20"/>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We wszelkiej korespondencji związanej z niniejszym postępowaniem Zamawiający </w:t>
      </w:r>
      <w:r w:rsidR="00FB75D1" w:rsidRPr="00795302">
        <w:rPr>
          <w:rFonts w:ascii="Arial" w:hAnsi="Arial" w:cs="Arial"/>
          <w:sz w:val="20"/>
          <w:szCs w:val="20"/>
        </w:rPr>
        <w:br/>
      </w:r>
      <w:r w:rsidRPr="00795302">
        <w:rPr>
          <w:rFonts w:ascii="Arial" w:hAnsi="Arial" w:cs="Arial"/>
          <w:sz w:val="20"/>
          <w:szCs w:val="20"/>
        </w:rPr>
        <w:t>i Wykonawcy posługują się znakiem postępowania.</w:t>
      </w:r>
    </w:p>
    <w:p w14:paraId="798B9F0F" w14:textId="77777777" w:rsidR="00567B78" w:rsidRPr="00795302" w:rsidRDefault="00567B78">
      <w:pPr>
        <w:pStyle w:val="Teksttreci20"/>
        <w:numPr>
          <w:ilvl w:val="0"/>
          <w:numId w:val="20"/>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Zaleca się, aby komunikacja z wykonawcami odbywała się tylko na Platformie za pośrednictwem formularza “Wyślij wiadomość”, nie za pośrednictwem adresu email.</w:t>
      </w:r>
    </w:p>
    <w:p w14:paraId="7C61FA42" w14:textId="2303FF21" w:rsidR="00567B78" w:rsidRPr="00795302" w:rsidRDefault="00567B78">
      <w:pPr>
        <w:pStyle w:val="Teksttreci20"/>
        <w:numPr>
          <w:ilvl w:val="0"/>
          <w:numId w:val="20"/>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w:t>
      </w:r>
      <w:r w:rsidR="009809D6">
        <w:rPr>
          <w:rFonts w:ascii="Arial" w:hAnsi="Arial" w:cs="Arial"/>
          <w:sz w:val="20"/>
          <w:szCs w:val="20"/>
        </w:rPr>
        <w:t xml:space="preserve">, </w:t>
      </w:r>
      <w:r w:rsidRPr="00795302">
        <w:rPr>
          <w:rFonts w:ascii="Arial" w:hAnsi="Arial" w:cs="Arial"/>
          <w:sz w:val="20"/>
          <w:szCs w:val="20"/>
        </w:rPr>
        <w:t xml:space="preserve">po których pojawi się komunikat, że wiadomość została wysłana do </w:t>
      </w:r>
      <w:r w:rsidR="009809D6">
        <w:rPr>
          <w:rFonts w:ascii="Arial" w:hAnsi="Arial" w:cs="Arial"/>
          <w:sz w:val="20"/>
          <w:szCs w:val="20"/>
        </w:rPr>
        <w:t>Z</w:t>
      </w:r>
      <w:r w:rsidRPr="00795302">
        <w:rPr>
          <w:rFonts w:ascii="Arial" w:hAnsi="Arial" w:cs="Arial"/>
          <w:sz w:val="20"/>
          <w:szCs w:val="20"/>
        </w:rPr>
        <w:t>amawiającego.</w:t>
      </w:r>
    </w:p>
    <w:p w14:paraId="55CAA0E6" w14:textId="5B1B7065" w:rsidR="00567B78" w:rsidRPr="00795302" w:rsidRDefault="00567B78">
      <w:pPr>
        <w:pStyle w:val="Teksttreci20"/>
        <w:numPr>
          <w:ilvl w:val="0"/>
          <w:numId w:val="20"/>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FB75D1" w:rsidRPr="00795302">
        <w:rPr>
          <w:rFonts w:ascii="Arial" w:hAnsi="Arial" w:cs="Arial"/>
          <w:sz w:val="20"/>
          <w:szCs w:val="20"/>
        </w:rPr>
        <w:br/>
      </w:r>
      <w:r w:rsidRPr="00795302">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14:paraId="598B792F" w14:textId="77777777" w:rsidR="00567B78" w:rsidRPr="00795302" w:rsidRDefault="00567B78">
      <w:pPr>
        <w:pStyle w:val="Teksttreci20"/>
        <w:numPr>
          <w:ilvl w:val="0"/>
          <w:numId w:val="20"/>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Niezbędne wymagania sprzętowo - aplikacyjne umożliwiające pracę na</w:t>
      </w:r>
      <w:hyperlink r:id="rId26" w:history="1">
        <w:r w:rsidRPr="00795302">
          <w:rPr>
            <w:rStyle w:val="Hipercze"/>
            <w:sz w:val="20"/>
            <w:szCs w:val="20"/>
          </w:rPr>
          <w:t xml:space="preserve"> platformazakupowa.pl</w:t>
        </w:r>
        <w:r w:rsidRPr="00795302">
          <w:rPr>
            <w:rStyle w:val="Hipercze"/>
            <w:sz w:val="20"/>
            <w:szCs w:val="20"/>
            <w:lang w:eastAsia="en-US" w:bidi="en-US"/>
          </w:rPr>
          <w:t xml:space="preserve">, </w:t>
        </w:r>
      </w:hyperlink>
      <w:r w:rsidRPr="00795302">
        <w:rPr>
          <w:rFonts w:ascii="Arial" w:hAnsi="Arial" w:cs="Arial"/>
          <w:sz w:val="20"/>
          <w:szCs w:val="20"/>
        </w:rPr>
        <w:t>tj.:</w:t>
      </w:r>
    </w:p>
    <w:p w14:paraId="548D205F" w14:textId="77777777" w:rsidR="00205353" w:rsidRPr="00795302" w:rsidRDefault="00567B78">
      <w:pPr>
        <w:pStyle w:val="Teksttreci20"/>
        <w:numPr>
          <w:ilvl w:val="0"/>
          <w:numId w:val="24"/>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stały dostęp do sieci Internet o gwarantowanej przepustowości nie mniejszej niż 512 </w:t>
      </w:r>
      <w:proofErr w:type="spellStart"/>
      <w:r w:rsidRPr="00795302">
        <w:rPr>
          <w:rFonts w:ascii="Arial" w:hAnsi="Arial" w:cs="Arial"/>
          <w:sz w:val="20"/>
          <w:szCs w:val="20"/>
        </w:rPr>
        <w:t>kb</w:t>
      </w:r>
      <w:proofErr w:type="spellEnd"/>
      <w:r w:rsidRPr="00795302">
        <w:rPr>
          <w:rFonts w:ascii="Arial" w:hAnsi="Arial" w:cs="Arial"/>
          <w:sz w:val="20"/>
          <w:szCs w:val="20"/>
        </w:rPr>
        <w:t>/s,</w:t>
      </w:r>
    </w:p>
    <w:p w14:paraId="28863861" w14:textId="77777777" w:rsidR="00205353" w:rsidRPr="00795302" w:rsidRDefault="00567B78">
      <w:pPr>
        <w:pStyle w:val="Teksttreci20"/>
        <w:numPr>
          <w:ilvl w:val="0"/>
          <w:numId w:val="24"/>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komputer klasy PC lub MAC o następującej konfiguracji: pamięć min. 2 GB Ram, procesor Intel </w:t>
      </w:r>
      <w:r w:rsidRPr="00795302">
        <w:rPr>
          <w:rFonts w:ascii="Arial" w:hAnsi="Arial" w:cs="Arial"/>
          <w:sz w:val="20"/>
          <w:szCs w:val="20"/>
        </w:rPr>
        <w:lastRenderedPageBreak/>
        <w:t>IV 2 GHZ lub jego nowsza wersja, jeden z systemów operacyjnych - MS Windows 7, Mac Os x 10 4, Linux, lub ich nowsze wersje,</w:t>
      </w:r>
    </w:p>
    <w:p w14:paraId="00D4524F" w14:textId="77777777" w:rsidR="00205353" w:rsidRPr="00795302" w:rsidRDefault="00567B78">
      <w:pPr>
        <w:pStyle w:val="Teksttreci20"/>
        <w:numPr>
          <w:ilvl w:val="0"/>
          <w:numId w:val="24"/>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zainstalowana dowolna przeglądarka internetowa, w przypadku Inte</w:t>
      </w:r>
      <w:r w:rsidR="00205353" w:rsidRPr="00795302">
        <w:rPr>
          <w:rFonts w:ascii="Arial" w:hAnsi="Arial" w:cs="Arial"/>
          <w:sz w:val="20"/>
          <w:szCs w:val="20"/>
        </w:rPr>
        <w:t xml:space="preserve">rnet Explorer minimalnie wersja </w:t>
      </w:r>
      <w:r w:rsidRPr="00795302">
        <w:rPr>
          <w:rFonts w:ascii="Arial" w:hAnsi="Arial" w:cs="Arial"/>
          <w:sz w:val="20"/>
          <w:szCs w:val="20"/>
        </w:rPr>
        <w:t>10 0.,</w:t>
      </w:r>
    </w:p>
    <w:p w14:paraId="7A830FCF" w14:textId="77777777" w:rsidR="00205353" w:rsidRPr="00795302" w:rsidRDefault="00567B78">
      <w:pPr>
        <w:pStyle w:val="Teksttreci20"/>
        <w:numPr>
          <w:ilvl w:val="0"/>
          <w:numId w:val="24"/>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włączona obsługa JavaScript,</w:t>
      </w:r>
    </w:p>
    <w:p w14:paraId="42DAA168" w14:textId="77777777" w:rsidR="00205353" w:rsidRPr="00795302" w:rsidRDefault="00567B78">
      <w:pPr>
        <w:pStyle w:val="Teksttreci20"/>
        <w:numPr>
          <w:ilvl w:val="0"/>
          <w:numId w:val="24"/>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zainstalowany program Adobe </w:t>
      </w:r>
      <w:proofErr w:type="spellStart"/>
      <w:r w:rsidRPr="00795302">
        <w:rPr>
          <w:rFonts w:ascii="Arial" w:hAnsi="Arial" w:cs="Arial"/>
          <w:sz w:val="20"/>
          <w:szCs w:val="20"/>
        </w:rPr>
        <w:t>Acrobat</w:t>
      </w:r>
      <w:proofErr w:type="spellEnd"/>
      <w:r w:rsidRPr="00795302">
        <w:rPr>
          <w:rFonts w:ascii="Arial" w:hAnsi="Arial" w:cs="Arial"/>
          <w:sz w:val="20"/>
          <w:szCs w:val="20"/>
        </w:rPr>
        <w:t xml:space="preserve"> Reader lub inny obsługujący format plików .pdf,</w:t>
      </w:r>
    </w:p>
    <w:p w14:paraId="5B6AC2CB" w14:textId="77777777" w:rsidR="00205353" w:rsidRPr="00795302" w:rsidRDefault="00205353">
      <w:pPr>
        <w:pStyle w:val="Teksttreci20"/>
        <w:numPr>
          <w:ilvl w:val="0"/>
          <w:numId w:val="24"/>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p</w:t>
      </w:r>
      <w:r w:rsidR="00567B78" w:rsidRPr="00795302">
        <w:rPr>
          <w:rFonts w:ascii="Arial" w:hAnsi="Arial" w:cs="Arial"/>
          <w:sz w:val="20"/>
          <w:szCs w:val="20"/>
        </w:rPr>
        <w:t>latforma działa według standardu przyjętego w komunikacji sieciowej - kodowanie UTF8,</w:t>
      </w:r>
    </w:p>
    <w:p w14:paraId="183CE5B2" w14:textId="159DA25F" w:rsidR="00567B78" w:rsidRPr="00795302" w:rsidRDefault="00205353">
      <w:pPr>
        <w:pStyle w:val="Teksttreci20"/>
        <w:numPr>
          <w:ilvl w:val="0"/>
          <w:numId w:val="24"/>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o</w:t>
      </w:r>
      <w:r w:rsidR="00567B78" w:rsidRPr="00795302">
        <w:rPr>
          <w:rFonts w:ascii="Arial" w:hAnsi="Arial" w:cs="Arial"/>
          <w:sz w:val="20"/>
          <w:szCs w:val="20"/>
        </w:rPr>
        <w:t>znaczenie czasu odbioru danych przez platformę zakupową stanowi datę oraz dokładny czas (</w:t>
      </w:r>
      <w:proofErr w:type="spellStart"/>
      <w:r w:rsidR="00567B78" w:rsidRPr="00795302">
        <w:rPr>
          <w:rFonts w:ascii="Arial" w:hAnsi="Arial" w:cs="Arial"/>
          <w:sz w:val="20"/>
          <w:szCs w:val="20"/>
        </w:rPr>
        <w:t>hh:mm:ss</w:t>
      </w:r>
      <w:proofErr w:type="spellEnd"/>
      <w:r w:rsidR="00567B78" w:rsidRPr="00795302">
        <w:rPr>
          <w:rFonts w:ascii="Arial" w:hAnsi="Arial" w:cs="Arial"/>
          <w:sz w:val="20"/>
          <w:szCs w:val="20"/>
        </w:rPr>
        <w:t>) generowany wg. czasu lokalnego serwera synchronizowanego z zegarem Głównego Urzędu Miar.</w:t>
      </w:r>
    </w:p>
    <w:p w14:paraId="7344A7EA" w14:textId="559FC709" w:rsidR="00567B78" w:rsidRPr="00795302" w:rsidRDefault="00567B78">
      <w:pPr>
        <w:pStyle w:val="Teksttreci20"/>
        <w:numPr>
          <w:ilvl w:val="0"/>
          <w:numId w:val="20"/>
        </w:numPr>
        <w:shd w:val="clear" w:color="auto" w:fill="auto"/>
        <w:tabs>
          <w:tab w:val="left" w:pos="359"/>
        </w:tabs>
        <w:spacing w:line="360" w:lineRule="auto"/>
        <w:ind w:left="284" w:hanging="360"/>
        <w:jc w:val="both"/>
        <w:rPr>
          <w:rFonts w:ascii="Arial" w:hAnsi="Arial" w:cs="Arial"/>
          <w:sz w:val="20"/>
          <w:szCs w:val="20"/>
        </w:rPr>
      </w:pPr>
      <w:r w:rsidRPr="00795302">
        <w:rPr>
          <w:rFonts w:ascii="Arial" w:hAnsi="Arial" w:cs="Arial"/>
          <w:sz w:val="20"/>
          <w:szCs w:val="20"/>
        </w:rPr>
        <w:t>Wykonawca, przystępując do niniejszego postępowania o udzielenie zamówienia publicznego:</w:t>
      </w:r>
    </w:p>
    <w:p w14:paraId="204EA424" w14:textId="77777777" w:rsidR="00205353" w:rsidRPr="00795302" w:rsidRDefault="00567B78">
      <w:pPr>
        <w:pStyle w:val="Teksttreci20"/>
        <w:numPr>
          <w:ilvl w:val="0"/>
          <w:numId w:val="38"/>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musi zaakceptować warunki korzystania z</w:t>
      </w:r>
      <w:hyperlink r:id="rId27" w:history="1">
        <w:r w:rsidRPr="00795302">
          <w:rPr>
            <w:rStyle w:val="Hipercze"/>
            <w:sz w:val="20"/>
            <w:szCs w:val="20"/>
          </w:rPr>
          <w:t xml:space="preserve"> platformazakupowa.pl</w:t>
        </w:r>
      </w:hyperlink>
      <w:r w:rsidR="00551D52" w:rsidRPr="00795302">
        <w:rPr>
          <w:rStyle w:val="Hipercze"/>
          <w:sz w:val="20"/>
          <w:szCs w:val="20"/>
        </w:rPr>
        <w:t xml:space="preserve"> </w:t>
      </w:r>
      <w:r w:rsidRPr="00795302">
        <w:rPr>
          <w:rFonts w:ascii="Arial" w:hAnsi="Arial" w:cs="Arial"/>
          <w:sz w:val="20"/>
          <w:szCs w:val="20"/>
        </w:rPr>
        <w:t>określone w Regulaminie zamieszczonym na stronie internetowej</w:t>
      </w:r>
      <w:hyperlink r:id="rId28" w:history="1">
        <w:r w:rsidRPr="00795302">
          <w:rPr>
            <w:rStyle w:val="Hipercze"/>
            <w:sz w:val="20"/>
            <w:szCs w:val="20"/>
          </w:rPr>
          <w:t xml:space="preserve"> pod linkiem </w:t>
        </w:r>
      </w:hyperlink>
      <w:r w:rsidRPr="00795302">
        <w:rPr>
          <w:rFonts w:ascii="Arial" w:hAnsi="Arial" w:cs="Arial"/>
          <w:sz w:val="20"/>
          <w:szCs w:val="20"/>
        </w:rPr>
        <w:t>w zakładce „Regulamin" oraz uznać go za wiążący,</w:t>
      </w:r>
    </w:p>
    <w:p w14:paraId="674BD50D" w14:textId="0777F715" w:rsidR="00567B78" w:rsidRPr="00795302" w:rsidRDefault="00567B78">
      <w:pPr>
        <w:pStyle w:val="Teksttreci20"/>
        <w:numPr>
          <w:ilvl w:val="0"/>
          <w:numId w:val="38"/>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musi się zapoznać i stosować do Instrukcji składania ofert/wniosków dostępnej pod linkiem: </w:t>
      </w:r>
      <w:hyperlink r:id="rId29" w:history="1">
        <w:r w:rsidRPr="00795302">
          <w:rPr>
            <w:rStyle w:val="Hipercze"/>
            <w:sz w:val="20"/>
            <w:szCs w:val="20"/>
          </w:rPr>
          <w:t>https://platformazakupowa.pl/strona/45-instrukcie</w:t>
        </w:r>
      </w:hyperlink>
    </w:p>
    <w:p w14:paraId="63392EAF" w14:textId="77777777" w:rsidR="00567B78" w:rsidRPr="00795302" w:rsidRDefault="00567B78">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30" w:history="1">
        <w:r w:rsidRPr="00795302">
          <w:rPr>
            <w:rStyle w:val="Hipercze"/>
            <w:sz w:val="20"/>
            <w:szCs w:val="20"/>
          </w:rPr>
          <w:t xml:space="preserve"> https://platformazakupowa.pl/strona/45-</w:t>
        </w:r>
      </w:hyperlink>
      <w:hyperlink r:id="rId31" w:history="1">
        <w:r w:rsidRPr="00795302">
          <w:rPr>
            <w:rStyle w:val="Hipercze"/>
            <w:sz w:val="20"/>
            <w:szCs w:val="20"/>
          </w:rPr>
          <w:t>instrukcje</w:t>
        </w:r>
      </w:hyperlink>
    </w:p>
    <w:p w14:paraId="23C0DD0C" w14:textId="77777777" w:rsidR="00567B78" w:rsidRDefault="00567B78">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nie będzie udzielał ustnie lub telefonicznie informacji, wyjaśnień lub odpowiedzi na kierowane do niego zapytania związane z postępowaniem.</w:t>
      </w:r>
    </w:p>
    <w:p w14:paraId="00C40FCD" w14:textId="45404ED8" w:rsidR="00567B78" w:rsidRPr="007F5786" w:rsidRDefault="00567B78">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7F5786">
        <w:rPr>
          <w:rFonts w:ascii="Arial" w:hAnsi="Arial" w:cs="Arial"/>
          <w:sz w:val="20"/>
          <w:szCs w:val="20"/>
        </w:rPr>
        <w:t>Wykonawca może zwrócić się do zamawiającego z wnioskiem o wyjaśnienie treści</w:t>
      </w:r>
      <w:r w:rsidR="00795302" w:rsidRPr="007F5786">
        <w:rPr>
          <w:rFonts w:ascii="Arial" w:hAnsi="Arial" w:cs="Arial"/>
          <w:sz w:val="20"/>
          <w:szCs w:val="20"/>
        </w:rPr>
        <w:t xml:space="preserve"> </w:t>
      </w:r>
      <w:r w:rsidRPr="007F5786">
        <w:rPr>
          <w:rFonts w:ascii="Arial" w:hAnsi="Arial" w:cs="Arial"/>
          <w:sz w:val="20"/>
          <w:szCs w:val="20"/>
        </w:rPr>
        <w:t>S</w:t>
      </w:r>
      <w:r w:rsidR="00795302" w:rsidRPr="007F5786">
        <w:rPr>
          <w:rFonts w:ascii="Arial" w:hAnsi="Arial" w:cs="Arial"/>
          <w:sz w:val="20"/>
          <w:szCs w:val="20"/>
        </w:rPr>
        <w:t>pecyfikacji</w:t>
      </w:r>
      <w:r w:rsidR="00795302" w:rsidRPr="007F5786">
        <w:rPr>
          <w:rFonts w:ascii="Arial" w:hAnsi="Arial" w:cs="Arial"/>
          <w:sz w:val="20"/>
          <w:szCs w:val="20"/>
        </w:rPr>
        <w:tab/>
        <w:t xml:space="preserve">Warunków Zamówienia </w:t>
      </w:r>
      <w:r w:rsidRPr="007F5786">
        <w:rPr>
          <w:rFonts w:ascii="Arial" w:hAnsi="Arial" w:cs="Arial"/>
          <w:sz w:val="20"/>
          <w:szCs w:val="20"/>
        </w:rPr>
        <w:t>(SWZ) za pomocą platformy zakupowej</w:t>
      </w:r>
      <w:r w:rsidR="00795302" w:rsidRPr="007F5786">
        <w:rPr>
          <w:rFonts w:ascii="Arial" w:hAnsi="Arial" w:cs="Arial"/>
          <w:sz w:val="20"/>
          <w:szCs w:val="20"/>
        </w:rPr>
        <w:t xml:space="preserve"> </w:t>
      </w:r>
      <w:r w:rsidR="007F5786" w:rsidRPr="007F5786">
        <w:rPr>
          <w:rFonts w:ascii="Arial" w:hAnsi="Arial" w:cs="Arial"/>
          <w:sz w:val="20"/>
          <w:szCs w:val="20"/>
        </w:rPr>
        <w:t> </w:t>
      </w:r>
      <w:hyperlink r:id="rId32" w:history="1">
        <w:r w:rsidR="001D743D" w:rsidRPr="001D743D">
          <w:rPr>
            <w:rStyle w:val="Hipercze"/>
            <w:rFonts w:ascii="Calibri" w:hAnsi="Calibri" w:cs="Calibri"/>
          </w:rPr>
          <w:t>https://www.platformazakupowa.pl/transakcja/1090697</w:t>
        </w:r>
      </w:hyperlink>
      <w:r w:rsidR="007F5786" w:rsidRPr="007F5786">
        <w:rPr>
          <w:rFonts w:ascii="Arial" w:hAnsi="Arial" w:cs="Arial"/>
          <w:sz w:val="20"/>
          <w:szCs w:val="20"/>
        </w:rPr>
        <w:t xml:space="preserve">. </w:t>
      </w:r>
      <w:r w:rsidRPr="007F5786">
        <w:rPr>
          <w:rFonts w:ascii="Arial" w:hAnsi="Arial" w:cs="Arial"/>
          <w:sz w:val="20"/>
          <w:szCs w:val="20"/>
        </w:rPr>
        <w:t>W temacie pisma należy podać tytuł i oznaczenie postępowania.</w:t>
      </w:r>
    </w:p>
    <w:p w14:paraId="7C9ECF0F" w14:textId="09602FB2" w:rsidR="00567B78" w:rsidRPr="00307296" w:rsidRDefault="00567B78">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obowiązany udzielić wyjaśnień niezwłocznie, jednak nie później niż na </w:t>
      </w:r>
      <w:r w:rsidR="00EF7DFB" w:rsidRPr="00795302">
        <w:rPr>
          <w:rFonts w:ascii="Arial" w:hAnsi="Arial" w:cs="Arial"/>
          <w:sz w:val="20"/>
          <w:szCs w:val="20"/>
        </w:rPr>
        <w:t>2</w:t>
      </w:r>
      <w:r w:rsidRPr="00795302">
        <w:rPr>
          <w:rFonts w:ascii="Arial" w:hAnsi="Arial" w:cs="Arial"/>
          <w:sz w:val="20"/>
          <w:szCs w:val="20"/>
        </w:rPr>
        <w:t xml:space="preserve"> dni </w:t>
      </w:r>
      <w:r w:rsidRPr="00307296">
        <w:rPr>
          <w:rFonts w:ascii="Arial" w:hAnsi="Arial" w:cs="Arial"/>
          <w:sz w:val="20"/>
          <w:szCs w:val="20"/>
        </w:rPr>
        <w:t>przed upływem terminu składania ofert, pod warunkiem że wniosek</w:t>
      </w:r>
      <w:r w:rsidR="00704665" w:rsidRPr="00307296">
        <w:rPr>
          <w:rFonts w:ascii="Arial" w:hAnsi="Arial" w:cs="Arial"/>
          <w:sz w:val="20"/>
          <w:szCs w:val="20"/>
        </w:rPr>
        <w:t xml:space="preserve"> o wyjaśnienie treści SWZ wpłyn</w:t>
      </w:r>
      <w:r w:rsidRPr="00307296">
        <w:rPr>
          <w:rFonts w:ascii="Arial" w:hAnsi="Arial" w:cs="Arial"/>
          <w:sz w:val="20"/>
          <w:szCs w:val="20"/>
        </w:rPr>
        <w:t>ie do zamawiającego nie później niż na 4 dni przed upływem terminu składania ofert.</w:t>
      </w:r>
    </w:p>
    <w:p w14:paraId="737A7D5D" w14:textId="14FBD3C7" w:rsidR="00567B78" w:rsidRPr="00307296" w:rsidRDefault="00567B78">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307296">
        <w:rPr>
          <w:rFonts w:ascii="Arial" w:hAnsi="Arial" w:cs="Arial"/>
          <w:sz w:val="20"/>
          <w:szCs w:val="20"/>
        </w:rPr>
        <w:t xml:space="preserve">Jeżeli zamawiający nie udzieli wyjaśnień w terminie, o którym mowa w art. </w:t>
      </w:r>
      <w:r w:rsidR="00EF7DFB" w:rsidRPr="00307296">
        <w:rPr>
          <w:rFonts w:ascii="Arial" w:hAnsi="Arial" w:cs="Arial"/>
          <w:sz w:val="20"/>
          <w:szCs w:val="20"/>
        </w:rPr>
        <w:t>284</w:t>
      </w:r>
      <w:r w:rsidRPr="00307296">
        <w:rPr>
          <w:rFonts w:ascii="Arial" w:hAnsi="Arial" w:cs="Arial"/>
          <w:sz w:val="20"/>
          <w:szCs w:val="20"/>
        </w:rPr>
        <w:t xml:space="preserve"> ust. 2 ustawy P</w:t>
      </w:r>
      <w:r w:rsidR="005D2B2C" w:rsidRPr="00307296">
        <w:rPr>
          <w:rFonts w:ascii="Arial" w:hAnsi="Arial" w:cs="Arial"/>
          <w:sz w:val="20"/>
          <w:szCs w:val="20"/>
        </w:rPr>
        <w:t>ZP</w:t>
      </w:r>
      <w:r w:rsidRPr="00307296">
        <w:rPr>
          <w:rFonts w:ascii="Arial" w:hAnsi="Arial" w:cs="Arial"/>
          <w:sz w:val="20"/>
          <w:szCs w:val="20"/>
        </w:rPr>
        <w:t xml:space="preserve"> przedłuży termin składania ofert o czas niezbędny do zapoznania się wszystkich zainteresowanych wykonawców z wyjaśnieniami niezbędnymi do należytego przygotowania i złożenia ofert.</w:t>
      </w:r>
    </w:p>
    <w:p w14:paraId="3D285B63" w14:textId="53E8F3B3" w:rsidR="00567B78" w:rsidRPr="00307296" w:rsidRDefault="00567B78">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307296">
        <w:rPr>
          <w:rFonts w:ascii="Arial" w:hAnsi="Arial" w:cs="Arial"/>
          <w:sz w:val="20"/>
          <w:szCs w:val="20"/>
        </w:rPr>
        <w:t xml:space="preserve">Treść zapytań wraz z wyjaśnieniami zamawiający udostępni, bez ujawniania źródła zapytania, na stronie internetowej prowadzonego postępowania, a w przypadkach, o których mowa w art. </w:t>
      </w:r>
      <w:r w:rsidR="00EF7DFB" w:rsidRPr="00307296">
        <w:rPr>
          <w:rFonts w:ascii="Arial" w:hAnsi="Arial" w:cs="Arial"/>
          <w:sz w:val="20"/>
          <w:szCs w:val="20"/>
        </w:rPr>
        <w:t>280</w:t>
      </w:r>
      <w:r w:rsidRPr="00307296">
        <w:rPr>
          <w:rFonts w:ascii="Arial" w:hAnsi="Arial" w:cs="Arial"/>
          <w:sz w:val="20"/>
          <w:szCs w:val="20"/>
        </w:rPr>
        <w:t xml:space="preserve"> ust. 2 i 3 ustawy P</w:t>
      </w:r>
      <w:r w:rsidR="005D2B2C" w:rsidRPr="00307296">
        <w:rPr>
          <w:rFonts w:ascii="Arial" w:hAnsi="Arial" w:cs="Arial"/>
          <w:sz w:val="20"/>
          <w:szCs w:val="20"/>
        </w:rPr>
        <w:t>ZP</w:t>
      </w:r>
      <w:r w:rsidRPr="00307296">
        <w:rPr>
          <w:rFonts w:ascii="Arial" w:hAnsi="Arial" w:cs="Arial"/>
          <w:sz w:val="20"/>
          <w:szCs w:val="20"/>
        </w:rPr>
        <w:t xml:space="preserve"> przekaże wykonawcom, którym udostępnił SWZ.</w:t>
      </w:r>
    </w:p>
    <w:p w14:paraId="5046AF85" w14:textId="00CCD2F8" w:rsidR="00567B78" w:rsidRPr="00307296" w:rsidRDefault="00567B78">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307296">
        <w:rPr>
          <w:rFonts w:ascii="Arial" w:hAnsi="Arial" w:cs="Arial"/>
          <w:sz w:val="20"/>
          <w:szCs w:val="20"/>
        </w:rPr>
        <w:t>W uzasadnionych przypadkach zamawiający może przed upływem terminu składania ofert zmienić treść SWZ. Dokonaną zmianę treści SWZ zamawiający udostępni na stronie internetowej prowadzonego postępowania</w:t>
      </w:r>
      <w:r w:rsidR="00307296" w:rsidRPr="00307296">
        <w:rPr>
          <w:rFonts w:ascii="Arial" w:hAnsi="Arial" w:cs="Arial"/>
          <w:sz w:val="20"/>
          <w:szCs w:val="20"/>
        </w:rPr>
        <w:t xml:space="preserve">: </w:t>
      </w:r>
      <w:r w:rsidR="00307296" w:rsidRPr="00307296">
        <w:rPr>
          <w:rFonts w:ascii="Arial" w:hAnsi="Arial" w:cs="Arial"/>
          <w:color w:val="666666"/>
          <w:sz w:val="20"/>
          <w:szCs w:val="20"/>
          <w:shd w:val="clear" w:color="auto" w:fill="FFFFFF"/>
        </w:rPr>
        <w:t> </w:t>
      </w:r>
      <w:r w:rsidR="00273E1F" w:rsidRPr="00273E1F">
        <w:rPr>
          <w:rFonts w:ascii="Open Sans" w:eastAsia="Arial" w:hAnsi="Open Sans" w:cs="Open Sans"/>
          <w:color w:val="666666"/>
          <w:sz w:val="19"/>
          <w:szCs w:val="19"/>
          <w:shd w:val="clear" w:color="auto" w:fill="FFFFFF"/>
        </w:rPr>
        <w:t> </w:t>
      </w:r>
      <w:hyperlink r:id="rId33" w:history="1">
        <w:r w:rsidR="001D743D" w:rsidRPr="001D743D">
          <w:rPr>
            <w:rStyle w:val="Hipercze"/>
            <w:rFonts w:ascii="Calibri" w:hAnsi="Calibri" w:cs="Calibri"/>
          </w:rPr>
          <w:t>https://www.platformazakupowa.pl/transakcja/1090697</w:t>
        </w:r>
      </w:hyperlink>
    </w:p>
    <w:p w14:paraId="42C850E4" w14:textId="79F0E0E8" w:rsidR="00567B78" w:rsidRPr="00307296" w:rsidRDefault="00567B78">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307296">
        <w:rPr>
          <w:rFonts w:ascii="Arial" w:hAnsi="Arial" w:cs="Arial"/>
          <w:sz w:val="20"/>
          <w:szCs w:val="20"/>
        </w:rPr>
        <w:t xml:space="preserve">W przypadku gdy zmiana treści SWZ będzie istotna dla sporządzenia oferty lub będzie wymagała od wykonawców dodatkowego czasu na zapoznanie się ze zmianą treści SWZ </w:t>
      </w:r>
      <w:r w:rsidR="00FB75D1" w:rsidRPr="00307296">
        <w:rPr>
          <w:rFonts w:ascii="Arial" w:hAnsi="Arial" w:cs="Arial"/>
          <w:sz w:val="20"/>
          <w:szCs w:val="20"/>
        </w:rPr>
        <w:br/>
      </w:r>
      <w:r w:rsidRPr="00307296">
        <w:rPr>
          <w:rFonts w:ascii="Arial" w:hAnsi="Arial" w:cs="Arial"/>
          <w:sz w:val="20"/>
          <w:szCs w:val="20"/>
        </w:rPr>
        <w:lastRenderedPageBreak/>
        <w:t>i przygotowanie ofert, zamawiający przedłuży termin składania ofert o czas niezbędny na ich przygotowanie.</w:t>
      </w:r>
    </w:p>
    <w:p w14:paraId="19D410EC" w14:textId="77777777" w:rsidR="00567B78" w:rsidRPr="00307296" w:rsidRDefault="00567B78">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307296">
        <w:rPr>
          <w:rFonts w:ascii="Arial" w:hAnsi="Arial" w:cs="Arial"/>
          <w:sz w:val="20"/>
          <w:szCs w:val="20"/>
        </w:rPr>
        <w:t>Wszelkie zmiany treści SWZ oraz wyjaśnienia udzielone na zapytania Wykonawców staną się integralną częścią SWZ i będą wiążące dla Wykonawców.</w:t>
      </w:r>
    </w:p>
    <w:p w14:paraId="10C04136" w14:textId="77777777" w:rsidR="007F5786" w:rsidRPr="00307296" w:rsidRDefault="00567B78">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307296">
        <w:rPr>
          <w:rFonts w:ascii="Arial" w:hAnsi="Arial" w:cs="Arial"/>
          <w:sz w:val="20"/>
          <w:szCs w:val="20"/>
        </w:rPr>
        <w:t xml:space="preserve">Przedłużenie terminu składania ofert nie wpływa na bieg terminu składania wniosku </w:t>
      </w:r>
      <w:r w:rsidR="00FB75D1" w:rsidRPr="00307296">
        <w:rPr>
          <w:rFonts w:ascii="Arial" w:hAnsi="Arial" w:cs="Arial"/>
          <w:sz w:val="20"/>
          <w:szCs w:val="20"/>
        </w:rPr>
        <w:br/>
      </w:r>
      <w:r w:rsidRPr="00307296">
        <w:rPr>
          <w:rFonts w:ascii="Arial" w:hAnsi="Arial" w:cs="Arial"/>
          <w:sz w:val="20"/>
          <w:szCs w:val="20"/>
        </w:rPr>
        <w:t>o wyjaśnienie treści SWZ.</w:t>
      </w:r>
    </w:p>
    <w:p w14:paraId="59F92465" w14:textId="684D79FF" w:rsidR="00FE4982" w:rsidRPr="00307296" w:rsidRDefault="00FE4982">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307296">
        <w:rPr>
          <w:rFonts w:ascii="Arial" w:hAnsi="Arial" w:cs="Arial"/>
          <w:sz w:val="20"/>
          <w:szCs w:val="20"/>
        </w:rPr>
        <w:t xml:space="preserve">Zamawiający dopuszcza, opcjonalnie, komunikację za pośrednictwem poczty elektronicznej. - z zastrzeżeniem, iż </w:t>
      </w:r>
      <w:r w:rsidRPr="00307296">
        <w:rPr>
          <w:rFonts w:ascii="Arial" w:hAnsi="Arial" w:cs="Arial"/>
          <w:b/>
          <w:bCs/>
          <w:sz w:val="20"/>
          <w:szCs w:val="20"/>
        </w:rPr>
        <w:t xml:space="preserve">oferta, w tym </w:t>
      </w:r>
      <w:r w:rsidR="00307296" w:rsidRPr="00307296">
        <w:rPr>
          <w:rFonts w:ascii="Arial" w:hAnsi="Arial" w:cs="Arial"/>
          <w:b/>
          <w:bCs/>
          <w:sz w:val="20"/>
          <w:szCs w:val="20"/>
        </w:rPr>
        <w:t>oświadczenie o spełnianiu warunków udziału w postępowaniu oraz o braku podstaw do wykluczenia,</w:t>
      </w:r>
      <w:r w:rsidRPr="00307296">
        <w:rPr>
          <w:rFonts w:ascii="Arial" w:hAnsi="Arial" w:cs="Arial"/>
          <w:b/>
          <w:bCs/>
          <w:sz w:val="20"/>
          <w:szCs w:val="20"/>
        </w:rPr>
        <w:t xml:space="preserve"> mogą zostać przekazane wyłącznie za pomocą powyższej Platformy</w:t>
      </w:r>
      <w:r w:rsidRPr="00307296">
        <w:rPr>
          <w:rFonts w:ascii="Arial" w:hAnsi="Arial" w:cs="Arial"/>
          <w:sz w:val="20"/>
          <w:szCs w:val="20"/>
        </w:rPr>
        <w:t xml:space="preserve">. W sytuacjach awaryjnych (np. awaria platformy) zamawiający dopuszcza możliwość komunikacji za pomocą poczty elektronicznej na adres: </w:t>
      </w:r>
      <w:r w:rsidR="00F50DA9" w:rsidRPr="00F50DA9">
        <w:rPr>
          <w:rFonts w:ascii="Arial" w:hAnsi="Arial" w:cs="Arial"/>
          <w:sz w:val="20"/>
          <w:szCs w:val="20"/>
        </w:rPr>
        <w:t>pucek@zawiercie.kppsp.gov.pl</w:t>
      </w:r>
      <w:r w:rsidRPr="00307296">
        <w:rPr>
          <w:rFonts w:ascii="Arial" w:hAnsi="Arial" w:cs="Arial"/>
          <w:sz w:val="20"/>
          <w:szCs w:val="20"/>
        </w:rPr>
        <w:t xml:space="preserve"> </w:t>
      </w:r>
      <w:r w:rsidRPr="00307296">
        <w:rPr>
          <w:rFonts w:ascii="Arial" w:hAnsi="Arial" w:cs="Arial"/>
          <w:b/>
          <w:bCs/>
          <w:sz w:val="20"/>
          <w:szCs w:val="20"/>
        </w:rPr>
        <w:t>NIE DOTYCZY SKŁADANIA OFERT.</w:t>
      </w:r>
      <w:r w:rsidRPr="00307296">
        <w:rPr>
          <w:rFonts w:ascii="Arial" w:hAnsi="Arial" w:cs="Arial"/>
          <w:sz w:val="20"/>
          <w:szCs w:val="20"/>
        </w:rPr>
        <w:t xml:space="preserve"> </w:t>
      </w:r>
    </w:p>
    <w:p w14:paraId="15391F64" w14:textId="77777777" w:rsidR="00FE4982" w:rsidRPr="00307296" w:rsidRDefault="00FE4982">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307296">
        <w:rPr>
          <w:rFonts w:ascii="Arial" w:hAnsi="Arial"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75EA3A02" w14:textId="77777777" w:rsidR="00D03A21" w:rsidRPr="001D743D" w:rsidRDefault="00FE4982" w:rsidP="00D03A21">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307296">
        <w:rPr>
          <w:rFonts w:ascii="Arial" w:hAnsi="Arial" w:cs="Arial"/>
          <w:sz w:val="20"/>
          <w:szCs w:val="20"/>
        </w:rPr>
        <w:t xml:space="preserve">Treść zapytań wraz z wyjaśnieniami zamawiający udostępni, bez ujawniania źródła zapytania, na </w:t>
      </w:r>
      <w:r w:rsidRPr="001D743D">
        <w:rPr>
          <w:rFonts w:ascii="Arial" w:hAnsi="Arial" w:cs="Arial"/>
          <w:sz w:val="20"/>
          <w:szCs w:val="20"/>
        </w:rPr>
        <w:t>stronie internetowej prowadzonego postępowania.</w:t>
      </w:r>
    </w:p>
    <w:p w14:paraId="37BED78A" w14:textId="4BD6438C" w:rsidR="00D03A21" w:rsidRPr="001D743D" w:rsidRDefault="00D03A21" w:rsidP="00D03A21">
      <w:pPr>
        <w:pStyle w:val="Teksttreci20"/>
        <w:numPr>
          <w:ilvl w:val="0"/>
          <w:numId w:val="20"/>
        </w:numPr>
        <w:shd w:val="clear" w:color="auto" w:fill="auto"/>
        <w:tabs>
          <w:tab w:val="left" w:pos="389"/>
        </w:tabs>
        <w:spacing w:line="360" w:lineRule="auto"/>
        <w:ind w:left="360" w:hanging="360"/>
        <w:jc w:val="both"/>
        <w:rPr>
          <w:rFonts w:ascii="Arial" w:hAnsi="Arial" w:cs="Arial"/>
          <w:sz w:val="20"/>
          <w:szCs w:val="20"/>
        </w:rPr>
      </w:pPr>
      <w:r w:rsidRPr="001D743D">
        <w:rPr>
          <w:rFonts w:ascii="Arial" w:hAnsi="Arial" w:cs="Arial"/>
          <w:sz w:val="20"/>
          <w:szCs w:val="20"/>
        </w:rPr>
        <w:t xml:space="preserve">Osobami uprawnionymi do porozumiewania się z Wykonawcami są: </w:t>
      </w:r>
    </w:p>
    <w:p w14:paraId="2F5F8A3F" w14:textId="77777777" w:rsidR="00D03A21" w:rsidRPr="001D743D" w:rsidRDefault="00D03A21" w:rsidP="00D03A21">
      <w:pPr>
        <w:pStyle w:val="Akapitzlist"/>
        <w:numPr>
          <w:ilvl w:val="0"/>
          <w:numId w:val="51"/>
        </w:numPr>
        <w:spacing w:line="360" w:lineRule="auto"/>
        <w:jc w:val="both"/>
        <w:rPr>
          <w:rFonts w:ascii="Arial" w:hAnsi="Arial" w:cs="Arial"/>
          <w:sz w:val="20"/>
          <w:szCs w:val="20"/>
        </w:rPr>
      </w:pPr>
      <w:r w:rsidRPr="001D743D">
        <w:rPr>
          <w:rFonts w:ascii="Arial" w:hAnsi="Arial" w:cs="Arial"/>
          <w:sz w:val="20"/>
          <w:szCs w:val="20"/>
        </w:rPr>
        <w:t xml:space="preserve">Aleksandra Albera (kwestie proceduralne) </w:t>
      </w:r>
    </w:p>
    <w:p w14:paraId="696F579A" w14:textId="3B49DEB7" w:rsidR="00567B78" w:rsidRPr="001D743D" w:rsidRDefault="00D03A21" w:rsidP="00567B78">
      <w:pPr>
        <w:pStyle w:val="Akapitzlist"/>
        <w:numPr>
          <w:ilvl w:val="0"/>
          <w:numId w:val="51"/>
        </w:numPr>
        <w:spacing w:line="360" w:lineRule="auto"/>
        <w:jc w:val="both"/>
        <w:rPr>
          <w:rFonts w:ascii="Arial" w:hAnsi="Arial" w:cs="Arial"/>
          <w:sz w:val="20"/>
          <w:szCs w:val="20"/>
        </w:rPr>
      </w:pPr>
      <w:r w:rsidRPr="001D743D">
        <w:rPr>
          <w:rFonts w:ascii="Arial" w:hAnsi="Arial" w:cs="Arial"/>
          <w:sz w:val="20"/>
          <w:szCs w:val="20"/>
        </w:rPr>
        <w:t xml:space="preserve">Michał Pucek (kwestie związane z przedmiotem zamówienia) </w:t>
      </w:r>
    </w:p>
    <w:p w14:paraId="6F8090E0" w14:textId="29EBE492" w:rsidR="005B356F" w:rsidRPr="00795302" w:rsidRDefault="00D375AB" w:rsidP="00795302">
      <w:pPr>
        <w:pStyle w:val="Nagwek2"/>
        <w:spacing w:before="240" w:after="240"/>
        <w:ind w:left="720" w:hanging="720"/>
        <w:jc w:val="both"/>
      </w:pPr>
      <w:bookmarkStart w:id="14" w:name="_rq2udys4csh9" w:colFirst="0" w:colLast="0"/>
      <w:bookmarkEnd w:id="14"/>
      <w:r w:rsidRPr="00795302">
        <w:t>XI</w:t>
      </w:r>
      <w:r w:rsidR="00374256" w:rsidRPr="00795302">
        <w:t>V</w:t>
      </w:r>
      <w:r w:rsidRPr="00795302">
        <w:t>.</w:t>
      </w:r>
      <w:r w:rsidR="00795302" w:rsidRPr="00795302">
        <w:tab/>
      </w:r>
      <w:r w:rsidRPr="00795302">
        <w:t>Opis sposobu przygotowania ofert oraz dokumentów wymaganych przez Zamawiającego w SWZ</w:t>
      </w:r>
    </w:p>
    <w:p w14:paraId="0131DBC3" w14:textId="77777777" w:rsidR="00C239CE" w:rsidRPr="00C239CE" w:rsidRDefault="00C239CE">
      <w:pPr>
        <w:numPr>
          <w:ilvl w:val="0"/>
          <w:numId w:val="31"/>
        </w:numPr>
        <w:spacing w:line="360" w:lineRule="auto"/>
        <w:jc w:val="both"/>
        <w:rPr>
          <w:rFonts w:eastAsia="Calibri"/>
          <w:sz w:val="20"/>
          <w:szCs w:val="20"/>
        </w:rPr>
      </w:pPr>
      <w:r w:rsidRPr="00C239CE">
        <w:rPr>
          <w:rFonts w:eastAsia="Calibri"/>
          <w:sz w:val="20"/>
          <w:szCs w:val="20"/>
        </w:rPr>
        <w:t>Wykonawca może złożyć tylko jedną ofertę.</w:t>
      </w:r>
    </w:p>
    <w:p w14:paraId="70C86B21" w14:textId="310DDABF" w:rsidR="00C239CE" w:rsidRPr="00C239CE" w:rsidRDefault="00C239CE">
      <w:pPr>
        <w:numPr>
          <w:ilvl w:val="0"/>
          <w:numId w:val="31"/>
        </w:numPr>
        <w:spacing w:line="360" w:lineRule="auto"/>
        <w:jc w:val="both"/>
        <w:rPr>
          <w:rFonts w:eastAsia="Calibri"/>
          <w:sz w:val="20"/>
          <w:szCs w:val="20"/>
        </w:rPr>
      </w:pPr>
      <w:r w:rsidRPr="00C239CE">
        <w:rPr>
          <w:rFonts w:eastAsia="Calibri"/>
          <w:sz w:val="20"/>
          <w:szCs w:val="20"/>
        </w:rPr>
        <w:t>Treść oferty musi odpowiadać treści SWZ.</w:t>
      </w:r>
    </w:p>
    <w:p w14:paraId="714DDFA0" w14:textId="587B3526" w:rsidR="00C239CE" w:rsidRPr="00C239CE" w:rsidRDefault="00C239CE">
      <w:pPr>
        <w:numPr>
          <w:ilvl w:val="0"/>
          <w:numId w:val="31"/>
        </w:numPr>
        <w:spacing w:line="360" w:lineRule="auto"/>
        <w:jc w:val="both"/>
        <w:rPr>
          <w:rFonts w:eastAsia="Calibri"/>
          <w:sz w:val="20"/>
          <w:szCs w:val="20"/>
        </w:rPr>
      </w:pPr>
      <w:r w:rsidRPr="00C239CE">
        <w:rPr>
          <w:rFonts w:eastAsia="Calibri"/>
          <w:sz w:val="20"/>
          <w:szCs w:val="20"/>
        </w:rPr>
        <w:t>Ofertę sporządza się w języku polskim na Formularzu Ofertowym - zgodnie z Załącznikiem</w:t>
      </w:r>
      <w:r>
        <w:rPr>
          <w:rFonts w:eastAsia="Calibri"/>
          <w:sz w:val="20"/>
          <w:szCs w:val="20"/>
        </w:rPr>
        <w:t xml:space="preserve"> </w:t>
      </w:r>
      <w:r w:rsidRPr="00C239CE">
        <w:rPr>
          <w:rFonts w:eastAsia="Calibri"/>
          <w:sz w:val="20"/>
          <w:szCs w:val="20"/>
        </w:rPr>
        <w:t>nr 1 do SWZ. Wraz z ofertą Wykonawca jest zobowiązany złożyć:</w:t>
      </w:r>
    </w:p>
    <w:p w14:paraId="3FE0ACB9" w14:textId="77777777" w:rsidR="00C239CE" w:rsidRPr="00C239CE" w:rsidRDefault="00C239CE">
      <w:pPr>
        <w:pStyle w:val="Akapitzlist"/>
        <w:numPr>
          <w:ilvl w:val="0"/>
          <w:numId w:val="48"/>
        </w:numPr>
        <w:spacing w:line="360" w:lineRule="auto"/>
        <w:jc w:val="both"/>
        <w:rPr>
          <w:rFonts w:ascii="Arial" w:eastAsia="Calibri" w:hAnsi="Arial" w:cs="Arial"/>
          <w:sz w:val="20"/>
          <w:szCs w:val="20"/>
        </w:rPr>
      </w:pPr>
      <w:r w:rsidRPr="00C239CE">
        <w:rPr>
          <w:rFonts w:ascii="Arial" w:eastAsia="Calibri" w:hAnsi="Arial" w:cs="Arial"/>
          <w:sz w:val="20"/>
          <w:szCs w:val="20"/>
        </w:rPr>
        <w:t xml:space="preserve">oświadczenie </w:t>
      </w:r>
      <w:r w:rsidRPr="006F22A9">
        <w:rPr>
          <w:rFonts w:ascii="Arial" w:hAnsi="Arial" w:cs="Arial"/>
          <w:sz w:val="20"/>
          <w:szCs w:val="20"/>
        </w:rPr>
        <w:t>o</w:t>
      </w:r>
      <w:r w:rsidRPr="00C239CE">
        <w:rPr>
          <w:rFonts w:ascii="Arial" w:eastAsia="Calibri" w:hAnsi="Arial" w:cs="Arial"/>
          <w:sz w:val="20"/>
          <w:szCs w:val="20"/>
        </w:rPr>
        <w:t xml:space="preserve"> spełnianiu warunków udziału w postępowaniu oraz o braku podstaw do wykluczenia;</w:t>
      </w:r>
    </w:p>
    <w:p w14:paraId="3C04E249" w14:textId="77777777" w:rsidR="006E617F" w:rsidRPr="006E617F" w:rsidRDefault="00C239CE">
      <w:pPr>
        <w:pStyle w:val="Akapitzlist"/>
        <w:numPr>
          <w:ilvl w:val="0"/>
          <w:numId w:val="48"/>
        </w:numPr>
        <w:spacing w:line="360" w:lineRule="auto"/>
        <w:jc w:val="both"/>
        <w:rPr>
          <w:rFonts w:ascii="Arial" w:eastAsia="Calibri" w:hAnsi="Arial" w:cs="Arial"/>
          <w:sz w:val="20"/>
          <w:szCs w:val="20"/>
        </w:rPr>
      </w:pPr>
      <w:r w:rsidRPr="00C239CE">
        <w:rPr>
          <w:rFonts w:ascii="Arial" w:eastAsia="Calibri" w:hAnsi="Arial" w:cs="Arial"/>
          <w:sz w:val="20"/>
          <w:szCs w:val="20"/>
        </w:rPr>
        <w:t xml:space="preserve">dokumenty, z których wynika prawo do podpisania oferty, odpowiednie pełnomocnictwa (jeżeli </w:t>
      </w:r>
      <w:r w:rsidRPr="006E617F">
        <w:rPr>
          <w:rFonts w:ascii="Arial" w:eastAsia="Calibri" w:hAnsi="Arial" w:cs="Arial"/>
          <w:sz w:val="20"/>
          <w:szCs w:val="20"/>
        </w:rPr>
        <w:t>dotyczy);</w:t>
      </w:r>
    </w:p>
    <w:p w14:paraId="31E33677" w14:textId="77777777" w:rsidR="0000159E" w:rsidRDefault="006E617F" w:rsidP="0000159E">
      <w:pPr>
        <w:pStyle w:val="Akapitzlist"/>
        <w:numPr>
          <w:ilvl w:val="0"/>
          <w:numId w:val="48"/>
        </w:numPr>
        <w:spacing w:line="360" w:lineRule="auto"/>
        <w:jc w:val="both"/>
        <w:rPr>
          <w:rFonts w:ascii="Arial" w:eastAsia="Calibri" w:hAnsi="Arial" w:cs="Arial"/>
          <w:sz w:val="20"/>
          <w:szCs w:val="20"/>
        </w:rPr>
      </w:pPr>
      <w:r w:rsidRPr="006E617F">
        <w:rPr>
          <w:rFonts w:ascii="Arial" w:hAnsi="Arial" w:cs="Arial"/>
          <w:color w:val="000000"/>
          <w:sz w:val="20"/>
          <w:szCs w:val="20"/>
        </w:rPr>
        <w:t xml:space="preserve">zobowiązanie innego podmiotu do udostępnienia niezbędnych zasobów Wykonawcy oraz </w:t>
      </w:r>
      <w:r w:rsidRPr="006E617F">
        <w:rPr>
          <w:rFonts w:ascii="Arial" w:hAnsi="Arial" w:cs="Arial"/>
          <w:sz w:val="20"/>
          <w:szCs w:val="20"/>
        </w:rPr>
        <w:t>oświadczenie podmiotu udostępniającego zasoby, potwierdzające brak podstaw wykluczenia tego podmiotu oraz odpowiednio spełnianie warunków udziału w postępowaniu</w:t>
      </w:r>
      <w:r>
        <w:rPr>
          <w:rFonts w:ascii="Arial" w:hAnsi="Arial" w:cs="Arial"/>
          <w:sz w:val="20"/>
          <w:szCs w:val="20"/>
        </w:rPr>
        <w:t xml:space="preserve"> </w:t>
      </w:r>
      <w:r w:rsidRPr="00C239CE">
        <w:rPr>
          <w:rFonts w:ascii="Arial" w:eastAsia="Calibri" w:hAnsi="Arial" w:cs="Arial"/>
          <w:sz w:val="20"/>
          <w:szCs w:val="20"/>
        </w:rPr>
        <w:t xml:space="preserve"> (jeżeli </w:t>
      </w:r>
      <w:r w:rsidRPr="006E617F">
        <w:rPr>
          <w:rFonts w:ascii="Arial" w:eastAsia="Calibri" w:hAnsi="Arial" w:cs="Arial"/>
          <w:sz w:val="20"/>
          <w:szCs w:val="20"/>
        </w:rPr>
        <w:t>dotyczy);</w:t>
      </w:r>
    </w:p>
    <w:p w14:paraId="5B8AD4FA" w14:textId="7EC17416" w:rsidR="008112D6" w:rsidRPr="00795302" w:rsidRDefault="008112D6">
      <w:pPr>
        <w:numPr>
          <w:ilvl w:val="0"/>
          <w:numId w:val="31"/>
        </w:numPr>
        <w:spacing w:line="360" w:lineRule="auto"/>
        <w:jc w:val="both"/>
        <w:rPr>
          <w:rFonts w:eastAsia="Calibri"/>
          <w:sz w:val="20"/>
          <w:szCs w:val="20"/>
        </w:rPr>
      </w:pPr>
      <w:r w:rsidRPr="00795302">
        <w:rPr>
          <w:sz w:val="20"/>
          <w:szCs w:val="20"/>
        </w:rPr>
        <w:t xml:space="preserve">Oferta, wniosek oraz przedmiotowe środki dowodowe (jeżeli były wymagane) składane elektronicznie muszą zostać podpisane </w:t>
      </w:r>
      <w:r w:rsidRPr="00795302">
        <w:rPr>
          <w:b/>
          <w:sz w:val="20"/>
          <w:szCs w:val="20"/>
        </w:rPr>
        <w:t>elektronicznym kwalifikowanym podpisem</w:t>
      </w:r>
      <w:r w:rsidRPr="00795302">
        <w:rPr>
          <w:sz w:val="20"/>
          <w:szCs w:val="20"/>
        </w:rPr>
        <w:t xml:space="preserve"> lub </w:t>
      </w:r>
      <w:r w:rsidRPr="00795302">
        <w:rPr>
          <w:b/>
          <w:sz w:val="20"/>
          <w:szCs w:val="20"/>
        </w:rPr>
        <w:t>podpisem zaufanym</w:t>
      </w:r>
      <w:r w:rsidRPr="00795302">
        <w:rPr>
          <w:sz w:val="20"/>
          <w:szCs w:val="20"/>
        </w:rPr>
        <w:t xml:space="preserve"> lub </w:t>
      </w:r>
      <w:r w:rsidRPr="00795302">
        <w:rPr>
          <w:b/>
          <w:sz w:val="20"/>
          <w:szCs w:val="20"/>
        </w:rPr>
        <w:t>podpisem osobistym</w:t>
      </w:r>
      <w:r w:rsidRPr="00795302">
        <w:rPr>
          <w:sz w:val="20"/>
          <w:szCs w:val="20"/>
        </w:rPr>
        <w:t xml:space="preserve">. W procesie składania oferty, wniosku w tym przedmiotowych środków dowodowych na platformie, </w:t>
      </w:r>
      <w:r w:rsidRPr="00795302">
        <w:rPr>
          <w:b/>
          <w:sz w:val="20"/>
          <w:szCs w:val="20"/>
        </w:rPr>
        <w:t>kwalifikowany podpis elektroniczny</w:t>
      </w:r>
      <w:r w:rsidRPr="00795302">
        <w:rPr>
          <w:sz w:val="20"/>
          <w:szCs w:val="20"/>
        </w:rPr>
        <w:t xml:space="preserve"> lub </w:t>
      </w:r>
      <w:r w:rsidRPr="00795302">
        <w:rPr>
          <w:b/>
          <w:sz w:val="20"/>
          <w:szCs w:val="20"/>
        </w:rPr>
        <w:t>podpis zaufany</w:t>
      </w:r>
      <w:r w:rsidRPr="00795302">
        <w:rPr>
          <w:sz w:val="20"/>
          <w:szCs w:val="20"/>
        </w:rPr>
        <w:t xml:space="preserve"> lub </w:t>
      </w:r>
      <w:r w:rsidRPr="00795302">
        <w:rPr>
          <w:b/>
          <w:sz w:val="20"/>
          <w:szCs w:val="20"/>
        </w:rPr>
        <w:t>podpis osobisty</w:t>
      </w:r>
      <w:r w:rsidRPr="00795302">
        <w:rPr>
          <w:sz w:val="20"/>
          <w:szCs w:val="20"/>
        </w:rPr>
        <w:t xml:space="preserve"> Wykonawca składa bezpośrednio na dokumencie, który następnie przesyła do systemu.</w:t>
      </w:r>
    </w:p>
    <w:p w14:paraId="14BFAFD3" w14:textId="77777777" w:rsidR="008112D6" w:rsidRPr="00795302" w:rsidRDefault="008112D6">
      <w:pPr>
        <w:numPr>
          <w:ilvl w:val="0"/>
          <w:numId w:val="31"/>
        </w:numPr>
        <w:spacing w:line="360" w:lineRule="auto"/>
        <w:jc w:val="both"/>
        <w:rPr>
          <w:rFonts w:eastAsia="Calibri"/>
          <w:sz w:val="20"/>
          <w:szCs w:val="20"/>
        </w:rPr>
      </w:pPr>
      <w:bookmarkStart w:id="15" w:name="_21eeoojwb3nb" w:colFirst="0" w:colLast="0"/>
      <w:bookmarkEnd w:id="15"/>
      <w:r w:rsidRPr="00795302">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795302">
        <w:rPr>
          <w:b/>
          <w:color w:val="000000"/>
          <w:sz w:val="20"/>
          <w:szCs w:val="20"/>
        </w:rPr>
        <w:t>kwalifikowanym podpisem elektronicznym</w:t>
      </w:r>
      <w:r w:rsidRPr="00795302">
        <w:rPr>
          <w:color w:val="000000"/>
          <w:sz w:val="20"/>
          <w:szCs w:val="20"/>
        </w:rPr>
        <w:t xml:space="preserve"> lub </w:t>
      </w:r>
      <w:r w:rsidRPr="00795302">
        <w:rPr>
          <w:b/>
          <w:color w:val="000000"/>
          <w:sz w:val="20"/>
          <w:szCs w:val="20"/>
        </w:rPr>
        <w:t>podpisem zaufanym</w:t>
      </w:r>
      <w:r w:rsidRPr="00795302">
        <w:rPr>
          <w:color w:val="000000"/>
          <w:sz w:val="20"/>
          <w:szCs w:val="20"/>
        </w:rPr>
        <w:t xml:space="preserve"> lub </w:t>
      </w:r>
      <w:r w:rsidRPr="00795302">
        <w:rPr>
          <w:b/>
          <w:color w:val="000000"/>
          <w:sz w:val="20"/>
          <w:szCs w:val="20"/>
        </w:rPr>
        <w:t>podpisem osobistym</w:t>
      </w:r>
      <w:r w:rsidRPr="00795302">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8C8E8CE" w14:textId="77777777" w:rsidR="008112D6" w:rsidRPr="00795302" w:rsidRDefault="008112D6">
      <w:pPr>
        <w:numPr>
          <w:ilvl w:val="0"/>
          <w:numId w:val="31"/>
        </w:numPr>
        <w:pBdr>
          <w:top w:val="nil"/>
          <w:left w:val="nil"/>
          <w:bottom w:val="nil"/>
          <w:right w:val="nil"/>
          <w:between w:val="nil"/>
        </w:pBdr>
        <w:spacing w:line="360" w:lineRule="auto"/>
        <w:jc w:val="both"/>
        <w:rPr>
          <w:sz w:val="20"/>
          <w:szCs w:val="20"/>
        </w:rPr>
      </w:pPr>
      <w:r w:rsidRPr="00795302">
        <w:rPr>
          <w:sz w:val="20"/>
          <w:szCs w:val="20"/>
        </w:rPr>
        <w:t>Oferta powinna być:</w:t>
      </w:r>
    </w:p>
    <w:p w14:paraId="6E97D9D2" w14:textId="77777777" w:rsidR="008112D6" w:rsidRPr="00795302" w:rsidRDefault="008112D6">
      <w:pPr>
        <w:numPr>
          <w:ilvl w:val="0"/>
          <w:numId w:val="39"/>
        </w:numPr>
        <w:spacing w:line="360" w:lineRule="auto"/>
        <w:jc w:val="both"/>
        <w:rPr>
          <w:sz w:val="20"/>
          <w:szCs w:val="20"/>
        </w:rPr>
      </w:pPr>
      <w:r w:rsidRPr="00795302">
        <w:rPr>
          <w:sz w:val="20"/>
          <w:szCs w:val="20"/>
        </w:rPr>
        <w:t>sporządzona na podstawie załączników niniejszej SWZ w języku polskim,</w:t>
      </w:r>
    </w:p>
    <w:p w14:paraId="528C5193" w14:textId="77777777" w:rsidR="008112D6" w:rsidRPr="00795302" w:rsidRDefault="008112D6">
      <w:pPr>
        <w:numPr>
          <w:ilvl w:val="0"/>
          <w:numId w:val="39"/>
        </w:numPr>
        <w:spacing w:line="360" w:lineRule="auto"/>
        <w:jc w:val="both"/>
        <w:rPr>
          <w:sz w:val="20"/>
          <w:szCs w:val="20"/>
        </w:rPr>
      </w:pPr>
      <w:r w:rsidRPr="00795302">
        <w:rPr>
          <w:sz w:val="20"/>
          <w:szCs w:val="20"/>
        </w:rPr>
        <w:t xml:space="preserve">złożona przy użyciu środków komunikacji elektronicznej tzn. za pośrednictwem </w:t>
      </w:r>
      <w:hyperlink r:id="rId34">
        <w:r w:rsidRPr="00795302">
          <w:rPr>
            <w:color w:val="1155CC"/>
            <w:sz w:val="20"/>
            <w:szCs w:val="20"/>
            <w:u w:val="single"/>
          </w:rPr>
          <w:t>platformazakupowa.pl</w:t>
        </w:r>
      </w:hyperlink>
      <w:r w:rsidRPr="00795302">
        <w:rPr>
          <w:sz w:val="20"/>
          <w:szCs w:val="20"/>
        </w:rPr>
        <w:t>,</w:t>
      </w:r>
    </w:p>
    <w:p w14:paraId="6C22556F" w14:textId="77777777" w:rsidR="008112D6" w:rsidRPr="00795302" w:rsidRDefault="008112D6">
      <w:pPr>
        <w:numPr>
          <w:ilvl w:val="0"/>
          <w:numId w:val="39"/>
        </w:numPr>
        <w:spacing w:line="360" w:lineRule="auto"/>
        <w:jc w:val="both"/>
        <w:rPr>
          <w:rFonts w:eastAsia="Calibri"/>
          <w:sz w:val="20"/>
          <w:szCs w:val="20"/>
        </w:rPr>
      </w:pPr>
      <w:r w:rsidRPr="00795302">
        <w:rPr>
          <w:sz w:val="20"/>
          <w:szCs w:val="20"/>
        </w:rPr>
        <w:t xml:space="preserve">podpisana </w:t>
      </w:r>
      <w:hyperlink r:id="rId35">
        <w:r w:rsidRPr="00795302">
          <w:rPr>
            <w:b/>
            <w:color w:val="1155CC"/>
            <w:sz w:val="20"/>
            <w:szCs w:val="20"/>
            <w:u w:val="single"/>
          </w:rPr>
          <w:t>kwalifikowanym podpisem elektronicznym</w:t>
        </w:r>
      </w:hyperlink>
      <w:r w:rsidRPr="00795302">
        <w:rPr>
          <w:sz w:val="20"/>
          <w:szCs w:val="20"/>
        </w:rPr>
        <w:t xml:space="preserve"> lub </w:t>
      </w:r>
      <w:hyperlink r:id="rId36">
        <w:r w:rsidRPr="00795302">
          <w:rPr>
            <w:b/>
            <w:color w:val="1155CC"/>
            <w:sz w:val="20"/>
            <w:szCs w:val="20"/>
            <w:u w:val="single"/>
          </w:rPr>
          <w:t>podpisem zaufanym</w:t>
        </w:r>
      </w:hyperlink>
      <w:r w:rsidRPr="00795302">
        <w:rPr>
          <w:sz w:val="20"/>
          <w:szCs w:val="20"/>
        </w:rPr>
        <w:t xml:space="preserve"> lub </w:t>
      </w:r>
      <w:hyperlink r:id="rId37">
        <w:r w:rsidRPr="00795302">
          <w:rPr>
            <w:b/>
            <w:color w:val="1155CC"/>
            <w:sz w:val="20"/>
            <w:szCs w:val="20"/>
            <w:u w:val="single"/>
          </w:rPr>
          <w:t>podpisem osobistym</w:t>
        </w:r>
      </w:hyperlink>
      <w:r w:rsidRPr="00795302">
        <w:rPr>
          <w:sz w:val="20"/>
          <w:szCs w:val="20"/>
        </w:rPr>
        <w:t xml:space="preserve"> przez osobę/osoby upoważnioną/upoważnione.</w:t>
      </w:r>
    </w:p>
    <w:p w14:paraId="7C3465C7" w14:textId="77777777" w:rsidR="008112D6" w:rsidRPr="00795302" w:rsidRDefault="008112D6">
      <w:pPr>
        <w:numPr>
          <w:ilvl w:val="0"/>
          <w:numId w:val="31"/>
        </w:numPr>
        <w:pBdr>
          <w:top w:val="nil"/>
          <w:left w:val="nil"/>
          <w:bottom w:val="nil"/>
          <w:right w:val="nil"/>
          <w:between w:val="nil"/>
        </w:pBdr>
        <w:spacing w:line="360" w:lineRule="auto"/>
        <w:jc w:val="both"/>
        <w:rPr>
          <w:sz w:val="20"/>
          <w:szCs w:val="20"/>
        </w:rPr>
      </w:pPr>
      <w:r w:rsidRPr="00795302">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95302">
        <w:rPr>
          <w:sz w:val="20"/>
          <w:szCs w:val="20"/>
        </w:rPr>
        <w:t>eIDAS</w:t>
      </w:r>
      <w:proofErr w:type="spellEnd"/>
      <w:r w:rsidRPr="00795302">
        <w:rPr>
          <w:sz w:val="20"/>
          <w:szCs w:val="20"/>
        </w:rPr>
        <w:t>) (UE) nr 910/2014 - od 1 lipca 2016 roku”.</w:t>
      </w:r>
    </w:p>
    <w:p w14:paraId="01317736" w14:textId="77777777" w:rsidR="008112D6" w:rsidRPr="00795302" w:rsidRDefault="008112D6">
      <w:pPr>
        <w:numPr>
          <w:ilvl w:val="0"/>
          <w:numId w:val="31"/>
        </w:numPr>
        <w:pBdr>
          <w:top w:val="nil"/>
          <w:left w:val="nil"/>
          <w:bottom w:val="nil"/>
          <w:right w:val="nil"/>
          <w:between w:val="nil"/>
        </w:pBdr>
        <w:spacing w:line="360" w:lineRule="auto"/>
        <w:jc w:val="both"/>
        <w:rPr>
          <w:sz w:val="20"/>
          <w:szCs w:val="20"/>
        </w:rPr>
      </w:pPr>
      <w:r w:rsidRPr="00795302">
        <w:rPr>
          <w:sz w:val="20"/>
          <w:szCs w:val="20"/>
        </w:rPr>
        <w:t xml:space="preserve">W przypadku wykorzystania formatu podpisu </w:t>
      </w:r>
      <w:proofErr w:type="spellStart"/>
      <w:r w:rsidRPr="00795302">
        <w:rPr>
          <w:sz w:val="20"/>
          <w:szCs w:val="20"/>
        </w:rPr>
        <w:t>XAdES</w:t>
      </w:r>
      <w:proofErr w:type="spellEnd"/>
      <w:r w:rsidRPr="00795302">
        <w:rPr>
          <w:sz w:val="20"/>
          <w:szCs w:val="20"/>
        </w:rPr>
        <w:t xml:space="preserve"> zewnętrzny. Zamawiający wymaga dołączenia odpowiedniej ilości plików tj. podpisywanych plików z danymi oraz plików </w:t>
      </w:r>
      <w:proofErr w:type="spellStart"/>
      <w:r w:rsidRPr="00795302">
        <w:rPr>
          <w:sz w:val="20"/>
          <w:szCs w:val="20"/>
        </w:rPr>
        <w:t>XAdES</w:t>
      </w:r>
      <w:proofErr w:type="spellEnd"/>
      <w:r w:rsidRPr="00795302">
        <w:rPr>
          <w:sz w:val="20"/>
          <w:szCs w:val="20"/>
        </w:rPr>
        <w:t>.</w:t>
      </w:r>
    </w:p>
    <w:p w14:paraId="61B70617" w14:textId="2FE7C528" w:rsidR="008112D6" w:rsidRPr="00795302" w:rsidRDefault="008112D6">
      <w:pPr>
        <w:numPr>
          <w:ilvl w:val="0"/>
          <w:numId w:val="31"/>
        </w:numPr>
        <w:pBdr>
          <w:top w:val="nil"/>
          <w:left w:val="nil"/>
          <w:bottom w:val="nil"/>
          <w:right w:val="nil"/>
          <w:between w:val="nil"/>
        </w:pBdr>
        <w:spacing w:line="360" w:lineRule="auto"/>
        <w:jc w:val="both"/>
        <w:rPr>
          <w:sz w:val="20"/>
          <w:szCs w:val="20"/>
        </w:rPr>
      </w:pPr>
      <w:r w:rsidRPr="00795302">
        <w:rPr>
          <w:sz w:val="20"/>
          <w:szCs w:val="20"/>
        </w:rPr>
        <w:t>Zgodnie z art. 18 ust. 3 ustawy P</w:t>
      </w:r>
      <w:r w:rsidR="005D2B2C" w:rsidRPr="00795302">
        <w:rPr>
          <w:sz w:val="20"/>
          <w:szCs w:val="20"/>
        </w:rPr>
        <w:t>ZP</w:t>
      </w:r>
      <w:r w:rsidRPr="00795302">
        <w:rPr>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1F0192F" w14:textId="34C78516" w:rsidR="008112D6" w:rsidRPr="00795302" w:rsidRDefault="008112D6">
      <w:pPr>
        <w:numPr>
          <w:ilvl w:val="0"/>
          <w:numId w:val="31"/>
        </w:numPr>
        <w:pBdr>
          <w:top w:val="nil"/>
          <w:left w:val="nil"/>
          <w:bottom w:val="nil"/>
          <w:right w:val="nil"/>
          <w:between w:val="nil"/>
        </w:pBdr>
        <w:spacing w:line="360" w:lineRule="auto"/>
        <w:jc w:val="both"/>
        <w:rPr>
          <w:sz w:val="20"/>
          <w:szCs w:val="20"/>
        </w:rPr>
      </w:pPr>
      <w:r w:rsidRPr="00795302">
        <w:rPr>
          <w:sz w:val="20"/>
          <w:szCs w:val="20"/>
        </w:rPr>
        <w:t xml:space="preserve">Wykonawca, za pośrednictwem </w:t>
      </w:r>
      <w:hyperlink r:id="rId38">
        <w:r w:rsidRPr="00795302">
          <w:rPr>
            <w:color w:val="1155CC"/>
            <w:sz w:val="20"/>
            <w:szCs w:val="20"/>
            <w:u w:val="single"/>
          </w:rPr>
          <w:t>platformazakupowa.pl</w:t>
        </w:r>
      </w:hyperlink>
      <w:r w:rsidRPr="00795302">
        <w:rPr>
          <w:sz w:val="20"/>
          <w:szCs w:val="20"/>
        </w:rPr>
        <w:t xml:space="preserve"> może przed upływem terminu do składania ofert zmienić lub wycofać ofertę. Sposób dokonywania zmiany lub wycofania oferty zamieszczono w instrukcji zamieszczonej na stronie internetowej pod adresem:</w:t>
      </w:r>
      <w:r w:rsidR="00795302" w:rsidRPr="00795302">
        <w:rPr>
          <w:sz w:val="20"/>
          <w:szCs w:val="20"/>
        </w:rPr>
        <w:t xml:space="preserve"> </w:t>
      </w:r>
      <w:hyperlink r:id="rId39">
        <w:r w:rsidRPr="00795302">
          <w:rPr>
            <w:color w:val="1155CC"/>
            <w:sz w:val="20"/>
            <w:szCs w:val="20"/>
            <w:u w:val="single"/>
          </w:rPr>
          <w:t>https://platformazakupowa.pl/strona/45-instrukcje</w:t>
        </w:r>
      </w:hyperlink>
    </w:p>
    <w:p w14:paraId="6302E648" w14:textId="2049286B" w:rsidR="008112D6" w:rsidRPr="00795302" w:rsidRDefault="008112D6">
      <w:pPr>
        <w:numPr>
          <w:ilvl w:val="0"/>
          <w:numId w:val="31"/>
        </w:numPr>
        <w:pBdr>
          <w:top w:val="nil"/>
          <w:left w:val="nil"/>
          <w:bottom w:val="nil"/>
          <w:right w:val="nil"/>
          <w:between w:val="nil"/>
        </w:pBdr>
        <w:spacing w:line="360" w:lineRule="auto"/>
        <w:jc w:val="both"/>
        <w:rPr>
          <w:sz w:val="20"/>
          <w:szCs w:val="20"/>
        </w:rPr>
      </w:pPr>
      <w:r w:rsidRPr="00795302">
        <w:rPr>
          <w:sz w:val="20"/>
          <w:szCs w:val="20"/>
        </w:rPr>
        <w:t>Każdy z Wykonawców może złożyć tylko jedną ofertę. Złożenie większej liczby ofert lub oferty zawierającej propozycje wariantowe spowoduje</w:t>
      </w:r>
      <w:r w:rsidR="00E45D2F" w:rsidRPr="00795302">
        <w:rPr>
          <w:sz w:val="20"/>
          <w:szCs w:val="20"/>
        </w:rPr>
        <w:t>, że oferta</w:t>
      </w:r>
      <w:r w:rsidRPr="00795302">
        <w:rPr>
          <w:sz w:val="20"/>
          <w:szCs w:val="20"/>
        </w:rPr>
        <w:t xml:space="preserve"> podlegać będzie odrzuceniu.</w:t>
      </w:r>
    </w:p>
    <w:p w14:paraId="01493991" w14:textId="77777777" w:rsidR="008112D6" w:rsidRPr="00795302" w:rsidRDefault="008112D6">
      <w:pPr>
        <w:numPr>
          <w:ilvl w:val="0"/>
          <w:numId w:val="31"/>
        </w:numPr>
        <w:pBdr>
          <w:top w:val="nil"/>
          <w:left w:val="nil"/>
          <w:bottom w:val="nil"/>
          <w:right w:val="nil"/>
          <w:between w:val="nil"/>
        </w:pBdr>
        <w:spacing w:line="360" w:lineRule="auto"/>
        <w:jc w:val="both"/>
        <w:rPr>
          <w:sz w:val="20"/>
          <w:szCs w:val="20"/>
        </w:rPr>
      </w:pPr>
      <w:r w:rsidRPr="00795302">
        <w:rPr>
          <w:sz w:val="20"/>
          <w:szCs w:val="20"/>
        </w:rPr>
        <w:t>Ceny oferty muszą zawierać wszystkie koszty, jakie musi ponieść Wykonawca, aby zrealizować zamówienie z najwyższą starannością oraz ewentualne rabaty.</w:t>
      </w:r>
    </w:p>
    <w:p w14:paraId="7132283E" w14:textId="43FDB2CB" w:rsidR="008112D6" w:rsidRPr="00795302" w:rsidRDefault="008112D6">
      <w:pPr>
        <w:numPr>
          <w:ilvl w:val="0"/>
          <w:numId w:val="31"/>
        </w:numPr>
        <w:pBdr>
          <w:top w:val="nil"/>
          <w:left w:val="nil"/>
          <w:bottom w:val="nil"/>
          <w:right w:val="nil"/>
          <w:between w:val="nil"/>
        </w:pBdr>
        <w:spacing w:line="360" w:lineRule="auto"/>
        <w:jc w:val="both"/>
        <w:rPr>
          <w:sz w:val="20"/>
          <w:szCs w:val="20"/>
        </w:rPr>
      </w:pPr>
      <w:r w:rsidRPr="00795302">
        <w:rPr>
          <w:sz w:val="20"/>
          <w:szCs w:val="20"/>
        </w:rPr>
        <w:t>Dokumenty i oświadczenia</w:t>
      </w:r>
      <w:r w:rsidR="00E45D2F" w:rsidRPr="00795302">
        <w:rPr>
          <w:sz w:val="20"/>
          <w:szCs w:val="20"/>
        </w:rPr>
        <w:t xml:space="preserve"> muszą być</w:t>
      </w:r>
      <w:r w:rsidRPr="00795302">
        <w:rPr>
          <w:sz w:val="20"/>
          <w:szCs w:val="20"/>
        </w:rPr>
        <w:t xml:space="preserve"> składane przez wykonawcę w języku polskim. </w:t>
      </w:r>
      <w:r w:rsidR="00FB75D1" w:rsidRPr="00795302">
        <w:rPr>
          <w:sz w:val="20"/>
          <w:szCs w:val="20"/>
        </w:rPr>
        <w:br/>
      </w:r>
      <w:r w:rsidRPr="00795302">
        <w:rPr>
          <w:sz w:val="20"/>
          <w:szCs w:val="20"/>
        </w:rPr>
        <w:t>W przypadku  załączenia dokumentów sporządzonych w innym języku niż dopuszczony, Wykonawca zobowiązany jest załączyć tłumaczenie na język polski.</w:t>
      </w:r>
    </w:p>
    <w:p w14:paraId="2C3ED80C" w14:textId="77777777" w:rsidR="008112D6" w:rsidRPr="00795302" w:rsidRDefault="008112D6">
      <w:pPr>
        <w:numPr>
          <w:ilvl w:val="0"/>
          <w:numId w:val="31"/>
        </w:numPr>
        <w:pBdr>
          <w:top w:val="nil"/>
          <w:left w:val="nil"/>
          <w:bottom w:val="nil"/>
          <w:right w:val="nil"/>
          <w:between w:val="nil"/>
        </w:pBdr>
        <w:spacing w:line="360" w:lineRule="auto"/>
        <w:jc w:val="both"/>
        <w:rPr>
          <w:sz w:val="20"/>
          <w:szCs w:val="20"/>
        </w:rPr>
      </w:pPr>
      <w:r w:rsidRPr="00795302">
        <w:rPr>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Pr="00795302">
        <w:rPr>
          <w:sz w:val="20"/>
          <w:szCs w:val="20"/>
        </w:rPr>
        <w:lastRenderedPageBreak/>
        <w:t>z wyjątkiem kopii poświadczonych odpowiednio przez innego wykonawcę ubiegającego się wspólnie z nim o udzielenie zamówienia, przez podmiot, na którego zdolnościach lub sytuacji polega Wykonawca, albo przez podwykonawcę.</w:t>
      </w:r>
    </w:p>
    <w:p w14:paraId="01F31D9A" w14:textId="77777777" w:rsidR="008112D6" w:rsidRPr="00795302" w:rsidRDefault="008112D6">
      <w:pPr>
        <w:numPr>
          <w:ilvl w:val="0"/>
          <w:numId w:val="31"/>
        </w:numPr>
        <w:pBdr>
          <w:top w:val="nil"/>
          <w:left w:val="nil"/>
          <w:bottom w:val="nil"/>
          <w:right w:val="nil"/>
          <w:between w:val="nil"/>
        </w:pBdr>
        <w:spacing w:line="360" w:lineRule="auto"/>
        <w:jc w:val="both"/>
        <w:rPr>
          <w:sz w:val="20"/>
          <w:szCs w:val="20"/>
        </w:rPr>
      </w:pPr>
      <w:r w:rsidRPr="00795302">
        <w:rPr>
          <w:sz w:val="20"/>
          <w:szCs w:val="20"/>
        </w:rPr>
        <w:t>Maksymalny rozmiar jednego pliku przesyłanego za pośrednictwem dedykowanych formularzy do: złożenia, zmiany, wycofania oferty wynosi 150 MB natomiast przy komunikacji wielkość pliku to maksymalnie 500 MB.</w:t>
      </w:r>
    </w:p>
    <w:p w14:paraId="66C35D3B" w14:textId="76C0F833" w:rsidR="008112D6" w:rsidRPr="00795302" w:rsidRDefault="008112D6">
      <w:pPr>
        <w:numPr>
          <w:ilvl w:val="0"/>
          <w:numId w:val="31"/>
        </w:numPr>
        <w:spacing w:line="360" w:lineRule="auto"/>
        <w:jc w:val="both"/>
        <w:rPr>
          <w:rFonts w:eastAsia="Calibri"/>
          <w:sz w:val="20"/>
          <w:szCs w:val="20"/>
        </w:rPr>
      </w:pPr>
      <w:r w:rsidRPr="00795302">
        <w:rPr>
          <w:b/>
          <w:sz w:val="20"/>
          <w:szCs w:val="20"/>
        </w:rPr>
        <w:t>Rozszerzenia plików wykorzystywanych przez Wykonawców powinny być zgodne z</w:t>
      </w:r>
      <w:r w:rsidRPr="00795302">
        <w:rPr>
          <w:sz w:val="20"/>
          <w:szCs w:val="20"/>
        </w:rPr>
        <w:t xml:space="preserve"> Załącznikiem nr 2 do “Rozporządzenia Rady Ministrów w sprawie Krajowych Ram Interoperacyjności, minimalnych wymagań dla rejestrów publicznych i wymiany informacji </w:t>
      </w:r>
      <w:r w:rsidR="00FB75D1" w:rsidRPr="00795302">
        <w:rPr>
          <w:sz w:val="20"/>
          <w:szCs w:val="20"/>
        </w:rPr>
        <w:br/>
      </w:r>
      <w:r w:rsidRPr="00795302">
        <w:rPr>
          <w:sz w:val="20"/>
          <w:szCs w:val="20"/>
        </w:rPr>
        <w:t>w postaci elektronicznej oraz minimalnych wymagań dla systemów teleinformatycznych”, zwanego dalej Rozporządzeniem KRI.</w:t>
      </w:r>
    </w:p>
    <w:p w14:paraId="6FDC9ACB" w14:textId="77777777" w:rsidR="008112D6" w:rsidRPr="00795302" w:rsidRDefault="008112D6">
      <w:pPr>
        <w:numPr>
          <w:ilvl w:val="0"/>
          <w:numId w:val="31"/>
        </w:numPr>
        <w:spacing w:line="360" w:lineRule="auto"/>
        <w:jc w:val="both"/>
        <w:rPr>
          <w:rFonts w:eastAsia="Calibri"/>
          <w:sz w:val="20"/>
          <w:szCs w:val="20"/>
        </w:rPr>
      </w:pPr>
      <w:r w:rsidRPr="00795302">
        <w:rPr>
          <w:sz w:val="20"/>
          <w:szCs w:val="20"/>
        </w:rPr>
        <w:t>Zamawiający rekomenduje wykorzystanie formatów: .pdf .</w:t>
      </w:r>
      <w:proofErr w:type="spellStart"/>
      <w:r w:rsidRPr="00795302">
        <w:rPr>
          <w:sz w:val="20"/>
          <w:szCs w:val="20"/>
        </w:rPr>
        <w:t>doc</w:t>
      </w:r>
      <w:proofErr w:type="spellEnd"/>
      <w:r w:rsidRPr="00795302">
        <w:rPr>
          <w:sz w:val="20"/>
          <w:szCs w:val="20"/>
        </w:rPr>
        <w:t xml:space="preserve"> .</w:t>
      </w:r>
      <w:proofErr w:type="spellStart"/>
      <w:r w:rsidRPr="00795302">
        <w:rPr>
          <w:sz w:val="20"/>
          <w:szCs w:val="20"/>
        </w:rPr>
        <w:t>docx</w:t>
      </w:r>
      <w:proofErr w:type="spellEnd"/>
      <w:r w:rsidRPr="00795302">
        <w:rPr>
          <w:sz w:val="20"/>
          <w:szCs w:val="20"/>
        </w:rPr>
        <w:t xml:space="preserve"> .xls .</w:t>
      </w:r>
      <w:proofErr w:type="spellStart"/>
      <w:r w:rsidRPr="00795302">
        <w:rPr>
          <w:sz w:val="20"/>
          <w:szCs w:val="20"/>
        </w:rPr>
        <w:t>xlsx</w:t>
      </w:r>
      <w:proofErr w:type="spellEnd"/>
      <w:r w:rsidRPr="00795302">
        <w:rPr>
          <w:sz w:val="20"/>
          <w:szCs w:val="20"/>
        </w:rPr>
        <w:t xml:space="preserve"> .jpg (.</w:t>
      </w:r>
      <w:proofErr w:type="spellStart"/>
      <w:r w:rsidRPr="00795302">
        <w:rPr>
          <w:sz w:val="20"/>
          <w:szCs w:val="20"/>
        </w:rPr>
        <w:t>jpeg</w:t>
      </w:r>
      <w:proofErr w:type="spellEnd"/>
      <w:r w:rsidRPr="00795302">
        <w:rPr>
          <w:sz w:val="20"/>
          <w:szCs w:val="20"/>
        </w:rPr>
        <w:t xml:space="preserve">) </w:t>
      </w:r>
      <w:r w:rsidRPr="00795302">
        <w:rPr>
          <w:b/>
          <w:sz w:val="20"/>
          <w:szCs w:val="20"/>
          <w:u w:val="single"/>
        </w:rPr>
        <w:t>ze szczególnym wskazaniem na .pdf</w:t>
      </w:r>
    </w:p>
    <w:p w14:paraId="7D2B3FF9" w14:textId="77777777" w:rsidR="008112D6" w:rsidRPr="00795302" w:rsidRDefault="008112D6">
      <w:pPr>
        <w:numPr>
          <w:ilvl w:val="0"/>
          <w:numId w:val="31"/>
        </w:numPr>
        <w:spacing w:line="360" w:lineRule="auto"/>
        <w:jc w:val="both"/>
        <w:rPr>
          <w:sz w:val="20"/>
          <w:szCs w:val="20"/>
        </w:rPr>
      </w:pPr>
      <w:r w:rsidRPr="00795302">
        <w:rPr>
          <w:sz w:val="20"/>
          <w:szCs w:val="20"/>
        </w:rPr>
        <w:t>W celu ewentualnej kompresji danych Zamawiający rekomenduje wykorzystanie jednego z rozszerzeń:</w:t>
      </w:r>
    </w:p>
    <w:p w14:paraId="7F4238C0" w14:textId="77777777" w:rsidR="008112D6" w:rsidRPr="00795302" w:rsidRDefault="008112D6">
      <w:pPr>
        <w:numPr>
          <w:ilvl w:val="0"/>
          <w:numId w:val="40"/>
        </w:numPr>
        <w:spacing w:line="360" w:lineRule="auto"/>
        <w:jc w:val="both"/>
        <w:rPr>
          <w:sz w:val="20"/>
          <w:szCs w:val="20"/>
        </w:rPr>
      </w:pPr>
      <w:r w:rsidRPr="00795302">
        <w:rPr>
          <w:sz w:val="20"/>
          <w:szCs w:val="20"/>
        </w:rPr>
        <w:t xml:space="preserve">.zip </w:t>
      </w:r>
    </w:p>
    <w:p w14:paraId="2A882359" w14:textId="77777777" w:rsidR="008112D6" w:rsidRPr="00795302" w:rsidRDefault="008112D6">
      <w:pPr>
        <w:numPr>
          <w:ilvl w:val="0"/>
          <w:numId w:val="40"/>
        </w:numPr>
        <w:spacing w:line="360" w:lineRule="auto"/>
        <w:jc w:val="both"/>
        <w:rPr>
          <w:sz w:val="20"/>
          <w:szCs w:val="20"/>
        </w:rPr>
      </w:pPr>
      <w:r w:rsidRPr="00795302">
        <w:rPr>
          <w:sz w:val="20"/>
          <w:szCs w:val="20"/>
        </w:rPr>
        <w:t>.7Z</w:t>
      </w:r>
    </w:p>
    <w:p w14:paraId="43C0E213" w14:textId="77777777" w:rsidR="008112D6" w:rsidRPr="00795302" w:rsidRDefault="008112D6">
      <w:pPr>
        <w:numPr>
          <w:ilvl w:val="0"/>
          <w:numId w:val="31"/>
        </w:numPr>
        <w:spacing w:line="360" w:lineRule="auto"/>
        <w:jc w:val="both"/>
        <w:rPr>
          <w:rFonts w:eastAsia="Calibri"/>
          <w:sz w:val="20"/>
          <w:szCs w:val="20"/>
        </w:rPr>
      </w:pPr>
      <w:r w:rsidRPr="00795302">
        <w:rPr>
          <w:sz w:val="20"/>
          <w:szCs w:val="20"/>
        </w:rPr>
        <w:t xml:space="preserve">Wśród rozszerzeń powszechnych a </w:t>
      </w:r>
      <w:r w:rsidRPr="00795302">
        <w:rPr>
          <w:b/>
          <w:sz w:val="20"/>
          <w:szCs w:val="20"/>
        </w:rPr>
        <w:t>niewystępujących</w:t>
      </w:r>
      <w:r w:rsidRPr="00795302">
        <w:rPr>
          <w:sz w:val="20"/>
          <w:szCs w:val="20"/>
        </w:rPr>
        <w:t xml:space="preserve"> w Rozporządzeniu KRI występują: .</w:t>
      </w:r>
      <w:proofErr w:type="spellStart"/>
      <w:r w:rsidRPr="00795302">
        <w:rPr>
          <w:sz w:val="20"/>
          <w:szCs w:val="20"/>
        </w:rPr>
        <w:t>rar</w:t>
      </w:r>
      <w:proofErr w:type="spellEnd"/>
      <w:r w:rsidRPr="00795302">
        <w:rPr>
          <w:sz w:val="20"/>
          <w:szCs w:val="20"/>
        </w:rPr>
        <w:t xml:space="preserve"> .gif .</w:t>
      </w:r>
      <w:proofErr w:type="spellStart"/>
      <w:r w:rsidRPr="00795302">
        <w:rPr>
          <w:sz w:val="20"/>
          <w:szCs w:val="20"/>
        </w:rPr>
        <w:t>bmp</w:t>
      </w:r>
      <w:proofErr w:type="spellEnd"/>
      <w:r w:rsidRPr="00795302">
        <w:rPr>
          <w:sz w:val="20"/>
          <w:szCs w:val="20"/>
        </w:rPr>
        <w:t xml:space="preserve"> .</w:t>
      </w:r>
      <w:proofErr w:type="spellStart"/>
      <w:r w:rsidRPr="00795302">
        <w:rPr>
          <w:sz w:val="20"/>
          <w:szCs w:val="20"/>
        </w:rPr>
        <w:t>numbers</w:t>
      </w:r>
      <w:proofErr w:type="spellEnd"/>
      <w:r w:rsidRPr="00795302">
        <w:rPr>
          <w:sz w:val="20"/>
          <w:szCs w:val="20"/>
        </w:rPr>
        <w:t xml:space="preserve"> .</w:t>
      </w:r>
      <w:proofErr w:type="spellStart"/>
      <w:r w:rsidRPr="00795302">
        <w:rPr>
          <w:sz w:val="20"/>
          <w:szCs w:val="20"/>
        </w:rPr>
        <w:t>pages</w:t>
      </w:r>
      <w:proofErr w:type="spellEnd"/>
      <w:r w:rsidRPr="00795302">
        <w:rPr>
          <w:color w:val="0D0D0D" w:themeColor="text1" w:themeTint="F2"/>
          <w:sz w:val="20"/>
          <w:szCs w:val="20"/>
        </w:rPr>
        <w:t xml:space="preserve">. </w:t>
      </w:r>
      <w:r w:rsidRPr="00795302">
        <w:rPr>
          <w:b/>
          <w:color w:val="0D0D0D" w:themeColor="text1" w:themeTint="F2"/>
          <w:sz w:val="20"/>
          <w:szCs w:val="20"/>
        </w:rPr>
        <w:t>Dokumenty złożone w takich plikach zostaną uznane za złożone nieskutecznie.</w:t>
      </w:r>
    </w:p>
    <w:p w14:paraId="59ADDD73" w14:textId="77777777" w:rsidR="008112D6" w:rsidRPr="00795302" w:rsidRDefault="008112D6">
      <w:pPr>
        <w:numPr>
          <w:ilvl w:val="0"/>
          <w:numId w:val="31"/>
        </w:numPr>
        <w:spacing w:line="360" w:lineRule="auto"/>
        <w:jc w:val="both"/>
        <w:rPr>
          <w:rFonts w:eastAsia="Calibri"/>
          <w:sz w:val="20"/>
          <w:szCs w:val="20"/>
        </w:rPr>
      </w:pPr>
      <w:r w:rsidRPr="00795302">
        <w:rPr>
          <w:sz w:val="20"/>
          <w:szCs w:val="20"/>
        </w:rPr>
        <w:t xml:space="preserve">Zamawiający zwraca uwagę na ograniczenia wielkości plików podpisywanych profilem zaufanym, który wynosi </w:t>
      </w:r>
      <w:r w:rsidRPr="00795302">
        <w:rPr>
          <w:b/>
          <w:sz w:val="20"/>
          <w:szCs w:val="20"/>
        </w:rPr>
        <w:t>maksymalnie 10MB</w:t>
      </w:r>
      <w:r w:rsidRPr="00795302">
        <w:rPr>
          <w:sz w:val="20"/>
          <w:szCs w:val="20"/>
        </w:rPr>
        <w:t xml:space="preserve">, oraz na ograniczenie wielkości plików podpisywanych w aplikacji </w:t>
      </w:r>
      <w:proofErr w:type="spellStart"/>
      <w:r w:rsidRPr="00795302">
        <w:rPr>
          <w:sz w:val="20"/>
          <w:szCs w:val="20"/>
        </w:rPr>
        <w:t>eDoApp</w:t>
      </w:r>
      <w:proofErr w:type="spellEnd"/>
      <w:r w:rsidRPr="00795302">
        <w:rPr>
          <w:sz w:val="20"/>
          <w:szCs w:val="20"/>
        </w:rPr>
        <w:t xml:space="preserve"> służącej do składania podpisu osobistego, który wynosi </w:t>
      </w:r>
      <w:r w:rsidRPr="00795302">
        <w:rPr>
          <w:b/>
          <w:sz w:val="20"/>
          <w:szCs w:val="20"/>
        </w:rPr>
        <w:t>maksymalnie 5MB</w:t>
      </w:r>
      <w:r w:rsidRPr="00795302">
        <w:rPr>
          <w:sz w:val="20"/>
          <w:szCs w:val="20"/>
        </w:rPr>
        <w:t>.</w:t>
      </w:r>
    </w:p>
    <w:p w14:paraId="7E1569DA" w14:textId="77777777" w:rsidR="008112D6" w:rsidRPr="00795302" w:rsidRDefault="008112D6">
      <w:pPr>
        <w:numPr>
          <w:ilvl w:val="0"/>
          <w:numId w:val="31"/>
        </w:numPr>
        <w:spacing w:line="360" w:lineRule="auto"/>
        <w:jc w:val="both"/>
        <w:rPr>
          <w:sz w:val="20"/>
          <w:szCs w:val="20"/>
        </w:rPr>
      </w:pPr>
      <w:r w:rsidRPr="00795302">
        <w:rPr>
          <w:sz w:val="20"/>
          <w:szCs w:val="20"/>
        </w:rPr>
        <w:t>W przypadku stosowania przez wykonawcę kwalifikowanego podpisu elektronicznego:</w:t>
      </w:r>
    </w:p>
    <w:p w14:paraId="168AD1AD" w14:textId="785C5691" w:rsidR="008112D6" w:rsidRPr="00795302" w:rsidRDefault="00795302">
      <w:pPr>
        <w:numPr>
          <w:ilvl w:val="0"/>
          <w:numId w:val="30"/>
        </w:numPr>
        <w:spacing w:line="360" w:lineRule="auto"/>
        <w:jc w:val="both"/>
        <w:rPr>
          <w:rFonts w:eastAsia="Calibri"/>
          <w:sz w:val="20"/>
          <w:szCs w:val="20"/>
        </w:rPr>
      </w:pPr>
      <w:r>
        <w:rPr>
          <w:sz w:val="20"/>
          <w:szCs w:val="20"/>
        </w:rPr>
        <w:t>z</w:t>
      </w:r>
      <w:r w:rsidR="008112D6" w:rsidRPr="00795302">
        <w:rPr>
          <w:sz w:val="20"/>
          <w:szCs w:val="20"/>
        </w:rPr>
        <w:t xml:space="preserve">e względu na niskie ryzyko naruszenia integralności pliku oraz łatwiejszą weryfikację podpisu zamawiający zaleca, w miarę możliwości, </w:t>
      </w:r>
      <w:r w:rsidR="008112D6" w:rsidRPr="00795302">
        <w:rPr>
          <w:b/>
          <w:sz w:val="20"/>
          <w:szCs w:val="20"/>
        </w:rPr>
        <w:t xml:space="preserve">przekonwertowanie plików składających się na ofertę na rozszerzenie .pdf  i opatrzenie ich podpisem kwalifikowanym w formacie </w:t>
      </w:r>
      <w:proofErr w:type="spellStart"/>
      <w:r w:rsidR="008112D6" w:rsidRPr="00795302">
        <w:rPr>
          <w:b/>
          <w:sz w:val="20"/>
          <w:szCs w:val="20"/>
        </w:rPr>
        <w:t>PAdES</w:t>
      </w:r>
      <w:proofErr w:type="spellEnd"/>
      <w:r w:rsidR="008112D6" w:rsidRPr="00795302">
        <w:rPr>
          <w:b/>
          <w:sz w:val="20"/>
          <w:szCs w:val="20"/>
        </w:rPr>
        <w:t xml:space="preserve">. </w:t>
      </w:r>
    </w:p>
    <w:p w14:paraId="669A8887" w14:textId="13A4A0F5" w:rsidR="008112D6" w:rsidRPr="00795302" w:rsidRDefault="00795302">
      <w:pPr>
        <w:numPr>
          <w:ilvl w:val="0"/>
          <w:numId w:val="30"/>
        </w:numPr>
        <w:spacing w:line="360" w:lineRule="auto"/>
        <w:jc w:val="both"/>
        <w:rPr>
          <w:sz w:val="20"/>
          <w:szCs w:val="20"/>
        </w:rPr>
      </w:pPr>
      <w:r>
        <w:rPr>
          <w:sz w:val="20"/>
          <w:szCs w:val="20"/>
        </w:rPr>
        <w:t>p</w:t>
      </w:r>
      <w:r w:rsidR="008112D6" w:rsidRPr="00795302">
        <w:rPr>
          <w:sz w:val="20"/>
          <w:szCs w:val="20"/>
        </w:rPr>
        <w:t xml:space="preserve">liki w innych formatach niż PDF </w:t>
      </w:r>
      <w:r w:rsidR="008112D6" w:rsidRPr="00795302">
        <w:rPr>
          <w:b/>
          <w:sz w:val="20"/>
          <w:szCs w:val="20"/>
        </w:rPr>
        <w:t xml:space="preserve">zaleca się opatrzyć podpisem w formacie </w:t>
      </w:r>
      <w:proofErr w:type="spellStart"/>
      <w:r w:rsidR="008112D6" w:rsidRPr="00795302">
        <w:rPr>
          <w:b/>
          <w:sz w:val="20"/>
          <w:szCs w:val="20"/>
        </w:rPr>
        <w:t>XAdES</w:t>
      </w:r>
      <w:proofErr w:type="spellEnd"/>
      <w:r w:rsidR="008112D6" w:rsidRPr="00795302">
        <w:rPr>
          <w:b/>
          <w:sz w:val="20"/>
          <w:szCs w:val="20"/>
        </w:rPr>
        <w:t xml:space="preserve"> o typie zewnętrznym</w:t>
      </w:r>
      <w:r w:rsidR="008112D6" w:rsidRPr="00795302">
        <w:rPr>
          <w:sz w:val="20"/>
          <w:szCs w:val="20"/>
        </w:rPr>
        <w:t xml:space="preserve">. Wykonawca powinien pamiętać, aby plik z podpisem przekazywać łącznie </w:t>
      </w:r>
      <w:r>
        <w:rPr>
          <w:sz w:val="20"/>
          <w:szCs w:val="20"/>
        </w:rPr>
        <w:br/>
      </w:r>
      <w:r w:rsidR="008112D6" w:rsidRPr="00795302">
        <w:rPr>
          <w:sz w:val="20"/>
          <w:szCs w:val="20"/>
        </w:rPr>
        <w:t>z dokumentem podpisywanym.</w:t>
      </w:r>
    </w:p>
    <w:p w14:paraId="5174831A" w14:textId="0053EAC2" w:rsidR="008112D6" w:rsidRPr="00795302" w:rsidRDefault="00795302">
      <w:pPr>
        <w:numPr>
          <w:ilvl w:val="0"/>
          <w:numId w:val="30"/>
        </w:numPr>
        <w:spacing w:line="360" w:lineRule="auto"/>
        <w:jc w:val="both"/>
        <w:rPr>
          <w:sz w:val="20"/>
          <w:szCs w:val="20"/>
        </w:rPr>
      </w:pPr>
      <w:r>
        <w:rPr>
          <w:sz w:val="20"/>
          <w:szCs w:val="20"/>
        </w:rPr>
        <w:t>z</w:t>
      </w:r>
      <w:r w:rsidR="008112D6" w:rsidRPr="00795302">
        <w:rPr>
          <w:sz w:val="20"/>
          <w:szCs w:val="20"/>
        </w:rPr>
        <w:t>amawiający rekomenduje wykorzystanie podpisu z kwalifikowanym znacznikiem czasu.</w:t>
      </w:r>
    </w:p>
    <w:p w14:paraId="7DD65109" w14:textId="77777777" w:rsidR="008112D6" w:rsidRPr="00795302" w:rsidRDefault="008112D6">
      <w:pPr>
        <w:numPr>
          <w:ilvl w:val="0"/>
          <w:numId w:val="31"/>
        </w:numPr>
        <w:spacing w:line="360" w:lineRule="auto"/>
        <w:jc w:val="both"/>
        <w:rPr>
          <w:sz w:val="20"/>
          <w:szCs w:val="20"/>
        </w:rPr>
      </w:pPr>
      <w:r w:rsidRPr="00795302">
        <w:rPr>
          <w:sz w:val="20"/>
          <w:szCs w:val="20"/>
        </w:rPr>
        <w:t>Zamawiający zaleca aby</w:t>
      </w:r>
      <w:r w:rsidRPr="00795302">
        <w:rPr>
          <w:b/>
          <w:sz w:val="20"/>
          <w:szCs w:val="20"/>
        </w:rPr>
        <w:t xml:space="preserve"> w przypadku podpisywania pliku przez kilka osób, stosować podpisy tego samego rodzaju.</w:t>
      </w:r>
      <w:r w:rsidRPr="00795302">
        <w:rPr>
          <w:sz w:val="20"/>
          <w:szCs w:val="20"/>
        </w:rPr>
        <w:t xml:space="preserve"> Podpisywanie różnymi rodzajami podpisów np. osobistym i kwalifikowanym może doprowadzić do problemów w weryfikacji plików. </w:t>
      </w:r>
    </w:p>
    <w:p w14:paraId="21EFC93F" w14:textId="77777777" w:rsidR="008112D6" w:rsidRPr="00795302" w:rsidRDefault="008112D6">
      <w:pPr>
        <w:numPr>
          <w:ilvl w:val="0"/>
          <w:numId w:val="31"/>
        </w:numPr>
        <w:spacing w:line="360" w:lineRule="auto"/>
        <w:jc w:val="both"/>
        <w:rPr>
          <w:sz w:val="20"/>
          <w:szCs w:val="20"/>
        </w:rPr>
      </w:pPr>
      <w:r w:rsidRPr="00795302">
        <w:rPr>
          <w:sz w:val="20"/>
          <w:szCs w:val="20"/>
        </w:rPr>
        <w:t>Zamawiający zaleca, aby Wykonawca z odpowiednim wyprzedzeniem przetestował możliwość prawidłowego wykorzystania wybranej metody podpisania plików oferty.</w:t>
      </w:r>
    </w:p>
    <w:p w14:paraId="07083CD9" w14:textId="77777777" w:rsidR="008112D6" w:rsidRPr="00795302" w:rsidRDefault="008112D6">
      <w:pPr>
        <w:numPr>
          <w:ilvl w:val="0"/>
          <w:numId w:val="31"/>
        </w:numPr>
        <w:spacing w:line="360" w:lineRule="auto"/>
        <w:jc w:val="both"/>
        <w:rPr>
          <w:sz w:val="20"/>
          <w:szCs w:val="20"/>
        </w:rPr>
      </w:pPr>
      <w:r w:rsidRPr="00795302">
        <w:rPr>
          <w:sz w:val="20"/>
          <w:szCs w:val="20"/>
        </w:rPr>
        <w:t>Osobą składającą ofertę powinna być osoba kontaktowa podawana w dokumentacji.</w:t>
      </w:r>
    </w:p>
    <w:p w14:paraId="621304D5" w14:textId="77777777" w:rsidR="008112D6" w:rsidRPr="00795302" w:rsidRDefault="008112D6">
      <w:pPr>
        <w:numPr>
          <w:ilvl w:val="0"/>
          <w:numId w:val="31"/>
        </w:numPr>
        <w:spacing w:line="360" w:lineRule="auto"/>
        <w:jc w:val="both"/>
        <w:rPr>
          <w:sz w:val="20"/>
          <w:szCs w:val="20"/>
        </w:rPr>
      </w:pPr>
      <w:r w:rsidRPr="00795302">
        <w:rPr>
          <w:sz w:val="20"/>
          <w:szCs w:val="20"/>
        </w:rPr>
        <w:t xml:space="preserve">Ofertę należy przygotować z należytą starannością dla podmiotu ubiegającego się o udzielenie zamówienia publicznego i zachowaniem odpowiedniego odstępu czasu do zakończenia </w:t>
      </w:r>
      <w:r w:rsidRPr="00795302">
        <w:rPr>
          <w:sz w:val="20"/>
          <w:szCs w:val="20"/>
        </w:rPr>
        <w:lastRenderedPageBreak/>
        <w:t xml:space="preserve">przyjmowania ofert/wniosków. Sugerujemy złożenie oferty na 24 godziny przed terminem składania ofert/wniosków. </w:t>
      </w:r>
    </w:p>
    <w:p w14:paraId="0EAD3B78" w14:textId="77777777" w:rsidR="008112D6" w:rsidRPr="00795302" w:rsidRDefault="008112D6">
      <w:pPr>
        <w:numPr>
          <w:ilvl w:val="0"/>
          <w:numId w:val="31"/>
        </w:numPr>
        <w:spacing w:line="360" w:lineRule="auto"/>
        <w:jc w:val="both"/>
        <w:rPr>
          <w:sz w:val="20"/>
          <w:szCs w:val="20"/>
        </w:rPr>
      </w:pPr>
      <w:r w:rsidRPr="00795302">
        <w:rPr>
          <w:sz w:val="20"/>
          <w:szCs w:val="20"/>
        </w:rPr>
        <w:t xml:space="preserve">Jeśli Wykonawca pakuje dokumenty np. w plik o rozszerzeniu .zip, zaleca się wcześniejsze podpisanie każdego ze skompresowanych plików. </w:t>
      </w:r>
    </w:p>
    <w:p w14:paraId="14C3465A" w14:textId="1B113EFB" w:rsidR="001F0ED8" w:rsidRPr="00FE4982" w:rsidRDefault="008112D6">
      <w:pPr>
        <w:numPr>
          <w:ilvl w:val="0"/>
          <w:numId w:val="31"/>
        </w:numPr>
        <w:spacing w:line="360" w:lineRule="auto"/>
        <w:jc w:val="both"/>
      </w:pPr>
      <w:r w:rsidRPr="00FE4982">
        <w:rPr>
          <w:sz w:val="20"/>
          <w:szCs w:val="20"/>
        </w:rPr>
        <w:t xml:space="preserve">Zamawiający zaleca aby </w:t>
      </w:r>
      <w:r w:rsidR="00E45D2F" w:rsidRPr="00FE4982">
        <w:rPr>
          <w:b/>
          <w:sz w:val="20"/>
          <w:szCs w:val="20"/>
          <w:u w:val="single"/>
        </w:rPr>
        <w:t>nie</w:t>
      </w:r>
      <w:r w:rsidR="00E45D2F" w:rsidRPr="00FE4982">
        <w:rPr>
          <w:sz w:val="20"/>
          <w:szCs w:val="20"/>
        </w:rPr>
        <w:t xml:space="preserve"> wprowadzać</w:t>
      </w:r>
      <w:r w:rsidRPr="00FE4982">
        <w:rPr>
          <w:sz w:val="20"/>
          <w:szCs w:val="20"/>
        </w:rPr>
        <w:t xml:space="preserve"> jakichkolwiek zmian w plikach po podpisaniu ich podpisem kwalifikowanym. Może to skutkować naruszeniem integralności plików co równoważne będzie z koniecznością odrzucenia oferty.</w:t>
      </w:r>
    </w:p>
    <w:p w14:paraId="6BD47B84" w14:textId="77777777" w:rsidR="00FE4982" w:rsidRPr="00FE4982" w:rsidRDefault="00FE4982" w:rsidP="00307296">
      <w:pPr>
        <w:spacing w:line="360" w:lineRule="auto"/>
        <w:jc w:val="both"/>
        <w:rPr>
          <w:highlight w:val="yellow"/>
        </w:rPr>
      </w:pPr>
    </w:p>
    <w:p w14:paraId="226EA272" w14:textId="77777777" w:rsidR="005B356F" w:rsidRPr="00795302" w:rsidRDefault="00D375AB">
      <w:pPr>
        <w:pStyle w:val="Nagwek2"/>
        <w:spacing w:before="240" w:after="240"/>
      </w:pPr>
      <w:bookmarkStart w:id="16" w:name="_c8de4rg6s4kb" w:colFirst="0" w:colLast="0"/>
      <w:bookmarkEnd w:id="16"/>
      <w:r w:rsidRPr="00795302">
        <w:t>XV. Sposób obliczania ceny oferty</w:t>
      </w:r>
    </w:p>
    <w:p w14:paraId="095AA84A" w14:textId="77777777" w:rsidR="005B356F" w:rsidRPr="00307296" w:rsidRDefault="00D375AB">
      <w:pPr>
        <w:numPr>
          <w:ilvl w:val="0"/>
          <w:numId w:val="4"/>
        </w:numPr>
        <w:spacing w:before="240" w:line="360" w:lineRule="auto"/>
        <w:ind w:left="426" w:hanging="284"/>
        <w:jc w:val="both"/>
        <w:rPr>
          <w:sz w:val="20"/>
          <w:szCs w:val="20"/>
        </w:rPr>
      </w:pPr>
      <w:r w:rsidRPr="00795302">
        <w:rPr>
          <w:sz w:val="20"/>
          <w:szCs w:val="20"/>
        </w:rPr>
        <w:t xml:space="preserve">Wykonawca podaje cenę za realizację przedmiotu zamówienia zgodnie ze wzorem Formularza Ofertowego, stanowiącego </w:t>
      </w:r>
      <w:r w:rsidR="00330DE4" w:rsidRPr="004744E9">
        <w:rPr>
          <w:b/>
          <w:sz w:val="20"/>
          <w:szCs w:val="20"/>
        </w:rPr>
        <w:t>z</w:t>
      </w:r>
      <w:r w:rsidR="00434996" w:rsidRPr="004744E9">
        <w:rPr>
          <w:b/>
          <w:sz w:val="20"/>
          <w:szCs w:val="20"/>
        </w:rPr>
        <w:t xml:space="preserve">ałącznik nr </w:t>
      </w:r>
      <w:r w:rsidR="00B9491E" w:rsidRPr="004744E9">
        <w:rPr>
          <w:b/>
          <w:sz w:val="20"/>
          <w:szCs w:val="20"/>
        </w:rPr>
        <w:t>2</w:t>
      </w:r>
      <w:r w:rsidR="004B5512" w:rsidRPr="004744E9">
        <w:rPr>
          <w:b/>
          <w:sz w:val="20"/>
          <w:szCs w:val="20"/>
        </w:rPr>
        <w:t xml:space="preserve"> </w:t>
      </w:r>
      <w:r w:rsidRPr="004744E9">
        <w:rPr>
          <w:b/>
          <w:sz w:val="20"/>
          <w:szCs w:val="20"/>
        </w:rPr>
        <w:t>do SWZ.</w:t>
      </w:r>
    </w:p>
    <w:p w14:paraId="0CE2DB1F" w14:textId="517E2E51" w:rsidR="00307296" w:rsidRPr="00307296" w:rsidRDefault="00307296">
      <w:pPr>
        <w:numPr>
          <w:ilvl w:val="0"/>
          <w:numId w:val="4"/>
        </w:numPr>
        <w:spacing w:before="240" w:line="360" w:lineRule="auto"/>
        <w:ind w:left="426" w:hanging="284"/>
        <w:jc w:val="both"/>
        <w:rPr>
          <w:sz w:val="20"/>
          <w:szCs w:val="20"/>
        </w:rPr>
      </w:pPr>
      <w:r w:rsidRPr="00307296">
        <w:rPr>
          <w:color w:val="000000"/>
          <w:sz w:val="20"/>
          <w:szCs w:val="20"/>
        </w:rPr>
        <w:t>Cenę oferty należy podać w formie ryczałtu, którego definicję określa art. 632 ustawy z dnia 23 kwietnia 1964 r. Kodeks cywilny. Do ceny netto należy doliczyć podatek VAT w obowiązującej wysokości. Wartość kosztów pracy przyjęta do ustalenia ceny nie może być niższa od minimalnego wynagrodzenia za pracę ustalonego na podstawie art. 2 ust 3-5 ustawy z dnia 10 października 2002 r. o minimalnym wynagrodzeniu za pracę</w:t>
      </w:r>
      <w:r w:rsidR="004A7FC3">
        <w:rPr>
          <w:color w:val="000000"/>
          <w:sz w:val="20"/>
          <w:szCs w:val="20"/>
        </w:rPr>
        <w:t xml:space="preserve"> (</w:t>
      </w:r>
      <w:r w:rsidR="004A7FC3" w:rsidRPr="004A7FC3">
        <w:rPr>
          <w:color w:val="000000"/>
          <w:sz w:val="20"/>
          <w:szCs w:val="20"/>
        </w:rPr>
        <w:t>Dz. U. z 2024 r. poz. 1773).</w:t>
      </w:r>
    </w:p>
    <w:p w14:paraId="75F6CD2F" w14:textId="77777777" w:rsidR="005B356F" w:rsidRPr="00795302" w:rsidRDefault="00D375AB">
      <w:pPr>
        <w:numPr>
          <w:ilvl w:val="0"/>
          <w:numId w:val="4"/>
        </w:numPr>
        <w:spacing w:line="360" w:lineRule="auto"/>
        <w:ind w:left="426" w:hanging="284"/>
        <w:jc w:val="both"/>
        <w:rPr>
          <w:sz w:val="20"/>
          <w:szCs w:val="20"/>
        </w:rPr>
      </w:pPr>
      <w:r w:rsidRPr="00795302">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182A8E05" w14:textId="63FEB04A" w:rsidR="005B356F" w:rsidRPr="00795302" w:rsidRDefault="00D375AB">
      <w:pPr>
        <w:numPr>
          <w:ilvl w:val="0"/>
          <w:numId w:val="4"/>
        </w:numPr>
        <w:spacing w:line="360" w:lineRule="auto"/>
        <w:ind w:left="426" w:hanging="284"/>
        <w:jc w:val="both"/>
        <w:rPr>
          <w:sz w:val="20"/>
          <w:szCs w:val="20"/>
        </w:rPr>
      </w:pPr>
      <w:r w:rsidRPr="00795302">
        <w:rPr>
          <w:sz w:val="20"/>
          <w:szCs w:val="20"/>
        </w:rPr>
        <w:t xml:space="preserve">Cena podana na Formularzu Ofertowym jest ceną ostateczną, niepodlegającą negocjacji </w:t>
      </w:r>
      <w:r w:rsidR="00FB75D1" w:rsidRPr="00795302">
        <w:rPr>
          <w:sz w:val="20"/>
          <w:szCs w:val="20"/>
        </w:rPr>
        <w:br/>
      </w:r>
      <w:r w:rsidRPr="00795302">
        <w:rPr>
          <w:sz w:val="20"/>
          <w:szCs w:val="20"/>
        </w:rPr>
        <w:t>i wyczerpującą wszelkie należności Wykonawcy wobec Zamawiającego związane z realizacją przedmiotu zamówienia.</w:t>
      </w:r>
    </w:p>
    <w:p w14:paraId="339718BA" w14:textId="77777777" w:rsidR="005B356F" w:rsidRPr="00795302" w:rsidRDefault="00D375AB">
      <w:pPr>
        <w:numPr>
          <w:ilvl w:val="0"/>
          <w:numId w:val="4"/>
        </w:numPr>
        <w:spacing w:line="360" w:lineRule="auto"/>
        <w:ind w:left="426" w:hanging="284"/>
        <w:jc w:val="both"/>
        <w:rPr>
          <w:sz w:val="20"/>
          <w:szCs w:val="20"/>
        </w:rPr>
      </w:pPr>
      <w:r w:rsidRPr="00795302">
        <w:rPr>
          <w:sz w:val="20"/>
          <w:szCs w:val="20"/>
        </w:rPr>
        <w:t>Cena oferty powinna być wyrażona w złotych polskich (PLN) z dokładnością do dwóch miejsc po przecinku.</w:t>
      </w:r>
    </w:p>
    <w:p w14:paraId="469C7947" w14:textId="77777777" w:rsidR="005B356F" w:rsidRPr="00795302" w:rsidRDefault="00D375AB">
      <w:pPr>
        <w:numPr>
          <w:ilvl w:val="0"/>
          <w:numId w:val="4"/>
        </w:numPr>
        <w:spacing w:line="360" w:lineRule="auto"/>
        <w:ind w:left="426" w:hanging="284"/>
        <w:jc w:val="both"/>
        <w:rPr>
          <w:sz w:val="20"/>
          <w:szCs w:val="20"/>
        </w:rPr>
      </w:pPr>
      <w:r w:rsidRPr="00795302">
        <w:rPr>
          <w:sz w:val="20"/>
          <w:szCs w:val="20"/>
        </w:rPr>
        <w:t>Zamawiający nie przewiduje rozliczeń w walucie obcej.</w:t>
      </w:r>
    </w:p>
    <w:p w14:paraId="7BE56D3C" w14:textId="77777777" w:rsidR="005B356F" w:rsidRPr="00795302" w:rsidRDefault="00D375AB">
      <w:pPr>
        <w:numPr>
          <w:ilvl w:val="0"/>
          <w:numId w:val="4"/>
        </w:numPr>
        <w:spacing w:line="360" w:lineRule="auto"/>
        <w:ind w:left="426" w:hanging="284"/>
        <w:jc w:val="both"/>
        <w:rPr>
          <w:sz w:val="20"/>
          <w:szCs w:val="20"/>
        </w:rPr>
      </w:pPr>
      <w:r w:rsidRPr="00795302">
        <w:rPr>
          <w:sz w:val="20"/>
          <w:szCs w:val="20"/>
        </w:rPr>
        <w:t>Wyliczona cena oferty brutto będzie służyć do porównania złożonych ofert i do rozliczenia w trakcie realizacji zamówienia.</w:t>
      </w:r>
    </w:p>
    <w:p w14:paraId="2B9C8BD6" w14:textId="3CBDF926" w:rsidR="005B356F" w:rsidRPr="00795302" w:rsidRDefault="00D375AB">
      <w:pPr>
        <w:numPr>
          <w:ilvl w:val="0"/>
          <w:numId w:val="4"/>
        </w:numPr>
        <w:spacing w:line="360" w:lineRule="auto"/>
        <w:ind w:left="426" w:hanging="426"/>
        <w:jc w:val="both"/>
        <w:rPr>
          <w:sz w:val="20"/>
          <w:szCs w:val="20"/>
        </w:rPr>
      </w:pPr>
      <w:r w:rsidRPr="00795302">
        <w:rPr>
          <w:sz w:val="20"/>
          <w:szCs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00EA0153" w:rsidRPr="00795302">
        <w:rPr>
          <w:sz w:val="20"/>
          <w:szCs w:val="20"/>
        </w:rPr>
        <w:t xml:space="preserve"> </w:t>
      </w:r>
      <w:r w:rsidRPr="00795302">
        <w:rPr>
          <w:sz w:val="20"/>
          <w:szCs w:val="20"/>
        </w:rPr>
        <w:t xml:space="preserve">W ofercie, o której mowa </w:t>
      </w:r>
      <w:r w:rsidR="00FB75D1" w:rsidRPr="00795302">
        <w:rPr>
          <w:sz w:val="20"/>
          <w:szCs w:val="20"/>
        </w:rPr>
        <w:br/>
      </w:r>
      <w:r w:rsidRPr="00795302">
        <w:rPr>
          <w:sz w:val="20"/>
          <w:szCs w:val="20"/>
        </w:rPr>
        <w:t>w ust. 1, Wykonawca ma obowiązek:</w:t>
      </w:r>
    </w:p>
    <w:p w14:paraId="2FAD6018" w14:textId="63E7CDA4" w:rsidR="005B356F" w:rsidRPr="00795302" w:rsidRDefault="00D375AB">
      <w:pPr>
        <w:pStyle w:val="Akapitzlist"/>
        <w:numPr>
          <w:ilvl w:val="0"/>
          <w:numId w:val="41"/>
        </w:numPr>
        <w:tabs>
          <w:tab w:val="left" w:pos="3855"/>
        </w:tabs>
        <w:spacing w:line="360" w:lineRule="auto"/>
        <w:jc w:val="both"/>
        <w:rPr>
          <w:rFonts w:ascii="Arial" w:hAnsi="Arial" w:cs="Arial"/>
          <w:sz w:val="20"/>
          <w:szCs w:val="20"/>
        </w:rPr>
      </w:pPr>
      <w:r w:rsidRPr="00795302">
        <w:rPr>
          <w:rFonts w:ascii="Arial" w:hAnsi="Arial" w:cs="Arial"/>
          <w:sz w:val="20"/>
          <w:szCs w:val="20"/>
        </w:rPr>
        <w:t xml:space="preserve">poinformowania zamawiającego, że wybór jego oferty będzie prowadził do powstania </w:t>
      </w:r>
      <w:r w:rsidR="00FB75D1" w:rsidRPr="00795302">
        <w:rPr>
          <w:rFonts w:ascii="Arial" w:hAnsi="Arial" w:cs="Arial"/>
          <w:sz w:val="20"/>
          <w:szCs w:val="20"/>
        </w:rPr>
        <w:br/>
      </w:r>
      <w:r w:rsidRPr="00795302">
        <w:rPr>
          <w:rFonts w:ascii="Arial" w:hAnsi="Arial" w:cs="Arial"/>
          <w:sz w:val="20"/>
          <w:szCs w:val="20"/>
        </w:rPr>
        <w:t>u zamawiającego obowiązku podatkowego;</w:t>
      </w:r>
    </w:p>
    <w:p w14:paraId="294C39E8" w14:textId="7BD3F54E" w:rsidR="005B356F" w:rsidRPr="00795302" w:rsidRDefault="00D375AB">
      <w:pPr>
        <w:pStyle w:val="Akapitzlist"/>
        <w:numPr>
          <w:ilvl w:val="0"/>
          <w:numId w:val="41"/>
        </w:numPr>
        <w:tabs>
          <w:tab w:val="left" w:pos="3855"/>
        </w:tabs>
        <w:spacing w:line="360" w:lineRule="auto"/>
        <w:jc w:val="both"/>
        <w:rPr>
          <w:rFonts w:ascii="Arial" w:hAnsi="Arial" w:cs="Arial"/>
          <w:sz w:val="20"/>
          <w:szCs w:val="20"/>
        </w:rPr>
      </w:pPr>
      <w:r w:rsidRPr="00795302">
        <w:rPr>
          <w:rFonts w:ascii="Arial" w:hAnsi="Arial" w:cs="Arial"/>
          <w:sz w:val="20"/>
          <w:szCs w:val="20"/>
        </w:rPr>
        <w:t>wskazania nazwy (rodzaju) towaru lub usługi, których dostawa lub świadczenie będą prowadziły do powstania obowiązku podatkowego;</w:t>
      </w:r>
    </w:p>
    <w:p w14:paraId="6C56542B" w14:textId="0186DE9C" w:rsidR="005B356F" w:rsidRPr="00795302" w:rsidRDefault="00D375AB">
      <w:pPr>
        <w:pStyle w:val="Akapitzlist"/>
        <w:numPr>
          <w:ilvl w:val="0"/>
          <w:numId w:val="41"/>
        </w:numPr>
        <w:tabs>
          <w:tab w:val="left" w:pos="3855"/>
        </w:tabs>
        <w:spacing w:line="360" w:lineRule="auto"/>
        <w:jc w:val="both"/>
        <w:rPr>
          <w:rFonts w:ascii="Arial" w:hAnsi="Arial" w:cs="Arial"/>
          <w:sz w:val="20"/>
          <w:szCs w:val="20"/>
        </w:rPr>
      </w:pPr>
      <w:r w:rsidRPr="00795302">
        <w:rPr>
          <w:rFonts w:ascii="Arial" w:hAnsi="Arial" w:cs="Arial"/>
          <w:sz w:val="20"/>
          <w:szCs w:val="20"/>
        </w:rPr>
        <w:t>wskazania wartości towaru lub usługi objętego obowiązkiem podatkowym zamawiającego, bez kwoty podatku;</w:t>
      </w:r>
    </w:p>
    <w:p w14:paraId="46E7DC1F" w14:textId="315B97CC" w:rsidR="005B356F" w:rsidRPr="00795302" w:rsidRDefault="00D375AB">
      <w:pPr>
        <w:pStyle w:val="Akapitzlist"/>
        <w:numPr>
          <w:ilvl w:val="0"/>
          <w:numId w:val="41"/>
        </w:numPr>
        <w:tabs>
          <w:tab w:val="left" w:pos="3855"/>
        </w:tabs>
        <w:spacing w:line="360" w:lineRule="auto"/>
        <w:jc w:val="both"/>
        <w:rPr>
          <w:rFonts w:ascii="Arial" w:hAnsi="Arial" w:cs="Arial"/>
          <w:sz w:val="20"/>
          <w:szCs w:val="20"/>
        </w:rPr>
      </w:pPr>
      <w:r w:rsidRPr="00795302">
        <w:rPr>
          <w:rFonts w:ascii="Arial" w:hAnsi="Arial" w:cs="Arial"/>
          <w:sz w:val="20"/>
          <w:szCs w:val="20"/>
        </w:rPr>
        <w:lastRenderedPageBreak/>
        <w:t>wskazania stawki podatku od towarów i usług, która zgodnie z wiedzą wykonawcy, będzie miała zastosowanie.</w:t>
      </w:r>
    </w:p>
    <w:p w14:paraId="3A7EB4D3" w14:textId="77777777" w:rsidR="00FE4982" w:rsidRDefault="00D375AB">
      <w:pPr>
        <w:numPr>
          <w:ilvl w:val="0"/>
          <w:numId w:val="4"/>
        </w:numPr>
        <w:spacing w:line="360" w:lineRule="auto"/>
        <w:ind w:left="426" w:hanging="426"/>
        <w:jc w:val="both"/>
        <w:rPr>
          <w:sz w:val="20"/>
          <w:szCs w:val="20"/>
        </w:rPr>
      </w:pPr>
      <w:r w:rsidRPr="00795302">
        <w:rPr>
          <w:sz w:val="20"/>
          <w:szCs w:val="20"/>
        </w:rPr>
        <w:t xml:space="preserve">Wzór Formularza Ofertowego został opracowany przy założeniu, iż wybór oferty nie będzie prowadzić do powstania u Zamawiającego obowiązku podatkowego w zakresie podatku VAT. </w:t>
      </w:r>
      <w:r w:rsidR="00FB75D1" w:rsidRPr="00795302">
        <w:rPr>
          <w:sz w:val="20"/>
          <w:szCs w:val="20"/>
        </w:rPr>
        <w:br/>
      </w:r>
      <w:r w:rsidRPr="00795302">
        <w:rPr>
          <w:sz w:val="20"/>
          <w:szCs w:val="20"/>
        </w:rPr>
        <w:t xml:space="preserve">W przypadku, gdy Wykonawca zobowiązany jest złożyć oświadczenie o powstaniu </w:t>
      </w:r>
      <w:r w:rsidR="00FB75D1" w:rsidRPr="00795302">
        <w:rPr>
          <w:sz w:val="20"/>
          <w:szCs w:val="20"/>
        </w:rPr>
        <w:br/>
      </w:r>
      <w:r w:rsidRPr="00795302">
        <w:rPr>
          <w:sz w:val="20"/>
          <w:szCs w:val="20"/>
        </w:rPr>
        <w:t xml:space="preserve">u Zamawiającego obowiązku podatkowego, to winien odpowiednio zmodyfikować treść formularza. </w:t>
      </w:r>
    </w:p>
    <w:p w14:paraId="0986760C" w14:textId="77777777" w:rsidR="005B356F" w:rsidRPr="00795302" w:rsidRDefault="00D375AB">
      <w:pPr>
        <w:pStyle w:val="Nagwek2"/>
        <w:spacing w:before="240" w:after="240"/>
        <w:rPr>
          <w:sz w:val="26"/>
          <w:szCs w:val="26"/>
        </w:rPr>
      </w:pPr>
      <w:r w:rsidRPr="00795302">
        <w:t>XV</w:t>
      </w:r>
      <w:r w:rsidR="004D20D5" w:rsidRPr="00795302">
        <w:t>I</w:t>
      </w:r>
      <w:r w:rsidRPr="00795302">
        <w:rPr>
          <w:sz w:val="26"/>
          <w:szCs w:val="26"/>
        </w:rPr>
        <w:t xml:space="preserve">. </w:t>
      </w:r>
      <w:r w:rsidRPr="00795302">
        <w:t>Wymagania dotyczące wadium</w:t>
      </w:r>
    </w:p>
    <w:p w14:paraId="066B6B2D" w14:textId="3B13F4BE" w:rsidR="00B146E7" w:rsidRPr="007C2658" w:rsidRDefault="00D839DE">
      <w:pPr>
        <w:numPr>
          <w:ilvl w:val="0"/>
          <w:numId w:val="34"/>
        </w:numPr>
        <w:autoSpaceDE w:val="0"/>
        <w:autoSpaceDN w:val="0"/>
        <w:spacing w:before="120" w:after="120" w:line="360" w:lineRule="auto"/>
        <w:jc w:val="both"/>
        <w:rPr>
          <w:sz w:val="20"/>
          <w:szCs w:val="20"/>
        </w:rPr>
      </w:pPr>
      <w:r>
        <w:rPr>
          <w:sz w:val="20"/>
          <w:szCs w:val="20"/>
        </w:rPr>
        <w:t>Zamawiający nie wymaga</w:t>
      </w:r>
      <w:r w:rsidR="00273E1F">
        <w:rPr>
          <w:sz w:val="20"/>
          <w:szCs w:val="20"/>
        </w:rPr>
        <w:t xml:space="preserve"> wniesienia</w:t>
      </w:r>
      <w:r>
        <w:rPr>
          <w:sz w:val="20"/>
          <w:szCs w:val="20"/>
        </w:rPr>
        <w:t xml:space="preserve"> wadium. </w:t>
      </w:r>
    </w:p>
    <w:p w14:paraId="61FB5564" w14:textId="77777777" w:rsidR="005B356F" w:rsidRPr="00795302" w:rsidRDefault="00D375AB">
      <w:pPr>
        <w:pStyle w:val="Nagwek2"/>
        <w:spacing w:before="240" w:after="240"/>
      </w:pPr>
      <w:bookmarkStart w:id="17" w:name="_kraqvybbazqg" w:colFirst="0" w:colLast="0"/>
      <w:bookmarkEnd w:id="17"/>
      <w:r w:rsidRPr="00795302">
        <w:t>XV</w:t>
      </w:r>
      <w:r w:rsidR="00663C23" w:rsidRPr="00795302">
        <w:t>I</w:t>
      </w:r>
      <w:r w:rsidR="004D20D5" w:rsidRPr="00795302">
        <w:t>I</w:t>
      </w:r>
      <w:r w:rsidRPr="00795302">
        <w:t>. Termin związania ofertą</w:t>
      </w:r>
    </w:p>
    <w:p w14:paraId="0207D870" w14:textId="53A73FDA" w:rsidR="005B356F" w:rsidRPr="00795302" w:rsidRDefault="00D375AB">
      <w:pPr>
        <w:numPr>
          <w:ilvl w:val="0"/>
          <w:numId w:val="19"/>
        </w:numPr>
        <w:spacing w:before="240" w:line="360" w:lineRule="auto"/>
        <w:ind w:left="426"/>
        <w:jc w:val="both"/>
        <w:rPr>
          <w:sz w:val="20"/>
          <w:szCs w:val="20"/>
        </w:rPr>
      </w:pPr>
      <w:r w:rsidRPr="00795302">
        <w:rPr>
          <w:sz w:val="20"/>
          <w:szCs w:val="20"/>
        </w:rPr>
        <w:t xml:space="preserve">Wykonawca będzie związany ofertą przez okres </w:t>
      </w:r>
      <w:r w:rsidR="00F260B4" w:rsidRPr="00795302">
        <w:rPr>
          <w:color w:val="000000" w:themeColor="text1"/>
          <w:sz w:val="20"/>
          <w:szCs w:val="20"/>
        </w:rPr>
        <w:t>3</w:t>
      </w:r>
      <w:r w:rsidR="00374256" w:rsidRPr="00795302">
        <w:rPr>
          <w:color w:val="000000" w:themeColor="text1"/>
          <w:sz w:val="20"/>
          <w:szCs w:val="20"/>
        </w:rPr>
        <w:t>0</w:t>
      </w:r>
      <w:r w:rsidRPr="00795302">
        <w:rPr>
          <w:color w:val="000000" w:themeColor="text1"/>
          <w:sz w:val="20"/>
          <w:szCs w:val="20"/>
        </w:rPr>
        <w:t xml:space="preserve"> dni, tj. do dnia </w:t>
      </w:r>
      <w:r w:rsidR="001D743D">
        <w:rPr>
          <w:sz w:val="20"/>
          <w:szCs w:val="20"/>
        </w:rPr>
        <w:t>22</w:t>
      </w:r>
      <w:r w:rsidR="004A7FC3">
        <w:rPr>
          <w:sz w:val="20"/>
          <w:szCs w:val="20"/>
        </w:rPr>
        <w:t xml:space="preserve"> maja</w:t>
      </w:r>
      <w:r w:rsidR="00A80DA1" w:rsidRPr="00795302">
        <w:rPr>
          <w:sz w:val="20"/>
          <w:szCs w:val="20"/>
        </w:rPr>
        <w:t xml:space="preserve"> </w:t>
      </w:r>
      <w:r w:rsidR="00852768" w:rsidRPr="00795302">
        <w:rPr>
          <w:sz w:val="20"/>
          <w:szCs w:val="20"/>
        </w:rPr>
        <w:t>202</w:t>
      </w:r>
      <w:r w:rsidR="00F860A5">
        <w:rPr>
          <w:sz w:val="20"/>
          <w:szCs w:val="20"/>
        </w:rPr>
        <w:t>5</w:t>
      </w:r>
      <w:r w:rsidR="00852768" w:rsidRPr="00795302">
        <w:rPr>
          <w:sz w:val="20"/>
          <w:szCs w:val="20"/>
        </w:rPr>
        <w:t xml:space="preserve"> </w:t>
      </w:r>
      <w:r w:rsidRPr="00795302">
        <w:rPr>
          <w:sz w:val="20"/>
          <w:szCs w:val="20"/>
        </w:rPr>
        <w:t>r. Bieg terminu</w:t>
      </w:r>
      <w:r w:rsidR="00EA0153" w:rsidRPr="00795302">
        <w:rPr>
          <w:sz w:val="20"/>
          <w:szCs w:val="20"/>
        </w:rPr>
        <w:t xml:space="preserve"> </w:t>
      </w:r>
      <w:r w:rsidRPr="00795302">
        <w:rPr>
          <w:sz w:val="20"/>
          <w:szCs w:val="20"/>
        </w:rPr>
        <w:t>związania ofertą rozpoczyna się wraz z upływem terminu składania ofert.</w:t>
      </w:r>
    </w:p>
    <w:p w14:paraId="55A23530" w14:textId="77777777" w:rsidR="007F6F69" w:rsidRDefault="00D375AB">
      <w:pPr>
        <w:numPr>
          <w:ilvl w:val="0"/>
          <w:numId w:val="19"/>
        </w:numPr>
        <w:spacing w:line="360" w:lineRule="auto"/>
        <w:ind w:left="426"/>
        <w:jc w:val="both"/>
        <w:rPr>
          <w:sz w:val="20"/>
          <w:szCs w:val="20"/>
        </w:rPr>
      </w:pPr>
      <w:r w:rsidRPr="00795302">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A316B1" w:rsidRPr="00795302">
        <w:rPr>
          <w:sz w:val="20"/>
          <w:szCs w:val="20"/>
        </w:rPr>
        <w:t xml:space="preserve">z niego okres, nie dłuższy niż </w:t>
      </w:r>
      <w:r w:rsidR="00F260B4" w:rsidRPr="00795302">
        <w:rPr>
          <w:sz w:val="20"/>
          <w:szCs w:val="20"/>
        </w:rPr>
        <w:t>3</w:t>
      </w:r>
      <w:r w:rsidRPr="00795302">
        <w:rPr>
          <w:sz w:val="20"/>
          <w:szCs w:val="20"/>
        </w:rPr>
        <w:t>0 dni.</w:t>
      </w:r>
      <w:r w:rsidR="00965C45" w:rsidRPr="00795302">
        <w:rPr>
          <w:sz w:val="20"/>
          <w:szCs w:val="20"/>
        </w:rPr>
        <w:t xml:space="preserve"> </w:t>
      </w:r>
      <w:r w:rsidRPr="00795302">
        <w:rPr>
          <w:sz w:val="20"/>
          <w:szCs w:val="20"/>
        </w:rPr>
        <w:t>Przedłużenie terminu związania ofertą wymaga złożenia przez wykonawcę pisemnego oświadczenia o wyrażeniu zgody na przedłużenie terminu związania ofertą.</w:t>
      </w:r>
    </w:p>
    <w:p w14:paraId="0F401820" w14:textId="4D9B308B" w:rsidR="007F6F69" w:rsidRPr="007F6F69" w:rsidRDefault="007F6F69">
      <w:pPr>
        <w:numPr>
          <w:ilvl w:val="0"/>
          <w:numId w:val="19"/>
        </w:numPr>
        <w:spacing w:line="360" w:lineRule="auto"/>
        <w:ind w:left="426"/>
        <w:jc w:val="both"/>
        <w:rPr>
          <w:sz w:val="20"/>
          <w:szCs w:val="20"/>
        </w:rPr>
      </w:pPr>
      <w:r w:rsidRPr="007F6F69">
        <w:rPr>
          <w:color w:val="000000"/>
          <w:sz w:val="20"/>
          <w:szCs w:val="20"/>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38A5AFEF" w14:textId="77777777" w:rsidR="007F6F69" w:rsidRPr="00795302" w:rsidRDefault="007F6F69" w:rsidP="007F6F69">
      <w:pPr>
        <w:spacing w:line="360" w:lineRule="auto"/>
        <w:ind w:left="426"/>
        <w:jc w:val="both"/>
        <w:rPr>
          <w:sz w:val="20"/>
          <w:szCs w:val="20"/>
        </w:rPr>
      </w:pPr>
    </w:p>
    <w:p w14:paraId="6252C417" w14:textId="77777777" w:rsidR="005B356F" w:rsidRPr="00795302" w:rsidRDefault="00D375AB">
      <w:pPr>
        <w:pStyle w:val="Nagwek2"/>
        <w:spacing w:before="240" w:after="240"/>
      </w:pPr>
      <w:bookmarkStart w:id="18" w:name="_iwk7tzonv6ne" w:colFirst="0" w:colLast="0"/>
      <w:bookmarkEnd w:id="18"/>
      <w:r w:rsidRPr="00795302">
        <w:t>XVI</w:t>
      </w:r>
      <w:r w:rsidR="004D20D5" w:rsidRPr="00795302">
        <w:t>I</w:t>
      </w:r>
      <w:r w:rsidR="00663C23" w:rsidRPr="00795302">
        <w:t>I</w:t>
      </w:r>
      <w:r w:rsidRPr="00795302">
        <w:t>. Miejsce i termin składania ofert</w:t>
      </w:r>
    </w:p>
    <w:p w14:paraId="1C399878" w14:textId="5F5C8435" w:rsidR="005B356F" w:rsidRPr="00795302" w:rsidRDefault="00D375AB">
      <w:pPr>
        <w:pStyle w:val="Akapitzlist"/>
        <w:numPr>
          <w:ilvl w:val="0"/>
          <w:numId w:val="15"/>
        </w:numPr>
        <w:spacing w:before="240" w:line="360" w:lineRule="auto"/>
        <w:jc w:val="both"/>
        <w:rPr>
          <w:rFonts w:ascii="Arial" w:hAnsi="Arial" w:cs="Arial"/>
          <w:b/>
          <w:bCs/>
          <w:color w:val="FF0000"/>
          <w:sz w:val="20"/>
          <w:szCs w:val="20"/>
        </w:rPr>
      </w:pPr>
      <w:r w:rsidRPr="00795302">
        <w:rPr>
          <w:rFonts w:ascii="Arial" w:hAnsi="Arial" w:cs="Arial"/>
          <w:sz w:val="20"/>
          <w:szCs w:val="20"/>
        </w:rPr>
        <w:t xml:space="preserve">Ofertę wraz z wymaganymi dokumentami należy umieścić na </w:t>
      </w:r>
      <w:hyperlink r:id="rId40">
        <w:r w:rsidRPr="00795302">
          <w:rPr>
            <w:rFonts w:ascii="Arial" w:hAnsi="Arial" w:cs="Arial"/>
            <w:color w:val="1155CC"/>
            <w:sz w:val="20"/>
            <w:szCs w:val="20"/>
            <w:u w:val="single"/>
          </w:rPr>
          <w:t>platformazakupowa.pl</w:t>
        </w:r>
      </w:hyperlink>
      <w:r w:rsidRPr="00795302">
        <w:rPr>
          <w:rFonts w:ascii="Arial" w:hAnsi="Arial" w:cs="Arial"/>
          <w:sz w:val="20"/>
          <w:szCs w:val="20"/>
        </w:rPr>
        <w:t xml:space="preserve"> pod adresem:</w:t>
      </w:r>
      <w:r w:rsidR="00FB4CBE" w:rsidRPr="00795302">
        <w:rPr>
          <w:rFonts w:ascii="Arial" w:hAnsi="Arial" w:cs="Arial"/>
          <w:sz w:val="20"/>
          <w:szCs w:val="20"/>
        </w:rPr>
        <w:t xml:space="preserve"> </w:t>
      </w:r>
      <w:r w:rsidR="007F6F69" w:rsidRPr="001D743D">
        <w:rPr>
          <w:rFonts w:ascii="Arial" w:hAnsi="Arial" w:cs="Arial"/>
          <w:sz w:val="20"/>
          <w:szCs w:val="20"/>
        </w:rPr>
        <w:t> </w:t>
      </w:r>
      <w:r w:rsidR="00273E1F" w:rsidRPr="001D743D">
        <w:rPr>
          <w:rFonts w:ascii="Arial" w:hAnsi="Arial" w:cs="Arial"/>
          <w:sz w:val="20"/>
          <w:szCs w:val="20"/>
        </w:rPr>
        <w:t> </w:t>
      </w:r>
      <w:hyperlink r:id="rId41" w:history="1">
        <w:r w:rsidR="001D743D" w:rsidRPr="001D743D">
          <w:rPr>
            <w:rFonts w:ascii="Arial" w:hAnsi="Arial" w:cs="Arial"/>
            <w:sz w:val="20"/>
            <w:szCs w:val="20"/>
          </w:rPr>
          <w:t>https://www.platformazakupowa.pl/transakcja/1090697</w:t>
        </w:r>
      </w:hyperlink>
      <w:r w:rsidR="00F860A5">
        <w:t xml:space="preserve"> </w:t>
      </w:r>
      <w:r w:rsidR="00DC5597">
        <w:t xml:space="preserve"> </w:t>
      </w:r>
      <w:r w:rsidRPr="00795302">
        <w:rPr>
          <w:rFonts w:ascii="Arial" w:hAnsi="Arial" w:cs="Arial"/>
          <w:sz w:val="20"/>
          <w:szCs w:val="20"/>
        </w:rPr>
        <w:t xml:space="preserve">w myśl Ustawy PZP na stronie internetowej prowadzonego postępowania  </w:t>
      </w:r>
      <w:r w:rsidRPr="00795302">
        <w:rPr>
          <w:rFonts w:ascii="Arial" w:hAnsi="Arial" w:cs="Arial"/>
          <w:b/>
          <w:bCs/>
          <w:sz w:val="20"/>
          <w:szCs w:val="20"/>
        </w:rPr>
        <w:t xml:space="preserve">do dnia </w:t>
      </w:r>
      <w:r w:rsidR="001D743D">
        <w:rPr>
          <w:rFonts w:ascii="Arial" w:hAnsi="Arial" w:cs="Arial"/>
          <w:b/>
          <w:bCs/>
          <w:sz w:val="20"/>
          <w:szCs w:val="20"/>
        </w:rPr>
        <w:t>23</w:t>
      </w:r>
      <w:r w:rsidR="004A7FC3">
        <w:rPr>
          <w:rFonts w:ascii="Arial" w:hAnsi="Arial" w:cs="Arial"/>
          <w:b/>
          <w:bCs/>
          <w:sz w:val="20"/>
          <w:szCs w:val="20"/>
        </w:rPr>
        <w:t xml:space="preserve"> kwietnia</w:t>
      </w:r>
      <w:r w:rsidR="00F860A5">
        <w:rPr>
          <w:rFonts w:ascii="Arial" w:hAnsi="Arial" w:cs="Arial"/>
          <w:b/>
          <w:bCs/>
          <w:sz w:val="20"/>
          <w:szCs w:val="20"/>
        </w:rPr>
        <w:t xml:space="preserve"> 2025 </w:t>
      </w:r>
      <w:r w:rsidR="00316B65" w:rsidRPr="00795302">
        <w:rPr>
          <w:rFonts w:ascii="Arial" w:hAnsi="Arial" w:cs="Arial"/>
          <w:b/>
          <w:bCs/>
          <w:sz w:val="20"/>
          <w:szCs w:val="20"/>
        </w:rPr>
        <w:t>r.</w:t>
      </w:r>
      <w:r w:rsidRPr="00795302">
        <w:rPr>
          <w:rFonts w:ascii="Arial" w:hAnsi="Arial" w:cs="Arial"/>
          <w:b/>
          <w:bCs/>
          <w:sz w:val="20"/>
          <w:szCs w:val="20"/>
        </w:rPr>
        <w:t xml:space="preserve"> do godziny </w:t>
      </w:r>
      <w:r w:rsidR="007C2658">
        <w:rPr>
          <w:rFonts w:ascii="Arial" w:hAnsi="Arial" w:cs="Arial"/>
          <w:b/>
          <w:bCs/>
          <w:sz w:val="20"/>
          <w:szCs w:val="20"/>
        </w:rPr>
        <w:t>1</w:t>
      </w:r>
      <w:r w:rsidR="00273E1F">
        <w:rPr>
          <w:rFonts w:ascii="Arial" w:hAnsi="Arial" w:cs="Arial"/>
          <w:b/>
          <w:bCs/>
          <w:sz w:val="20"/>
          <w:szCs w:val="20"/>
        </w:rPr>
        <w:t>5</w:t>
      </w:r>
      <w:r w:rsidR="00852768" w:rsidRPr="00795302">
        <w:rPr>
          <w:rFonts w:ascii="Arial" w:hAnsi="Arial" w:cs="Arial"/>
          <w:b/>
          <w:bCs/>
          <w:sz w:val="20"/>
          <w:szCs w:val="20"/>
        </w:rPr>
        <w:t>.00</w:t>
      </w:r>
      <w:r w:rsidR="004D20D5" w:rsidRPr="00795302">
        <w:rPr>
          <w:rFonts w:ascii="Arial" w:hAnsi="Arial" w:cs="Arial"/>
          <w:b/>
          <w:bCs/>
          <w:sz w:val="20"/>
          <w:szCs w:val="20"/>
        </w:rPr>
        <w:t>.</w:t>
      </w:r>
    </w:p>
    <w:p w14:paraId="689AF7ED" w14:textId="77777777" w:rsidR="005B356F" w:rsidRPr="00795302" w:rsidRDefault="00D375AB">
      <w:pPr>
        <w:numPr>
          <w:ilvl w:val="0"/>
          <w:numId w:val="15"/>
        </w:numPr>
        <w:pBdr>
          <w:top w:val="nil"/>
          <w:left w:val="nil"/>
          <w:bottom w:val="nil"/>
          <w:right w:val="nil"/>
          <w:between w:val="nil"/>
        </w:pBdr>
        <w:spacing w:line="360" w:lineRule="auto"/>
        <w:jc w:val="both"/>
        <w:rPr>
          <w:sz w:val="20"/>
          <w:szCs w:val="20"/>
        </w:rPr>
      </w:pPr>
      <w:r w:rsidRPr="00795302">
        <w:rPr>
          <w:sz w:val="20"/>
          <w:szCs w:val="20"/>
        </w:rPr>
        <w:t>Do oferty należy dołączyć wszystkie wymagane w SWZ dokumenty.</w:t>
      </w:r>
    </w:p>
    <w:p w14:paraId="1C26321D" w14:textId="77777777" w:rsidR="005B356F" w:rsidRPr="00795302" w:rsidRDefault="00D375AB">
      <w:pPr>
        <w:numPr>
          <w:ilvl w:val="0"/>
          <w:numId w:val="15"/>
        </w:numPr>
        <w:pBdr>
          <w:top w:val="nil"/>
          <w:left w:val="nil"/>
          <w:bottom w:val="nil"/>
          <w:right w:val="nil"/>
          <w:between w:val="nil"/>
        </w:pBdr>
        <w:spacing w:line="360" w:lineRule="auto"/>
        <w:jc w:val="both"/>
        <w:rPr>
          <w:sz w:val="20"/>
          <w:szCs w:val="20"/>
        </w:rPr>
      </w:pPr>
      <w:r w:rsidRPr="00795302">
        <w:rPr>
          <w:sz w:val="20"/>
          <w:szCs w:val="20"/>
        </w:rPr>
        <w:t>Po wypełnieniu Formularza składania oferty lub wniosku i dołączenia  wszystkich wymaganych załączników należy kliknąć przycisk „Przejdź do podsumowania”.</w:t>
      </w:r>
    </w:p>
    <w:p w14:paraId="005D5569" w14:textId="2B8A0874" w:rsidR="005B356F" w:rsidRPr="00795302" w:rsidRDefault="00D375AB">
      <w:pPr>
        <w:numPr>
          <w:ilvl w:val="0"/>
          <w:numId w:val="15"/>
        </w:numPr>
        <w:pBdr>
          <w:top w:val="nil"/>
          <w:left w:val="nil"/>
          <w:bottom w:val="nil"/>
          <w:right w:val="nil"/>
          <w:between w:val="nil"/>
        </w:pBdr>
        <w:spacing w:line="360" w:lineRule="auto"/>
        <w:jc w:val="both"/>
        <w:rPr>
          <w:sz w:val="20"/>
          <w:szCs w:val="20"/>
        </w:rPr>
      </w:pPr>
      <w:r w:rsidRPr="00795302">
        <w:rPr>
          <w:sz w:val="20"/>
          <w:szCs w:val="20"/>
        </w:rPr>
        <w:t xml:space="preserve">Oferta lub wniosek składana elektronicznie musi zostać podpisana elektronicznym podpisem kwalifikowanym. W procesie składania oferty za pośrednictwem </w:t>
      </w:r>
      <w:hyperlink r:id="rId42">
        <w:r w:rsidRPr="00795302">
          <w:rPr>
            <w:color w:val="1155CC"/>
            <w:sz w:val="20"/>
            <w:szCs w:val="20"/>
            <w:u w:val="single"/>
          </w:rPr>
          <w:t>platformazakupowa.pl</w:t>
        </w:r>
      </w:hyperlink>
      <w:r w:rsidRPr="00795302">
        <w:rPr>
          <w:sz w:val="20"/>
          <w:szCs w:val="20"/>
        </w:rPr>
        <w:t xml:space="preserve">, Wykonawca powinien złożyć podpis bezpośrednio na dokumentach przesłanych za pośrednictwem </w:t>
      </w:r>
      <w:hyperlink r:id="rId43">
        <w:r w:rsidRPr="00795302">
          <w:rPr>
            <w:color w:val="1155CC"/>
            <w:sz w:val="20"/>
            <w:szCs w:val="20"/>
            <w:u w:val="single"/>
          </w:rPr>
          <w:t>platformazakupowa.pl</w:t>
        </w:r>
      </w:hyperlink>
      <w:r w:rsidRPr="00795302">
        <w:rPr>
          <w:sz w:val="20"/>
          <w:szCs w:val="20"/>
        </w:rPr>
        <w:t>. Zalecamy stosowanie podpisu na każdym załączonym pliku osobno, w szczególności wskazanych w art. 63 ust.2  P</w:t>
      </w:r>
      <w:r w:rsidR="00E550EA" w:rsidRPr="00795302">
        <w:rPr>
          <w:sz w:val="20"/>
          <w:szCs w:val="20"/>
        </w:rPr>
        <w:t>ZP</w:t>
      </w:r>
      <w:r w:rsidRPr="00795302">
        <w:rPr>
          <w:sz w:val="20"/>
          <w:szCs w:val="20"/>
        </w:rPr>
        <w:t xml:space="preserve"> gdzie zaznaczono, iż oferty, wnioski o dopuszczenie do udziału w postępowaniu oraz oświadczenie, o którym mowa w art. 125 ust.1 sporządza się, pod rygorem nieważności, w postaci lub formie elektronicznej i opatruje </w:t>
      </w:r>
      <w:r w:rsidRPr="00795302">
        <w:rPr>
          <w:sz w:val="20"/>
          <w:szCs w:val="20"/>
        </w:rPr>
        <w:lastRenderedPageBreak/>
        <w:t>się odpowiednio w odniesieniu do wartości postępowania kwalifikowanym podpisem elektronicznym</w:t>
      </w:r>
      <w:r w:rsidR="00066E5A" w:rsidRPr="00795302">
        <w:rPr>
          <w:sz w:val="20"/>
          <w:szCs w:val="20"/>
        </w:rPr>
        <w:t>.</w:t>
      </w:r>
    </w:p>
    <w:p w14:paraId="17A24C94" w14:textId="77777777" w:rsidR="005B356F" w:rsidRPr="00795302" w:rsidRDefault="00D375AB">
      <w:pPr>
        <w:numPr>
          <w:ilvl w:val="0"/>
          <w:numId w:val="15"/>
        </w:numPr>
        <w:pBdr>
          <w:top w:val="nil"/>
          <w:left w:val="nil"/>
          <w:bottom w:val="nil"/>
          <w:right w:val="nil"/>
          <w:between w:val="nil"/>
        </w:pBdr>
        <w:spacing w:line="360" w:lineRule="auto"/>
        <w:jc w:val="both"/>
        <w:rPr>
          <w:sz w:val="20"/>
          <w:szCs w:val="20"/>
        </w:rPr>
      </w:pPr>
      <w:r w:rsidRPr="0079530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8607C6B" w14:textId="77777777" w:rsidR="005B356F" w:rsidRPr="00795302" w:rsidRDefault="00D375AB">
      <w:pPr>
        <w:numPr>
          <w:ilvl w:val="0"/>
          <w:numId w:val="15"/>
        </w:numPr>
        <w:pBdr>
          <w:top w:val="nil"/>
          <w:left w:val="nil"/>
          <w:bottom w:val="nil"/>
          <w:right w:val="nil"/>
          <w:between w:val="nil"/>
        </w:pBdr>
        <w:spacing w:after="240" w:line="360" w:lineRule="auto"/>
        <w:jc w:val="both"/>
        <w:rPr>
          <w:sz w:val="20"/>
          <w:szCs w:val="20"/>
        </w:rPr>
      </w:pPr>
      <w:r w:rsidRPr="00795302">
        <w:rPr>
          <w:sz w:val="20"/>
          <w:szCs w:val="20"/>
        </w:rPr>
        <w:t xml:space="preserve">Szczegółowa instrukcja dla Wykonawców dotycząca złożenia, zmiany i wycofania oferty znajduje się na stronie internetowej pod adresem:  </w:t>
      </w:r>
      <w:hyperlink r:id="rId44">
        <w:r w:rsidRPr="00795302">
          <w:rPr>
            <w:color w:val="1155CC"/>
            <w:sz w:val="20"/>
            <w:szCs w:val="20"/>
            <w:u w:val="single"/>
          </w:rPr>
          <w:t>https://platformazakupowa.pl/strona/45-instrukcje</w:t>
        </w:r>
      </w:hyperlink>
    </w:p>
    <w:p w14:paraId="3891F4FC" w14:textId="77777777" w:rsidR="005B356F" w:rsidRPr="00795302" w:rsidRDefault="00D375AB">
      <w:pPr>
        <w:pStyle w:val="Nagwek2"/>
        <w:spacing w:line="320" w:lineRule="auto"/>
        <w:jc w:val="both"/>
      </w:pPr>
      <w:bookmarkStart w:id="19" w:name="_g4kmfra1vcqp" w:colFirst="0" w:colLast="0"/>
      <w:bookmarkEnd w:id="19"/>
      <w:r w:rsidRPr="00795302">
        <w:t>X</w:t>
      </w:r>
      <w:r w:rsidR="004D20D5" w:rsidRPr="00795302">
        <w:t>IX</w:t>
      </w:r>
      <w:r w:rsidRPr="00795302">
        <w:t>. Otwarcie ofert</w:t>
      </w:r>
    </w:p>
    <w:p w14:paraId="52704AFA" w14:textId="1A623C8A" w:rsidR="005B356F" w:rsidRPr="00795302" w:rsidRDefault="00D375AB">
      <w:pPr>
        <w:numPr>
          <w:ilvl w:val="0"/>
          <w:numId w:val="3"/>
        </w:numPr>
        <w:spacing w:line="320" w:lineRule="auto"/>
        <w:jc w:val="both"/>
        <w:rPr>
          <w:sz w:val="20"/>
          <w:szCs w:val="20"/>
        </w:rPr>
      </w:pPr>
      <w:r w:rsidRPr="00795302">
        <w:rPr>
          <w:sz w:val="20"/>
          <w:szCs w:val="20"/>
        </w:rPr>
        <w:t>Otwarcie ofert następuje niezwłocznie po upływie terminu składania ofert,</w:t>
      </w:r>
      <w:r w:rsidR="00316B65" w:rsidRPr="00795302">
        <w:rPr>
          <w:sz w:val="20"/>
          <w:szCs w:val="20"/>
        </w:rPr>
        <w:t xml:space="preserve"> tj. </w:t>
      </w:r>
      <w:r w:rsidR="001D743D">
        <w:rPr>
          <w:b/>
          <w:sz w:val="20"/>
          <w:szCs w:val="20"/>
        </w:rPr>
        <w:t>23</w:t>
      </w:r>
      <w:r w:rsidR="004A7FC3">
        <w:rPr>
          <w:b/>
          <w:sz w:val="20"/>
          <w:szCs w:val="20"/>
        </w:rPr>
        <w:t xml:space="preserve"> kwietnia</w:t>
      </w:r>
      <w:r w:rsidR="00F860A5">
        <w:rPr>
          <w:b/>
          <w:sz w:val="20"/>
          <w:szCs w:val="20"/>
        </w:rPr>
        <w:t xml:space="preserve"> 2025</w:t>
      </w:r>
      <w:r w:rsidR="009D43BF" w:rsidRPr="00795302">
        <w:rPr>
          <w:b/>
          <w:sz w:val="20"/>
          <w:szCs w:val="20"/>
        </w:rPr>
        <w:t xml:space="preserve"> r. godz. </w:t>
      </w:r>
      <w:r w:rsidR="007C2658">
        <w:rPr>
          <w:b/>
          <w:sz w:val="20"/>
          <w:szCs w:val="20"/>
        </w:rPr>
        <w:t>1</w:t>
      </w:r>
      <w:r w:rsidR="00273E1F">
        <w:rPr>
          <w:b/>
          <w:sz w:val="20"/>
          <w:szCs w:val="20"/>
        </w:rPr>
        <w:t>5</w:t>
      </w:r>
      <w:r w:rsidR="009D43BF" w:rsidRPr="00795302">
        <w:rPr>
          <w:b/>
          <w:sz w:val="20"/>
          <w:szCs w:val="20"/>
        </w:rPr>
        <w:t>.10,</w:t>
      </w:r>
      <w:r w:rsidRPr="00795302">
        <w:rPr>
          <w:sz w:val="20"/>
          <w:szCs w:val="20"/>
        </w:rPr>
        <w:t xml:space="preserve"> nie później niż następnego dnia po dniu, w którym upłynął termin składania ofert tj</w:t>
      </w:r>
      <w:r w:rsidR="004A7FC3">
        <w:rPr>
          <w:sz w:val="20"/>
          <w:szCs w:val="20"/>
        </w:rPr>
        <w:t xml:space="preserve">. </w:t>
      </w:r>
      <w:r w:rsidR="001D743D">
        <w:rPr>
          <w:sz w:val="20"/>
          <w:szCs w:val="20"/>
        </w:rPr>
        <w:t>24</w:t>
      </w:r>
      <w:r w:rsidR="004A7FC3">
        <w:rPr>
          <w:sz w:val="20"/>
          <w:szCs w:val="20"/>
        </w:rPr>
        <w:t xml:space="preserve"> kwietnia</w:t>
      </w:r>
      <w:r w:rsidR="00F860A5">
        <w:rPr>
          <w:sz w:val="20"/>
          <w:szCs w:val="20"/>
        </w:rPr>
        <w:t xml:space="preserve"> 2025</w:t>
      </w:r>
      <w:r w:rsidR="00852768" w:rsidRPr="00795302">
        <w:rPr>
          <w:sz w:val="20"/>
          <w:szCs w:val="20"/>
        </w:rPr>
        <w:t xml:space="preserve"> r.</w:t>
      </w:r>
    </w:p>
    <w:p w14:paraId="38F93415" w14:textId="77777777" w:rsidR="005B356F" w:rsidRPr="00795302" w:rsidRDefault="00D375AB">
      <w:pPr>
        <w:numPr>
          <w:ilvl w:val="0"/>
          <w:numId w:val="3"/>
        </w:numPr>
        <w:pBdr>
          <w:top w:val="nil"/>
          <w:left w:val="nil"/>
          <w:bottom w:val="nil"/>
          <w:right w:val="nil"/>
          <w:between w:val="nil"/>
        </w:pBdr>
        <w:spacing w:line="320" w:lineRule="auto"/>
        <w:jc w:val="both"/>
        <w:rPr>
          <w:sz w:val="20"/>
          <w:szCs w:val="20"/>
        </w:rPr>
      </w:pPr>
      <w:r w:rsidRPr="0079530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4FEC9C" w14:textId="77777777" w:rsidR="005B356F" w:rsidRPr="00795302" w:rsidRDefault="00D375AB">
      <w:pPr>
        <w:numPr>
          <w:ilvl w:val="0"/>
          <w:numId w:val="3"/>
        </w:numPr>
        <w:pBdr>
          <w:top w:val="nil"/>
          <w:left w:val="nil"/>
          <w:bottom w:val="nil"/>
          <w:right w:val="nil"/>
          <w:between w:val="nil"/>
        </w:pBdr>
        <w:spacing w:line="320" w:lineRule="auto"/>
        <w:jc w:val="both"/>
        <w:rPr>
          <w:sz w:val="20"/>
          <w:szCs w:val="20"/>
        </w:rPr>
      </w:pPr>
      <w:r w:rsidRPr="00795302">
        <w:rPr>
          <w:sz w:val="20"/>
          <w:szCs w:val="20"/>
        </w:rPr>
        <w:t>Zamawiający poinformuje o zmianie terminu otwarcia ofert na stronie internetowej prowadzonego postępowania.</w:t>
      </w:r>
    </w:p>
    <w:p w14:paraId="5434F47D" w14:textId="77777777" w:rsidR="005B356F" w:rsidRPr="00795302" w:rsidRDefault="00D375AB">
      <w:pPr>
        <w:numPr>
          <w:ilvl w:val="0"/>
          <w:numId w:val="3"/>
        </w:numPr>
        <w:pBdr>
          <w:top w:val="nil"/>
          <w:left w:val="nil"/>
          <w:bottom w:val="nil"/>
          <w:right w:val="nil"/>
          <w:between w:val="nil"/>
        </w:pBdr>
        <w:spacing w:line="320" w:lineRule="auto"/>
        <w:jc w:val="both"/>
        <w:rPr>
          <w:sz w:val="20"/>
          <w:szCs w:val="20"/>
        </w:rPr>
      </w:pPr>
      <w:r w:rsidRPr="00795302">
        <w:rPr>
          <w:sz w:val="20"/>
          <w:szCs w:val="20"/>
        </w:rPr>
        <w:t>Zamawiający, najpóźniej przed otwarciem ofert, udostępnia na stronie internetowej prowadzonego postępowania informację o kwocie, jaką zamierza przeznaczyć na sfinansowanie zamówienia.</w:t>
      </w:r>
    </w:p>
    <w:p w14:paraId="0E9434C2" w14:textId="77777777" w:rsidR="005B356F" w:rsidRPr="00795302" w:rsidRDefault="00D375AB">
      <w:pPr>
        <w:numPr>
          <w:ilvl w:val="0"/>
          <w:numId w:val="3"/>
        </w:numPr>
        <w:pBdr>
          <w:top w:val="nil"/>
          <w:left w:val="nil"/>
          <w:bottom w:val="nil"/>
          <w:right w:val="nil"/>
          <w:between w:val="nil"/>
        </w:pBdr>
        <w:spacing w:line="320" w:lineRule="auto"/>
        <w:jc w:val="both"/>
        <w:rPr>
          <w:sz w:val="20"/>
          <w:szCs w:val="20"/>
        </w:rPr>
      </w:pPr>
      <w:r w:rsidRPr="00795302">
        <w:rPr>
          <w:sz w:val="20"/>
          <w:szCs w:val="20"/>
        </w:rPr>
        <w:t>Zamawiający, niezwłocznie po otwarciu ofert, udostępnia na stronie internetowej prowadzonego postępowania informacje o:</w:t>
      </w:r>
    </w:p>
    <w:p w14:paraId="66B8A5AE" w14:textId="77777777" w:rsidR="005B356F" w:rsidRPr="00795302" w:rsidRDefault="00D375AB">
      <w:pPr>
        <w:shd w:val="clear" w:color="auto" w:fill="FFFFFF"/>
        <w:ind w:left="720"/>
        <w:jc w:val="both"/>
        <w:rPr>
          <w:sz w:val="20"/>
          <w:szCs w:val="20"/>
        </w:rPr>
      </w:pPr>
      <w:r w:rsidRPr="00795302">
        <w:rPr>
          <w:sz w:val="20"/>
          <w:szCs w:val="20"/>
        </w:rPr>
        <w:t>1) nazwach albo imionach i nazwiskach oraz siedzibach lub miejscach prowadzonej działalności gospodarczej albo miejscach zamieszkania Wykonawców, których oferty zostały otwarte;</w:t>
      </w:r>
    </w:p>
    <w:p w14:paraId="54B8EEAF" w14:textId="77777777" w:rsidR="005B356F" w:rsidRPr="00795302" w:rsidRDefault="00D375AB">
      <w:pPr>
        <w:shd w:val="clear" w:color="auto" w:fill="FFFFFF"/>
        <w:ind w:firstLine="720"/>
        <w:jc w:val="both"/>
        <w:rPr>
          <w:sz w:val="20"/>
          <w:szCs w:val="20"/>
        </w:rPr>
      </w:pPr>
      <w:r w:rsidRPr="00795302">
        <w:rPr>
          <w:sz w:val="20"/>
          <w:szCs w:val="20"/>
        </w:rPr>
        <w:t>2) cenach lub kosztach zawartych w ofertach.</w:t>
      </w:r>
    </w:p>
    <w:p w14:paraId="55A98DAF" w14:textId="77777777" w:rsidR="005B356F" w:rsidRPr="00795302" w:rsidRDefault="00D375AB">
      <w:pPr>
        <w:shd w:val="clear" w:color="auto" w:fill="FFFFFF"/>
        <w:ind w:left="720"/>
        <w:jc w:val="both"/>
        <w:rPr>
          <w:sz w:val="20"/>
          <w:szCs w:val="20"/>
        </w:rPr>
      </w:pPr>
      <w:r w:rsidRPr="00795302">
        <w:rPr>
          <w:sz w:val="20"/>
          <w:szCs w:val="20"/>
        </w:rPr>
        <w:t>Informacja zostanie opublikowana na stronie postępowania na</w:t>
      </w:r>
      <w:hyperlink r:id="rId45">
        <w:r w:rsidRPr="00795302">
          <w:rPr>
            <w:color w:val="1155CC"/>
            <w:sz w:val="20"/>
            <w:szCs w:val="20"/>
            <w:u w:val="single"/>
          </w:rPr>
          <w:t xml:space="preserve"> platformazakupowa.pl</w:t>
        </w:r>
      </w:hyperlink>
      <w:r w:rsidRPr="00795302">
        <w:rPr>
          <w:sz w:val="20"/>
          <w:szCs w:val="20"/>
        </w:rPr>
        <w:t xml:space="preserve"> w sekcji ,,Komunikaty” .</w:t>
      </w:r>
    </w:p>
    <w:p w14:paraId="64AD51CE" w14:textId="77777777" w:rsidR="00852787" w:rsidRPr="00795302" w:rsidRDefault="00852787">
      <w:pPr>
        <w:shd w:val="clear" w:color="auto" w:fill="FFFFFF"/>
        <w:ind w:left="720"/>
        <w:jc w:val="both"/>
        <w:rPr>
          <w:sz w:val="20"/>
          <w:szCs w:val="20"/>
        </w:rPr>
      </w:pPr>
    </w:p>
    <w:p w14:paraId="6C33963A" w14:textId="0F11E50F" w:rsidR="00165073" w:rsidRPr="007C2658" w:rsidRDefault="00D375AB" w:rsidP="007C2658">
      <w:pPr>
        <w:shd w:val="clear" w:color="auto" w:fill="FFFFFF"/>
        <w:jc w:val="both"/>
        <w:rPr>
          <w:sz w:val="20"/>
          <w:szCs w:val="20"/>
        </w:rPr>
      </w:pPr>
      <w:r w:rsidRPr="00795302">
        <w:rPr>
          <w:b/>
          <w:sz w:val="20"/>
          <w:szCs w:val="20"/>
        </w:rPr>
        <w:t xml:space="preserve">Uwaga! </w:t>
      </w:r>
      <w:r w:rsidRPr="00795302">
        <w:rPr>
          <w:sz w:val="20"/>
          <w:szCs w:val="20"/>
        </w:rPr>
        <w:t>Zgodnie z Ustawą PZP</w:t>
      </w:r>
      <w:r w:rsidRPr="00795302">
        <w:rPr>
          <w:b/>
          <w:sz w:val="20"/>
          <w:szCs w:val="20"/>
        </w:rPr>
        <w:t xml:space="preserve"> Zamawiający nie ma obowiązku przeprowadzania jawnej sesji otwarcia ofert</w:t>
      </w:r>
      <w:r w:rsidRPr="00795302">
        <w:rPr>
          <w:sz w:val="20"/>
          <w:szCs w:val="20"/>
        </w:rPr>
        <w:t xml:space="preserve"> w sposób jawny z udziałem Wykonawców lub transmitowania sesji otwarcia za pośrednictwem elektronicznych narzędzi do przekazu wideo on-line a ma jedynie takie uprawnienie.</w:t>
      </w:r>
      <w:bookmarkStart w:id="20" w:name="_kc2xtpcwd955" w:colFirst="0" w:colLast="0"/>
      <w:bookmarkStart w:id="21" w:name="_jdd1gpfct9cq" w:colFirst="0" w:colLast="0"/>
      <w:bookmarkEnd w:id="20"/>
      <w:bookmarkEnd w:id="21"/>
    </w:p>
    <w:p w14:paraId="12171846" w14:textId="77777777" w:rsidR="00DC740D" w:rsidRPr="00795302" w:rsidRDefault="00DC740D" w:rsidP="00DC740D">
      <w:pPr>
        <w:pStyle w:val="Nagwek2"/>
        <w:spacing w:line="320" w:lineRule="auto"/>
        <w:jc w:val="both"/>
      </w:pPr>
      <w:r w:rsidRPr="00795302">
        <w:t xml:space="preserve">XX. Opis kryteriów oceny ofert wraz z podaniem wag tych kryteriów i sposobu oceny ofert </w:t>
      </w:r>
    </w:p>
    <w:p w14:paraId="1B0AE9CF" w14:textId="77777777" w:rsidR="00DC740D" w:rsidRPr="00795302" w:rsidRDefault="00DC740D">
      <w:pPr>
        <w:numPr>
          <w:ilvl w:val="0"/>
          <w:numId w:val="25"/>
        </w:numPr>
        <w:spacing w:before="240" w:line="360" w:lineRule="auto"/>
        <w:ind w:left="426"/>
        <w:jc w:val="both"/>
        <w:rPr>
          <w:sz w:val="20"/>
          <w:szCs w:val="20"/>
        </w:rPr>
      </w:pPr>
      <w:r w:rsidRPr="00795302">
        <w:rPr>
          <w:sz w:val="20"/>
          <w:szCs w:val="20"/>
        </w:rPr>
        <w:t>Przy wyborze najkorzystniejszej oferty Zamawiający będzie się kierował następującymi kryteriami oceny ofert:</w:t>
      </w:r>
    </w:p>
    <w:p w14:paraId="0CB85C68" w14:textId="7E8F1364" w:rsidR="00DC740D" w:rsidRPr="001D743D" w:rsidRDefault="00DC740D">
      <w:pPr>
        <w:numPr>
          <w:ilvl w:val="0"/>
          <w:numId w:val="26"/>
        </w:numPr>
        <w:spacing w:line="360" w:lineRule="auto"/>
        <w:ind w:left="924" w:hanging="476"/>
        <w:rPr>
          <w:sz w:val="20"/>
          <w:szCs w:val="20"/>
        </w:rPr>
      </w:pPr>
      <w:bookmarkStart w:id="22" w:name="_Hlk189607373"/>
      <w:r w:rsidRPr="001D743D">
        <w:rPr>
          <w:b/>
          <w:sz w:val="20"/>
          <w:szCs w:val="20"/>
          <w:u w:val="single"/>
        </w:rPr>
        <w:t>Cena (C)</w:t>
      </w:r>
      <w:r w:rsidRPr="001D743D">
        <w:rPr>
          <w:sz w:val="20"/>
          <w:szCs w:val="20"/>
        </w:rPr>
        <w:t xml:space="preserve"> – waga kryterium </w:t>
      </w:r>
      <w:r w:rsidRPr="001D743D">
        <w:rPr>
          <w:smallCaps/>
          <w:sz w:val="20"/>
          <w:szCs w:val="20"/>
        </w:rPr>
        <w:t>  </w:t>
      </w:r>
      <w:r w:rsidR="007F6F69" w:rsidRPr="001D743D">
        <w:rPr>
          <w:smallCaps/>
          <w:sz w:val="20"/>
          <w:szCs w:val="20"/>
        </w:rPr>
        <w:t>8</w:t>
      </w:r>
      <w:r w:rsidRPr="001D743D">
        <w:rPr>
          <w:smallCaps/>
          <w:sz w:val="20"/>
          <w:szCs w:val="20"/>
        </w:rPr>
        <w:t>0</w:t>
      </w:r>
      <w:r w:rsidRPr="001D743D">
        <w:rPr>
          <w:sz w:val="20"/>
          <w:szCs w:val="20"/>
        </w:rPr>
        <w:t>%;</w:t>
      </w:r>
    </w:p>
    <w:p w14:paraId="03FB16AB" w14:textId="6DD7C15A" w:rsidR="00165073" w:rsidRPr="001D743D" w:rsidRDefault="001F455B">
      <w:pPr>
        <w:numPr>
          <w:ilvl w:val="0"/>
          <w:numId w:val="26"/>
        </w:numPr>
        <w:spacing w:line="360" w:lineRule="auto"/>
        <w:ind w:left="924" w:hanging="476"/>
        <w:rPr>
          <w:sz w:val="20"/>
          <w:szCs w:val="20"/>
        </w:rPr>
      </w:pPr>
      <w:r w:rsidRPr="001D743D">
        <w:rPr>
          <w:b/>
          <w:sz w:val="20"/>
          <w:szCs w:val="20"/>
          <w:u w:val="single"/>
        </w:rPr>
        <w:t xml:space="preserve">Okres gwarancji </w:t>
      </w:r>
      <w:r w:rsidR="0063036F">
        <w:rPr>
          <w:b/>
          <w:sz w:val="20"/>
          <w:szCs w:val="20"/>
          <w:u w:val="single"/>
        </w:rPr>
        <w:t xml:space="preserve">i rękojmi </w:t>
      </w:r>
      <w:r w:rsidRPr="001D743D">
        <w:rPr>
          <w:b/>
          <w:sz w:val="20"/>
          <w:szCs w:val="20"/>
          <w:u w:val="single"/>
        </w:rPr>
        <w:t xml:space="preserve">na wykonane roboty budowlane oraz dostarczone i wbudowane materiały </w:t>
      </w:r>
      <w:r w:rsidR="00DC740D" w:rsidRPr="001D743D">
        <w:rPr>
          <w:b/>
          <w:bCs/>
          <w:sz w:val="20"/>
          <w:szCs w:val="20"/>
        </w:rPr>
        <w:t>(G)</w:t>
      </w:r>
      <w:r w:rsidR="00DC740D" w:rsidRPr="001D743D">
        <w:rPr>
          <w:sz w:val="20"/>
          <w:szCs w:val="20"/>
        </w:rPr>
        <w:t xml:space="preserve"> waga kryterium </w:t>
      </w:r>
      <w:r w:rsidR="00DC740D" w:rsidRPr="001D743D">
        <w:rPr>
          <w:smallCaps/>
          <w:sz w:val="20"/>
          <w:szCs w:val="20"/>
        </w:rPr>
        <w:t> </w:t>
      </w:r>
      <w:r w:rsidR="007F6F69" w:rsidRPr="001D743D">
        <w:rPr>
          <w:smallCaps/>
          <w:sz w:val="20"/>
          <w:szCs w:val="20"/>
        </w:rPr>
        <w:t>2</w:t>
      </w:r>
      <w:r w:rsidR="000C1E52" w:rsidRPr="001D743D">
        <w:rPr>
          <w:smallCaps/>
          <w:sz w:val="20"/>
          <w:szCs w:val="20"/>
        </w:rPr>
        <w:t>0</w:t>
      </w:r>
      <w:r w:rsidR="00DC740D" w:rsidRPr="001D743D">
        <w:rPr>
          <w:sz w:val="20"/>
          <w:szCs w:val="20"/>
        </w:rPr>
        <w:t>%.</w:t>
      </w:r>
    </w:p>
    <w:bookmarkEnd w:id="22"/>
    <w:p w14:paraId="4A79817E" w14:textId="3269A281" w:rsidR="008F79D6" w:rsidRDefault="008F79D6" w:rsidP="008F79D6">
      <w:pPr>
        <w:spacing w:line="360" w:lineRule="auto"/>
        <w:rPr>
          <w:sz w:val="20"/>
          <w:szCs w:val="20"/>
        </w:rPr>
      </w:pPr>
    </w:p>
    <w:p w14:paraId="198BFFA3" w14:textId="77777777" w:rsidR="008F79D6" w:rsidRPr="008F79D6" w:rsidRDefault="008F79D6" w:rsidP="008F79D6">
      <w:pPr>
        <w:spacing w:line="360" w:lineRule="auto"/>
        <w:rPr>
          <w:sz w:val="20"/>
          <w:szCs w:val="20"/>
        </w:rPr>
      </w:pPr>
    </w:p>
    <w:p w14:paraId="52A148C1" w14:textId="77777777" w:rsidR="00DC740D" w:rsidRPr="00795302" w:rsidRDefault="00DC740D">
      <w:pPr>
        <w:numPr>
          <w:ilvl w:val="0"/>
          <w:numId w:val="25"/>
        </w:numPr>
        <w:spacing w:line="360" w:lineRule="auto"/>
        <w:ind w:left="426"/>
        <w:jc w:val="both"/>
        <w:rPr>
          <w:sz w:val="20"/>
          <w:szCs w:val="20"/>
        </w:rPr>
      </w:pPr>
      <w:r w:rsidRPr="00795302">
        <w:rPr>
          <w:sz w:val="20"/>
          <w:szCs w:val="20"/>
        </w:rPr>
        <w:lastRenderedPageBreak/>
        <w:t>Zasady oceny ofert w poszczególnych kryteriach:</w:t>
      </w:r>
    </w:p>
    <w:p w14:paraId="1070FB84" w14:textId="77777777" w:rsidR="00DC740D" w:rsidRPr="00795302" w:rsidRDefault="00DC740D" w:rsidP="00DC740D">
      <w:pPr>
        <w:spacing w:line="360" w:lineRule="auto"/>
        <w:ind w:left="426"/>
        <w:jc w:val="both"/>
        <w:rPr>
          <w:sz w:val="20"/>
          <w:szCs w:val="20"/>
        </w:rPr>
      </w:pPr>
    </w:p>
    <w:p w14:paraId="596DC3E7" w14:textId="1292D503" w:rsidR="00DC740D" w:rsidRPr="001B3D09" w:rsidRDefault="00DC740D">
      <w:pPr>
        <w:numPr>
          <w:ilvl w:val="0"/>
          <w:numId w:val="27"/>
        </w:numPr>
        <w:spacing w:line="360" w:lineRule="auto"/>
        <w:ind w:left="567" w:hanging="484"/>
        <w:jc w:val="both"/>
        <w:rPr>
          <w:sz w:val="20"/>
          <w:szCs w:val="20"/>
          <w:u w:val="single"/>
        </w:rPr>
      </w:pPr>
      <w:r w:rsidRPr="001B3D09">
        <w:rPr>
          <w:b/>
          <w:sz w:val="20"/>
          <w:szCs w:val="20"/>
          <w:u w:val="single"/>
        </w:rPr>
        <w:t xml:space="preserve">Cena (C) – waga </w:t>
      </w:r>
      <w:r w:rsidRPr="001B3D09">
        <w:rPr>
          <w:b/>
          <w:smallCaps/>
          <w:sz w:val="20"/>
          <w:szCs w:val="20"/>
          <w:u w:val="single"/>
        </w:rPr>
        <w:t> </w:t>
      </w:r>
      <w:r w:rsidR="007F6F69">
        <w:rPr>
          <w:b/>
          <w:smallCaps/>
          <w:sz w:val="20"/>
          <w:szCs w:val="20"/>
          <w:u w:val="single"/>
        </w:rPr>
        <w:t>8</w:t>
      </w:r>
      <w:r w:rsidRPr="001B3D09">
        <w:rPr>
          <w:b/>
          <w:smallCaps/>
          <w:sz w:val="20"/>
          <w:szCs w:val="20"/>
          <w:u w:val="single"/>
        </w:rPr>
        <w:t>0</w:t>
      </w:r>
      <w:r w:rsidRPr="001B3D09">
        <w:rPr>
          <w:b/>
          <w:sz w:val="20"/>
          <w:szCs w:val="20"/>
          <w:u w:val="single"/>
        </w:rPr>
        <w:t xml:space="preserve">% </w:t>
      </w:r>
    </w:p>
    <w:p w14:paraId="630163A9" w14:textId="77777777" w:rsidR="00DC740D" w:rsidRPr="00795302" w:rsidRDefault="00DC740D" w:rsidP="00DC740D">
      <w:pPr>
        <w:spacing w:before="240" w:line="360" w:lineRule="auto"/>
        <w:ind w:left="2124"/>
        <w:jc w:val="both"/>
        <w:rPr>
          <w:sz w:val="20"/>
          <w:szCs w:val="20"/>
        </w:rPr>
      </w:pPr>
      <w:r w:rsidRPr="00795302">
        <w:rPr>
          <w:b/>
          <w:sz w:val="20"/>
          <w:szCs w:val="20"/>
        </w:rPr>
        <w:t>cena najniższa brutto*</w:t>
      </w:r>
    </w:p>
    <w:p w14:paraId="47593611" w14:textId="4A487526" w:rsidR="00DC740D" w:rsidRPr="00795302" w:rsidRDefault="00DC740D" w:rsidP="00DC740D">
      <w:pPr>
        <w:spacing w:line="360" w:lineRule="auto"/>
        <w:ind w:left="1080"/>
        <w:jc w:val="both"/>
        <w:rPr>
          <w:sz w:val="20"/>
          <w:szCs w:val="20"/>
        </w:rPr>
      </w:pPr>
      <w:r w:rsidRPr="00795302">
        <w:rPr>
          <w:b/>
          <w:sz w:val="20"/>
          <w:szCs w:val="20"/>
        </w:rPr>
        <w:t>C =</w:t>
      </w:r>
      <w:r w:rsidRPr="00795302">
        <w:rPr>
          <w:strike/>
          <w:sz w:val="20"/>
          <w:szCs w:val="20"/>
        </w:rPr>
        <w:t xml:space="preserve">------------------------------------------------ </w:t>
      </w:r>
      <w:r w:rsidRPr="00795302">
        <w:rPr>
          <w:b/>
          <w:sz w:val="20"/>
          <w:szCs w:val="20"/>
        </w:rPr>
        <w:t xml:space="preserve">x 100 pkt x </w:t>
      </w:r>
      <w:r w:rsidR="007F6F69">
        <w:rPr>
          <w:b/>
          <w:smallCaps/>
          <w:sz w:val="20"/>
          <w:szCs w:val="20"/>
        </w:rPr>
        <w:t>8</w:t>
      </w:r>
      <w:r w:rsidRPr="00795302">
        <w:rPr>
          <w:b/>
          <w:smallCaps/>
          <w:sz w:val="20"/>
          <w:szCs w:val="20"/>
        </w:rPr>
        <w:t>0</w:t>
      </w:r>
      <w:r w:rsidRPr="00795302">
        <w:rPr>
          <w:b/>
          <w:smallCaps/>
          <w:sz w:val="20"/>
          <w:szCs w:val="20"/>
        </w:rPr>
        <w:t> </w:t>
      </w:r>
      <w:r w:rsidRPr="00795302">
        <w:rPr>
          <w:b/>
          <w:sz w:val="20"/>
          <w:szCs w:val="20"/>
        </w:rPr>
        <w:t>%</w:t>
      </w:r>
    </w:p>
    <w:p w14:paraId="447C04B0" w14:textId="77777777" w:rsidR="00DC740D" w:rsidRPr="00795302" w:rsidRDefault="00DC740D" w:rsidP="00DC740D">
      <w:pPr>
        <w:spacing w:line="360" w:lineRule="auto"/>
        <w:ind w:left="1736"/>
        <w:jc w:val="both"/>
        <w:rPr>
          <w:sz w:val="20"/>
          <w:szCs w:val="20"/>
        </w:rPr>
      </w:pPr>
      <w:r w:rsidRPr="00795302">
        <w:rPr>
          <w:b/>
          <w:sz w:val="20"/>
          <w:szCs w:val="20"/>
        </w:rPr>
        <w:t>cena oferty ocenianej brutto</w:t>
      </w:r>
    </w:p>
    <w:p w14:paraId="64CCBDF6" w14:textId="77777777" w:rsidR="00DC740D" w:rsidRPr="00795302" w:rsidRDefault="00DC740D" w:rsidP="00DC740D">
      <w:pPr>
        <w:spacing w:before="240" w:line="360" w:lineRule="auto"/>
        <w:ind w:left="372" w:firstLine="708"/>
        <w:jc w:val="both"/>
        <w:rPr>
          <w:sz w:val="20"/>
          <w:szCs w:val="20"/>
        </w:rPr>
      </w:pPr>
      <w:r w:rsidRPr="00795302">
        <w:rPr>
          <w:b/>
          <w:sz w:val="20"/>
          <w:szCs w:val="20"/>
        </w:rPr>
        <w:t>* spośród wszystkich złożonych ofert niepodlegających odrzuceniu</w:t>
      </w:r>
    </w:p>
    <w:p w14:paraId="1DA06108" w14:textId="77777777" w:rsidR="00DC740D" w:rsidRPr="00795302" w:rsidRDefault="00DC740D">
      <w:pPr>
        <w:numPr>
          <w:ilvl w:val="0"/>
          <w:numId w:val="28"/>
        </w:numPr>
        <w:spacing w:before="240" w:line="360" w:lineRule="auto"/>
        <w:ind w:left="1358" w:hanging="420"/>
        <w:jc w:val="both"/>
        <w:rPr>
          <w:sz w:val="20"/>
          <w:szCs w:val="20"/>
        </w:rPr>
      </w:pPr>
      <w:r w:rsidRPr="00795302">
        <w:rPr>
          <w:sz w:val="20"/>
          <w:szCs w:val="20"/>
        </w:rPr>
        <w:t>Podstawą przyznania punktów w kryterium „cena” będzie cena ofertowa brutto podana przez Wykonawcę w Formularzu Ofertowym.</w:t>
      </w:r>
    </w:p>
    <w:p w14:paraId="2CB74181" w14:textId="59357706" w:rsidR="00DC740D" w:rsidRPr="00795302" w:rsidRDefault="00DC740D">
      <w:pPr>
        <w:numPr>
          <w:ilvl w:val="0"/>
          <w:numId w:val="28"/>
        </w:numPr>
        <w:spacing w:line="360" w:lineRule="auto"/>
        <w:ind w:left="1358" w:hanging="420"/>
        <w:jc w:val="both"/>
        <w:rPr>
          <w:sz w:val="20"/>
          <w:szCs w:val="20"/>
        </w:rPr>
      </w:pPr>
      <w:r w:rsidRPr="00795302">
        <w:rPr>
          <w:sz w:val="20"/>
          <w:szCs w:val="20"/>
        </w:rPr>
        <w:t xml:space="preserve">Cena ofertowa brutto musi uwzględniać wszelkie koszty jakie Wykonawca poniesie </w:t>
      </w:r>
      <w:r w:rsidR="00FB75D1" w:rsidRPr="00795302">
        <w:rPr>
          <w:sz w:val="20"/>
          <w:szCs w:val="20"/>
        </w:rPr>
        <w:br/>
      </w:r>
      <w:r w:rsidRPr="00795302">
        <w:rPr>
          <w:sz w:val="20"/>
          <w:szCs w:val="20"/>
        </w:rPr>
        <w:t>w związku z realizacją przedmiotu zamówienia.</w:t>
      </w:r>
    </w:p>
    <w:p w14:paraId="216EF6DE" w14:textId="77777777" w:rsidR="00165073" w:rsidRPr="00795302" w:rsidRDefault="00165073" w:rsidP="00DC740D">
      <w:pPr>
        <w:spacing w:line="360" w:lineRule="auto"/>
        <w:jc w:val="both"/>
        <w:rPr>
          <w:sz w:val="20"/>
          <w:szCs w:val="20"/>
        </w:rPr>
      </w:pPr>
    </w:p>
    <w:p w14:paraId="753C2C1A" w14:textId="77777777" w:rsidR="00DC740D" w:rsidRPr="00795302" w:rsidRDefault="00DC740D" w:rsidP="00DC740D">
      <w:pPr>
        <w:ind w:left="851" w:hanging="851"/>
        <w:jc w:val="both"/>
        <w:rPr>
          <w:b/>
          <w:color w:val="000000" w:themeColor="text1"/>
        </w:rPr>
      </w:pPr>
    </w:p>
    <w:p w14:paraId="2074E193" w14:textId="15CC2FF9" w:rsidR="00DC740D" w:rsidRPr="001B3D09" w:rsidRDefault="00DC740D">
      <w:pPr>
        <w:pStyle w:val="Akapitzlist"/>
        <w:numPr>
          <w:ilvl w:val="0"/>
          <w:numId w:val="27"/>
        </w:numPr>
        <w:ind w:left="284"/>
        <w:jc w:val="both"/>
        <w:rPr>
          <w:rFonts w:ascii="Arial" w:hAnsi="Arial" w:cs="Arial"/>
          <w:b/>
          <w:sz w:val="20"/>
          <w:szCs w:val="20"/>
          <w:u w:val="single"/>
        </w:rPr>
      </w:pPr>
      <w:r w:rsidRPr="001B3D09">
        <w:rPr>
          <w:rFonts w:ascii="Arial" w:hAnsi="Arial" w:cs="Arial"/>
          <w:b/>
          <w:sz w:val="20"/>
          <w:szCs w:val="20"/>
          <w:u w:val="single"/>
        </w:rPr>
        <w:t>Okres gwarancji</w:t>
      </w:r>
      <w:r w:rsidR="0063036F">
        <w:rPr>
          <w:rFonts w:ascii="Arial" w:hAnsi="Arial" w:cs="Arial"/>
          <w:b/>
          <w:sz w:val="20"/>
          <w:szCs w:val="20"/>
          <w:u w:val="single"/>
        </w:rPr>
        <w:t xml:space="preserve"> i rękojmi</w:t>
      </w:r>
      <w:r w:rsidRPr="001B3D09">
        <w:rPr>
          <w:rFonts w:ascii="Arial" w:hAnsi="Arial" w:cs="Arial"/>
          <w:b/>
          <w:sz w:val="20"/>
          <w:szCs w:val="20"/>
          <w:u w:val="single"/>
        </w:rPr>
        <w:t xml:space="preserve"> </w:t>
      </w:r>
      <w:r w:rsidR="001F455B" w:rsidRPr="001B3D09">
        <w:rPr>
          <w:rFonts w:ascii="Arial" w:hAnsi="Arial" w:cs="Arial"/>
          <w:b/>
          <w:sz w:val="20"/>
          <w:szCs w:val="20"/>
          <w:u w:val="single"/>
        </w:rPr>
        <w:t xml:space="preserve">na wykonane roboty budowlane oraz dostarczone i wbudowane materiały </w:t>
      </w:r>
      <w:r w:rsidRPr="001B3D09">
        <w:rPr>
          <w:rFonts w:ascii="Arial" w:hAnsi="Arial" w:cs="Arial"/>
          <w:b/>
          <w:sz w:val="20"/>
          <w:szCs w:val="20"/>
          <w:u w:val="single"/>
        </w:rPr>
        <w:t>(G</w:t>
      </w:r>
      <w:r w:rsidR="00EF431E" w:rsidRPr="001B3D09">
        <w:rPr>
          <w:rFonts w:ascii="Arial" w:hAnsi="Arial" w:cs="Arial"/>
          <w:b/>
          <w:sz w:val="20"/>
          <w:szCs w:val="20"/>
          <w:u w:val="single"/>
        </w:rPr>
        <w:t xml:space="preserve">) - waga </w:t>
      </w:r>
      <w:r w:rsidR="008734DE">
        <w:rPr>
          <w:rFonts w:ascii="Arial" w:hAnsi="Arial" w:cs="Arial"/>
          <w:b/>
          <w:sz w:val="20"/>
          <w:szCs w:val="20"/>
          <w:u w:val="single"/>
        </w:rPr>
        <w:t>2</w:t>
      </w:r>
      <w:r w:rsidR="00EF431E" w:rsidRPr="001B3D09">
        <w:rPr>
          <w:rFonts w:ascii="Arial" w:hAnsi="Arial" w:cs="Arial"/>
          <w:b/>
          <w:sz w:val="20"/>
          <w:szCs w:val="20"/>
          <w:u w:val="single"/>
        </w:rPr>
        <w:t>0</w:t>
      </w:r>
      <w:r w:rsidRPr="001B3D09">
        <w:rPr>
          <w:rFonts w:ascii="Arial" w:hAnsi="Arial" w:cs="Arial"/>
          <w:b/>
          <w:sz w:val="20"/>
          <w:szCs w:val="20"/>
          <w:u w:val="single"/>
        </w:rPr>
        <w:t>%</w:t>
      </w:r>
    </w:p>
    <w:p w14:paraId="3EFE8F42" w14:textId="77777777" w:rsidR="00DC740D" w:rsidRPr="00795302" w:rsidRDefault="00DC740D" w:rsidP="00DC740D">
      <w:pPr>
        <w:ind w:left="851" w:hanging="851"/>
        <w:jc w:val="both"/>
        <w:rPr>
          <w:bCs/>
          <w:sz w:val="20"/>
          <w:szCs w:val="20"/>
        </w:rPr>
      </w:pPr>
    </w:p>
    <w:p w14:paraId="6AAB9578" w14:textId="77777777" w:rsidR="00273E1F" w:rsidRPr="008A531F" w:rsidRDefault="00273E1F" w:rsidP="00273E1F">
      <w:pPr>
        <w:jc w:val="both"/>
        <w:rPr>
          <w:sz w:val="20"/>
          <w:szCs w:val="20"/>
        </w:rPr>
      </w:pPr>
      <w:r w:rsidRPr="008A531F">
        <w:rPr>
          <w:sz w:val="20"/>
          <w:szCs w:val="20"/>
        </w:rPr>
        <w:t xml:space="preserve">W kryterium: Gwarancja– obliczenie ilości punktów odbywać się będzie wg. zasady:       </w:t>
      </w:r>
    </w:p>
    <w:p w14:paraId="539203FE" w14:textId="77777777" w:rsidR="00273E1F" w:rsidRPr="008A531F" w:rsidRDefault="00273E1F" w:rsidP="00273E1F">
      <w:pPr>
        <w:jc w:val="both"/>
        <w:rPr>
          <w:sz w:val="20"/>
          <w:szCs w:val="20"/>
        </w:rPr>
      </w:pPr>
      <w:r w:rsidRPr="008A531F">
        <w:rPr>
          <w:sz w:val="20"/>
          <w:szCs w:val="20"/>
        </w:rPr>
        <w:t>- minimalny okres gwarancji 24 miesiące– 0 pkt.</w:t>
      </w:r>
    </w:p>
    <w:p w14:paraId="23B01A97" w14:textId="5E70EDA2" w:rsidR="00273E1F" w:rsidRPr="008A531F" w:rsidRDefault="00273E1F" w:rsidP="00273E1F">
      <w:pPr>
        <w:ind w:left="142" w:hanging="142"/>
        <w:jc w:val="both"/>
        <w:rPr>
          <w:sz w:val="20"/>
          <w:szCs w:val="20"/>
        </w:rPr>
      </w:pPr>
      <w:r w:rsidRPr="008A531F">
        <w:rPr>
          <w:sz w:val="20"/>
          <w:szCs w:val="20"/>
        </w:rPr>
        <w:t xml:space="preserve">- okres gwarancji powyżej 72 miesięcy będzie oceniany przez Zamawiającego maksymalną ilością </w:t>
      </w:r>
      <w:r>
        <w:rPr>
          <w:sz w:val="20"/>
          <w:szCs w:val="20"/>
        </w:rPr>
        <w:t>2</w:t>
      </w:r>
      <w:r w:rsidRPr="008A531F">
        <w:rPr>
          <w:sz w:val="20"/>
          <w:szCs w:val="20"/>
        </w:rPr>
        <w:t>0 punktów.</w:t>
      </w:r>
    </w:p>
    <w:p w14:paraId="35F8DB3D" w14:textId="77777777" w:rsidR="00273E1F" w:rsidRPr="008A531F" w:rsidRDefault="00273E1F" w:rsidP="00273E1F">
      <w:pPr>
        <w:ind w:left="142" w:hanging="142"/>
        <w:jc w:val="both"/>
        <w:rPr>
          <w:sz w:val="20"/>
          <w:szCs w:val="20"/>
        </w:rPr>
      </w:pPr>
      <w:r w:rsidRPr="008A531F">
        <w:rPr>
          <w:sz w:val="20"/>
          <w:szCs w:val="20"/>
        </w:rPr>
        <w:t>- okresy gwarancji od 24 do 72 miesięcy i więcej lat oceniane będą wg. tabeli j.n.</w:t>
      </w:r>
    </w:p>
    <w:p w14:paraId="26FF7878" w14:textId="77777777" w:rsidR="00273E1F" w:rsidRPr="008A531F" w:rsidRDefault="00273E1F" w:rsidP="00273E1F">
      <w:pPr>
        <w:ind w:left="142" w:hanging="142"/>
        <w:jc w:val="both"/>
        <w:rPr>
          <w:sz w:val="20"/>
          <w:szCs w:val="20"/>
        </w:rPr>
      </w:pPr>
      <w:r w:rsidRPr="008A531F">
        <w:rPr>
          <w:sz w:val="20"/>
          <w:szCs w:val="20"/>
        </w:rPr>
        <w:t xml:space="preserve">- </w:t>
      </w:r>
      <w:r w:rsidRPr="00273E1F">
        <w:rPr>
          <w:sz w:val="20"/>
          <w:szCs w:val="20"/>
          <w:u w:val="single"/>
        </w:rPr>
        <w:t>w przypadku zaoferowania przez Wykonawcę okresu długości gwarancji krótszego niż 24 miesiące, Zamawiający ofertę odrzuci</w:t>
      </w:r>
      <w:r w:rsidRPr="008A531F">
        <w:rPr>
          <w:sz w:val="20"/>
          <w:szCs w:val="20"/>
        </w:rPr>
        <w:t>.</w:t>
      </w:r>
    </w:p>
    <w:p w14:paraId="31BD6E1C" w14:textId="77777777" w:rsidR="00273E1F" w:rsidRPr="008A531F" w:rsidRDefault="00273E1F" w:rsidP="00273E1F">
      <w:pPr>
        <w:ind w:left="142" w:hanging="142"/>
        <w:jc w:val="both"/>
        <w:rPr>
          <w:sz w:val="20"/>
          <w:szCs w:val="20"/>
        </w:rPr>
      </w:pPr>
      <w:r w:rsidRPr="008A531F">
        <w:rPr>
          <w:sz w:val="20"/>
          <w:szCs w:val="20"/>
        </w:rPr>
        <w:t xml:space="preserve">- </w:t>
      </w:r>
      <w:r w:rsidRPr="00273E1F">
        <w:rPr>
          <w:sz w:val="20"/>
          <w:szCs w:val="20"/>
          <w:u w:val="single"/>
        </w:rPr>
        <w:t>w przypadku, gdy Wykonawca w ogólne nie wskaże w ofercie oferowanego okresu gwarancji Zamawiający przyjmie, że Wykonawca nie oferuje gwarancji i ofertę odrzuci</w:t>
      </w:r>
      <w:r w:rsidRPr="008A531F">
        <w:rPr>
          <w:sz w:val="20"/>
          <w:szCs w:val="20"/>
        </w:rPr>
        <w:t xml:space="preserve">. </w:t>
      </w:r>
    </w:p>
    <w:p w14:paraId="4B35EBD5" w14:textId="77777777" w:rsidR="00273E1F" w:rsidRPr="008A531F" w:rsidRDefault="00273E1F" w:rsidP="00273E1F">
      <w:pPr>
        <w:ind w:left="142" w:hanging="142"/>
        <w:jc w:val="both"/>
        <w:rPr>
          <w:sz w:val="20"/>
          <w:szCs w:val="20"/>
        </w:rPr>
      </w:pPr>
      <w:r w:rsidRPr="008A531F">
        <w:rPr>
          <w:sz w:val="20"/>
          <w:szCs w:val="20"/>
        </w:rPr>
        <w:t xml:space="preserve">- Wykonawcy oferują długości okresu gwarancji w pełnych miesiącach (w przedziale od 24 do 72 miesięcy). </w:t>
      </w:r>
    </w:p>
    <w:p w14:paraId="6EA5250A" w14:textId="77777777" w:rsidR="00273E1F" w:rsidRPr="008A531F" w:rsidRDefault="00273E1F" w:rsidP="00273E1F">
      <w:pPr>
        <w:ind w:left="142" w:hanging="142"/>
        <w:jc w:val="both"/>
        <w:rPr>
          <w:sz w:val="20"/>
          <w:szCs w:val="20"/>
        </w:rPr>
      </w:pPr>
    </w:p>
    <w:p w14:paraId="508AE898" w14:textId="77777777" w:rsidR="00273E1F" w:rsidRPr="008A531F" w:rsidRDefault="00273E1F" w:rsidP="00273E1F">
      <w:pPr>
        <w:ind w:left="142" w:hanging="142"/>
        <w:jc w:val="both"/>
        <w:rPr>
          <w:sz w:val="20"/>
          <w:szCs w:val="20"/>
        </w:rPr>
      </w:pPr>
    </w:p>
    <w:p w14:paraId="7C09E1B6" w14:textId="77777777" w:rsidR="00273E1F" w:rsidRPr="008A531F" w:rsidRDefault="00273E1F" w:rsidP="00273E1F">
      <w:pPr>
        <w:ind w:left="142" w:hanging="142"/>
        <w:jc w:val="both"/>
        <w:rPr>
          <w:sz w:val="20"/>
          <w:szCs w:val="20"/>
        </w:rPr>
      </w:pPr>
    </w:p>
    <w:tbl>
      <w:tblPr>
        <w:tblStyle w:val="Tabela-Siatka"/>
        <w:tblpPr w:leftFromText="141" w:rightFromText="141" w:vertAnchor="text" w:horzAnchor="page" w:tblpX="2341" w:tblpY="140"/>
        <w:tblW w:w="0" w:type="auto"/>
        <w:tblLook w:val="04A0" w:firstRow="1" w:lastRow="0" w:firstColumn="1" w:lastColumn="0" w:noHBand="0" w:noVBand="1"/>
      </w:tblPr>
      <w:tblGrid>
        <w:gridCol w:w="3152"/>
        <w:gridCol w:w="3152"/>
      </w:tblGrid>
      <w:tr w:rsidR="00273E1F" w:rsidRPr="008A531F" w14:paraId="0898CD07" w14:textId="77777777" w:rsidTr="001E54A6">
        <w:trPr>
          <w:trHeight w:val="51"/>
        </w:trPr>
        <w:tc>
          <w:tcPr>
            <w:tcW w:w="3152" w:type="dxa"/>
          </w:tcPr>
          <w:p w14:paraId="222502CC" w14:textId="77777777" w:rsidR="00273E1F" w:rsidRPr="008A531F" w:rsidRDefault="00273E1F" w:rsidP="001E54A6">
            <w:pPr>
              <w:pStyle w:val="Default"/>
              <w:jc w:val="center"/>
              <w:rPr>
                <w:rFonts w:ascii="Arial" w:hAnsi="Arial" w:cs="Arial"/>
                <w:sz w:val="20"/>
                <w:szCs w:val="20"/>
              </w:rPr>
            </w:pPr>
            <w:r w:rsidRPr="008A531F">
              <w:rPr>
                <w:rFonts w:ascii="Arial" w:hAnsi="Arial" w:cs="Arial"/>
                <w:sz w:val="20"/>
                <w:szCs w:val="20"/>
              </w:rPr>
              <w:t>Okres gwarancji w miesiącach</w:t>
            </w:r>
          </w:p>
        </w:tc>
        <w:tc>
          <w:tcPr>
            <w:tcW w:w="3152" w:type="dxa"/>
          </w:tcPr>
          <w:p w14:paraId="00E9135F" w14:textId="77777777" w:rsidR="00273E1F" w:rsidRPr="008A531F" w:rsidRDefault="00273E1F" w:rsidP="001E54A6">
            <w:pPr>
              <w:pStyle w:val="Default"/>
              <w:jc w:val="center"/>
              <w:rPr>
                <w:rFonts w:ascii="Arial" w:hAnsi="Arial" w:cs="Arial"/>
                <w:sz w:val="20"/>
                <w:szCs w:val="20"/>
              </w:rPr>
            </w:pPr>
            <w:r w:rsidRPr="008A531F">
              <w:rPr>
                <w:rFonts w:ascii="Arial" w:hAnsi="Arial" w:cs="Arial"/>
                <w:sz w:val="20"/>
                <w:szCs w:val="20"/>
              </w:rPr>
              <w:t>Punktacja pkt.</w:t>
            </w:r>
          </w:p>
        </w:tc>
      </w:tr>
      <w:tr w:rsidR="00273E1F" w:rsidRPr="008A531F" w14:paraId="42B9A7AF" w14:textId="77777777" w:rsidTr="001E54A6">
        <w:trPr>
          <w:trHeight w:val="49"/>
        </w:trPr>
        <w:tc>
          <w:tcPr>
            <w:tcW w:w="3152" w:type="dxa"/>
          </w:tcPr>
          <w:p w14:paraId="68FE2AC8" w14:textId="77777777" w:rsidR="00273E1F" w:rsidRPr="008A531F" w:rsidRDefault="00273E1F" w:rsidP="001E54A6">
            <w:pPr>
              <w:pStyle w:val="Default"/>
              <w:jc w:val="center"/>
              <w:rPr>
                <w:rFonts w:ascii="Arial" w:hAnsi="Arial" w:cs="Arial"/>
                <w:sz w:val="20"/>
                <w:szCs w:val="20"/>
              </w:rPr>
            </w:pPr>
            <w:r w:rsidRPr="008A531F">
              <w:rPr>
                <w:rFonts w:ascii="Arial" w:hAnsi="Arial" w:cs="Arial"/>
                <w:sz w:val="20"/>
                <w:szCs w:val="20"/>
              </w:rPr>
              <w:t>24</w:t>
            </w:r>
          </w:p>
        </w:tc>
        <w:tc>
          <w:tcPr>
            <w:tcW w:w="3152" w:type="dxa"/>
          </w:tcPr>
          <w:p w14:paraId="79BC2A8F" w14:textId="77777777" w:rsidR="00273E1F" w:rsidRPr="008A531F" w:rsidRDefault="00273E1F" w:rsidP="001E54A6">
            <w:pPr>
              <w:pStyle w:val="Default"/>
              <w:jc w:val="center"/>
              <w:rPr>
                <w:rFonts w:ascii="Arial" w:hAnsi="Arial" w:cs="Arial"/>
                <w:sz w:val="20"/>
                <w:szCs w:val="20"/>
              </w:rPr>
            </w:pPr>
            <w:r w:rsidRPr="008A531F">
              <w:rPr>
                <w:rFonts w:ascii="Arial" w:hAnsi="Arial" w:cs="Arial"/>
                <w:sz w:val="20"/>
                <w:szCs w:val="20"/>
              </w:rPr>
              <w:t>0</w:t>
            </w:r>
          </w:p>
        </w:tc>
      </w:tr>
      <w:tr w:rsidR="00273E1F" w:rsidRPr="008A531F" w14:paraId="216E913C" w14:textId="77777777" w:rsidTr="001E54A6">
        <w:trPr>
          <w:trHeight w:val="49"/>
        </w:trPr>
        <w:tc>
          <w:tcPr>
            <w:tcW w:w="3152" w:type="dxa"/>
          </w:tcPr>
          <w:p w14:paraId="6762C89A" w14:textId="77777777" w:rsidR="00273E1F" w:rsidRPr="008A531F" w:rsidRDefault="00273E1F" w:rsidP="001E54A6">
            <w:pPr>
              <w:pStyle w:val="Default"/>
              <w:jc w:val="center"/>
              <w:rPr>
                <w:rFonts w:ascii="Arial" w:hAnsi="Arial" w:cs="Arial"/>
                <w:sz w:val="20"/>
                <w:szCs w:val="20"/>
              </w:rPr>
            </w:pPr>
            <w:r w:rsidRPr="008A531F">
              <w:rPr>
                <w:rFonts w:ascii="Arial" w:hAnsi="Arial" w:cs="Arial"/>
                <w:sz w:val="20"/>
                <w:szCs w:val="20"/>
              </w:rPr>
              <w:t>48</w:t>
            </w:r>
          </w:p>
        </w:tc>
        <w:tc>
          <w:tcPr>
            <w:tcW w:w="3152" w:type="dxa"/>
          </w:tcPr>
          <w:p w14:paraId="53B6A897" w14:textId="5811B2E7" w:rsidR="00273E1F" w:rsidRPr="008A531F" w:rsidRDefault="00273E1F" w:rsidP="001E54A6">
            <w:pPr>
              <w:pStyle w:val="Default"/>
              <w:jc w:val="center"/>
              <w:rPr>
                <w:rFonts w:ascii="Arial" w:hAnsi="Arial" w:cs="Arial"/>
                <w:sz w:val="20"/>
                <w:szCs w:val="20"/>
              </w:rPr>
            </w:pPr>
            <w:r>
              <w:rPr>
                <w:rFonts w:ascii="Arial" w:hAnsi="Arial" w:cs="Arial"/>
                <w:sz w:val="20"/>
                <w:szCs w:val="20"/>
              </w:rPr>
              <w:t>1</w:t>
            </w:r>
            <w:r w:rsidRPr="008A531F">
              <w:rPr>
                <w:rFonts w:ascii="Arial" w:hAnsi="Arial" w:cs="Arial"/>
                <w:sz w:val="20"/>
                <w:szCs w:val="20"/>
              </w:rPr>
              <w:t>0</w:t>
            </w:r>
          </w:p>
        </w:tc>
      </w:tr>
      <w:tr w:rsidR="00273E1F" w:rsidRPr="00795302" w14:paraId="63FBA069" w14:textId="77777777" w:rsidTr="001E54A6">
        <w:trPr>
          <w:trHeight w:val="49"/>
        </w:trPr>
        <w:tc>
          <w:tcPr>
            <w:tcW w:w="3152" w:type="dxa"/>
          </w:tcPr>
          <w:p w14:paraId="29C65F40" w14:textId="77777777" w:rsidR="00273E1F" w:rsidRPr="008A531F" w:rsidRDefault="00273E1F" w:rsidP="001E54A6">
            <w:pPr>
              <w:pStyle w:val="Default"/>
              <w:jc w:val="center"/>
              <w:rPr>
                <w:rFonts w:ascii="Arial" w:hAnsi="Arial" w:cs="Arial"/>
                <w:sz w:val="20"/>
                <w:szCs w:val="20"/>
              </w:rPr>
            </w:pPr>
            <w:r w:rsidRPr="008A531F">
              <w:rPr>
                <w:rFonts w:ascii="Arial" w:hAnsi="Arial" w:cs="Arial"/>
                <w:sz w:val="20"/>
                <w:szCs w:val="20"/>
              </w:rPr>
              <w:t>72</w:t>
            </w:r>
          </w:p>
        </w:tc>
        <w:tc>
          <w:tcPr>
            <w:tcW w:w="3152" w:type="dxa"/>
          </w:tcPr>
          <w:p w14:paraId="3A40D36C" w14:textId="0FB94F1A" w:rsidR="00273E1F" w:rsidRPr="006C660B" w:rsidRDefault="00273E1F" w:rsidP="001E54A6">
            <w:pPr>
              <w:pStyle w:val="Default"/>
              <w:jc w:val="center"/>
              <w:rPr>
                <w:rFonts w:ascii="Arial" w:hAnsi="Arial" w:cs="Arial"/>
                <w:sz w:val="20"/>
                <w:szCs w:val="20"/>
              </w:rPr>
            </w:pPr>
            <w:r>
              <w:rPr>
                <w:rFonts w:ascii="Arial" w:hAnsi="Arial" w:cs="Arial"/>
                <w:sz w:val="20"/>
                <w:szCs w:val="20"/>
              </w:rPr>
              <w:t>2</w:t>
            </w:r>
            <w:r w:rsidRPr="008A531F">
              <w:rPr>
                <w:rFonts w:ascii="Arial" w:hAnsi="Arial" w:cs="Arial"/>
                <w:sz w:val="20"/>
                <w:szCs w:val="20"/>
              </w:rPr>
              <w:t>0</w:t>
            </w:r>
          </w:p>
        </w:tc>
      </w:tr>
    </w:tbl>
    <w:p w14:paraId="6789B71D" w14:textId="77777777" w:rsidR="00250CB8" w:rsidRPr="00795302" w:rsidRDefault="00250CB8" w:rsidP="00DC740D">
      <w:pPr>
        <w:ind w:left="142" w:hanging="142"/>
        <w:jc w:val="both"/>
        <w:rPr>
          <w:sz w:val="20"/>
          <w:szCs w:val="20"/>
        </w:rPr>
      </w:pPr>
    </w:p>
    <w:p w14:paraId="7C4FA62C" w14:textId="72DA1BC3" w:rsidR="006C660B" w:rsidRDefault="006C660B" w:rsidP="006C660B"/>
    <w:p w14:paraId="3467F191" w14:textId="2BCC3019" w:rsidR="001F455B" w:rsidRDefault="001F455B" w:rsidP="006C660B"/>
    <w:p w14:paraId="1C9748A7" w14:textId="77777777" w:rsidR="006C660B" w:rsidRPr="006C660B" w:rsidRDefault="006C660B" w:rsidP="006C660B"/>
    <w:p w14:paraId="06A29CE6" w14:textId="77777777" w:rsidR="00DC740D" w:rsidRPr="00795302" w:rsidRDefault="00DC740D" w:rsidP="00DC740D">
      <w:pPr>
        <w:suppressAutoHyphens/>
        <w:jc w:val="both"/>
        <w:rPr>
          <w:rFonts w:eastAsia="Calibri"/>
          <w:b/>
          <w:lang w:eastAsia="en-US"/>
        </w:rPr>
      </w:pPr>
      <w:r w:rsidRPr="00795302">
        <w:rPr>
          <w:rFonts w:eastAsia="Calibri"/>
          <w:b/>
          <w:highlight w:val="lightGray"/>
          <w:lang w:eastAsia="en-US"/>
        </w:rPr>
        <w:t>Łączna ocena oferty:</w:t>
      </w:r>
    </w:p>
    <w:p w14:paraId="2769C533" w14:textId="77777777" w:rsidR="00DC740D" w:rsidRPr="00795302" w:rsidRDefault="00DC740D" w:rsidP="00DC740D">
      <w:pPr>
        <w:ind w:left="709"/>
        <w:jc w:val="both"/>
        <w:rPr>
          <w:rFonts w:eastAsia="Calibri"/>
          <w:b/>
          <w:lang w:eastAsia="en-US"/>
        </w:rPr>
      </w:pPr>
    </w:p>
    <w:p w14:paraId="1FBF09DB" w14:textId="41607DBF" w:rsidR="00DC740D" w:rsidRPr="00795302" w:rsidRDefault="00DC740D" w:rsidP="00DC740D">
      <w:pPr>
        <w:contextualSpacing/>
        <w:jc w:val="both"/>
        <w:rPr>
          <w:rFonts w:eastAsia="Calibri"/>
          <w:b/>
          <w:lang w:eastAsia="en-US"/>
        </w:rPr>
      </w:pPr>
      <w:r w:rsidRPr="00795302">
        <w:rPr>
          <w:b/>
          <w:sz w:val="28"/>
          <w:szCs w:val="28"/>
          <w:lang w:eastAsia="en-US"/>
        </w:rPr>
        <w:t xml:space="preserve">             </w:t>
      </w:r>
      <w:r w:rsidRPr="00795302">
        <w:rPr>
          <w:b/>
          <w:sz w:val="32"/>
          <w:szCs w:val="28"/>
        </w:rPr>
        <w:t xml:space="preserve">             </w:t>
      </w:r>
      <w:r w:rsidRPr="00795302">
        <w:rPr>
          <w:rFonts w:eastAsia="Calibri"/>
          <w:b/>
        </w:rPr>
        <w:t>P</w:t>
      </w:r>
      <w:r w:rsidRPr="00795302">
        <w:rPr>
          <w:rFonts w:eastAsia="Calibri"/>
        </w:rPr>
        <w:t xml:space="preserve"> = </w:t>
      </w:r>
      <w:r w:rsidRPr="00795302">
        <w:rPr>
          <w:rFonts w:eastAsia="Calibri"/>
          <w:b/>
        </w:rPr>
        <w:t>C</w:t>
      </w:r>
      <w:r w:rsidRPr="00795302">
        <w:rPr>
          <w:rFonts w:eastAsia="Calibri"/>
          <w:b/>
          <w:vertAlign w:val="subscript"/>
        </w:rPr>
        <w:t xml:space="preserve"> </w:t>
      </w:r>
      <w:r w:rsidRPr="00795302">
        <w:rPr>
          <w:rFonts w:eastAsia="Calibri"/>
          <w:b/>
        </w:rPr>
        <w:t>+ G</w:t>
      </w:r>
      <w:r w:rsidRPr="00795302">
        <w:rPr>
          <w:b/>
          <w:vertAlign w:val="subscript"/>
          <w:lang w:eastAsia="en-US"/>
        </w:rPr>
        <w:t xml:space="preserve">  </w:t>
      </w:r>
    </w:p>
    <w:p w14:paraId="7EE9E651" w14:textId="77777777" w:rsidR="00DC740D" w:rsidRPr="00795302" w:rsidRDefault="00DC740D" w:rsidP="00DC740D">
      <w:pPr>
        <w:contextualSpacing/>
        <w:jc w:val="both"/>
        <w:rPr>
          <w:rFonts w:eastAsia="Calibri"/>
        </w:rPr>
      </w:pPr>
    </w:p>
    <w:p w14:paraId="6E35AC1E" w14:textId="77777777" w:rsidR="00DC740D" w:rsidRPr="00795302" w:rsidRDefault="00DC740D" w:rsidP="00DC740D">
      <w:pPr>
        <w:ind w:left="709"/>
        <w:contextualSpacing/>
        <w:rPr>
          <w:rFonts w:eastAsia="Calibri"/>
          <w:sz w:val="20"/>
          <w:szCs w:val="20"/>
        </w:rPr>
      </w:pPr>
      <w:r w:rsidRPr="00795302">
        <w:rPr>
          <w:rFonts w:eastAsia="Calibri"/>
          <w:sz w:val="20"/>
          <w:szCs w:val="20"/>
        </w:rPr>
        <w:t>P – sumaryczna ilość punktów</w:t>
      </w:r>
    </w:p>
    <w:p w14:paraId="1C18F8B5" w14:textId="77777777" w:rsidR="00DC740D" w:rsidRPr="00795302" w:rsidRDefault="00DC740D" w:rsidP="00DC740D">
      <w:pPr>
        <w:ind w:left="709"/>
        <w:contextualSpacing/>
        <w:rPr>
          <w:rFonts w:eastAsia="Calibri"/>
          <w:sz w:val="20"/>
          <w:szCs w:val="20"/>
        </w:rPr>
      </w:pPr>
      <w:r w:rsidRPr="00795302">
        <w:rPr>
          <w:rFonts w:eastAsia="Calibri"/>
          <w:sz w:val="20"/>
          <w:szCs w:val="20"/>
        </w:rPr>
        <w:t>C - ilość punktów przyznanych Wykonawcy dla kryterium „Cena”</w:t>
      </w:r>
    </w:p>
    <w:p w14:paraId="686F89A8" w14:textId="2574C652" w:rsidR="00DC740D" w:rsidRPr="00795302" w:rsidRDefault="00DC740D" w:rsidP="00DC740D">
      <w:pPr>
        <w:ind w:left="709"/>
        <w:contextualSpacing/>
        <w:rPr>
          <w:rFonts w:eastAsia="Calibri"/>
          <w:sz w:val="20"/>
          <w:szCs w:val="20"/>
        </w:rPr>
      </w:pPr>
      <w:r w:rsidRPr="00795302">
        <w:rPr>
          <w:rFonts w:eastAsia="Calibri"/>
          <w:sz w:val="20"/>
          <w:szCs w:val="20"/>
        </w:rPr>
        <w:t>G - ilość punktów przyznanych Wykonawcy dla kryterium „Okres gwarancji”</w:t>
      </w:r>
    </w:p>
    <w:p w14:paraId="1A00D683" w14:textId="77777777" w:rsidR="00DC740D" w:rsidRPr="00795302" w:rsidRDefault="00DC740D" w:rsidP="00DC740D">
      <w:pPr>
        <w:jc w:val="both"/>
        <w:rPr>
          <w:rFonts w:eastAsia="Calibri"/>
          <w:sz w:val="20"/>
          <w:szCs w:val="20"/>
          <w:lang w:eastAsia="en-US"/>
        </w:rPr>
      </w:pPr>
    </w:p>
    <w:p w14:paraId="2D322952" w14:textId="77777777" w:rsidR="00DC740D" w:rsidRPr="00795302" w:rsidRDefault="00DC740D" w:rsidP="00DC740D">
      <w:pPr>
        <w:jc w:val="both"/>
        <w:rPr>
          <w:sz w:val="20"/>
          <w:szCs w:val="20"/>
          <w:lang w:eastAsia="ar-SA"/>
        </w:rPr>
      </w:pPr>
      <w:r w:rsidRPr="00795302">
        <w:rPr>
          <w:sz w:val="20"/>
          <w:szCs w:val="20"/>
        </w:rPr>
        <w:t>Suma punktów uzyskanych za wszystkie kryteria oceny stanowić będzie końcową ocenę danej oferty.</w:t>
      </w:r>
    </w:p>
    <w:p w14:paraId="7867FE6F" w14:textId="77777777" w:rsidR="00DC740D" w:rsidRPr="00795302" w:rsidRDefault="00DC740D" w:rsidP="00DC740D">
      <w:pPr>
        <w:tabs>
          <w:tab w:val="left" w:pos="0"/>
        </w:tabs>
        <w:jc w:val="both"/>
        <w:rPr>
          <w:sz w:val="20"/>
          <w:szCs w:val="20"/>
          <w:lang w:eastAsia="ar-SA"/>
        </w:rPr>
      </w:pPr>
      <w:r w:rsidRPr="00795302">
        <w:rPr>
          <w:sz w:val="20"/>
          <w:szCs w:val="20"/>
          <w:lang w:eastAsia="ar-SA"/>
        </w:rPr>
        <w:t>Zamawiający zastosuje zaokrąglenie każdego wyniku do dwóch miejsc po przecinku.</w:t>
      </w:r>
    </w:p>
    <w:p w14:paraId="4898EBC0" w14:textId="77777777" w:rsidR="00DC740D" w:rsidRPr="00795302" w:rsidRDefault="00DC740D" w:rsidP="00DC740D">
      <w:pPr>
        <w:jc w:val="both"/>
        <w:rPr>
          <w:rFonts w:eastAsia="Calibri"/>
          <w:sz w:val="20"/>
          <w:szCs w:val="20"/>
          <w:lang w:eastAsia="en-US"/>
        </w:rPr>
      </w:pPr>
    </w:p>
    <w:p w14:paraId="2D98EF4E" w14:textId="77777777" w:rsidR="00DC740D" w:rsidRPr="00795302" w:rsidRDefault="00DC740D" w:rsidP="00DC740D">
      <w:pPr>
        <w:suppressAutoHyphens/>
        <w:contextualSpacing/>
        <w:jc w:val="both"/>
        <w:rPr>
          <w:color w:val="000000"/>
          <w:sz w:val="20"/>
          <w:szCs w:val="20"/>
        </w:rPr>
      </w:pPr>
      <w:r w:rsidRPr="00795302">
        <w:rPr>
          <w:color w:val="000000"/>
          <w:sz w:val="20"/>
          <w:szCs w:val="20"/>
        </w:rPr>
        <w:lastRenderedPageBreak/>
        <w:t>Zamawiający udzieli zamówienia Wykonawcy, którego oferta zostanie oceniona jako najkorzystniejsza tzn. uzyska najwyższą liczbę punktów w łącznej ocenie ofert.</w:t>
      </w:r>
    </w:p>
    <w:p w14:paraId="5F2152E9" w14:textId="77777777" w:rsidR="00DC740D" w:rsidRPr="00795302" w:rsidRDefault="00DC740D" w:rsidP="00DC740D">
      <w:pPr>
        <w:suppressAutoHyphens/>
        <w:contextualSpacing/>
        <w:jc w:val="both"/>
        <w:rPr>
          <w:color w:val="000000"/>
          <w:sz w:val="20"/>
          <w:szCs w:val="20"/>
        </w:rPr>
      </w:pPr>
      <w:r w:rsidRPr="00795302">
        <w:rPr>
          <w:color w:val="000000"/>
          <w:sz w:val="20"/>
          <w:szCs w:val="20"/>
        </w:rPr>
        <w:t xml:space="preserve"> </w:t>
      </w:r>
    </w:p>
    <w:p w14:paraId="1C768ABD" w14:textId="77777777" w:rsidR="00DC740D" w:rsidRPr="00795302" w:rsidRDefault="00DC740D" w:rsidP="00DC740D">
      <w:pPr>
        <w:suppressAutoHyphens/>
        <w:contextualSpacing/>
        <w:jc w:val="both"/>
        <w:rPr>
          <w:color w:val="000000"/>
          <w:sz w:val="20"/>
          <w:szCs w:val="20"/>
        </w:rPr>
      </w:pPr>
      <w:r w:rsidRPr="00795302">
        <w:rPr>
          <w:color w:val="000000"/>
          <w:sz w:val="20"/>
          <w:szCs w:val="20"/>
        </w:rPr>
        <w:t>Oferta w łącznej ocenie oferty może uzyskać maksymalnie 100 pkt.</w:t>
      </w:r>
    </w:p>
    <w:p w14:paraId="0AB54330" w14:textId="77777777" w:rsidR="00DC740D" w:rsidRPr="00795302" w:rsidRDefault="00DC740D" w:rsidP="00DC740D">
      <w:pPr>
        <w:suppressAutoHyphens/>
        <w:contextualSpacing/>
        <w:jc w:val="both"/>
        <w:rPr>
          <w:color w:val="000000"/>
          <w:sz w:val="20"/>
          <w:szCs w:val="20"/>
          <w:lang w:eastAsia="en-US"/>
        </w:rPr>
      </w:pPr>
    </w:p>
    <w:p w14:paraId="66DF49B3" w14:textId="77777777" w:rsidR="00DC740D" w:rsidRDefault="00DC740D" w:rsidP="00DC740D">
      <w:pPr>
        <w:suppressAutoHyphens/>
        <w:contextualSpacing/>
        <w:jc w:val="both"/>
        <w:rPr>
          <w:color w:val="000000"/>
          <w:sz w:val="20"/>
          <w:szCs w:val="20"/>
        </w:rPr>
      </w:pPr>
      <w:r w:rsidRPr="00795302">
        <w:rPr>
          <w:color w:val="000000"/>
          <w:sz w:val="20"/>
          <w:szCs w:val="20"/>
        </w:rPr>
        <w:t xml:space="preserve">Zamawiający zastosuje zaokrąglanie wyników oceny do dwóch miejsc po przecinku. </w:t>
      </w:r>
    </w:p>
    <w:p w14:paraId="4F61A0A2" w14:textId="77777777" w:rsidR="00353B17" w:rsidRDefault="00353B17" w:rsidP="00DC740D">
      <w:pPr>
        <w:suppressAutoHyphens/>
        <w:contextualSpacing/>
        <w:jc w:val="both"/>
        <w:rPr>
          <w:color w:val="000000"/>
          <w:sz w:val="20"/>
          <w:szCs w:val="20"/>
        </w:rPr>
      </w:pPr>
    </w:p>
    <w:p w14:paraId="179888BF" w14:textId="77777777" w:rsidR="00353B17" w:rsidRDefault="00353B17" w:rsidP="00353B17">
      <w:pPr>
        <w:pStyle w:val="Nagwek2"/>
        <w:spacing w:line="320" w:lineRule="auto"/>
        <w:jc w:val="both"/>
      </w:pPr>
      <w:r>
        <w:t>XXI. Informacje związane z negocjacjami i ofertami dodatkowymi</w:t>
      </w:r>
    </w:p>
    <w:p w14:paraId="32564FD9" w14:textId="77777777" w:rsidR="00353B17" w:rsidRDefault="00353B17" w:rsidP="00353B17"/>
    <w:p w14:paraId="4A2DF616" w14:textId="207B415E" w:rsidR="007B50F0" w:rsidRPr="00B1198D" w:rsidRDefault="007B50F0">
      <w:pPr>
        <w:pStyle w:val="Akapitzlist"/>
        <w:numPr>
          <w:ilvl w:val="0"/>
          <w:numId w:val="42"/>
        </w:numPr>
        <w:spacing w:line="360" w:lineRule="auto"/>
        <w:ind w:left="142"/>
        <w:jc w:val="both"/>
        <w:rPr>
          <w:rFonts w:ascii="Arial" w:hAnsi="Arial" w:cs="Arial"/>
          <w:sz w:val="20"/>
          <w:szCs w:val="20"/>
        </w:rPr>
      </w:pPr>
      <w:r w:rsidRPr="00B1198D">
        <w:rPr>
          <w:rFonts w:ascii="Arial" w:hAnsi="Arial" w:cs="Arial"/>
          <w:sz w:val="20"/>
          <w:szCs w:val="20"/>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1AB064E3" w14:textId="0256775E" w:rsidR="00353B17" w:rsidRPr="00B1198D" w:rsidRDefault="00353B17">
      <w:pPr>
        <w:pStyle w:val="Akapitzlist"/>
        <w:numPr>
          <w:ilvl w:val="0"/>
          <w:numId w:val="42"/>
        </w:numPr>
        <w:spacing w:line="360" w:lineRule="auto"/>
        <w:ind w:left="142"/>
        <w:rPr>
          <w:rFonts w:ascii="Arial" w:hAnsi="Arial" w:cs="Arial"/>
          <w:sz w:val="20"/>
          <w:szCs w:val="20"/>
        </w:rPr>
      </w:pPr>
      <w:r w:rsidRPr="00B1198D">
        <w:rPr>
          <w:rFonts w:ascii="Arial" w:hAnsi="Arial" w:cs="Arial"/>
          <w:sz w:val="20"/>
          <w:szCs w:val="20"/>
        </w:rPr>
        <w:t>W przypadku podjęcia przez Zamawiającego decyzji o przeprowadzeniu negocjacji:</w:t>
      </w:r>
    </w:p>
    <w:p w14:paraId="7C1B2257" w14:textId="4461C2F2" w:rsidR="00353B17" w:rsidRPr="00B1198D" w:rsidRDefault="00353B17">
      <w:pPr>
        <w:pStyle w:val="Standard"/>
        <w:numPr>
          <w:ilvl w:val="1"/>
          <w:numId w:val="38"/>
        </w:numPr>
        <w:spacing w:line="360" w:lineRule="auto"/>
        <w:ind w:left="1134"/>
        <w:jc w:val="both"/>
        <w:rPr>
          <w:rFonts w:ascii="Arial" w:eastAsia="Times New Roman" w:hAnsi="Arial"/>
          <w:sz w:val="20"/>
          <w:szCs w:val="20"/>
          <w:lang w:eastAsia="pl-PL"/>
        </w:rPr>
      </w:pPr>
      <w:r w:rsidRPr="00B1198D">
        <w:rPr>
          <w:rFonts w:ascii="Arial" w:eastAsia="Times New Roman" w:hAnsi="Arial"/>
          <w:sz w:val="20"/>
          <w:szCs w:val="20"/>
          <w:lang w:eastAsia="pl-PL"/>
        </w:rPr>
        <w:t>wszyscy Wykonawcy, którzy w odpowiedzi na ogłoszenie o zamówieniu złożyli oferty, zostaną równocześnie poinformowani, o Wykonawcach:</w:t>
      </w:r>
    </w:p>
    <w:p w14:paraId="3801678E" w14:textId="083A6FAD" w:rsidR="00353B17" w:rsidRPr="00B1198D" w:rsidRDefault="00353B17">
      <w:pPr>
        <w:pStyle w:val="Standard"/>
        <w:numPr>
          <w:ilvl w:val="1"/>
          <w:numId w:val="40"/>
        </w:numPr>
        <w:spacing w:line="360" w:lineRule="auto"/>
        <w:jc w:val="both"/>
        <w:rPr>
          <w:rFonts w:ascii="Arial" w:hAnsi="Arial"/>
          <w:sz w:val="20"/>
          <w:szCs w:val="20"/>
        </w:rPr>
      </w:pPr>
      <w:r w:rsidRPr="00B1198D">
        <w:rPr>
          <w:rFonts w:ascii="Arial" w:hAnsi="Arial"/>
          <w:sz w:val="20"/>
          <w:szCs w:val="20"/>
        </w:rPr>
        <w:t>których oferty nie zostały odrzucone, oraz punktacji przyznanej ofertom w kryterium oceny ofert (zgodnie z kryterium określonym i opisanymi w Rozdziale XX SWZ),</w:t>
      </w:r>
    </w:p>
    <w:p w14:paraId="28EE877B" w14:textId="1CA0FCDD" w:rsidR="00353B17" w:rsidRPr="00B1198D" w:rsidRDefault="00353B17">
      <w:pPr>
        <w:pStyle w:val="Standard"/>
        <w:numPr>
          <w:ilvl w:val="1"/>
          <w:numId w:val="40"/>
        </w:numPr>
        <w:spacing w:line="360" w:lineRule="auto"/>
        <w:jc w:val="both"/>
        <w:rPr>
          <w:rFonts w:ascii="Arial" w:hAnsi="Arial"/>
          <w:sz w:val="20"/>
          <w:szCs w:val="20"/>
        </w:rPr>
      </w:pPr>
      <w:r w:rsidRPr="00B1198D">
        <w:rPr>
          <w:rFonts w:ascii="Arial" w:hAnsi="Arial"/>
          <w:sz w:val="20"/>
          <w:szCs w:val="20"/>
        </w:rPr>
        <w:t>których oferty zostały odrzucone,</w:t>
      </w:r>
    </w:p>
    <w:p w14:paraId="6BCE1B5F" w14:textId="77777777" w:rsidR="007B50F0" w:rsidRPr="00C351B8" w:rsidRDefault="007B50F0">
      <w:pPr>
        <w:pStyle w:val="Standard"/>
        <w:numPr>
          <w:ilvl w:val="1"/>
          <w:numId w:val="40"/>
        </w:numPr>
        <w:spacing w:line="360" w:lineRule="auto"/>
        <w:ind w:hanging="306"/>
        <w:jc w:val="both"/>
        <w:rPr>
          <w:rFonts w:ascii="Arial" w:hAnsi="Arial"/>
          <w:sz w:val="20"/>
          <w:szCs w:val="20"/>
        </w:rPr>
      </w:pPr>
      <w:r w:rsidRPr="00C351B8">
        <w:rPr>
          <w:rFonts w:ascii="Arial" w:hAnsi="Arial"/>
          <w:sz w:val="20"/>
          <w:szCs w:val="20"/>
        </w:rPr>
        <w:t xml:space="preserve">którzy nie zostali zakwalifikowani do negocjacji, oraz punktacji przyznanej ich ofertom w każdym kryterium oceny ofert i łącznej punktacji, w przypadku, o którym mowa w art. 288 ust. 1 ustawy Pzp </w:t>
      </w:r>
    </w:p>
    <w:p w14:paraId="1BA7B06F" w14:textId="7F899972" w:rsidR="00B1198D" w:rsidRPr="00C351B8" w:rsidRDefault="00353B17" w:rsidP="002574D6">
      <w:pPr>
        <w:pStyle w:val="Standard"/>
        <w:spacing w:line="360" w:lineRule="auto"/>
        <w:ind w:left="1440"/>
        <w:jc w:val="both"/>
        <w:rPr>
          <w:rFonts w:ascii="Arial" w:hAnsi="Arial"/>
          <w:sz w:val="20"/>
          <w:szCs w:val="20"/>
        </w:rPr>
      </w:pPr>
      <w:r w:rsidRPr="00C351B8">
        <w:rPr>
          <w:rFonts w:ascii="Arial" w:hAnsi="Arial"/>
          <w:sz w:val="20"/>
          <w:szCs w:val="20"/>
        </w:rPr>
        <w:t>- ze wskazaniem uzasadnienia faktycznego i prawnego;</w:t>
      </w:r>
    </w:p>
    <w:p w14:paraId="3BBC6655" w14:textId="58C8A6D3" w:rsidR="00B1198D" w:rsidRPr="00D22690" w:rsidRDefault="00B1198D">
      <w:pPr>
        <w:pStyle w:val="Akapitzlist"/>
        <w:widowControl w:val="0"/>
        <w:numPr>
          <w:ilvl w:val="1"/>
          <w:numId w:val="38"/>
        </w:numPr>
        <w:autoSpaceDE w:val="0"/>
        <w:autoSpaceDN w:val="0"/>
        <w:spacing w:before="120" w:after="60" w:line="360" w:lineRule="auto"/>
        <w:ind w:left="1134" w:hanging="425"/>
        <w:contextualSpacing w:val="0"/>
        <w:jc w:val="both"/>
        <w:rPr>
          <w:rFonts w:ascii="Arial" w:hAnsi="Arial" w:cs="Arial"/>
          <w:sz w:val="20"/>
          <w:szCs w:val="20"/>
        </w:rPr>
      </w:pPr>
      <w:r w:rsidRPr="00D22690">
        <w:rPr>
          <w:rFonts w:ascii="Arial" w:hAnsi="Arial" w:cs="Arial"/>
          <w:sz w:val="20"/>
          <w:szCs w:val="20"/>
        </w:rPr>
        <w:t xml:space="preserve">w przypadku podjęcia przez Zamawiającego decyzji o przeprowadzeniu negocjacji w celu ulepszenia treści ofert, do negocjacji Zamawiający zaprosi </w:t>
      </w:r>
      <w:r w:rsidR="00D22690">
        <w:rPr>
          <w:rFonts w:ascii="Arial" w:hAnsi="Arial" w:cs="Arial"/>
          <w:sz w:val="20"/>
          <w:szCs w:val="20"/>
        </w:rPr>
        <w:t>3</w:t>
      </w:r>
      <w:r w:rsidRPr="00D22690">
        <w:rPr>
          <w:rFonts w:ascii="Arial" w:hAnsi="Arial" w:cs="Arial"/>
          <w:sz w:val="20"/>
          <w:szCs w:val="20"/>
        </w:rPr>
        <w:t xml:space="preserve"> Wykonawców którzy zgodnie z rankingiem ofert uzyskają największą liczbę punktów</w:t>
      </w:r>
      <w:r w:rsidR="002E030A">
        <w:rPr>
          <w:rFonts w:ascii="Arial" w:hAnsi="Arial" w:cs="Arial"/>
          <w:sz w:val="20"/>
          <w:szCs w:val="20"/>
        </w:rPr>
        <w:t xml:space="preserve"> </w:t>
      </w:r>
      <w:r w:rsidR="002E030A" w:rsidRPr="002E030A">
        <w:rPr>
          <w:rFonts w:ascii="Arial" w:hAnsi="Arial" w:cs="Arial"/>
          <w:sz w:val="20"/>
          <w:szCs w:val="20"/>
        </w:rPr>
        <w:t>(spełniających w najwyższym stopniu kryteria oceny ofert określone w Rozdziale XX)</w:t>
      </w:r>
      <w:r w:rsidRPr="00D22690">
        <w:rPr>
          <w:rFonts w:ascii="Arial" w:hAnsi="Arial" w:cs="Arial"/>
          <w:sz w:val="20"/>
          <w:szCs w:val="20"/>
        </w:rPr>
        <w:t xml:space="preserve"> i złożyli oferty niepodlegające odrzuceniu</w:t>
      </w:r>
      <w:r w:rsidR="00D22690" w:rsidRPr="00D22690">
        <w:rPr>
          <w:rFonts w:ascii="Arial" w:hAnsi="Arial" w:cs="Arial"/>
          <w:sz w:val="20"/>
          <w:szCs w:val="20"/>
        </w:rPr>
        <w:t>. W przypadku gdy liczba wykonawców, którzy złożyli oferty niepodlegające odrzuceniu jest mniejsza niż 3, Zamawiający zaprosi wszystkich wykonawców do negocjacji.</w:t>
      </w:r>
    </w:p>
    <w:p w14:paraId="3F532413" w14:textId="57BE0812" w:rsidR="00B1198D" w:rsidRPr="00B1198D" w:rsidRDefault="00353B17">
      <w:pPr>
        <w:pStyle w:val="Standard"/>
        <w:numPr>
          <w:ilvl w:val="1"/>
          <w:numId w:val="38"/>
        </w:numPr>
        <w:spacing w:line="360" w:lineRule="auto"/>
        <w:ind w:left="1134"/>
        <w:jc w:val="both"/>
        <w:rPr>
          <w:rFonts w:ascii="Arial" w:eastAsia="Times New Roman" w:hAnsi="Arial"/>
          <w:sz w:val="20"/>
          <w:szCs w:val="20"/>
          <w:lang w:eastAsia="pl-PL"/>
        </w:rPr>
      </w:pPr>
      <w:r w:rsidRPr="00B1198D">
        <w:rPr>
          <w:rFonts w:ascii="Arial" w:eastAsia="Times New Roman" w:hAnsi="Arial"/>
          <w:sz w:val="20"/>
          <w:szCs w:val="20"/>
          <w:lang w:eastAsia="pl-PL"/>
        </w:rPr>
        <w:t>w zaproszeniu do negocjacji Zamawiający wskaże miejsce, termin i sposób prowadzenia negocjacji oraz kryteria oceny ofert, w ramach których będą prowadzone negocjacje w celu ulepszenia treści ofert;</w:t>
      </w:r>
    </w:p>
    <w:p w14:paraId="00B5745A" w14:textId="7F9169E9" w:rsidR="00353B17" w:rsidRPr="00B1198D" w:rsidRDefault="00353B17">
      <w:pPr>
        <w:pStyle w:val="Standard"/>
        <w:numPr>
          <w:ilvl w:val="1"/>
          <w:numId w:val="38"/>
        </w:numPr>
        <w:spacing w:line="360" w:lineRule="auto"/>
        <w:ind w:left="1134"/>
        <w:jc w:val="both"/>
        <w:rPr>
          <w:rFonts w:ascii="Arial" w:eastAsia="Times New Roman" w:hAnsi="Arial"/>
          <w:sz w:val="20"/>
          <w:szCs w:val="20"/>
          <w:lang w:eastAsia="pl-PL"/>
        </w:rPr>
      </w:pPr>
      <w:r w:rsidRPr="00B1198D">
        <w:rPr>
          <w:rFonts w:ascii="Arial" w:eastAsia="Times New Roman" w:hAnsi="Arial"/>
          <w:sz w:val="20"/>
          <w:szCs w:val="20"/>
          <w:lang w:eastAsia="pl-PL"/>
        </w:rPr>
        <w:t>poinformuje równocześnie wszystkich Wykonawców o zakończeniu negocjacji oraz zaprosi ich do składania ofert dodatkowych, wskazując co najmniej:</w:t>
      </w:r>
    </w:p>
    <w:p w14:paraId="4C3D4855" w14:textId="72CB9A41" w:rsidR="00353B17" w:rsidRPr="00B1198D" w:rsidRDefault="00353B17">
      <w:pPr>
        <w:pStyle w:val="Standard"/>
        <w:numPr>
          <w:ilvl w:val="1"/>
          <w:numId w:val="43"/>
        </w:numPr>
        <w:spacing w:line="360" w:lineRule="auto"/>
        <w:ind w:left="1418"/>
        <w:jc w:val="both"/>
        <w:rPr>
          <w:rFonts w:ascii="Arial" w:eastAsia="Times New Roman" w:hAnsi="Arial"/>
          <w:sz w:val="20"/>
          <w:szCs w:val="20"/>
          <w:lang w:eastAsia="pl-PL"/>
        </w:rPr>
      </w:pPr>
      <w:r w:rsidRPr="00B1198D">
        <w:rPr>
          <w:rFonts w:ascii="Arial" w:hAnsi="Arial"/>
          <w:sz w:val="20"/>
          <w:szCs w:val="20"/>
        </w:rPr>
        <w:t>nazwę oraz adres Zamawiającego, numer telefonu, adres poczty elektronicznej oraz strony internetowej prowadzonego postępowania;</w:t>
      </w:r>
    </w:p>
    <w:p w14:paraId="660CC217" w14:textId="30C36BB5" w:rsidR="00353B17" w:rsidRPr="00B1198D" w:rsidRDefault="00353B17">
      <w:pPr>
        <w:pStyle w:val="Standard"/>
        <w:numPr>
          <w:ilvl w:val="1"/>
          <w:numId w:val="43"/>
        </w:numPr>
        <w:spacing w:line="360" w:lineRule="auto"/>
        <w:ind w:left="1418"/>
        <w:jc w:val="both"/>
        <w:rPr>
          <w:rFonts w:ascii="Arial" w:eastAsia="Times New Roman" w:hAnsi="Arial"/>
          <w:sz w:val="20"/>
          <w:szCs w:val="20"/>
          <w:lang w:eastAsia="pl-PL"/>
        </w:rPr>
      </w:pPr>
      <w:r w:rsidRPr="00B1198D">
        <w:rPr>
          <w:rFonts w:ascii="Arial" w:hAnsi="Arial"/>
          <w:sz w:val="20"/>
          <w:szCs w:val="20"/>
        </w:rPr>
        <w:t>sposób i termin składania ofert dodatkowych oraz język lub języki, w jakich muszą one być sporządzone, oraz termin otwarcia tych ofert.</w:t>
      </w:r>
    </w:p>
    <w:p w14:paraId="5D2B2CB6" w14:textId="7DF88FFB" w:rsidR="00BC0F6E" w:rsidRPr="008734DE" w:rsidRDefault="00BC0F6E">
      <w:pPr>
        <w:pStyle w:val="Akapitzlist"/>
        <w:widowControl w:val="0"/>
        <w:numPr>
          <w:ilvl w:val="0"/>
          <w:numId w:val="42"/>
        </w:numPr>
        <w:autoSpaceDE w:val="0"/>
        <w:autoSpaceDN w:val="0"/>
        <w:spacing w:before="120" w:after="60" w:line="360" w:lineRule="auto"/>
        <w:ind w:left="284" w:hanging="284"/>
        <w:jc w:val="both"/>
        <w:rPr>
          <w:rFonts w:ascii="Arial" w:hAnsi="Arial" w:cs="Arial"/>
          <w:sz w:val="20"/>
          <w:szCs w:val="20"/>
        </w:rPr>
      </w:pPr>
      <w:r w:rsidRPr="00BC0F6E">
        <w:rPr>
          <w:rFonts w:ascii="Arial" w:hAnsi="Arial" w:cs="Arial"/>
          <w:sz w:val="20"/>
          <w:szCs w:val="20"/>
        </w:rPr>
        <w:t xml:space="preserve">Zamawiający będzie prowadził negocjacje z zaproszonymi wykonawcami w ramach kryteriów oceny </w:t>
      </w:r>
      <w:r w:rsidRPr="00BC0F6E">
        <w:rPr>
          <w:rFonts w:ascii="Arial" w:hAnsi="Arial" w:cs="Arial"/>
          <w:sz w:val="20"/>
          <w:szCs w:val="20"/>
        </w:rPr>
        <w:lastRenderedPageBreak/>
        <w:t xml:space="preserve">ofert opisanych w </w:t>
      </w:r>
      <w:r>
        <w:rPr>
          <w:rFonts w:ascii="Arial" w:hAnsi="Arial" w:cs="Arial"/>
          <w:sz w:val="20"/>
          <w:szCs w:val="20"/>
        </w:rPr>
        <w:t xml:space="preserve">Rozdziale XX. </w:t>
      </w:r>
    </w:p>
    <w:p w14:paraId="127ED02A" w14:textId="0D85B2DB" w:rsidR="00353B17" w:rsidRPr="00B1198D" w:rsidRDefault="00353B17">
      <w:pPr>
        <w:pStyle w:val="Standard"/>
        <w:numPr>
          <w:ilvl w:val="0"/>
          <w:numId w:val="42"/>
        </w:numPr>
        <w:spacing w:line="360" w:lineRule="auto"/>
        <w:ind w:left="284"/>
        <w:jc w:val="both"/>
        <w:rPr>
          <w:rFonts w:ascii="Arial" w:hAnsi="Arial"/>
          <w:sz w:val="20"/>
          <w:szCs w:val="20"/>
        </w:rPr>
      </w:pPr>
      <w:r w:rsidRPr="00B1198D">
        <w:rPr>
          <w:rFonts w:ascii="Arial" w:hAnsi="Arial"/>
          <w:sz w:val="20"/>
          <w:szCs w:val="20"/>
        </w:rPr>
        <w:t>Podczas negocjacji ofert Zamawiający zapewnia równe traktowanie wszystkich Wykonawców. Zamawiający nie udziela informacji w sposób, który mógłby zapewnić niektórym wykonawcom przewagę nad innymi Wykonawcami.</w:t>
      </w:r>
    </w:p>
    <w:p w14:paraId="5A9FC29E" w14:textId="4703AD86" w:rsidR="00B1198D" w:rsidRPr="00B1198D" w:rsidRDefault="00B1198D">
      <w:pPr>
        <w:pStyle w:val="Standard"/>
        <w:numPr>
          <w:ilvl w:val="0"/>
          <w:numId w:val="42"/>
        </w:numPr>
        <w:spacing w:line="360" w:lineRule="auto"/>
        <w:ind w:left="284"/>
        <w:jc w:val="both"/>
        <w:rPr>
          <w:rFonts w:ascii="Arial" w:hAnsi="Arial"/>
          <w:sz w:val="20"/>
          <w:szCs w:val="20"/>
        </w:rPr>
      </w:pPr>
      <w:r w:rsidRPr="00B1198D">
        <w:rPr>
          <w:rFonts w:ascii="Arial" w:hAnsi="Arial"/>
          <w:sz w:val="20"/>
          <w:szCs w:val="20"/>
        </w:rPr>
        <w:t>Prowadzone negocjacje mają charakter poufny.</w:t>
      </w:r>
    </w:p>
    <w:p w14:paraId="7A79FFA5" w14:textId="6A0B759E" w:rsidR="00B1198D" w:rsidRPr="00B1198D" w:rsidRDefault="00B1198D">
      <w:pPr>
        <w:pStyle w:val="Standard"/>
        <w:numPr>
          <w:ilvl w:val="0"/>
          <w:numId w:val="42"/>
        </w:numPr>
        <w:spacing w:line="360" w:lineRule="auto"/>
        <w:ind w:left="284"/>
        <w:jc w:val="both"/>
        <w:rPr>
          <w:rFonts w:ascii="Arial" w:hAnsi="Arial"/>
          <w:sz w:val="20"/>
          <w:szCs w:val="20"/>
        </w:rPr>
      </w:pPr>
      <w:r w:rsidRPr="00B1198D">
        <w:rPr>
          <w:rFonts w:ascii="Arial" w:hAnsi="Arial"/>
          <w:sz w:val="20"/>
          <w:szCs w:val="20"/>
        </w:rPr>
        <w:t>Żadna ze stron nie może, bez zgody drugiej strony, ujawniać informacji technicznych i handlowych związanych z negocjacjami. Zgoda jest udzielana w odniesieniu do konkretnych informacji i przed ich ujawnieniem.</w:t>
      </w:r>
    </w:p>
    <w:p w14:paraId="5FE5459E" w14:textId="4D36B53F" w:rsidR="00B1198D" w:rsidRPr="00B1198D" w:rsidRDefault="00B1198D">
      <w:pPr>
        <w:pStyle w:val="Standard"/>
        <w:numPr>
          <w:ilvl w:val="0"/>
          <w:numId w:val="42"/>
        </w:numPr>
        <w:spacing w:line="360" w:lineRule="auto"/>
        <w:ind w:left="284"/>
        <w:jc w:val="both"/>
        <w:rPr>
          <w:rFonts w:ascii="Arial" w:hAnsi="Arial"/>
          <w:sz w:val="20"/>
          <w:szCs w:val="20"/>
        </w:rPr>
      </w:pPr>
      <w:r w:rsidRPr="00B1198D">
        <w:rPr>
          <w:rFonts w:ascii="Arial" w:hAnsi="Arial"/>
          <w:sz w:val="20"/>
          <w:szCs w:val="20"/>
        </w:rPr>
        <w:t>Zamawiający informuje równocześnie wszystkich Wykonawców, których oferty złożone w</w:t>
      </w:r>
      <w:r w:rsidR="002574D6">
        <w:rPr>
          <w:rFonts w:ascii="Arial" w:hAnsi="Arial"/>
          <w:sz w:val="20"/>
          <w:szCs w:val="20"/>
        </w:rPr>
        <w:t> </w:t>
      </w:r>
      <w:r w:rsidRPr="00B1198D">
        <w:rPr>
          <w:rFonts w:ascii="Arial" w:hAnsi="Arial"/>
          <w:sz w:val="20"/>
          <w:szCs w:val="20"/>
        </w:rPr>
        <w:t>odpowiedzi na ogłoszenie o zamówieniu nie zostały odrzucone, o zakończeniu negocjacji</w:t>
      </w:r>
    </w:p>
    <w:p w14:paraId="59D2CD2C" w14:textId="77777777" w:rsidR="00B1198D" w:rsidRPr="00B1198D" w:rsidRDefault="00B1198D">
      <w:pPr>
        <w:pStyle w:val="Standard"/>
        <w:numPr>
          <w:ilvl w:val="0"/>
          <w:numId w:val="42"/>
        </w:numPr>
        <w:spacing w:line="360" w:lineRule="auto"/>
        <w:ind w:left="284"/>
        <w:jc w:val="both"/>
        <w:rPr>
          <w:rFonts w:ascii="Arial" w:hAnsi="Arial"/>
          <w:sz w:val="20"/>
          <w:szCs w:val="20"/>
        </w:rPr>
      </w:pPr>
      <w:r w:rsidRPr="00B1198D">
        <w:rPr>
          <w:rFonts w:ascii="Arial" w:hAnsi="Arial"/>
          <w:sz w:val="20"/>
          <w:szCs w:val="20"/>
        </w:rPr>
        <w:t>Zaproszenie do składania ofert dodatkowych zawiera co najmniej:</w:t>
      </w:r>
    </w:p>
    <w:p w14:paraId="6FB328C0" w14:textId="46D416BD" w:rsidR="00B1198D" w:rsidRPr="00B1198D" w:rsidRDefault="00B1198D" w:rsidP="00B1198D">
      <w:pPr>
        <w:pStyle w:val="Standard"/>
        <w:spacing w:line="360" w:lineRule="auto"/>
        <w:ind w:left="786"/>
        <w:jc w:val="both"/>
        <w:rPr>
          <w:rFonts w:ascii="Arial" w:hAnsi="Arial"/>
          <w:sz w:val="20"/>
          <w:szCs w:val="20"/>
        </w:rPr>
      </w:pPr>
      <w:r w:rsidRPr="00B1198D">
        <w:rPr>
          <w:rFonts w:ascii="Arial" w:hAnsi="Arial"/>
          <w:sz w:val="20"/>
          <w:szCs w:val="20"/>
        </w:rPr>
        <w:t xml:space="preserve"> </w:t>
      </w:r>
      <w:r w:rsidRPr="00B1198D">
        <w:rPr>
          <w:rFonts w:ascii="Arial" w:hAnsi="Arial"/>
          <w:sz w:val="20"/>
          <w:szCs w:val="20"/>
        </w:rPr>
        <w:sym w:font="Symbol" w:char="F02D"/>
      </w:r>
      <w:r w:rsidR="002574D6">
        <w:rPr>
          <w:rFonts w:ascii="Arial" w:hAnsi="Arial"/>
          <w:sz w:val="20"/>
          <w:szCs w:val="20"/>
        </w:rPr>
        <w:t xml:space="preserve"> </w:t>
      </w:r>
      <w:r w:rsidRPr="00B1198D">
        <w:rPr>
          <w:rFonts w:ascii="Arial" w:hAnsi="Arial"/>
          <w:sz w:val="20"/>
          <w:szCs w:val="20"/>
        </w:rPr>
        <w:t xml:space="preserve">nazwę oraz adres Zamawiającego, numer telefonu, adres poczty elektronicznej oraz strony internetowej prowadzonego postępowania, </w:t>
      </w:r>
    </w:p>
    <w:p w14:paraId="16763104" w14:textId="0715F05F" w:rsidR="00B1198D" w:rsidRPr="00B1198D" w:rsidRDefault="00B1198D" w:rsidP="00B1198D">
      <w:pPr>
        <w:pStyle w:val="Standard"/>
        <w:spacing w:line="360" w:lineRule="auto"/>
        <w:ind w:left="786"/>
        <w:jc w:val="both"/>
        <w:rPr>
          <w:rFonts w:ascii="Arial" w:hAnsi="Arial"/>
          <w:sz w:val="20"/>
          <w:szCs w:val="20"/>
        </w:rPr>
      </w:pPr>
      <w:r w:rsidRPr="00B1198D">
        <w:rPr>
          <w:rFonts w:ascii="Arial" w:hAnsi="Arial"/>
          <w:sz w:val="20"/>
          <w:szCs w:val="20"/>
        </w:rPr>
        <w:sym w:font="Symbol" w:char="F02D"/>
      </w:r>
      <w:r w:rsidRPr="00B1198D">
        <w:rPr>
          <w:rFonts w:ascii="Arial" w:hAnsi="Arial"/>
          <w:sz w:val="20"/>
          <w:szCs w:val="20"/>
        </w:rPr>
        <w:t xml:space="preserve"> sposób i termin składania ofert dodatkowych oraz język lub języki, w jakich muszą być one sporządzone, oraz termin otwarcia tych ofert</w:t>
      </w:r>
    </w:p>
    <w:p w14:paraId="26048CA3" w14:textId="1D598473" w:rsidR="00353B17" w:rsidRPr="00B1198D" w:rsidRDefault="00353B17">
      <w:pPr>
        <w:pStyle w:val="Standard"/>
        <w:numPr>
          <w:ilvl w:val="0"/>
          <w:numId w:val="42"/>
        </w:numPr>
        <w:spacing w:line="360" w:lineRule="auto"/>
        <w:ind w:left="284"/>
        <w:jc w:val="both"/>
        <w:rPr>
          <w:rFonts w:ascii="Arial" w:hAnsi="Arial"/>
          <w:sz w:val="20"/>
          <w:szCs w:val="20"/>
        </w:rPr>
      </w:pPr>
      <w:r w:rsidRPr="00B1198D">
        <w:rPr>
          <w:rFonts w:ascii="Arial" w:hAnsi="Arial"/>
          <w:sz w:val="20"/>
          <w:szCs w:val="20"/>
        </w:rPr>
        <w:t>Zamawiający wyznaczy termin na złożenie ofert dodatkowych z uwzględnieniem czasu potrzebnego na przygotowanie tych ofert, z tym że termin ten nie będzie być krótszy niż 5 dni od dnia przekazania zaproszenia do składania ofert dodatkowych.</w:t>
      </w:r>
    </w:p>
    <w:p w14:paraId="17941798" w14:textId="332EE1D7" w:rsidR="00353B17" w:rsidRPr="00B1198D" w:rsidRDefault="00353B17">
      <w:pPr>
        <w:pStyle w:val="Standard"/>
        <w:numPr>
          <w:ilvl w:val="0"/>
          <w:numId w:val="42"/>
        </w:numPr>
        <w:spacing w:line="360" w:lineRule="auto"/>
        <w:ind w:left="284"/>
        <w:jc w:val="both"/>
        <w:rPr>
          <w:rFonts w:ascii="Arial" w:hAnsi="Arial"/>
          <w:sz w:val="20"/>
          <w:szCs w:val="20"/>
        </w:rPr>
      </w:pPr>
      <w:r w:rsidRPr="00B1198D">
        <w:rPr>
          <w:rFonts w:ascii="Arial" w:hAnsi="Arial"/>
          <w:sz w:val="20"/>
          <w:szCs w:val="20"/>
        </w:rPr>
        <w:t>Wykonawca może złożyć ofertę dodatkową, która zawiera nowe propozycje w zakresie treści oferty podlegających ocenie w ramach kryteriów oceny ofert wskazanych przez zamawiającego w</w:t>
      </w:r>
      <w:r w:rsidR="002574D6">
        <w:rPr>
          <w:rFonts w:ascii="Arial" w:hAnsi="Arial"/>
          <w:sz w:val="20"/>
          <w:szCs w:val="20"/>
        </w:rPr>
        <w:t> </w:t>
      </w:r>
      <w:r w:rsidRPr="00B1198D">
        <w:rPr>
          <w:rFonts w:ascii="Arial" w:hAnsi="Arial"/>
          <w:sz w:val="20"/>
          <w:szCs w:val="20"/>
        </w:rPr>
        <w:t>zaproszeniu do negocjacji.</w:t>
      </w:r>
    </w:p>
    <w:p w14:paraId="632D643F" w14:textId="4D321C98" w:rsidR="00B1198D" w:rsidRPr="00B1198D" w:rsidRDefault="00B1198D">
      <w:pPr>
        <w:pStyle w:val="Standard"/>
        <w:numPr>
          <w:ilvl w:val="0"/>
          <w:numId w:val="42"/>
        </w:numPr>
        <w:spacing w:line="360" w:lineRule="auto"/>
        <w:ind w:left="284"/>
        <w:jc w:val="both"/>
        <w:rPr>
          <w:rFonts w:ascii="Arial" w:hAnsi="Arial"/>
          <w:sz w:val="20"/>
          <w:szCs w:val="20"/>
        </w:rPr>
      </w:pPr>
      <w:r w:rsidRPr="00B1198D">
        <w:rPr>
          <w:rFonts w:ascii="Arial" w:hAnsi="Arial"/>
          <w:sz w:val="20"/>
          <w:szCs w:val="20"/>
        </w:rPr>
        <w:t>W przypadku, gdy Wykonawca nie złoży oferty dodatkowej, wówczas wiążąca będzie oferta złożona w odpowiedzi na ogłoszenie o zamówieniu</w:t>
      </w:r>
    </w:p>
    <w:p w14:paraId="2759D58C" w14:textId="5C9BA41D" w:rsidR="00353B17" w:rsidRPr="00B1198D" w:rsidRDefault="00353B17">
      <w:pPr>
        <w:pStyle w:val="Standard"/>
        <w:numPr>
          <w:ilvl w:val="0"/>
          <w:numId w:val="42"/>
        </w:numPr>
        <w:spacing w:line="360" w:lineRule="auto"/>
        <w:ind w:left="284"/>
        <w:jc w:val="both"/>
        <w:rPr>
          <w:rFonts w:ascii="Arial" w:hAnsi="Arial"/>
          <w:sz w:val="20"/>
          <w:szCs w:val="20"/>
        </w:rPr>
      </w:pPr>
      <w:r w:rsidRPr="00B1198D">
        <w:rPr>
          <w:rFonts w:ascii="Arial" w:hAnsi="Arial"/>
          <w:sz w:val="20"/>
          <w:szCs w:val="20"/>
        </w:rPr>
        <w:t>Oferta dodatkowa nie może być mniej korzystna w żadnym z kryteriów oceny ofert wskazanych w</w:t>
      </w:r>
      <w:r w:rsidR="002574D6">
        <w:rPr>
          <w:rFonts w:ascii="Arial" w:hAnsi="Arial"/>
          <w:sz w:val="20"/>
          <w:szCs w:val="20"/>
        </w:rPr>
        <w:t> </w:t>
      </w:r>
      <w:r w:rsidRPr="00B1198D">
        <w:rPr>
          <w:rFonts w:ascii="Arial" w:hAnsi="Arial"/>
          <w:sz w:val="20"/>
          <w:szCs w:val="20"/>
        </w:rPr>
        <w:t>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w:t>
      </w:r>
      <w:r w:rsidR="00B1198D" w:rsidRPr="00B1198D">
        <w:rPr>
          <w:rFonts w:ascii="Arial" w:hAnsi="Arial"/>
          <w:sz w:val="20"/>
          <w:szCs w:val="20"/>
        </w:rPr>
        <w:t>ędzie</w:t>
      </w:r>
      <w:r w:rsidRPr="00B1198D">
        <w:rPr>
          <w:rFonts w:ascii="Arial" w:hAnsi="Arial"/>
          <w:sz w:val="20"/>
          <w:szCs w:val="20"/>
        </w:rPr>
        <w:t xml:space="preserve"> mniej korzystna w którymkolwiek z kryteriów oceny ofert wskazanych w zaproszeniu do negocjacji niż oferta złożona w odpowiedzi na ogłoszenie o</w:t>
      </w:r>
      <w:r w:rsidR="002574D6">
        <w:rPr>
          <w:rFonts w:ascii="Arial" w:hAnsi="Arial"/>
          <w:sz w:val="20"/>
          <w:szCs w:val="20"/>
        </w:rPr>
        <w:t> </w:t>
      </w:r>
      <w:r w:rsidRPr="00B1198D">
        <w:rPr>
          <w:rFonts w:ascii="Arial" w:hAnsi="Arial"/>
          <w:sz w:val="20"/>
          <w:szCs w:val="20"/>
        </w:rPr>
        <w:t>zamówieniu, podlega odrzuceniu.</w:t>
      </w:r>
    </w:p>
    <w:p w14:paraId="3C621F98" w14:textId="4E5D88D1" w:rsidR="00353B17" w:rsidRPr="00B1198D" w:rsidRDefault="00353B17">
      <w:pPr>
        <w:pStyle w:val="Standard"/>
        <w:numPr>
          <w:ilvl w:val="0"/>
          <w:numId w:val="42"/>
        </w:numPr>
        <w:spacing w:line="360" w:lineRule="auto"/>
        <w:ind w:left="284"/>
        <w:jc w:val="both"/>
        <w:rPr>
          <w:rFonts w:ascii="Arial" w:hAnsi="Arial"/>
          <w:sz w:val="20"/>
          <w:szCs w:val="20"/>
        </w:rPr>
      </w:pPr>
      <w:r w:rsidRPr="00B1198D">
        <w:rPr>
          <w:rFonts w:ascii="Arial" w:eastAsia="Times New Roman" w:hAnsi="Arial"/>
          <w:sz w:val="20"/>
          <w:szCs w:val="20"/>
          <w:lang w:eastAsia="pl-PL"/>
        </w:rPr>
        <w:t>Za najkorzystniejszą zostanie uznana oferta z największą liczbą punktów</w:t>
      </w:r>
      <w:r w:rsidRPr="00B1198D">
        <w:rPr>
          <w:rFonts w:ascii="Arial" w:eastAsia="Times New Roman" w:hAnsi="Arial"/>
          <w:b/>
          <w:bCs/>
          <w:sz w:val="20"/>
          <w:szCs w:val="20"/>
          <w:lang w:eastAsia="pl-PL"/>
        </w:rPr>
        <w:t>.</w:t>
      </w:r>
      <w:r w:rsidRPr="00B1198D">
        <w:rPr>
          <w:rFonts w:ascii="Arial" w:eastAsia="Times New Roman" w:hAnsi="Arial"/>
          <w:sz w:val="20"/>
          <w:szCs w:val="20"/>
          <w:lang w:eastAsia="pl-PL"/>
        </w:rPr>
        <w:t xml:space="preserve"> Punkty będą przyznawane do dwóch miejsc po przecinku.</w:t>
      </w:r>
    </w:p>
    <w:p w14:paraId="04EA0889" w14:textId="77777777" w:rsidR="00353B17" w:rsidRPr="00353B17" w:rsidRDefault="00353B17" w:rsidP="00353B17"/>
    <w:p w14:paraId="1F1B39E3" w14:textId="270F8D67" w:rsidR="005B356F" w:rsidRPr="00795302" w:rsidRDefault="00D375AB">
      <w:pPr>
        <w:pStyle w:val="Nagwek2"/>
        <w:spacing w:line="320" w:lineRule="auto"/>
        <w:jc w:val="both"/>
      </w:pPr>
      <w:r w:rsidRPr="00795302">
        <w:t>XX</w:t>
      </w:r>
      <w:r w:rsidR="00353B17">
        <w:t>II</w:t>
      </w:r>
      <w:r w:rsidRPr="00795302">
        <w:t>. Informacje o formalnościach, jakie powinny być dopełnione po wyborze oferty w celu zawarcia umowy</w:t>
      </w:r>
    </w:p>
    <w:p w14:paraId="7288757B" w14:textId="2B71E6E3" w:rsidR="005B356F" w:rsidRPr="00795302" w:rsidRDefault="00D375AB">
      <w:pPr>
        <w:numPr>
          <w:ilvl w:val="0"/>
          <w:numId w:val="6"/>
        </w:numPr>
        <w:spacing w:before="240" w:line="360" w:lineRule="auto"/>
        <w:ind w:left="462" w:hanging="426"/>
        <w:jc w:val="both"/>
        <w:rPr>
          <w:sz w:val="20"/>
          <w:szCs w:val="20"/>
        </w:rPr>
      </w:pPr>
      <w:r w:rsidRPr="00795302">
        <w:rPr>
          <w:sz w:val="20"/>
          <w:szCs w:val="20"/>
        </w:rPr>
        <w:t xml:space="preserve">Zamawiający zawiera umowę w sprawie zamówienia publicznego w terminie nie krótszym niż </w:t>
      </w:r>
      <w:r w:rsidR="00EE5691" w:rsidRPr="00795302">
        <w:rPr>
          <w:sz w:val="20"/>
          <w:szCs w:val="20"/>
        </w:rPr>
        <w:t>5</w:t>
      </w:r>
      <w:r w:rsidRPr="00795302">
        <w:rPr>
          <w:sz w:val="20"/>
          <w:szCs w:val="20"/>
        </w:rPr>
        <w:t xml:space="preserve"> dni od dnia przesłania zawiadomienia o wyborze najkorzystniejszej oferty.</w:t>
      </w:r>
    </w:p>
    <w:p w14:paraId="780FDC7A" w14:textId="526F1D87" w:rsidR="005B356F" w:rsidRPr="00795302" w:rsidRDefault="00D375AB">
      <w:pPr>
        <w:numPr>
          <w:ilvl w:val="0"/>
          <w:numId w:val="6"/>
        </w:numPr>
        <w:spacing w:line="360" w:lineRule="auto"/>
        <w:ind w:left="462" w:hanging="426"/>
        <w:jc w:val="both"/>
        <w:rPr>
          <w:sz w:val="20"/>
          <w:szCs w:val="20"/>
        </w:rPr>
      </w:pPr>
      <w:r w:rsidRPr="00795302">
        <w:rPr>
          <w:sz w:val="20"/>
          <w:szCs w:val="20"/>
        </w:rPr>
        <w:lastRenderedPageBreak/>
        <w:t xml:space="preserve">Zamawiający może zawrzeć umowę w sprawie zamówienia publicznego przed upływem terminu, </w:t>
      </w:r>
      <w:r w:rsidR="00AF5FE2" w:rsidRPr="00795302">
        <w:rPr>
          <w:sz w:val="20"/>
          <w:szCs w:val="20"/>
        </w:rPr>
        <w:t xml:space="preserve">o którym mowa w ust. 1, jeżeli </w:t>
      </w:r>
      <w:r w:rsidRPr="00795302">
        <w:rPr>
          <w:sz w:val="20"/>
          <w:szCs w:val="20"/>
        </w:rPr>
        <w:t>w postępowaniu o udzielenie zamówienia złożono tylko jedną ofertę.</w:t>
      </w:r>
    </w:p>
    <w:p w14:paraId="138A2AA3" w14:textId="77777777" w:rsidR="005B356F" w:rsidRPr="00795302" w:rsidRDefault="00D375AB">
      <w:pPr>
        <w:numPr>
          <w:ilvl w:val="0"/>
          <w:numId w:val="6"/>
        </w:numPr>
        <w:spacing w:line="360" w:lineRule="auto"/>
        <w:ind w:left="462" w:hanging="426"/>
        <w:jc w:val="both"/>
        <w:rPr>
          <w:sz w:val="20"/>
          <w:szCs w:val="20"/>
        </w:rPr>
      </w:pPr>
      <w:r w:rsidRPr="00795302">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925B80" w14:textId="4F59DC24" w:rsidR="005B356F" w:rsidRDefault="00D375AB">
      <w:pPr>
        <w:numPr>
          <w:ilvl w:val="0"/>
          <w:numId w:val="6"/>
        </w:numPr>
        <w:spacing w:line="360" w:lineRule="auto"/>
        <w:ind w:left="462" w:hanging="426"/>
        <w:jc w:val="both"/>
        <w:rPr>
          <w:sz w:val="20"/>
          <w:szCs w:val="20"/>
        </w:rPr>
      </w:pPr>
      <w:r w:rsidRPr="00795302">
        <w:rPr>
          <w:sz w:val="20"/>
          <w:szCs w:val="20"/>
        </w:rPr>
        <w:t>Wykonawca będzie zobowiązany do podpisania umowy w miejscu i terminie wskazanym przez Zamawiającego.</w:t>
      </w:r>
    </w:p>
    <w:p w14:paraId="455F3BB3" w14:textId="24AD6FAA" w:rsidR="00404066" w:rsidRDefault="00404066">
      <w:pPr>
        <w:numPr>
          <w:ilvl w:val="0"/>
          <w:numId w:val="6"/>
        </w:numPr>
        <w:spacing w:line="360" w:lineRule="auto"/>
        <w:ind w:left="462" w:hanging="426"/>
        <w:jc w:val="both"/>
        <w:rPr>
          <w:sz w:val="20"/>
          <w:szCs w:val="20"/>
        </w:rPr>
      </w:pPr>
      <w:r>
        <w:rPr>
          <w:sz w:val="20"/>
          <w:szCs w:val="20"/>
        </w:rPr>
        <w:t>Wykonawca jest zobowiązany do wniesienia zabezpieczenia należytego wykonania umowy na warunkach określonych w Rozdziale XXI</w:t>
      </w:r>
      <w:r w:rsidR="005F6F61">
        <w:rPr>
          <w:sz w:val="20"/>
          <w:szCs w:val="20"/>
        </w:rPr>
        <w:t>I</w:t>
      </w:r>
      <w:r>
        <w:rPr>
          <w:sz w:val="20"/>
          <w:szCs w:val="20"/>
        </w:rPr>
        <w:t xml:space="preserve">I SWZ. </w:t>
      </w:r>
    </w:p>
    <w:p w14:paraId="3A12C1B3" w14:textId="32D320DF" w:rsidR="00404066" w:rsidRPr="00567350" w:rsidRDefault="00404066">
      <w:pPr>
        <w:numPr>
          <w:ilvl w:val="0"/>
          <w:numId w:val="6"/>
        </w:numPr>
        <w:spacing w:line="360" w:lineRule="auto"/>
        <w:ind w:left="462" w:hanging="426"/>
        <w:jc w:val="both"/>
        <w:rPr>
          <w:sz w:val="20"/>
          <w:szCs w:val="20"/>
          <w:u w:val="single"/>
        </w:rPr>
      </w:pPr>
      <w:r>
        <w:rPr>
          <w:sz w:val="20"/>
          <w:szCs w:val="20"/>
        </w:rPr>
        <w:t xml:space="preserve">Wykonawca, którego oferta zostanie uznana za najkorzystniejszą zobowiązany jest złożyć Zamawiającemu przed podpisaniem umowy: kosztorysy wskazujące sposób wyliczenia ceny ofertowej. </w:t>
      </w:r>
      <w:r w:rsidRPr="00567350">
        <w:rPr>
          <w:sz w:val="20"/>
          <w:szCs w:val="20"/>
          <w:u w:val="single"/>
        </w:rPr>
        <w:t xml:space="preserve">Wykonawca nie ma obowiązku załączenia kosztorysów </w:t>
      </w:r>
      <w:r w:rsidR="00567350" w:rsidRPr="00567350">
        <w:rPr>
          <w:sz w:val="20"/>
          <w:szCs w:val="20"/>
          <w:u w:val="single"/>
        </w:rPr>
        <w:t xml:space="preserve">ofertowych do oferty. </w:t>
      </w:r>
    </w:p>
    <w:p w14:paraId="27CCFE64" w14:textId="34CC0931" w:rsidR="005B356F" w:rsidRPr="00795302" w:rsidRDefault="00D375AB">
      <w:pPr>
        <w:pStyle w:val="Nagwek2"/>
        <w:spacing w:line="320" w:lineRule="auto"/>
        <w:jc w:val="both"/>
      </w:pPr>
      <w:bookmarkStart w:id="23" w:name="_8o16t0j5rcy" w:colFirst="0" w:colLast="0"/>
      <w:bookmarkEnd w:id="23"/>
      <w:r w:rsidRPr="00795302">
        <w:t>XX</w:t>
      </w:r>
      <w:r w:rsidR="00663C23" w:rsidRPr="00795302">
        <w:t>I</w:t>
      </w:r>
      <w:r w:rsidR="00353B17">
        <w:t>I</w:t>
      </w:r>
      <w:r w:rsidR="004D20D5" w:rsidRPr="00795302">
        <w:t>I</w:t>
      </w:r>
      <w:r w:rsidRPr="00795302">
        <w:t>. Wymagania dotyczące zabezpieczenia należytego wykonania umowy</w:t>
      </w:r>
    </w:p>
    <w:p w14:paraId="79514E4D" w14:textId="61E9309D" w:rsidR="008F3B44" w:rsidRPr="00760C44" w:rsidRDefault="00997F87">
      <w:pPr>
        <w:pStyle w:val="Akapitzlist"/>
        <w:numPr>
          <w:ilvl w:val="3"/>
          <w:numId w:val="6"/>
        </w:numPr>
        <w:spacing w:line="360" w:lineRule="auto"/>
        <w:ind w:left="426"/>
        <w:jc w:val="both"/>
        <w:rPr>
          <w:rFonts w:ascii="Arial" w:hAnsi="Arial" w:cs="Arial"/>
          <w:sz w:val="20"/>
          <w:szCs w:val="20"/>
        </w:rPr>
      </w:pPr>
      <w:bookmarkStart w:id="24" w:name="_n1rtepxw0unn" w:colFirst="0" w:colLast="0"/>
      <w:bookmarkEnd w:id="24"/>
      <w:r>
        <w:rPr>
          <w:rFonts w:ascii="Arial" w:hAnsi="Arial" w:cs="Arial"/>
          <w:sz w:val="20"/>
          <w:szCs w:val="20"/>
        </w:rPr>
        <w:t xml:space="preserve">Zamawiający nie wymaga zabezpieczenia należytego wykonania umowy </w:t>
      </w:r>
    </w:p>
    <w:p w14:paraId="2B685D98" w14:textId="75E0F5D8" w:rsidR="005B356F" w:rsidRPr="00795302" w:rsidRDefault="00D375AB">
      <w:pPr>
        <w:pStyle w:val="Nagwek2"/>
        <w:spacing w:line="320" w:lineRule="auto"/>
        <w:jc w:val="both"/>
      </w:pPr>
      <w:r w:rsidRPr="00795302">
        <w:t>XX</w:t>
      </w:r>
      <w:r w:rsidR="004D20D5" w:rsidRPr="00795302">
        <w:t>I</w:t>
      </w:r>
      <w:r w:rsidR="00353B17">
        <w:t>V</w:t>
      </w:r>
      <w:r w:rsidRPr="00795302">
        <w:t xml:space="preserve">. Informacje o treści zawieranej umowy oraz możliwości jej zmiany </w:t>
      </w:r>
    </w:p>
    <w:p w14:paraId="5DDB54C7" w14:textId="77777777" w:rsidR="005B356F" w:rsidRPr="00795302" w:rsidRDefault="00D375AB">
      <w:pPr>
        <w:numPr>
          <w:ilvl w:val="3"/>
          <w:numId w:val="13"/>
        </w:numPr>
        <w:spacing w:before="240" w:line="360" w:lineRule="auto"/>
        <w:ind w:left="284"/>
        <w:jc w:val="both"/>
        <w:rPr>
          <w:sz w:val="20"/>
          <w:szCs w:val="20"/>
        </w:rPr>
      </w:pPr>
      <w:r w:rsidRPr="00795302">
        <w:rPr>
          <w:sz w:val="20"/>
          <w:szCs w:val="20"/>
        </w:rPr>
        <w:t xml:space="preserve">Wybrany Wykonawca jest zobowiązany do zawarcia umowy w sprawie zamówienia publicznego na warunkach określonych we Wzorze Umowy, stanowiącym </w:t>
      </w:r>
      <w:r w:rsidR="007D5E38" w:rsidRPr="00795302">
        <w:rPr>
          <w:b/>
          <w:sz w:val="20"/>
          <w:szCs w:val="20"/>
        </w:rPr>
        <w:t>z</w:t>
      </w:r>
      <w:r w:rsidRPr="00795302">
        <w:rPr>
          <w:b/>
          <w:sz w:val="20"/>
          <w:szCs w:val="20"/>
        </w:rPr>
        <w:t>ałącznik nr</w:t>
      </w:r>
      <w:r w:rsidR="00CF7B66" w:rsidRPr="00795302">
        <w:rPr>
          <w:b/>
          <w:sz w:val="20"/>
          <w:szCs w:val="20"/>
        </w:rPr>
        <w:t xml:space="preserve"> </w:t>
      </w:r>
      <w:r w:rsidR="0064563F" w:rsidRPr="00795302">
        <w:rPr>
          <w:b/>
          <w:sz w:val="20"/>
          <w:szCs w:val="20"/>
        </w:rPr>
        <w:t xml:space="preserve">8 </w:t>
      </w:r>
      <w:r w:rsidRPr="00795302">
        <w:rPr>
          <w:b/>
          <w:sz w:val="20"/>
          <w:szCs w:val="20"/>
        </w:rPr>
        <w:t>do SWZ</w:t>
      </w:r>
      <w:r w:rsidRPr="00795302">
        <w:rPr>
          <w:sz w:val="20"/>
          <w:szCs w:val="20"/>
        </w:rPr>
        <w:t>.</w:t>
      </w:r>
    </w:p>
    <w:p w14:paraId="425037DA" w14:textId="77777777" w:rsidR="005B356F" w:rsidRPr="00795302" w:rsidRDefault="00D375AB">
      <w:pPr>
        <w:numPr>
          <w:ilvl w:val="3"/>
          <w:numId w:val="13"/>
        </w:numPr>
        <w:spacing w:line="360" w:lineRule="auto"/>
        <w:ind w:left="284"/>
        <w:jc w:val="both"/>
        <w:rPr>
          <w:sz w:val="20"/>
          <w:szCs w:val="20"/>
        </w:rPr>
      </w:pPr>
      <w:r w:rsidRPr="00795302">
        <w:rPr>
          <w:sz w:val="20"/>
          <w:szCs w:val="20"/>
        </w:rPr>
        <w:t>Zakres świadczenia Wykonawcy wynikający z umowy jest tożsamy z jego zobowiązaniem zawartym w ofercie.</w:t>
      </w:r>
    </w:p>
    <w:p w14:paraId="1A7B6CB5" w14:textId="6F995267" w:rsidR="005B356F" w:rsidRPr="00795302" w:rsidRDefault="00D375AB">
      <w:pPr>
        <w:numPr>
          <w:ilvl w:val="3"/>
          <w:numId w:val="13"/>
        </w:numPr>
        <w:spacing w:line="360" w:lineRule="auto"/>
        <w:ind w:left="284"/>
        <w:jc w:val="both"/>
        <w:rPr>
          <w:sz w:val="20"/>
          <w:szCs w:val="20"/>
        </w:rPr>
      </w:pPr>
      <w:r w:rsidRPr="00795302">
        <w:rPr>
          <w:sz w:val="20"/>
          <w:szCs w:val="20"/>
        </w:rPr>
        <w:t>Zamawiający przewiduje możliwość zmiany zawartej umowy w stosunku do treści wybranej oferty</w:t>
      </w:r>
      <w:r w:rsidR="00FB75D1" w:rsidRPr="00795302">
        <w:rPr>
          <w:sz w:val="20"/>
          <w:szCs w:val="20"/>
        </w:rPr>
        <w:br/>
      </w:r>
      <w:r w:rsidRPr="00795302">
        <w:rPr>
          <w:sz w:val="20"/>
          <w:szCs w:val="20"/>
        </w:rPr>
        <w:t xml:space="preserve"> w zakresie uregulowanym w art. 454-455 PZP oraz wskazanym we Wzorze Umowy, stanowiącym </w:t>
      </w:r>
      <w:r w:rsidR="007D5E38" w:rsidRPr="00795302">
        <w:rPr>
          <w:b/>
          <w:sz w:val="20"/>
          <w:szCs w:val="20"/>
        </w:rPr>
        <w:t>z</w:t>
      </w:r>
      <w:r w:rsidRPr="00795302">
        <w:rPr>
          <w:b/>
          <w:sz w:val="20"/>
          <w:szCs w:val="20"/>
        </w:rPr>
        <w:t>ałącznik nr</w:t>
      </w:r>
      <w:r w:rsidR="00CC6174" w:rsidRPr="00795302">
        <w:rPr>
          <w:b/>
          <w:sz w:val="20"/>
          <w:szCs w:val="20"/>
        </w:rPr>
        <w:t xml:space="preserve"> </w:t>
      </w:r>
      <w:r w:rsidR="0064563F" w:rsidRPr="00795302">
        <w:rPr>
          <w:b/>
          <w:sz w:val="20"/>
          <w:szCs w:val="20"/>
        </w:rPr>
        <w:t xml:space="preserve">8 </w:t>
      </w:r>
      <w:r w:rsidRPr="00795302">
        <w:rPr>
          <w:b/>
          <w:sz w:val="20"/>
          <w:szCs w:val="20"/>
        </w:rPr>
        <w:t>do SWZ</w:t>
      </w:r>
      <w:r w:rsidRPr="00795302">
        <w:rPr>
          <w:sz w:val="20"/>
          <w:szCs w:val="20"/>
        </w:rPr>
        <w:t>.</w:t>
      </w:r>
    </w:p>
    <w:p w14:paraId="0C060C50" w14:textId="77777777" w:rsidR="005B356F" w:rsidRPr="00795302" w:rsidRDefault="00D375AB">
      <w:pPr>
        <w:numPr>
          <w:ilvl w:val="3"/>
          <w:numId w:val="13"/>
        </w:numPr>
        <w:spacing w:line="360" w:lineRule="auto"/>
        <w:ind w:left="284"/>
        <w:jc w:val="both"/>
        <w:rPr>
          <w:sz w:val="20"/>
          <w:szCs w:val="20"/>
        </w:rPr>
      </w:pPr>
      <w:r w:rsidRPr="00795302">
        <w:rPr>
          <w:sz w:val="20"/>
          <w:szCs w:val="20"/>
        </w:rPr>
        <w:t>Zmiana umowy wymaga dla swej ważności, pod rygorem nieważności, zachowania formy pisemnej.</w:t>
      </w:r>
    </w:p>
    <w:p w14:paraId="5F130126" w14:textId="52445960" w:rsidR="005B356F" w:rsidRPr="00795302" w:rsidRDefault="00D375AB">
      <w:pPr>
        <w:pStyle w:val="Nagwek2"/>
        <w:spacing w:line="320" w:lineRule="auto"/>
        <w:jc w:val="both"/>
      </w:pPr>
      <w:bookmarkStart w:id="25" w:name="_kmfqfyi30wag" w:colFirst="0" w:colLast="0"/>
      <w:bookmarkEnd w:id="25"/>
      <w:r w:rsidRPr="00795302">
        <w:t>X</w:t>
      </w:r>
      <w:r w:rsidR="00663C23" w:rsidRPr="00795302">
        <w:t>X</w:t>
      </w:r>
      <w:r w:rsidR="004D20D5" w:rsidRPr="00795302">
        <w:t>V</w:t>
      </w:r>
      <w:r w:rsidRPr="00795302">
        <w:t>. Pouczenie o środkach ochrony prawnej przysługujących Wykonawcy</w:t>
      </w:r>
    </w:p>
    <w:p w14:paraId="0D870228" w14:textId="77777777" w:rsidR="008112D6" w:rsidRPr="00795302" w:rsidRDefault="008112D6">
      <w:pPr>
        <w:numPr>
          <w:ilvl w:val="0"/>
          <w:numId w:val="5"/>
        </w:numPr>
        <w:spacing w:line="360" w:lineRule="auto"/>
        <w:ind w:left="426"/>
        <w:jc w:val="both"/>
        <w:rPr>
          <w:sz w:val="20"/>
          <w:szCs w:val="20"/>
        </w:rPr>
      </w:pPr>
      <w:bookmarkStart w:id="26" w:name="_uarrfy5kozla" w:colFirst="0" w:colLast="0"/>
      <w:bookmarkEnd w:id="26"/>
      <w:r w:rsidRPr="00795302">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F6A603F" w14:textId="77777777" w:rsidR="008112D6" w:rsidRPr="00795302" w:rsidRDefault="008112D6">
      <w:pPr>
        <w:numPr>
          <w:ilvl w:val="0"/>
          <w:numId w:val="5"/>
        </w:numPr>
        <w:spacing w:line="360" w:lineRule="auto"/>
        <w:ind w:left="426"/>
        <w:jc w:val="both"/>
        <w:rPr>
          <w:sz w:val="20"/>
          <w:szCs w:val="20"/>
        </w:rPr>
      </w:pPr>
      <w:r w:rsidRPr="00795302">
        <w:rPr>
          <w:sz w:val="20"/>
          <w:szCs w:val="20"/>
        </w:rPr>
        <w:t xml:space="preserve">Środki ochrony prawnej wobec ogłoszenia wszczynającego postępowanie o udzielenie zamówienia lub ogłoszenia o konkursie oraz dokumentów zamówienia przysługują również </w:t>
      </w:r>
      <w:r w:rsidRPr="00795302">
        <w:rPr>
          <w:sz w:val="20"/>
          <w:szCs w:val="20"/>
        </w:rPr>
        <w:lastRenderedPageBreak/>
        <w:t>organizacjom wpisanym na listę, o której mowa w art. 469 pkt 15 PZP oraz Rzecznikowi Małych i Średnich Przedsiębiorców.</w:t>
      </w:r>
    </w:p>
    <w:p w14:paraId="7EFB0EB3" w14:textId="77777777" w:rsidR="008112D6" w:rsidRPr="00795302" w:rsidRDefault="008112D6">
      <w:pPr>
        <w:numPr>
          <w:ilvl w:val="0"/>
          <w:numId w:val="5"/>
        </w:numPr>
        <w:spacing w:line="360" w:lineRule="auto"/>
        <w:ind w:left="426"/>
        <w:jc w:val="both"/>
        <w:rPr>
          <w:sz w:val="20"/>
          <w:szCs w:val="20"/>
        </w:rPr>
      </w:pPr>
      <w:r w:rsidRPr="00795302">
        <w:rPr>
          <w:sz w:val="20"/>
          <w:szCs w:val="20"/>
        </w:rPr>
        <w:t>Odwołanie przysługuje na:</w:t>
      </w:r>
    </w:p>
    <w:p w14:paraId="006FE39D" w14:textId="77777777" w:rsidR="008112D6" w:rsidRPr="00795302" w:rsidRDefault="008112D6" w:rsidP="008112D6">
      <w:pPr>
        <w:spacing w:line="360" w:lineRule="auto"/>
        <w:ind w:left="868" w:hanging="425"/>
        <w:jc w:val="both"/>
        <w:rPr>
          <w:sz w:val="20"/>
          <w:szCs w:val="20"/>
        </w:rPr>
      </w:pPr>
      <w:r w:rsidRPr="00795302">
        <w:rPr>
          <w:sz w:val="20"/>
          <w:szCs w:val="20"/>
        </w:rPr>
        <w:t>1)</w:t>
      </w:r>
      <w:r w:rsidRPr="00795302">
        <w:rPr>
          <w:sz w:val="20"/>
          <w:szCs w:val="20"/>
        </w:rPr>
        <w:tab/>
        <w:t>niezgodną z przepisami ustawy czynność Zamawiającego, podjętą w postępowaniu o udzielenie zamówienia, w tym na projektowane postanowienie umowy;</w:t>
      </w:r>
    </w:p>
    <w:p w14:paraId="5F7BB7CE" w14:textId="77777777" w:rsidR="008112D6" w:rsidRPr="00795302" w:rsidRDefault="008112D6" w:rsidP="008112D6">
      <w:pPr>
        <w:spacing w:line="360" w:lineRule="auto"/>
        <w:ind w:left="868" w:hanging="425"/>
        <w:jc w:val="both"/>
        <w:rPr>
          <w:sz w:val="20"/>
          <w:szCs w:val="20"/>
        </w:rPr>
      </w:pPr>
      <w:r w:rsidRPr="00795302">
        <w:rPr>
          <w:sz w:val="20"/>
          <w:szCs w:val="20"/>
        </w:rPr>
        <w:t>2)</w:t>
      </w:r>
      <w:r w:rsidRPr="00795302">
        <w:rPr>
          <w:sz w:val="20"/>
          <w:szCs w:val="20"/>
        </w:rPr>
        <w:tab/>
        <w:t>zaniechanie czynności w postępowaniu o udzielenie zamówienia do której zamawiający był obowiązany na podstawie ustawy;</w:t>
      </w:r>
    </w:p>
    <w:p w14:paraId="28473567" w14:textId="77777777" w:rsidR="008112D6" w:rsidRPr="00795302" w:rsidRDefault="008112D6">
      <w:pPr>
        <w:numPr>
          <w:ilvl w:val="0"/>
          <w:numId w:val="5"/>
        </w:numPr>
        <w:spacing w:line="360" w:lineRule="auto"/>
        <w:ind w:left="426"/>
        <w:jc w:val="both"/>
        <w:rPr>
          <w:sz w:val="20"/>
          <w:szCs w:val="20"/>
        </w:rPr>
      </w:pPr>
      <w:r w:rsidRPr="00795302">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ED86E02" w14:textId="77777777" w:rsidR="008112D6" w:rsidRPr="00795302" w:rsidRDefault="008112D6">
      <w:pPr>
        <w:numPr>
          <w:ilvl w:val="0"/>
          <w:numId w:val="5"/>
        </w:numPr>
        <w:spacing w:line="360" w:lineRule="auto"/>
        <w:ind w:left="426"/>
        <w:jc w:val="both"/>
        <w:rPr>
          <w:sz w:val="20"/>
          <w:szCs w:val="20"/>
        </w:rPr>
      </w:pPr>
      <w:r w:rsidRPr="00795302">
        <w:rPr>
          <w:sz w:val="20"/>
          <w:szCs w:val="20"/>
        </w:rPr>
        <w:t>Odwołanie wobec treści ogłoszenia lub treści SWZ wnosi się w terminie 5 dni od dnia zamieszczenia ogłoszenia w Biuletynie Zamówień Publicznych lub treści SWZ na stronie internetowej.</w:t>
      </w:r>
    </w:p>
    <w:p w14:paraId="60012867" w14:textId="77777777" w:rsidR="008112D6" w:rsidRPr="00795302" w:rsidRDefault="008112D6">
      <w:pPr>
        <w:numPr>
          <w:ilvl w:val="0"/>
          <w:numId w:val="5"/>
        </w:numPr>
        <w:spacing w:line="360" w:lineRule="auto"/>
        <w:ind w:left="426"/>
        <w:jc w:val="both"/>
        <w:rPr>
          <w:sz w:val="20"/>
          <w:szCs w:val="20"/>
        </w:rPr>
      </w:pPr>
      <w:r w:rsidRPr="00795302">
        <w:rPr>
          <w:sz w:val="20"/>
          <w:szCs w:val="20"/>
        </w:rPr>
        <w:t>Odwołanie wnosi się w terminie:</w:t>
      </w:r>
    </w:p>
    <w:p w14:paraId="2777E3EA" w14:textId="77777777" w:rsidR="008112D6" w:rsidRPr="00795302" w:rsidRDefault="008112D6" w:rsidP="008112D6">
      <w:pPr>
        <w:spacing w:line="360" w:lineRule="auto"/>
        <w:ind w:left="709" w:hanging="425"/>
        <w:jc w:val="both"/>
        <w:rPr>
          <w:sz w:val="20"/>
          <w:szCs w:val="20"/>
        </w:rPr>
      </w:pPr>
      <w:r w:rsidRPr="00795302">
        <w:rPr>
          <w:sz w:val="20"/>
          <w:szCs w:val="20"/>
        </w:rPr>
        <w:t>1)</w:t>
      </w:r>
      <w:r w:rsidRPr="00795302">
        <w:rPr>
          <w:sz w:val="20"/>
          <w:szCs w:val="20"/>
        </w:rPr>
        <w:tab/>
        <w:t>5 dni od dnia przekazania informacji o czynności zamawiającego stanowiącej podstawę jego wniesienia, jeżeli informacja została przekazana przy użyciu środków komunikacji elektronicznej,</w:t>
      </w:r>
    </w:p>
    <w:p w14:paraId="3D6F6272" w14:textId="77777777" w:rsidR="008112D6" w:rsidRPr="00795302" w:rsidRDefault="008112D6" w:rsidP="008112D6">
      <w:pPr>
        <w:spacing w:line="360" w:lineRule="auto"/>
        <w:ind w:left="709" w:hanging="425"/>
        <w:jc w:val="both"/>
        <w:rPr>
          <w:sz w:val="20"/>
          <w:szCs w:val="20"/>
        </w:rPr>
      </w:pPr>
      <w:r w:rsidRPr="00795302">
        <w:rPr>
          <w:sz w:val="20"/>
          <w:szCs w:val="20"/>
        </w:rPr>
        <w:t>2)</w:t>
      </w:r>
      <w:r w:rsidRPr="00795302">
        <w:rPr>
          <w:sz w:val="20"/>
          <w:szCs w:val="20"/>
        </w:rPr>
        <w:tab/>
        <w:t>10 dni od dnia przekazania informacji o czynności zamawiającego stanowiącej podstawę jego wniesienia, jeżeli informacja została przekazana w sposób inny niż określony w pkt 1).</w:t>
      </w:r>
    </w:p>
    <w:p w14:paraId="75209277" w14:textId="77777777" w:rsidR="008112D6" w:rsidRPr="00795302" w:rsidRDefault="008112D6">
      <w:pPr>
        <w:numPr>
          <w:ilvl w:val="0"/>
          <w:numId w:val="5"/>
        </w:numPr>
        <w:spacing w:line="360" w:lineRule="auto"/>
        <w:ind w:left="426"/>
        <w:jc w:val="both"/>
        <w:rPr>
          <w:sz w:val="20"/>
          <w:szCs w:val="20"/>
        </w:rPr>
      </w:pPr>
      <w:r w:rsidRPr="00795302">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D9FE460" w14:textId="77777777" w:rsidR="008112D6" w:rsidRPr="00795302" w:rsidRDefault="008112D6">
      <w:pPr>
        <w:numPr>
          <w:ilvl w:val="0"/>
          <w:numId w:val="5"/>
        </w:numPr>
        <w:spacing w:line="360" w:lineRule="auto"/>
        <w:ind w:left="426"/>
        <w:jc w:val="both"/>
        <w:rPr>
          <w:sz w:val="20"/>
          <w:szCs w:val="20"/>
        </w:rPr>
      </w:pPr>
      <w:r w:rsidRPr="00795302">
        <w:rPr>
          <w:sz w:val="20"/>
          <w:szCs w:val="20"/>
        </w:rPr>
        <w:t>Na orzeczenie Izby oraz postanowienie Prezesa Izby, o którym mowa w art. 519 ust. 1 ustawy PZP, stronom oraz uczestnikom postępowania odwoławczego przysługuje skarga do sądu.</w:t>
      </w:r>
    </w:p>
    <w:p w14:paraId="7A092E88" w14:textId="77777777" w:rsidR="008112D6" w:rsidRPr="00795302" w:rsidRDefault="008112D6">
      <w:pPr>
        <w:numPr>
          <w:ilvl w:val="0"/>
          <w:numId w:val="5"/>
        </w:numPr>
        <w:spacing w:line="360" w:lineRule="auto"/>
        <w:ind w:left="426"/>
        <w:jc w:val="both"/>
        <w:rPr>
          <w:sz w:val="20"/>
          <w:szCs w:val="20"/>
        </w:rPr>
      </w:pPr>
      <w:r w:rsidRPr="00795302">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D4B1AC1" w14:textId="77777777" w:rsidR="008112D6" w:rsidRPr="00795302" w:rsidRDefault="008112D6">
      <w:pPr>
        <w:numPr>
          <w:ilvl w:val="0"/>
          <w:numId w:val="5"/>
        </w:numPr>
        <w:spacing w:line="360" w:lineRule="auto"/>
        <w:ind w:left="426"/>
        <w:jc w:val="both"/>
        <w:rPr>
          <w:sz w:val="20"/>
          <w:szCs w:val="20"/>
        </w:rPr>
      </w:pPr>
      <w:r w:rsidRPr="00795302">
        <w:rPr>
          <w:sz w:val="20"/>
          <w:szCs w:val="20"/>
        </w:rPr>
        <w:t>Skargę wnosi się do Sądu Okręgowego w Warszawie - sądu zamówień publicznych, zwanego dalej "sądem zamówień publicznych".</w:t>
      </w:r>
    </w:p>
    <w:p w14:paraId="554E47FC" w14:textId="77777777" w:rsidR="008112D6" w:rsidRPr="00795302" w:rsidRDefault="008112D6">
      <w:pPr>
        <w:numPr>
          <w:ilvl w:val="0"/>
          <w:numId w:val="5"/>
        </w:numPr>
        <w:spacing w:line="360" w:lineRule="auto"/>
        <w:ind w:left="426"/>
        <w:jc w:val="both"/>
        <w:rPr>
          <w:sz w:val="20"/>
          <w:szCs w:val="20"/>
        </w:rPr>
      </w:pPr>
      <w:r w:rsidRPr="00795302">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72C81A3" w14:textId="77777777" w:rsidR="008112D6" w:rsidRPr="00795302" w:rsidRDefault="008112D6">
      <w:pPr>
        <w:numPr>
          <w:ilvl w:val="0"/>
          <w:numId w:val="5"/>
        </w:numPr>
        <w:spacing w:line="360" w:lineRule="auto"/>
        <w:ind w:left="426"/>
        <w:jc w:val="both"/>
        <w:rPr>
          <w:sz w:val="20"/>
          <w:szCs w:val="20"/>
        </w:rPr>
      </w:pPr>
      <w:r w:rsidRPr="00795302">
        <w:rPr>
          <w:sz w:val="20"/>
          <w:szCs w:val="20"/>
        </w:rPr>
        <w:t>Prezes Izby przekazuje skargę wraz z aktami postępowania odwoławczego do sądu zamówień publicznych w terminie 7 dni od dnia jej otrzymania.</w:t>
      </w:r>
    </w:p>
    <w:p w14:paraId="088DA52F" w14:textId="2325A619" w:rsidR="005B356F" w:rsidRPr="00795302" w:rsidRDefault="00D375AB">
      <w:pPr>
        <w:pStyle w:val="Nagwek2"/>
        <w:spacing w:line="320" w:lineRule="auto"/>
        <w:jc w:val="both"/>
      </w:pPr>
      <w:r w:rsidRPr="00795302">
        <w:t>XXV</w:t>
      </w:r>
      <w:r w:rsidR="00353B17">
        <w:t>I</w:t>
      </w:r>
      <w:r w:rsidRPr="00795302">
        <w:t>. Spis załączników</w:t>
      </w:r>
    </w:p>
    <w:p w14:paraId="673CCDCF" w14:textId="6DD6CD9F" w:rsidR="008112D6" w:rsidRPr="00795302" w:rsidRDefault="00DC7BC1">
      <w:pPr>
        <w:pStyle w:val="Akapitzlist"/>
        <w:numPr>
          <w:ilvl w:val="6"/>
          <w:numId w:val="5"/>
        </w:numPr>
        <w:spacing w:line="360" w:lineRule="auto"/>
        <w:ind w:left="709" w:hanging="283"/>
        <w:jc w:val="both"/>
        <w:rPr>
          <w:rFonts w:ascii="Arial" w:hAnsi="Arial" w:cs="Arial"/>
          <w:sz w:val="20"/>
          <w:szCs w:val="20"/>
        </w:rPr>
      </w:pPr>
      <w:r w:rsidRPr="00795302">
        <w:rPr>
          <w:rFonts w:ascii="Arial" w:hAnsi="Arial" w:cs="Arial"/>
          <w:sz w:val="20"/>
          <w:szCs w:val="20"/>
        </w:rPr>
        <w:t xml:space="preserve"> </w:t>
      </w:r>
      <w:r w:rsidR="008112D6" w:rsidRPr="00795302">
        <w:rPr>
          <w:rFonts w:ascii="Arial" w:hAnsi="Arial" w:cs="Arial"/>
          <w:sz w:val="20"/>
          <w:szCs w:val="20"/>
        </w:rPr>
        <w:t>[Opis przedmiotu zamówienia]</w:t>
      </w:r>
    </w:p>
    <w:p w14:paraId="22B063A7" w14:textId="77777777" w:rsidR="008112D6" w:rsidRPr="00795302" w:rsidRDefault="008112D6">
      <w:pPr>
        <w:pStyle w:val="Akapitzlist"/>
        <w:numPr>
          <w:ilvl w:val="6"/>
          <w:numId w:val="5"/>
        </w:numPr>
        <w:spacing w:line="360" w:lineRule="auto"/>
        <w:ind w:left="709" w:hanging="283"/>
        <w:jc w:val="both"/>
        <w:rPr>
          <w:rFonts w:ascii="Arial" w:hAnsi="Arial" w:cs="Arial"/>
          <w:sz w:val="20"/>
          <w:szCs w:val="20"/>
        </w:rPr>
      </w:pPr>
      <w:r w:rsidRPr="00795302">
        <w:rPr>
          <w:rFonts w:ascii="Arial" w:hAnsi="Arial" w:cs="Arial"/>
          <w:sz w:val="20"/>
          <w:szCs w:val="20"/>
        </w:rPr>
        <w:t>[Formularz oferty]</w:t>
      </w:r>
    </w:p>
    <w:p w14:paraId="63EBD542" w14:textId="77777777" w:rsidR="008112D6" w:rsidRPr="00795302" w:rsidRDefault="008112D6">
      <w:pPr>
        <w:pStyle w:val="Akapitzlist"/>
        <w:numPr>
          <w:ilvl w:val="6"/>
          <w:numId w:val="5"/>
        </w:numPr>
        <w:spacing w:line="360" w:lineRule="auto"/>
        <w:ind w:left="709" w:hanging="283"/>
        <w:jc w:val="both"/>
        <w:rPr>
          <w:rFonts w:ascii="Arial" w:hAnsi="Arial" w:cs="Arial"/>
          <w:sz w:val="20"/>
          <w:szCs w:val="20"/>
        </w:rPr>
      </w:pPr>
      <w:r w:rsidRPr="00795302">
        <w:rPr>
          <w:rFonts w:ascii="Arial" w:hAnsi="Arial" w:cs="Arial"/>
          <w:sz w:val="20"/>
          <w:szCs w:val="20"/>
        </w:rPr>
        <w:lastRenderedPageBreak/>
        <w:t>[Oświadczenie o spełnianiu warunków udziału w postępowaniu oraz o braku podstaw do   wykluczenia]</w:t>
      </w:r>
    </w:p>
    <w:p w14:paraId="69612BC7" w14:textId="05CEA519" w:rsidR="008112D6" w:rsidRPr="00795302" w:rsidRDefault="008112D6">
      <w:pPr>
        <w:pStyle w:val="Akapitzlist"/>
        <w:numPr>
          <w:ilvl w:val="6"/>
          <w:numId w:val="5"/>
        </w:numPr>
        <w:spacing w:line="360" w:lineRule="auto"/>
        <w:ind w:left="709" w:hanging="283"/>
        <w:jc w:val="both"/>
        <w:rPr>
          <w:rFonts w:ascii="Arial" w:hAnsi="Arial" w:cs="Arial"/>
          <w:sz w:val="20"/>
          <w:szCs w:val="20"/>
        </w:rPr>
      </w:pPr>
      <w:r w:rsidRPr="00795302">
        <w:rPr>
          <w:rFonts w:ascii="Arial" w:hAnsi="Arial" w:cs="Arial"/>
          <w:sz w:val="20"/>
          <w:szCs w:val="20"/>
        </w:rPr>
        <w:t>[</w:t>
      </w:r>
      <w:r w:rsidR="00760C44" w:rsidRPr="001D5361">
        <w:rPr>
          <w:rFonts w:ascii="Arial" w:hAnsi="Arial" w:cs="Arial"/>
          <w:sz w:val="20"/>
          <w:szCs w:val="20"/>
        </w:rPr>
        <w:t>Oświadczenie dotyczące przynależności lub braku przynależności do tej samej grupy kapitałowej</w:t>
      </w:r>
      <w:r w:rsidRPr="00795302">
        <w:rPr>
          <w:rFonts w:ascii="Arial" w:hAnsi="Arial" w:cs="Arial"/>
          <w:sz w:val="20"/>
          <w:szCs w:val="20"/>
        </w:rPr>
        <w:t>]</w:t>
      </w:r>
    </w:p>
    <w:p w14:paraId="4FD95339" w14:textId="77777777" w:rsidR="008112D6" w:rsidRPr="00795302" w:rsidRDefault="008112D6">
      <w:pPr>
        <w:pStyle w:val="Akapitzlist"/>
        <w:numPr>
          <w:ilvl w:val="6"/>
          <w:numId w:val="5"/>
        </w:numPr>
        <w:spacing w:line="360" w:lineRule="auto"/>
        <w:ind w:left="709" w:hanging="283"/>
        <w:jc w:val="both"/>
        <w:rPr>
          <w:rFonts w:ascii="Arial" w:hAnsi="Arial" w:cs="Arial"/>
          <w:sz w:val="20"/>
          <w:szCs w:val="20"/>
        </w:rPr>
      </w:pPr>
      <w:r w:rsidRPr="00795302">
        <w:rPr>
          <w:rFonts w:ascii="Arial" w:hAnsi="Arial" w:cs="Arial"/>
          <w:sz w:val="20"/>
          <w:szCs w:val="20"/>
        </w:rPr>
        <w:t>[Wykaz robót budowlanych]</w:t>
      </w:r>
    </w:p>
    <w:p w14:paraId="5F5A9B0E" w14:textId="77777777" w:rsidR="008112D6" w:rsidRPr="00795302" w:rsidRDefault="008112D6">
      <w:pPr>
        <w:pStyle w:val="Akapitzlist"/>
        <w:numPr>
          <w:ilvl w:val="6"/>
          <w:numId w:val="5"/>
        </w:numPr>
        <w:spacing w:line="360" w:lineRule="auto"/>
        <w:ind w:left="709" w:hanging="283"/>
        <w:jc w:val="both"/>
        <w:rPr>
          <w:rFonts w:ascii="Arial" w:hAnsi="Arial" w:cs="Arial"/>
          <w:sz w:val="20"/>
          <w:szCs w:val="20"/>
        </w:rPr>
      </w:pPr>
      <w:r w:rsidRPr="00795302">
        <w:rPr>
          <w:rFonts w:ascii="Arial" w:hAnsi="Arial" w:cs="Arial"/>
          <w:sz w:val="20"/>
          <w:szCs w:val="20"/>
        </w:rPr>
        <w:t>[Wykaz osób]</w:t>
      </w:r>
    </w:p>
    <w:p w14:paraId="31FB50C3" w14:textId="77777777" w:rsidR="008112D6" w:rsidRPr="00795302" w:rsidRDefault="008112D6">
      <w:pPr>
        <w:pStyle w:val="Akapitzlist"/>
        <w:numPr>
          <w:ilvl w:val="6"/>
          <w:numId w:val="5"/>
        </w:numPr>
        <w:spacing w:line="360" w:lineRule="auto"/>
        <w:ind w:left="709" w:hanging="283"/>
        <w:jc w:val="both"/>
        <w:rPr>
          <w:rFonts w:ascii="Arial" w:hAnsi="Arial" w:cs="Arial"/>
          <w:sz w:val="20"/>
          <w:szCs w:val="20"/>
        </w:rPr>
      </w:pPr>
      <w:r w:rsidRPr="00795302">
        <w:rPr>
          <w:rFonts w:ascii="Arial" w:hAnsi="Arial" w:cs="Arial"/>
          <w:sz w:val="20"/>
          <w:szCs w:val="20"/>
        </w:rPr>
        <w:t>[Oświadczenie/zobowiązani podmiotów oddających do dyspozycji wykonawcy niezbędne zasoby]</w:t>
      </w:r>
    </w:p>
    <w:p w14:paraId="1156192B" w14:textId="77777777" w:rsidR="008112D6" w:rsidRPr="00795302" w:rsidRDefault="008112D6">
      <w:pPr>
        <w:pStyle w:val="Akapitzlist"/>
        <w:numPr>
          <w:ilvl w:val="6"/>
          <w:numId w:val="5"/>
        </w:numPr>
        <w:spacing w:line="360" w:lineRule="auto"/>
        <w:ind w:left="709" w:hanging="283"/>
        <w:jc w:val="both"/>
        <w:rPr>
          <w:rFonts w:ascii="Arial" w:hAnsi="Arial" w:cs="Arial"/>
          <w:sz w:val="20"/>
          <w:szCs w:val="20"/>
        </w:rPr>
      </w:pPr>
      <w:r w:rsidRPr="00795302">
        <w:rPr>
          <w:rFonts w:ascii="Arial" w:hAnsi="Arial" w:cs="Arial"/>
          <w:sz w:val="20"/>
          <w:szCs w:val="20"/>
        </w:rPr>
        <w:t>[Wzór umowy]</w:t>
      </w:r>
    </w:p>
    <w:p w14:paraId="2F102F4F" w14:textId="31AAA090" w:rsidR="008112D6" w:rsidRPr="002E70C0" w:rsidRDefault="008112D6">
      <w:pPr>
        <w:pStyle w:val="Akapitzlist"/>
        <w:numPr>
          <w:ilvl w:val="6"/>
          <w:numId w:val="5"/>
        </w:numPr>
        <w:spacing w:line="360" w:lineRule="auto"/>
        <w:ind w:left="709" w:hanging="283"/>
        <w:jc w:val="both"/>
        <w:rPr>
          <w:rFonts w:ascii="Arial" w:hAnsi="Arial" w:cs="Arial"/>
          <w:sz w:val="20"/>
          <w:szCs w:val="20"/>
        </w:rPr>
      </w:pPr>
      <w:r w:rsidRPr="00795302">
        <w:rPr>
          <w:rFonts w:ascii="Arial" w:hAnsi="Arial" w:cs="Arial"/>
          <w:sz w:val="20"/>
          <w:szCs w:val="20"/>
        </w:rPr>
        <w:t>[Oświadczenie o aktualności informacji]</w:t>
      </w:r>
      <w:r w:rsidRPr="00795302">
        <w:rPr>
          <w:rFonts w:ascii="Arial" w:hAnsi="Arial" w:cs="Arial"/>
          <w:i/>
        </w:rPr>
        <w:t xml:space="preserve"> </w:t>
      </w:r>
    </w:p>
    <w:p w14:paraId="7F91BFED" w14:textId="1AF3B561" w:rsidR="003B727F" w:rsidRPr="00795302" w:rsidRDefault="003B727F" w:rsidP="008112D6">
      <w:pPr>
        <w:ind w:left="426" w:hanging="142"/>
        <w:rPr>
          <w:i/>
        </w:rPr>
      </w:pPr>
    </w:p>
    <w:sectPr w:rsidR="003B727F" w:rsidRPr="00795302" w:rsidSect="00064B5A">
      <w:headerReference w:type="default" r:id="rId46"/>
      <w:footerReference w:type="default" r:id="rId47"/>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ECD6E" w14:textId="77777777" w:rsidR="006701E1" w:rsidRDefault="006701E1">
      <w:pPr>
        <w:spacing w:line="240" w:lineRule="auto"/>
      </w:pPr>
      <w:r>
        <w:separator/>
      </w:r>
    </w:p>
  </w:endnote>
  <w:endnote w:type="continuationSeparator" w:id="0">
    <w:p w14:paraId="744069A9" w14:textId="77777777" w:rsidR="006701E1" w:rsidRDefault="00670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418E" w14:textId="17F56832" w:rsidR="000A204C" w:rsidRDefault="000A204C">
    <w:pPr>
      <w:jc w:val="right"/>
    </w:pPr>
    <w:r>
      <w:fldChar w:fldCharType="begin"/>
    </w:r>
    <w:r>
      <w:instrText>PAGE</w:instrText>
    </w:r>
    <w:r>
      <w:fldChar w:fldCharType="separate"/>
    </w:r>
    <w:r w:rsidR="00795302">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6D34B" w14:textId="77777777" w:rsidR="006701E1" w:rsidRDefault="006701E1">
      <w:pPr>
        <w:spacing w:line="240" w:lineRule="auto"/>
      </w:pPr>
      <w:r>
        <w:separator/>
      </w:r>
    </w:p>
  </w:footnote>
  <w:footnote w:type="continuationSeparator" w:id="0">
    <w:p w14:paraId="6AABC587" w14:textId="77777777" w:rsidR="006701E1" w:rsidRDefault="006701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30D9" w14:textId="5CEACB52" w:rsidR="000A204C" w:rsidRDefault="000A204C">
    <w:pPr>
      <w:rPr>
        <w:rFonts w:ascii="Calibri" w:eastAsia="Calibri" w:hAnsi="Calibri" w:cs="Calibri"/>
        <w:color w:val="434343"/>
      </w:rPr>
    </w:pPr>
    <w:r w:rsidRPr="00DC5597">
      <w:rPr>
        <w:rFonts w:ascii="Calibri" w:eastAsia="Calibri" w:hAnsi="Calibri" w:cs="Calibri"/>
        <w:color w:val="434343"/>
      </w:rPr>
      <w:t xml:space="preserve">Nr </w:t>
    </w:r>
    <w:r w:rsidRPr="00DC5597">
      <w:rPr>
        <w:rFonts w:ascii="Calibri" w:eastAsia="Calibri" w:hAnsi="Calibri" w:cs="Calibri"/>
      </w:rPr>
      <w:t xml:space="preserve">postępowania: </w:t>
    </w:r>
    <w:r w:rsidR="00B74F06">
      <w:rPr>
        <w:sz w:val="20"/>
        <w:szCs w:val="20"/>
      </w:rPr>
      <w:t>PT.</w:t>
    </w:r>
    <w:r w:rsidRPr="00DC5597">
      <w:rPr>
        <w:sz w:val="20"/>
        <w:szCs w:val="20"/>
      </w:rPr>
      <w:t>2370.</w:t>
    </w:r>
    <w:r w:rsidR="00D03A21">
      <w:rPr>
        <w:sz w:val="20"/>
        <w:szCs w:val="20"/>
      </w:rPr>
      <w:t>2</w:t>
    </w:r>
    <w:r w:rsidRPr="00DC5597">
      <w:rPr>
        <w:sz w:val="20"/>
        <w:szCs w:val="20"/>
      </w:rPr>
      <w:t>.202</w:t>
    </w:r>
    <w:r w:rsidR="00C21C9A">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69EE31C"/>
    <w:lvl w:ilvl="0">
      <w:start w:val="1"/>
      <w:numFmt w:val="decimal"/>
      <w:lvlText w:val="%1."/>
      <w:lvlJc w:val="left"/>
      <w:pPr>
        <w:ind w:left="360"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B271C7"/>
    <w:multiLevelType w:val="multilevel"/>
    <w:tmpl w:val="6656678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AA74F9"/>
    <w:multiLevelType w:val="multilevel"/>
    <w:tmpl w:val="450089E0"/>
    <w:lvl w:ilvl="0">
      <w:start w:val="1"/>
      <w:numFmt w:val="lowerLetter"/>
      <w:lvlText w:val="%1)"/>
      <w:lvlJc w:val="left"/>
      <w:pPr>
        <w:ind w:left="433" w:hanging="360"/>
      </w:pPr>
      <w:rPr>
        <w:b w:val="0"/>
        <w:vertAlign w:val="baseline"/>
      </w:rPr>
    </w:lvl>
    <w:lvl w:ilvl="1">
      <w:start w:val="1"/>
      <w:numFmt w:val="lowerLetter"/>
      <w:lvlText w:val="%2."/>
      <w:lvlJc w:val="left"/>
      <w:pPr>
        <w:ind w:left="1153" w:hanging="360"/>
      </w:pPr>
      <w:rPr>
        <w:vertAlign w:val="baseline"/>
      </w:rPr>
    </w:lvl>
    <w:lvl w:ilvl="2">
      <w:start w:val="1"/>
      <w:numFmt w:val="lowerRoman"/>
      <w:lvlText w:val="%3."/>
      <w:lvlJc w:val="right"/>
      <w:pPr>
        <w:ind w:left="1873" w:hanging="180"/>
      </w:pPr>
      <w:rPr>
        <w:vertAlign w:val="baseline"/>
      </w:rPr>
    </w:lvl>
    <w:lvl w:ilvl="3">
      <w:start w:val="1"/>
      <w:numFmt w:val="decimal"/>
      <w:lvlText w:val="%4."/>
      <w:lvlJc w:val="left"/>
      <w:pPr>
        <w:ind w:left="2593" w:hanging="360"/>
      </w:pPr>
      <w:rPr>
        <w:vertAlign w:val="baseline"/>
      </w:rPr>
    </w:lvl>
    <w:lvl w:ilvl="4">
      <w:start w:val="1"/>
      <w:numFmt w:val="lowerLetter"/>
      <w:lvlText w:val="%5."/>
      <w:lvlJc w:val="left"/>
      <w:pPr>
        <w:ind w:left="3313" w:hanging="360"/>
      </w:pPr>
      <w:rPr>
        <w:vertAlign w:val="baseline"/>
      </w:rPr>
    </w:lvl>
    <w:lvl w:ilvl="5">
      <w:start w:val="1"/>
      <w:numFmt w:val="lowerRoman"/>
      <w:lvlText w:val="%6."/>
      <w:lvlJc w:val="right"/>
      <w:pPr>
        <w:ind w:left="4033" w:hanging="180"/>
      </w:pPr>
      <w:rPr>
        <w:vertAlign w:val="baseline"/>
      </w:rPr>
    </w:lvl>
    <w:lvl w:ilvl="6">
      <w:start w:val="1"/>
      <w:numFmt w:val="decimal"/>
      <w:lvlText w:val="%7."/>
      <w:lvlJc w:val="left"/>
      <w:pPr>
        <w:ind w:left="4753" w:hanging="360"/>
      </w:pPr>
      <w:rPr>
        <w:vertAlign w:val="baseline"/>
      </w:rPr>
    </w:lvl>
    <w:lvl w:ilvl="7">
      <w:start w:val="1"/>
      <w:numFmt w:val="lowerLetter"/>
      <w:lvlText w:val="%8."/>
      <w:lvlJc w:val="left"/>
      <w:pPr>
        <w:ind w:left="5473" w:hanging="360"/>
      </w:pPr>
      <w:rPr>
        <w:vertAlign w:val="baseline"/>
      </w:rPr>
    </w:lvl>
    <w:lvl w:ilvl="8">
      <w:start w:val="1"/>
      <w:numFmt w:val="lowerRoman"/>
      <w:lvlText w:val="%9."/>
      <w:lvlJc w:val="right"/>
      <w:pPr>
        <w:ind w:left="6193" w:hanging="180"/>
      </w:pPr>
      <w:rPr>
        <w:vertAlign w:val="baseline"/>
      </w:rPr>
    </w:lvl>
  </w:abstractNum>
  <w:abstractNum w:abstractNumId="6"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9" w15:restartNumberingAfterBreak="0">
    <w:nsid w:val="27FF185E"/>
    <w:multiLevelType w:val="hybridMultilevel"/>
    <w:tmpl w:val="6C2A052C"/>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131CB1"/>
    <w:multiLevelType w:val="multilevel"/>
    <w:tmpl w:val="5FDCE34C"/>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2311DF"/>
    <w:multiLevelType w:val="multilevel"/>
    <w:tmpl w:val="F2FC75AE"/>
    <w:lvl w:ilvl="0">
      <w:start w:val="3"/>
      <w:numFmt w:val="decimal"/>
      <w:lvlText w:val="%1."/>
      <w:lvlJc w:val="left"/>
      <w:pPr>
        <w:ind w:left="349" w:hanging="452"/>
      </w:pPr>
      <w:rPr>
        <w:rFonts w:hint="default"/>
        <w:b w:val="0"/>
        <w:vertAlign w:val="baseline"/>
      </w:rPr>
    </w:lvl>
    <w:lvl w:ilvl="1">
      <w:start w:val="1"/>
      <w:numFmt w:val="lowerLetter"/>
      <w:lvlText w:val="%2)"/>
      <w:lvlJc w:val="left"/>
      <w:pPr>
        <w:ind w:left="780" w:hanging="360"/>
      </w:pPr>
      <w:rPr>
        <w:rFonts w:ascii="Arial" w:eastAsia="Arial" w:hAnsi="Arial" w:cs="Arial" w:hint="default"/>
        <w:vertAlign w:val="baseline"/>
      </w:rPr>
    </w:lvl>
    <w:lvl w:ilvl="2">
      <w:start w:val="1"/>
      <w:numFmt w:val="lowerRoman"/>
      <w:lvlText w:val="%3."/>
      <w:lvlJc w:val="right"/>
      <w:pPr>
        <w:ind w:left="1500" w:hanging="180"/>
      </w:pPr>
      <w:rPr>
        <w:rFonts w:hint="default"/>
        <w:vertAlign w:val="baseline"/>
      </w:rPr>
    </w:lvl>
    <w:lvl w:ilvl="3">
      <w:start w:val="1"/>
      <w:numFmt w:val="decimal"/>
      <w:lvlText w:val="%4."/>
      <w:lvlJc w:val="left"/>
      <w:pPr>
        <w:ind w:left="349" w:hanging="452"/>
      </w:pPr>
      <w:rPr>
        <w:rFonts w:hint="default"/>
        <w:b/>
        <w:vertAlign w:val="baseline"/>
      </w:rPr>
    </w:lvl>
    <w:lvl w:ilvl="4">
      <w:start w:val="1"/>
      <w:numFmt w:val="lowerLetter"/>
      <w:lvlText w:val="%5."/>
      <w:lvlJc w:val="left"/>
      <w:pPr>
        <w:ind w:left="2940" w:hanging="360"/>
      </w:pPr>
      <w:rPr>
        <w:rFonts w:hint="default"/>
        <w:vertAlign w:val="baseline"/>
      </w:rPr>
    </w:lvl>
    <w:lvl w:ilvl="5">
      <w:start w:val="1"/>
      <w:numFmt w:val="lowerRoman"/>
      <w:lvlText w:val="%6."/>
      <w:lvlJc w:val="right"/>
      <w:pPr>
        <w:ind w:left="3660" w:hanging="180"/>
      </w:pPr>
      <w:rPr>
        <w:rFonts w:hint="default"/>
        <w:vertAlign w:val="baseline"/>
      </w:rPr>
    </w:lvl>
    <w:lvl w:ilvl="6">
      <w:start w:val="1"/>
      <w:numFmt w:val="decimal"/>
      <w:lvlText w:val="%7."/>
      <w:lvlJc w:val="left"/>
      <w:pPr>
        <w:ind w:left="4380" w:hanging="360"/>
      </w:pPr>
      <w:rPr>
        <w:rFonts w:hint="default"/>
        <w:vertAlign w:val="baseline"/>
      </w:rPr>
    </w:lvl>
    <w:lvl w:ilvl="7">
      <w:start w:val="1"/>
      <w:numFmt w:val="lowerLetter"/>
      <w:lvlText w:val="%8."/>
      <w:lvlJc w:val="left"/>
      <w:pPr>
        <w:ind w:left="5100" w:hanging="360"/>
      </w:pPr>
      <w:rPr>
        <w:rFonts w:hint="default"/>
        <w:vertAlign w:val="baseline"/>
      </w:rPr>
    </w:lvl>
    <w:lvl w:ilvl="8">
      <w:start w:val="1"/>
      <w:numFmt w:val="lowerRoman"/>
      <w:lvlText w:val="%9."/>
      <w:lvlJc w:val="right"/>
      <w:pPr>
        <w:ind w:left="5820" w:hanging="180"/>
      </w:pPr>
      <w:rPr>
        <w:rFonts w:hint="default"/>
        <w:vertAlign w:val="baseline"/>
      </w:rPr>
    </w:lvl>
  </w:abstractNum>
  <w:abstractNum w:abstractNumId="14" w15:restartNumberingAfterBreak="0">
    <w:nsid w:val="2F242F93"/>
    <w:multiLevelType w:val="hybridMultilevel"/>
    <w:tmpl w:val="C68EAE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74816"/>
    <w:multiLevelType w:val="hybridMultilevel"/>
    <w:tmpl w:val="0852A750"/>
    <w:lvl w:ilvl="0" w:tplc="75CC8E7E">
      <w:start w:val="1"/>
      <w:numFmt w:val="lowerLetter"/>
      <w:lvlText w:val="%1)"/>
      <w:lvlJc w:val="left"/>
      <w:pPr>
        <w:ind w:left="822" w:hanging="360"/>
      </w:pPr>
      <w:rPr>
        <w:rFonts w:hint="default"/>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6" w15:restartNumberingAfterBreak="0">
    <w:nsid w:val="34CE7DB9"/>
    <w:multiLevelType w:val="hybridMultilevel"/>
    <w:tmpl w:val="833E6238"/>
    <w:lvl w:ilvl="0" w:tplc="01A8EDDA">
      <w:start w:val="1"/>
      <w:numFmt w:val="lowerLetter"/>
      <w:lvlText w:val="%1)"/>
      <w:lvlJc w:val="left"/>
      <w:pPr>
        <w:ind w:left="955" w:hanging="360"/>
      </w:pPr>
      <w:rPr>
        <w:rFonts w:ascii="Times New Roman" w:hAnsi="Times New Roman" w:cs="Times New Roman"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17" w15:restartNumberingAfterBreak="0">
    <w:nsid w:val="359840C6"/>
    <w:multiLevelType w:val="hybridMultilevel"/>
    <w:tmpl w:val="B066AF1C"/>
    <w:lvl w:ilvl="0" w:tplc="6EBC8BB2">
      <w:start w:val="1"/>
      <w:numFmt w:val="decimal"/>
      <w:lvlText w:val="%1)"/>
      <w:lvlJc w:val="left"/>
      <w:pPr>
        <w:ind w:left="2624" w:hanging="360"/>
      </w:pPr>
      <w:rPr>
        <w:rFonts w:hint="default"/>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8" w15:restartNumberingAfterBreak="0">
    <w:nsid w:val="38F67CC7"/>
    <w:multiLevelType w:val="multilevel"/>
    <w:tmpl w:val="B6741B2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3BDD45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CA8341A"/>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ED54307"/>
    <w:multiLevelType w:val="hybridMultilevel"/>
    <w:tmpl w:val="DA360008"/>
    <w:lvl w:ilvl="0" w:tplc="04150017">
      <w:start w:val="1"/>
      <w:numFmt w:val="lowerLetter"/>
      <w:lvlText w:val="%1)"/>
      <w:lvlJc w:val="left"/>
      <w:pPr>
        <w:ind w:left="1854" w:hanging="360"/>
      </w:pPr>
    </w:lvl>
    <w:lvl w:ilvl="1" w:tplc="04150017">
      <w:start w:val="1"/>
      <w:numFmt w:val="lowerLetter"/>
      <w:lvlText w:val="%2)"/>
      <w:lvlJc w:val="left"/>
      <w:pPr>
        <w:ind w:left="786"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3F8E641B"/>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082A6F"/>
    <w:multiLevelType w:val="hybridMultilevel"/>
    <w:tmpl w:val="94585E3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56A3CD5"/>
    <w:multiLevelType w:val="hybridMultilevel"/>
    <w:tmpl w:val="9BE05D40"/>
    <w:lvl w:ilvl="0" w:tplc="CAA0EA16">
      <w:start w:val="1"/>
      <w:numFmt w:val="decimal"/>
      <w:lvlText w:val="%1."/>
      <w:lvlJc w:val="left"/>
      <w:pPr>
        <w:ind w:left="360" w:hanging="360"/>
      </w:pPr>
      <w:rPr>
        <w:rFonts w:ascii="Arial" w:eastAsia="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5C844E6"/>
    <w:multiLevelType w:val="multilevel"/>
    <w:tmpl w:val="0636B7C6"/>
    <w:lvl w:ilvl="0">
      <w:start w:val="1"/>
      <w:numFmt w:val="decimal"/>
      <w:lvlText w:val="%1."/>
      <w:lvlJc w:val="left"/>
      <w:pPr>
        <w:ind w:left="720" w:hanging="360"/>
      </w:pPr>
      <w:rPr>
        <w:rFonts w:ascii="Arial" w:eastAsia="Arial" w:hAnsi="Arial" w:cs="Arial"/>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E584A35"/>
    <w:multiLevelType w:val="hybridMultilevel"/>
    <w:tmpl w:val="A9B28CCE"/>
    <w:lvl w:ilvl="0" w:tplc="75ACC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501EFD"/>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537B5F66"/>
    <w:multiLevelType w:val="multilevel"/>
    <w:tmpl w:val="1382B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F57248"/>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E286336"/>
    <w:multiLevelType w:val="multilevel"/>
    <w:tmpl w:val="2754174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15:restartNumberingAfterBreak="0">
    <w:nsid w:val="5F0D2E1A"/>
    <w:multiLevelType w:val="hybridMultilevel"/>
    <w:tmpl w:val="87040A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5F701B7E"/>
    <w:multiLevelType w:val="multilevel"/>
    <w:tmpl w:val="B22E3D9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3910B1D"/>
    <w:multiLevelType w:val="hybridMultilevel"/>
    <w:tmpl w:val="9D901E3E"/>
    <w:lvl w:ilvl="0" w:tplc="04150017">
      <w:start w:val="1"/>
      <w:numFmt w:val="lowerLetter"/>
      <w:lvlText w:val="%1)"/>
      <w:lvlJc w:val="left"/>
      <w:pPr>
        <w:ind w:left="1440" w:hanging="360"/>
      </w:pPr>
    </w:lvl>
    <w:lvl w:ilvl="1" w:tplc="726623D4">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BFA1AF1"/>
    <w:multiLevelType w:val="multilevel"/>
    <w:tmpl w:val="54E6719A"/>
    <w:lvl w:ilvl="0">
      <w:start w:val="1"/>
      <w:numFmt w:val="lowerLetter"/>
      <w:lvlText w:val="%1)"/>
      <w:lvlJc w:val="left"/>
      <w:pPr>
        <w:ind w:left="1206" w:hanging="360"/>
      </w:pPr>
      <w:rPr>
        <w:b w:val="0"/>
        <w:vertAlign w:val="baseline"/>
      </w:rPr>
    </w:lvl>
    <w:lvl w:ilvl="1">
      <w:start w:val="1"/>
      <w:numFmt w:val="lowerLetter"/>
      <w:lvlText w:val="%2."/>
      <w:lvlJc w:val="left"/>
      <w:pPr>
        <w:ind w:left="1926" w:hanging="360"/>
      </w:pPr>
      <w:rPr>
        <w:vertAlign w:val="baseline"/>
      </w:rPr>
    </w:lvl>
    <w:lvl w:ilvl="2">
      <w:start w:val="1"/>
      <w:numFmt w:val="lowerRoman"/>
      <w:lvlText w:val="%3."/>
      <w:lvlJc w:val="right"/>
      <w:pPr>
        <w:ind w:left="2646" w:hanging="180"/>
      </w:pPr>
      <w:rPr>
        <w:vertAlign w:val="baseline"/>
      </w:rPr>
    </w:lvl>
    <w:lvl w:ilvl="3">
      <w:start w:val="1"/>
      <w:numFmt w:val="decimal"/>
      <w:lvlText w:val="%4."/>
      <w:lvlJc w:val="left"/>
      <w:pPr>
        <w:ind w:left="3366" w:hanging="360"/>
      </w:pPr>
      <w:rPr>
        <w:vertAlign w:val="baseline"/>
      </w:rPr>
    </w:lvl>
    <w:lvl w:ilvl="4">
      <w:start w:val="1"/>
      <w:numFmt w:val="lowerLetter"/>
      <w:lvlText w:val="%5."/>
      <w:lvlJc w:val="left"/>
      <w:pPr>
        <w:ind w:left="4086" w:hanging="360"/>
      </w:pPr>
      <w:rPr>
        <w:vertAlign w:val="baseline"/>
      </w:rPr>
    </w:lvl>
    <w:lvl w:ilvl="5">
      <w:start w:val="1"/>
      <w:numFmt w:val="lowerRoman"/>
      <w:lvlText w:val="%6."/>
      <w:lvlJc w:val="right"/>
      <w:pPr>
        <w:ind w:left="4806" w:hanging="180"/>
      </w:pPr>
      <w:rPr>
        <w:vertAlign w:val="baseline"/>
      </w:rPr>
    </w:lvl>
    <w:lvl w:ilvl="6">
      <w:start w:val="1"/>
      <w:numFmt w:val="decimal"/>
      <w:lvlText w:val="%7."/>
      <w:lvlJc w:val="left"/>
      <w:pPr>
        <w:ind w:left="5526" w:hanging="360"/>
      </w:pPr>
      <w:rPr>
        <w:vertAlign w:val="baseline"/>
      </w:rPr>
    </w:lvl>
    <w:lvl w:ilvl="7">
      <w:start w:val="1"/>
      <w:numFmt w:val="lowerLetter"/>
      <w:lvlText w:val="%8."/>
      <w:lvlJc w:val="left"/>
      <w:pPr>
        <w:ind w:left="6246" w:hanging="360"/>
      </w:pPr>
      <w:rPr>
        <w:vertAlign w:val="baseline"/>
      </w:rPr>
    </w:lvl>
    <w:lvl w:ilvl="8">
      <w:start w:val="1"/>
      <w:numFmt w:val="lowerRoman"/>
      <w:lvlText w:val="%9."/>
      <w:lvlJc w:val="right"/>
      <w:pPr>
        <w:ind w:left="6966" w:hanging="180"/>
      </w:pPr>
      <w:rPr>
        <w:vertAlign w:val="baseline"/>
      </w:rPr>
    </w:lvl>
  </w:abstractNum>
  <w:abstractNum w:abstractNumId="43" w15:restartNumberingAfterBreak="0">
    <w:nsid w:val="6E01797E"/>
    <w:multiLevelType w:val="multilevel"/>
    <w:tmpl w:val="3BE04E58"/>
    <w:lvl w:ilvl="0">
      <w:start w:val="1"/>
      <w:numFmt w:val="decimal"/>
      <w:lvlText w:val="%1."/>
      <w:lvlJc w:val="left"/>
      <w:pPr>
        <w:ind w:left="1713"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15CE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BE0349"/>
    <w:multiLevelType w:val="multilevel"/>
    <w:tmpl w:val="8BAE14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7D56C2B"/>
    <w:multiLevelType w:val="multilevel"/>
    <w:tmpl w:val="A59CC08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7" w15:restartNumberingAfterBreak="0">
    <w:nsid w:val="7B042057"/>
    <w:multiLevelType w:val="multilevel"/>
    <w:tmpl w:val="8EC8221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15:restartNumberingAfterBreak="0">
    <w:nsid w:val="7B6F1938"/>
    <w:multiLevelType w:val="multilevel"/>
    <w:tmpl w:val="6C26890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9" w15:restartNumberingAfterBreak="0">
    <w:nsid w:val="7E031415"/>
    <w:multiLevelType w:val="hybridMultilevel"/>
    <w:tmpl w:val="48623450"/>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EE73D55"/>
    <w:multiLevelType w:val="hybridMultilevel"/>
    <w:tmpl w:val="637E50DE"/>
    <w:lvl w:ilvl="0" w:tplc="D0981260">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01549498">
    <w:abstractNumId w:val="10"/>
  </w:num>
  <w:num w:numId="2" w16cid:durableId="1871993838">
    <w:abstractNumId w:val="13"/>
  </w:num>
  <w:num w:numId="3" w16cid:durableId="520508440">
    <w:abstractNumId w:val="6"/>
  </w:num>
  <w:num w:numId="4" w16cid:durableId="1404907776">
    <w:abstractNumId w:val="43"/>
  </w:num>
  <w:num w:numId="5" w16cid:durableId="856770809">
    <w:abstractNumId w:val="23"/>
  </w:num>
  <w:num w:numId="6" w16cid:durableId="1704593298">
    <w:abstractNumId w:val="2"/>
  </w:num>
  <w:num w:numId="7" w16cid:durableId="1144810248">
    <w:abstractNumId w:val="42"/>
  </w:num>
  <w:num w:numId="8" w16cid:durableId="476146593">
    <w:abstractNumId w:val="31"/>
  </w:num>
  <w:num w:numId="9" w16cid:durableId="698243241">
    <w:abstractNumId w:val="33"/>
  </w:num>
  <w:num w:numId="10" w16cid:durableId="876047895">
    <w:abstractNumId w:val="36"/>
  </w:num>
  <w:num w:numId="11" w16cid:durableId="890535334">
    <w:abstractNumId w:val="5"/>
  </w:num>
  <w:num w:numId="12" w16cid:durableId="65615395">
    <w:abstractNumId w:val="0"/>
  </w:num>
  <w:num w:numId="13" w16cid:durableId="1197738529">
    <w:abstractNumId w:val="7"/>
  </w:num>
  <w:num w:numId="14" w16cid:durableId="1641155543">
    <w:abstractNumId w:val="47"/>
  </w:num>
  <w:num w:numId="15" w16cid:durableId="836073351">
    <w:abstractNumId w:val="28"/>
  </w:num>
  <w:num w:numId="16" w16cid:durableId="1187792283">
    <w:abstractNumId w:val="46"/>
  </w:num>
  <w:num w:numId="17" w16cid:durableId="259224294">
    <w:abstractNumId w:val="18"/>
  </w:num>
  <w:num w:numId="18" w16cid:durableId="1883786935">
    <w:abstractNumId w:val="1"/>
  </w:num>
  <w:num w:numId="19" w16cid:durableId="113908569">
    <w:abstractNumId w:val="4"/>
  </w:num>
  <w:num w:numId="20" w16cid:durableId="817188529">
    <w:abstractNumId w:val="12"/>
  </w:num>
  <w:num w:numId="21" w16cid:durableId="697509962">
    <w:abstractNumId w:val="34"/>
    <w:lvlOverride w:ilvl="0">
      <w:startOverride w:val="1"/>
    </w:lvlOverride>
  </w:num>
  <w:num w:numId="22" w16cid:durableId="115098376">
    <w:abstractNumId w:val="25"/>
    <w:lvlOverride w:ilvl="0">
      <w:startOverride w:val="1"/>
    </w:lvlOverride>
  </w:num>
  <w:num w:numId="23" w16cid:durableId="1831603252">
    <w:abstractNumId w:val="8"/>
  </w:num>
  <w:num w:numId="24" w16cid:durableId="353311753">
    <w:abstractNumId w:val="40"/>
  </w:num>
  <w:num w:numId="25" w16cid:durableId="1851751065">
    <w:abstractNumId w:val="29"/>
  </w:num>
  <w:num w:numId="26" w16cid:durableId="1259099891">
    <w:abstractNumId w:val="11"/>
  </w:num>
  <w:num w:numId="27" w16cid:durableId="1209414839">
    <w:abstractNumId w:val="35"/>
  </w:num>
  <w:num w:numId="28" w16cid:durableId="96407243">
    <w:abstractNumId w:val="38"/>
  </w:num>
  <w:num w:numId="29" w16cid:durableId="1006446450">
    <w:abstractNumId w:val="48"/>
  </w:num>
  <w:num w:numId="30" w16cid:durableId="2031492371">
    <w:abstractNumId w:val="32"/>
  </w:num>
  <w:num w:numId="31" w16cid:durableId="1504010671">
    <w:abstractNumId w:val="3"/>
  </w:num>
  <w:num w:numId="32" w16cid:durableId="492718468">
    <w:abstractNumId w:val="17"/>
  </w:num>
  <w:num w:numId="33" w16cid:durableId="1681272303">
    <w:abstractNumId w:val="24"/>
  </w:num>
  <w:num w:numId="34" w16cid:durableId="2092122660">
    <w:abstractNumId w:val="27"/>
  </w:num>
  <w:num w:numId="35" w16cid:durableId="1839156843">
    <w:abstractNumId w:val="50"/>
  </w:num>
  <w:num w:numId="36" w16cid:durableId="114494707">
    <w:abstractNumId w:val="30"/>
  </w:num>
  <w:num w:numId="37" w16cid:durableId="81413912">
    <w:abstractNumId w:val="9"/>
  </w:num>
  <w:num w:numId="38" w16cid:durableId="1103382993">
    <w:abstractNumId w:val="41"/>
  </w:num>
  <w:num w:numId="39" w16cid:durableId="303202051">
    <w:abstractNumId w:val="39"/>
  </w:num>
  <w:num w:numId="40" w16cid:durableId="581909331">
    <w:abstractNumId w:val="45"/>
  </w:num>
  <w:num w:numId="41" w16cid:durableId="1827475151">
    <w:abstractNumId w:val="49"/>
  </w:num>
  <w:num w:numId="42" w16cid:durableId="1951159900">
    <w:abstractNumId w:val="26"/>
  </w:num>
  <w:num w:numId="43" w16cid:durableId="951404316">
    <w:abstractNumId w:val="21"/>
  </w:num>
  <w:num w:numId="44" w16cid:durableId="1596785433">
    <w:abstractNumId w:val="16"/>
  </w:num>
  <w:num w:numId="45" w16cid:durableId="152795866">
    <w:abstractNumId w:val="14"/>
  </w:num>
  <w:num w:numId="46" w16cid:durableId="868640878">
    <w:abstractNumId w:val="44"/>
  </w:num>
  <w:num w:numId="47" w16cid:durableId="1391273733">
    <w:abstractNumId w:val="19"/>
  </w:num>
  <w:num w:numId="48" w16cid:durableId="1490635565">
    <w:abstractNumId w:val="37"/>
  </w:num>
  <w:num w:numId="49" w16cid:durableId="1475876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38883323">
    <w:abstractNumId w:val="22"/>
  </w:num>
  <w:num w:numId="51" w16cid:durableId="1769738415">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159E"/>
    <w:rsid w:val="00007E65"/>
    <w:rsid w:val="00026559"/>
    <w:rsid w:val="00027670"/>
    <w:rsid w:val="00031089"/>
    <w:rsid w:val="00037DD8"/>
    <w:rsid w:val="00041483"/>
    <w:rsid w:val="000460B8"/>
    <w:rsid w:val="000528D7"/>
    <w:rsid w:val="0006245B"/>
    <w:rsid w:val="00063B57"/>
    <w:rsid w:val="00064B5A"/>
    <w:rsid w:val="00066E5A"/>
    <w:rsid w:val="0006748A"/>
    <w:rsid w:val="000734FD"/>
    <w:rsid w:val="00080230"/>
    <w:rsid w:val="00086CB5"/>
    <w:rsid w:val="000917BD"/>
    <w:rsid w:val="0009393C"/>
    <w:rsid w:val="00093F2F"/>
    <w:rsid w:val="000958C6"/>
    <w:rsid w:val="000A204C"/>
    <w:rsid w:val="000A21E3"/>
    <w:rsid w:val="000A3E81"/>
    <w:rsid w:val="000B587F"/>
    <w:rsid w:val="000C1E52"/>
    <w:rsid w:val="000C477B"/>
    <w:rsid w:val="000C7CB1"/>
    <w:rsid w:val="000D3DAD"/>
    <w:rsid w:val="000E4C36"/>
    <w:rsid w:val="000E4E59"/>
    <w:rsid w:val="000E5694"/>
    <w:rsid w:val="000F0E6D"/>
    <w:rsid w:val="000F26D4"/>
    <w:rsid w:val="000F6489"/>
    <w:rsid w:val="001011AF"/>
    <w:rsid w:val="00106636"/>
    <w:rsid w:val="00107287"/>
    <w:rsid w:val="0011410A"/>
    <w:rsid w:val="0012428A"/>
    <w:rsid w:val="0012504F"/>
    <w:rsid w:val="001359DC"/>
    <w:rsid w:val="001432B8"/>
    <w:rsid w:val="00146C73"/>
    <w:rsid w:val="001503BE"/>
    <w:rsid w:val="00160660"/>
    <w:rsid w:val="00165073"/>
    <w:rsid w:val="0016647A"/>
    <w:rsid w:val="001706AD"/>
    <w:rsid w:val="00173EA3"/>
    <w:rsid w:val="00181FAC"/>
    <w:rsid w:val="00183A9F"/>
    <w:rsid w:val="001840EB"/>
    <w:rsid w:val="00185494"/>
    <w:rsid w:val="00190B63"/>
    <w:rsid w:val="001933D9"/>
    <w:rsid w:val="001A45C3"/>
    <w:rsid w:val="001A4B7F"/>
    <w:rsid w:val="001A4EDD"/>
    <w:rsid w:val="001B1779"/>
    <w:rsid w:val="001B36D8"/>
    <w:rsid w:val="001B3D09"/>
    <w:rsid w:val="001B6BCF"/>
    <w:rsid w:val="001C6FDF"/>
    <w:rsid w:val="001D059F"/>
    <w:rsid w:val="001D1A2F"/>
    <w:rsid w:val="001D484A"/>
    <w:rsid w:val="001D62A5"/>
    <w:rsid w:val="001D743D"/>
    <w:rsid w:val="001E4012"/>
    <w:rsid w:val="001E40CD"/>
    <w:rsid w:val="001E756E"/>
    <w:rsid w:val="001E7B52"/>
    <w:rsid w:val="001E7E34"/>
    <w:rsid w:val="001F0443"/>
    <w:rsid w:val="001F0ED8"/>
    <w:rsid w:val="001F13CB"/>
    <w:rsid w:val="001F455B"/>
    <w:rsid w:val="001F58B8"/>
    <w:rsid w:val="001F624B"/>
    <w:rsid w:val="00200DCD"/>
    <w:rsid w:val="00201598"/>
    <w:rsid w:val="00205341"/>
    <w:rsid w:val="00205353"/>
    <w:rsid w:val="00206BDB"/>
    <w:rsid w:val="00207104"/>
    <w:rsid w:val="00216A63"/>
    <w:rsid w:val="00220BA8"/>
    <w:rsid w:val="00221EEF"/>
    <w:rsid w:val="002220A8"/>
    <w:rsid w:val="0022405C"/>
    <w:rsid w:val="00226A47"/>
    <w:rsid w:val="00233977"/>
    <w:rsid w:val="0023565C"/>
    <w:rsid w:val="0023610A"/>
    <w:rsid w:val="0024147D"/>
    <w:rsid w:val="0024269A"/>
    <w:rsid w:val="00243B33"/>
    <w:rsid w:val="00245EC7"/>
    <w:rsid w:val="00250187"/>
    <w:rsid w:val="00250CB8"/>
    <w:rsid w:val="002574D6"/>
    <w:rsid w:val="00257CE9"/>
    <w:rsid w:val="00263100"/>
    <w:rsid w:val="002666C8"/>
    <w:rsid w:val="00273E1F"/>
    <w:rsid w:val="00276FDA"/>
    <w:rsid w:val="00277C9F"/>
    <w:rsid w:val="002808EA"/>
    <w:rsid w:val="002815C2"/>
    <w:rsid w:val="0029246B"/>
    <w:rsid w:val="00295241"/>
    <w:rsid w:val="00296C31"/>
    <w:rsid w:val="002A0170"/>
    <w:rsid w:val="002A7233"/>
    <w:rsid w:val="002B3E87"/>
    <w:rsid w:val="002B69D3"/>
    <w:rsid w:val="002B6CBF"/>
    <w:rsid w:val="002B6D2D"/>
    <w:rsid w:val="002B7AFE"/>
    <w:rsid w:val="002C0F77"/>
    <w:rsid w:val="002D0677"/>
    <w:rsid w:val="002E030A"/>
    <w:rsid w:val="002E0F55"/>
    <w:rsid w:val="002E19CB"/>
    <w:rsid w:val="002E2193"/>
    <w:rsid w:val="002E346E"/>
    <w:rsid w:val="002E56CA"/>
    <w:rsid w:val="002E6891"/>
    <w:rsid w:val="002E6CA1"/>
    <w:rsid w:val="002E70C0"/>
    <w:rsid w:val="002F2BC5"/>
    <w:rsid w:val="002F5DE4"/>
    <w:rsid w:val="00301E01"/>
    <w:rsid w:val="00307296"/>
    <w:rsid w:val="00315FC8"/>
    <w:rsid w:val="00316B65"/>
    <w:rsid w:val="00316C04"/>
    <w:rsid w:val="00323076"/>
    <w:rsid w:val="00330DE4"/>
    <w:rsid w:val="003325C5"/>
    <w:rsid w:val="003346DF"/>
    <w:rsid w:val="003354E2"/>
    <w:rsid w:val="00353037"/>
    <w:rsid w:val="00353B17"/>
    <w:rsid w:val="00354DE4"/>
    <w:rsid w:val="00354F5C"/>
    <w:rsid w:val="00354FEC"/>
    <w:rsid w:val="0036414B"/>
    <w:rsid w:val="00365183"/>
    <w:rsid w:val="00372C38"/>
    <w:rsid w:val="00374256"/>
    <w:rsid w:val="003759B5"/>
    <w:rsid w:val="0038376A"/>
    <w:rsid w:val="003934D2"/>
    <w:rsid w:val="003B159C"/>
    <w:rsid w:val="003B46FE"/>
    <w:rsid w:val="003B727F"/>
    <w:rsid w:val="003C3DD3"/>
    <w:rsid w:val="003C3FB5"/>
    <w:rsid w:val="003C4472"/>
    <w:rsid w:val="003D07CB"/>
    <w:rsid w:val="003D149B"/>
    <w:rsid w:val="003D1DF4"/>
    <w:rsid w:val="003D54DE"/>
    <w:rsid w:val="003D7220"/>
    <w:rsid w:val="003E51DF"/>
    <w:rsid w:val="003E5814"/>
    <w:rsid w:val="003F00C8"/>
    <w:rsid w:val="003F29E8"/>
    <w:rsid w:val="00401FDB"/>
    <w:rsid w:val="0040394A"/>
    <w:rsid w:val="00403C77"/>
    <w:rsid w:val="00404066"/>
    <w:rsid w:val="00405EB3"/>
    <w:rsid w:val="0041106B"/>
    <w:rsid w:val="004158EE"/>
    <w:rsid w:val="00425D09"/>
    <w:rsid w:val="004272F2"/>
    <w:rsid w:val="00434996"/>
    <w:rsid w:val="00434F3E"/>
    <w:rsid w:val="004438F2"/>
    <w:rsid w:val="0044462F"/>
    <w:rsid w:val="004503CD"/>
    <w:rsid w:val="00454A6F"/>
    <w:rsid w:val="0045616F"/>
    <w:rsid w:val="00463358"/>
    <w:rsid w:val="0047100F"/>
    <w:rsid w:val="004723C1"/>
    <w:rsid w:val="004744E9"/>
    <w:rsid w:val="00482119"/>
    <w:rsid w:val="00485413"/>
    <w:rsid w:val="0048727A"/>
    <w:rsid w:val="00493AD6"/>
    <w:rsid w:val="00493F9D"/>
    <w:rsid w:val="004A39DA"/>
    <w:rsid w:val="004A7FC3"/>
    <w:rsid w:val="004B5512"/>
    <w:rsid w:val="004B5BDF"/>
    <w:rsid w:val="004B6597"/>
    <w:rsid w:val="004C4718"/>
    <w:rsid w:val="004C6BDC"/>
    <w:rsid w:val="004C7CC5"/>
    <w:rsid w:val="004D20D5"/>
    <w:rsid w:val="004D44F9"/>
    <w:rsid w:val="004E6088"/>
    <w:rsid w:val="004F12FA"/>
    <w:rsid w:val="004F329F"/>
    <w:rsid w:val="004F3E48"/>
    <w:rsid w:val="004F72B2"/>
    <w:rsid w:val="0050378D"/>
    <w:rsid w:val="005135D8"/>
    <w:rsid w:val="00513B0E"/>
    <w:rsid w:val="00526A18"/>
    <w:rsid w:val="00526D90"/>
    <w:rsid w:val="005275E9"/>
    <w:rsid w:val="00527659"/>
    <w:rsid w:val="00533B43"/>
    <w:rsid w:val="00535468"/>
    <w:rsid w:val="005402AE"/>
    <w:rsid w:val="00541313"/>
    <w:rsid w:val="00542710"/>
    <w:rsid w:val="0054427E"/>
    <w:rsid w:val="00551D52"/>
    <w:rsid w:val="00555573"/>
    <w:rsid w:val="00555677"/>
    <w:rsid w:val="00563248"/>
    <w:rsid w:val="0056478A"/>
    <w:rsid w:val="00567350"/>
    <w:rsid w:val="00567903"/>
    <w:rsid w:val="00567B78"/>
    <w:rsid w:val="00571666"/>
    <w:rsid w:val="00573496"/>
    <w:rsid w:val="00584BF8"/>
    <w:rsid w:val="0058542C"/>
    <w:rsid w:val="005864E0"/>
    <w:rsid w:val="0059091D"/>
    <w:rsid w:val="00591899"/>
    <w:rsid w:val="005930BF"/>
    <w:rsid w:val="005964DC"/>
    <w:rsid w:val="0059653A"/>
    <w:rsid w:val="005A2B90"/>
    <w:rsid w:val="005B356F"/>
    <w:rsid w:val="005C12C0"/>
    <w:rsid w:val="005C15F0"/>
    <w:rsid w:val="005C2D95"/>
    <w:rsid w:val="005C7815"/>
    <w:rsid w:val="005D24F8"/>
    <w:rsid w:val="005D2B2C"/>
    <w:rsid w:val="005D467E"/>
    <w:rsid w:val="005D4FC9"/>
    <w:rsid w:val="005E3E49"/>
    <w:rsid w:val="005F3E0F"/>
    <w:rsid w:val="005F6EA7"/>
    <w:rsid w:val="005F6F61"/>
    <w:rsid w:val="00605387"/>
    <w:rsid w:val="00606015"/>
    <w:rsid w:val="00607A4F"/>
    <w:rsid w:val="00627D29"/>
    <w:rsid w:val="0063036F"/>
    <w:rsid w:val="00632B0D"/>
    <w:rsid w:val="00644A81"/>
    <w:rsid w:val="0064563F"/>
    <w:rsid w:val="00646CFC"/>
    <w:rsid w:val="00651901"/>
    <w:rsid w:val="006535E4"/>
    <w:rsid w:val="00661253"/>
    <w:rsid w:val="00663C23"/>
    <w:rsid w:val="006701E1"/>
    <w:rsid w:val="00671178"/>
    <w:rsid w:val="00672C54"/>
    <w:rsid w:val="00674354"/>
    <w:rsid w:val="00690791"/>
    <w:rsid w:val="00691D30"/>
    <w:rsid w:val="00693D5F"/>
    <w:rsid w:val="0069418E"/>
    <w:rsid w:val="0069432F"/>
    <w:rsid w:val="006954A0"/>
    <w:rsid w:val="006A0377"/>
    <w:rsid w:val="006A2B3B"/>
    <w:rsid w:val="006A6EEE"/>
    <w:rsid w:val="006A7D34"/>
    <w:rsid w:val="006B2BC5"/>
    <w:rsid w:val="006B357E"/>
    <w:rsid w:val="006B4D1D"/>
    <w:rsid w:val="006C3531"/>
    <w:rsid w:val="006C619E"/>
    <w:rsid w:val="006C660B"/>
    <w:rsid w:val="006C703D"/>
    <w:rsid w:val="006D03C8"/>
    <w:rsid w:val="006D0A0A"/>
    <w:rsid w:val="006D281A"/>
    <w:rsid w:val="006E617F"/>
    <w:rsid w:val="006F22A9"/>
    <w:rsid w:val="006F3915"/>
    <w:rsid w:val="006F6659"/>
    <w:rsid w:val="006F7641"/>
    <w:rsid w:val="00704665"/>
    <w:rsid w:val="00705BBF"/>
    <w:rsid w:val="00706D40"/>
    <w:rsid w:val="00710289"/>
    <w:rsid w:val="00710F07"/>
    <w:rsid w:val="0073430C"/>
    <w:rsid w:val="007447E4"/>
    <w:rsid w:val="00745F7B"/>
    <w:rsid w:val="007478D0"/>
    <w:rsid w:val="0075480E"/>
    <w:rsid w:val="007602F4"/>
    <w:rsid w:val="00760C44"/>
    <w:rsid w:val="00761D15"/>
    <w:rsid w:val="0076584B"/>
    <w:rsid w:val="00770322"/>
    <w:rsid w:val="007708B1"/>
    <w:rsid w:val="00771F86"/>
    <w:rsid w:val="007744BE"/>
    <w:rsid w:val="0077648E"/>
    <w:rsid w:val="007828C8"/>
    <w:rsid w:val="007840FD"/>
    <w:rsid w:val="00786B5C"/>
    <w:rsid w:val="00786DDC"/>
    <w:rsid w:val="00792680"/>
    <w:rsid w:val="00792817"/>
    <w:rsid w:val="00793882"/>
    <w:rsid w:val="007952B2"/>
    <w:rsid w:val="00795302"/>
    <w:rsid w:val="007A0325"/>
    <w:rsid w:val="007A6A12"/>
    <w:rsid w:val="007A73AD"/>
    <w:rsid w:val="007A7A5A"/>
    <w:rsid w:val="007B0D26"/>
    <w:rsid w:val="007B0ED3"/>
    <w:rsid w:val="007B223B"/>
    <w:rsid w:val="007B50F0"/>
    <w:rsid w:val="007C2658"/>
    <w:rsid w:val="007C3F0C"/>
    <w:rsid w:val="007C5ACC"/>
    <w:rsid w:val="007D12DC"/>
    <w:rsid w:val="007D1E86"/>
    <w:rsid w:val="007D4597"/>
    <w:rsid w:val="007D4D9F"/>
    <w:rsid w:val="007D5E38"/>
    <w:rsid w:val="007D7A86"/>
    <w:rsid w:val="007E2F94"/>
    <w:rsid w:val="007E4B05"/>
    <w:rsid w:val="007E6732"/>
    <w:rsid w:val="007F131A"/>
    <w:rsid w:val="007F4717"/>
    <w:rsid w:val="007F5786"/>
    <w:rsid w:val="007F6F69"/>
    <w:rsid w:val="00806602"/>
    <w:rsid w:val="008112D6"/>
    <w:rsid w:val="0081637C"/>
    <w:rsid w:val="00820870"/>
    <w:rsid w:val="00824A54"/>
    <w:rsid w:val="00825F7D"/>
    <w:rsid w:val="00826882"/>
    <w:rsid w:val="00831440"/>
    <w:rsid w:val="00831BF4"/>
    <w:rsid w:val="0083781A"/>
    <w:rsid w:val="0084505B"/>
    <w:rsid w:val="00845DE3"/>
    <w:rsid w:val="008462DD"/>
    <w:rsid w:val="00846346"/>
    <w:rsid w:val="008516E0"/>
    <w:rsid w:val="00852768"/>
    <w:rsid w:val="00852787"/>
    <w:rsid w:val="0085722D"/>
    <w:rsid w:val="00857755"/>
    <w:rsid w:val="00864138"/>
    <w:rsid w:val="00865318"/>
    <w:rsid w:val="008734DE"/>
    <w:rsid w:val="00873568"/>
    <w:rsid w:val="00874295"/>
    <w:rsid w:val="00875B3D"/>
    <w:rsid w:val="00877B98"/>
    <w:rsid w:val="008836AC"/>
    <w:rsid w:val="008836B1"/>
    <w:rsid w:val="00884D93"/>
    <w:rsid w:val="00885401"/>
    <w:rsid w:val="008907F4"/>
    <w:rsid w:val="00891CCA"/>
    <w:rsid w:val="00891E97"/>
    <w:rsid w:val="008945F5"/>
    <w:rsid w:val="008A0DA3"/>
    <w:rsid w:val="008A531F"/>
    <w:rsid w:val="008A5948"/>
    <w:rsid w:val="008A5B56"/>
    <w:rsid w:val="008B3AE8"/>
    <w:rsid w:val="008B3ED3"/>
    <w:rsid w:val="008C6A18"/>
    <w:rsid w:val="008D780A"/>
    <w:rsid w:val="008D7E55"/>
    <w:rsid w:val="008E0C8A"/>
    <w:rsid w:val="008E12B6"/>
    <w:rsid w:val="008E2E2B"/>
    <w:rsid w:val="008E3A74"/>
    <w:rsid w:val="008E4B15"/>
    <w:rsid w:val="008F3B44"/>
    <w:rsid w:val="008F5A13"/>
    <w:rsid w:val="008F79D6"/>
    <w:rsid w:val="00901A85"/>
    <w:rsid w:val="00903E06"/>
    <w:rsid w:val="00904F65"/>
    <w:rsid w:val="00906CDA"/>
    <w:rsid w:val="00917058"/>
    <w:rsid w:val="00923C6F"/>
    <w:rsid w:val="00931B65"/>
    <w:rsid w:val="00933626"/>
    <w:rsid w:val="0094522A"/>
    <w:rsid w:val="00945BDE"/>
    <w:rsid w:val="0094635E"/>
    <w:rsid w:val="009553FD"/>
    <w:rsid w:val="00955AFE"/>
    <w:rsid w:val="00955FC9"/>
    <w:rsid w:val="00962F33"/>
    <w:rsid w:val="009631FB"/>
    <w:rsid w:val="00965C45"/>
    <w:rsid w:val="0096728D"/>
    <w:rsid w:val="0097491C"/>
    <w:rsid w:val="00974BF8"/>
    <w:rsid w:val="00975A0A"/>
    <w:rsid w:val="009809D6"/>
    <w:rsid w:val="00995BE7"/>
    <w:rsid w:val="00997F87"/>
    <w:rsid w:val="009A2CE7"/>
    <w:rsid w:val="009A3338"/>
    <w:rsid w:val="009A3D9D"/>
    <w:rsid w:val="009B376A"/>
    <w:rsid w:val="009C0FDB"/>
    <w:rsid w:val="009C798A"/>
    <w:rsid w:val="009C7B9A"/>
    <w:rsid w:val="009D30D1"/>
    <w:rsid w:val="009D43BF"/>
    <w:rsid w:val="009E5CF1"/>
    <w:rsid w:val="009E6809"/>
    <w:rsid w:val="009E7B32"/>
    <w:rsid w:val="009F319C"/>
    <w:rsid w:val="009F5611"/>
    <w:rsid w:val="00A02A7C"/>
    <w:rsid w:val="00A1019C"/>
    <w:rsid w:val="00A124D9"/>
    <w:rsid w:val="00A13C2B"/>
    <w:rsid w:val="00A244E7"/>
    <w:rsid w:val="00A25C32"/>
    <w:rsid w:val="00A26347"/>
    <w:rsid w:val="00A271C4"/>
    <w:rsid w:val="00A309D6"/>
    <w:rsid w:val="00A30E16"/>
    <w:rsid w:val="00A316B1"/>
    <w:rsid w:val="00A35F68"/>
    <w:rsid w:val="00A40CBA"/>
    <w:rsid w:val="00A52620"/>
    <w:rsid w:val="00A5661B"/>
    <w:rsid w:val="00A573B6"/>
    <w:rsid w:val="00A6039D"/>
    <w:rsid w:val="00A613A3"/>
    <w:rsid w:val="00A648B8"/>
    <w:rsid w:val="00A67536"/>
    <w:rsid w:val="00A70603"/>
    <w:rsid w:val="00A77888"/>
    <w:rsid w:val="00A80DA1"/>
    <w:rsid w:val="00A90327"/>
    <w:rsid w:val="00A94571"/>
    <w:rsid w:val="00A975B3"/>
    <w:rsid w:val="00AA32F1"/>
    <w:rsid w:val="00AB1ED9"/>
    <w:rsid w:val="00AB5479"/>
    <w:rsid w:val="00AB7151"/>
    <w:rsid w:val="00AC05E5"/>
    <w:rsid w:val="00AC55D0"/>
    <w:rsid w:val="00AC6E63"/>
    <w:rsid w:val="00AD198A"/>
    <w:rsid w:val="00AD21E4"/>
    <w:rsid w:val="00AE4E5B"/>
    <w:rsid w:val="00AF2B8E"/>
    <w:rsid w:val="00AF5345"/>
    <w:rsid w:val="00AF5FE2"/>
    <w:rsid w:val="00B1198D"/>
    <w:rsid w:val="00B1467C"/>
    <w:rsid w:val="00B146E7"/>
    <w:rsid w:val="00B22399"/>
    <w:rsid w:val="00B2271A"/>
    <w:rsid w:val="00B26992"/>
    <w:rsid w:val="00B517C2"/>
    <w:rsid w:val="00B52126"/>
    <w:rsid w:val="00B53D78"/>
    <w:rsid w:val="00B61F3A"/>
    <w:rsid w:val="00B723E5"/>
    <w:rsid w:val="00B74F06"/>
    <w:rsid w:val="00B774FC"/>
    <w:rsid w:val="00B84EA2"/>
    <w:rsid w:val="00B9491E"/>
    <w:rsid w:val="00BA05BB"/>
    <w:rsid w:val="00BB40E5"/>
    <w:rsid w:val="00BB6BC2"/>
    <w:rsid w:val="00BC0F6E"/>
    <w:rsid w:val="00BC35FB"/>
    <w:rsid w:val="00BD1351"/>
    <w:rsid w:val="00BD2A60"/>
    <w:rsid w:val="00BE0548"/>
    <w:rsid w:val="00BE11BA"/>
    <w:rsid w:val="00BE139C"/>
    <w:rsid w:val="00BE1E02"/>
    <w:rsid w:val="00BE3629"/>
    <w:rsid w:val="00BE547E"/>
    <w:rsid w:val="00BE5F5C"/>
    <w:rsid w:val="00BE6219"/>
    <w:rsid w:val="00BF3379"/>
    <w:rsid w:val="00BF3608"/>
    <w:rsid w:val="00C00D23"/>
    <w:rsid w:val="00C0119A"/>
    <w:rsid w:val="00C0497D"/>
    <w:rsid w:val="00C0520C"/>
    <w:rsid w:val="00C10250"/>
    <w:rsid w:val="00C1391B"/>
    <w:rsid w:val="00C15219"/>
    <w:rsid w:val="00C1525C"/>
    <w:rsid w:val="00C15A9D"/>
    <w:rsid w:val="00C1647D"/>
    <w:rsid w:val="00C20B86"/>
    <w:rsid w:val="00C21C9A"/>
    <w:rsid w:val="00C239CE"/>
    <w:rsid w:val="00C25D29"/>
    <w:rsid w:val="00C351B8"/>
    <w:rsid w:val="00C35F62"/>
    <w:rsid w:val="00C36CBD"/>
    <w:rsid w:val="00C43F55"/>
    <w:rsid w:val="00C4763D"/>
    <w:rsid w:val="00C52AAD"/>
    <w:rsid w:val="00C531D3"/>
    <w:rsid w:val="00C5446B"/>
    <w:rsid w:val="00C607C6"/>
    <w:rsid w:val="00C60C39"/>
    <w:rsid w:val="00C617E1"/>
    <w:rsid w:val="00C63F1A"/>
    <w:rsid w:val="00C72D71"/>
    <w:rsid w:val="00C76245"/>
    <w:rsid w:val="00C76CC3"/>
    <w:rsid w:val="00C76EE2"/>
    <w:rsid w:val="00C775C4"/>
    <w:rsid w:val="00C85C33"/>
    <w:rsid w:val="00C90194"/>
    <w:rsid w:val="00C916BE"/>
    <w:rsid w:val="00CA3D8E"/>
    <w:rsid w:val="00CA3E73"/>
    <w:rsid w:val="00CA4F10"/>
    <w:rsid w:val="00CA5AC6"/>
    <w:rsid w:val="00CA61B7"/>
    <w:rsid w:val="00CB42C1"/>
    <w:rsid w:val="00CB5D1F"/>
    <w:rsid w:val="00CB5E0B"/>
    <w:rsid w:val="00CC0038"/>
    <w:rsid w:val="00CC08A3"/>
    <w:rsid w:val="00CC6174"/>
    <w:rsid w:val="00CD0448"/>
    <w:rsid w:val="00CD2301"/>
    <w:rsid w:val="00CD7B6C"/>
    <w:rsid w:val="00CE71A3"/>
    <w:rsid w:val="00CF6652"/>
    <w:rsid w:val="00CF7B66"/>
    <w:rsid w:val="00D03A21"/>
    <w:rsid w:val="00D07A9D"/>
    <w:rsid w:val="00D15A72"/>
    <w:rsid w:val="00D22690"/>
    <w:rsid w:val="00D26E43"/>
    <w:rsid w:val="00D30095"/>
    <w:rsid w:val="00D330F2"/>
    <w:rsid w:val="00D375AB"/>
    <w:rsid w:val="00D478F3"/>
    <w:rsid w:val="00D62124"/>
    <w:rsid w:val="00D66034"/>
    <w:rsid w:val="00D6668E"/>
    <w:rsid w:val="00D66FF5"/>
    <w:rsid w:val="00D80E1E"/>
    <w:rsid w:val="00D814AC"/>
    <w:rsid w:val="00D82FBA"/>
    <w:rsid w:val="00D839DE"/>
    <w:rsid w:val="00D85A1B"/>
    <w:rsid w:val="00D87B28"/>
    <w:rsid w:val="00D939BB"/>
    <w:rsid w:val="00D960F2"/>
    <w:rsid w:val="00D97DAB"/>
    <w:rsid w:val="00DA09FC"/>
    <w:rsid w:val="00DA2DBC"/>
    <w:rsid w:val="00DA4546"/>
    <w:rsid w:val="00DB1782"/>
    <w:rsid w:val="00DB1F2C"/>
    <w:rsid w:val="00DB28D5"/>
    <w:rsid w:val="00DB6256"/>
    <w:rsid w:val="00DB78C3"/>
    <w:rsid w:val="00DC5597"/>
    <w:rsid w:val="00DC740D"/>
    <w:rsid w:val="00DC7BC1"/>
    <w:rsid w:val="00DD131C"/>
    <w:rsid w:val="00DD1728"/>
    <w:rsid w:val="00DD72E8"/>
    <w:rsid w:val="00DE270A"/>
    <w:rsid w:val="00DE402E"/>
    <w:rsid w:val="00DF08F7"/>
    <w:rsid w:val="00DF7647"/>
    <w:rsid w:val="00E10CB9"/>
    <w:rsid w:val="00E14FB8"/>
    <w:rsid w:val="00E158A9"/>
    <w:rsid w:val="00E15C4F"/>
    <w:rsid w:val="00E201F6"/>
    <w:rsid w:val="00E20C59"/>
    <w:rsid w:val="00E2385E"/>
    <w:rsid w:val="00E2545F"/>
    <w:rsid w:val="00E267D5"/>
    <w:rsid w:val="00E300D0"/>
    <w:rsid w:val="00E34EC4"/>
    <w:rsid w:val="00E35F23"/>
    <w:rsid w:val="00E367B4"/>
    <w:rsid w:val="00E36A0D"/>
    <w:rsid w:val="00E37D86"/>
    <w:rsid w:val="00E4038D"/>
    <w:rsid w:val="00E45D2F"/>
    <w:rsid w:val="00E46C7D"/>
    <w:rsid w:val="00E476AE"/>
    <w:rsid w:val="00E528B2"/>
    <w:rsid w:val="00E550EA"/>
    <w:rsid w:val="00E64A41"/>
    <w:rsid w:val="00E7033F"/>
    <w:rsid w:val="00E73D32"/>
    <w:rsid w:val="00E740CC"/>
    <w:rsid w:val="00E7633D"/>
    <w:rsid w:val="00E8143C"/>
    <w:rsid w:val="00E84EEB"/>
    <w:rsid w:val="00E86775"/>
    <w:rsid w:val="00E874CC"/>
    <w:rsid w:val="00E95880"/>
    <w:rsid w:val="00EA0153"/>
    <w:rsid w:val="00EA352C"/>
    <w:rsid w:val="00EA6E08"/>
    <w:rsid w:val="00EB50AB"/>
    <w:rsid w:val="00EC02CD"/>
    <w:rsid w:val="00EC3373"/>
    <w:rsid w:val="00EC5D86"/>
    <w:rsid w:val="00EC7B46"/>
    <w:rsid w:val="00ED4718"/>
    <w:rsid w:val="00ED5C4C"/>
    <w:rsid w:val="00ED7E61"/>
    <w:rsid w:val="00EE0B91"/>
    <w:rsid w:val="00EE5691"/>
    <w:rsid w:val="00EE6FB3"/>
    <w:rsid w:val="00EE6FB6"/>
    <w:rsid w:val="00EE74FA"/>
    <w:rsid w:val="00EF052D"/>
    <w:rsid w:val="00EF077D"/>
    <w:rsid w:val="00EF431E"/>
    <w:rsid w:val="00EF7DFB"/>
    <w:rsid w:val="00F07844"/>
    <w:rsid w:val="00F13BB9"/>
    <w:rsid w:val="00F260B4"/>
    <w:rsid w:val="00F32C88"/>
    <w:rsid w:val="00F34DEE"/>
    <w:rsid w:val="00F34E3B"/>
    <w:rsid w:val="00F406FA"/>
    <w:rsid w:val="00F47DBC"/>
    <w:rsid w:val="00F50DA9"/>
    <w:rsid w:val="00F54155"/>
    <w:rsid w:val="00F5453A"/>
    <w:rsid w:val="00F64283"/>
    <w:rsid w:val="00F741B9"/>
    <w:rsid w:val="00F860A5"/>
    <w:rsid w:val="00F8704D"/>
    <w:rsid w:val="00F90849"/>
    <w:rsid w:val="00F912F8"/>
    <w:rsid w:val="00F955A5"/>
    <w:rsid w:val="00FA54AC"/>
    <w:rsid w:val="00FA5A73"/>
    <w:rsid w:val="00FA60EB"/>
    <w:rsid w:val="00FB3B72"/>
    <w:rsid w:val="00FB4CBE"/>
    <w:rsid w:val="00FB52DD"/>
    <w:rsid w:val="00FB75D1"/>
    <w:rsid w:val="00FC5346"/>
    <w:rsid w:val="00FC5912"/>
    <w:rsid w:val="00FD0D07"/>
    <w:rsid w:val="00FD3511"/>
    <w:rsid w:val="00FE2D9B"/>
    <w:rsid w:val="00FE4982"/>
    <w:rsid w:val="00FE4F68"/>
    <w:rsid w:val="00FF40DE"/>
    <w:rsid w:val="00FF4649"/>
    <w:rsid w:val="00FF6C3E"/>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6647"/>
  <w15:docId w15:val="{BC49061E-44E2-4E34-91D9-44BFDAA8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Kolorowa lista — akcent 11,T_SZ_List Paragraph"/>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Kolorowa lista — akcent 11 Znak,T_SZ_List Paragraph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3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uiPriority w:val="99"/>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przypisukocowego">
    <w:name w:val="endnote text"/>
    <w:basedOn w:val="Normalny"/>
    <w:link w:val="TekstprzypisukocowegoZnak"/>
    <w:uiPriority w:val="99"/>
    <w:semiHidden/>
    <w:unhideWhenUsed/>
    <w:rsid w:val="000F648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6489"/>
    <w:rPr>
      <w:sz w:val="20"/>
      <w:szCs w:val="20"/>
    </w:rPr>
  </w:style>
  <w:style w:type="character" w:styleId="Odwoanieprzypisukocowego">
    <w:name w:val="endnote reference"/>
    <w:basedOn w:val="Domylnaczcionkaakapitu"/>
    <w:uiPriority w:val="99"/>
    <w:semiHidden/>
    <w:unhideWhenUsed/>
    <w:rsid w:val="000F6489"/>
    <w:rPr>
      <w:vertAlign w:val="superscript"/>
    </w:rPr>
  </w:style>
  <w:style w:type="character" w:customStyle="1" w:styleId="TytuZnak">
    <w:name w:val="Tytuł Znak"/>
    <w:basedOn w:val="Domylnaczcionkaakapitu"/>
    <w:link w:val="Tytu"/>
    <w:rsid w:val="003D1DF4"/>
    <w:rPr>
      <w:sz w:val="52"/>
      <w:szCs w:val="52"/>
    </w:rPr>
  </w:style>
  <w:style w:type="paragraph" w:customStyle="1" w:styleId="Tabelatekst">
    <w:name w:val="Tabela tekst"/>
    <w:basedOn w:val="Normalny"/>
    <w:uiPriority w:val="99"/>
    <w:rsid w:val="002E56CA"/>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character" w:customStyle="1" w:styleId="Teksttreci">
    <w:name w:val="Tekst treści"/>
    <w:rsid w:val="002E56C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Znak">
    <w:name w:val="Nagłówek 2 Znak"/>
    <w:basedOn w:val="Domylnaczcionkaakapitu"/>
    <w:link w:val="Nagwek2"/>
    <w:uiPriority w:val="9"/>
    <w:rsid w:val="00DC740D"/>
    <w:rPr>
      <w:sz w:val="32"/>
      <w:szCs w:val="32"/>
    </w:rPr>
  </w:style>
  <w:style w:type="paragraph" w:customStyle="1" w:styleId="text-justify">
    <w:name w:val="text-justify"/>
    <w:basedOn w:val="Normalny"/>
    <w:rsid w:val="00AC6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206BDB"/>
    <w:rPr>
      <w:color w:val="605E5C"/>
      <w:shd w:val="clear" w:color="auto" w:fill="E1DFDD"/>
    </w:rPr>
  </w:style>
  <w:style w:type="paragraph" w:customStyle="1" w:styleId="m5218762674488803354msolistparagraph">
    <w:name w:val="m_5218762674488803354msolistparagraph"/>
    <w:basedOn w:val="Normalny"/>
    <w:rsid w:val="00B7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E7B32"/>
    <w:pPr>
      <w:widowControl w:val="0"/>
      <w:snapToGrid w:val="0"/>
      <w:spacing w:line="360" w:lineRule="auto"/>
    </w:pPr>
    <w:rPr>
      <w:rFonts w:ascii="Times New Roman" w:eastAsia="Times New Roman" w:hAnsi="Times New Roman" w:cs="Times New Roman"/>
      <w:sz w:val="24"/>
      <w:szCs w:val="20"/>
      <w:lang w:val="en-US"/>
    </w:rPr>
  </w:style>
  <w:style w:type="paragraph" w:customStyle="1" w:styleId="Standard">
    <w:name w:val="Standard"/>
    <w:rsid w:val="00353B17"/>
    <w:pPr>
      <w:suppressAutoHyphens/>
      <w:autoSpaceDN w:val="0"/>
      <w:spacing w:line="240" w:lineRule="auto"/>
      <w:textAlignment w:val="baseline"/>
    </w:pPr>
    <w:rPr>
      <w:rFonts w:ascii="Liberation Serif" w:eastAsia="NSimSun" w:hAnsi="Liberation Serif"/>
      <w:kern w:val="3"/>
      <w:sz w:val="24"/>
      <w:szCs w:val="24"/>
      <w:lang w:eastAsia="zh-CN" w:bidi="hi-IN"/>
    </w:rPr>
  </w:style>
  <w:style w:type="paragraph" w:customStyle="1" w:styleId="Textbody">
    <w:name w:val="Text body"/>
    <w:basedOn w:val="Standard"/>
    <w:rsid w:val="00353B17"/>
    <w:pPr>
      <w:spacing w:after="140" w:line="276" w:lineRule="auto"/>
    </w:pPr>
  </w:style>
  <w:style w:type="character" w:styleId="Nierozpoznanawzmianka">
    <w:name w:val="Unresolved Mention"/>
    <w:basedOn w:val="Domylnaczcionkaakapitu"/>
    <w:uiPriority w:val="99"/>
    <w:semiHidden/>
    <w:unhideWhenUsed/>
    <w:rsid w:val="00C21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13395">
      <w:bodyDiv w:val="1"/>
      <w:marLeft w:val="0"/>
      <w:marRight w:val="0"/>
      <w:marTop w:val="0"/>
      <w:marBottom w:val="0"/>
      <w:divBdr>
        <w:top w:val="none" w:sz="0" w:space="0" w:color="auto"/>
        <w:left w:val="none" w:sz="0" w:space="0" w:color="auto"/>
        <w:bottom w:val="none" w:sz="0" w:space="0" w:color="auto"/>
        <w:right w:val="none" w:sz="0" w:space="0" w:color="auto"/>
      </w:divBdr>
    </w:div>
    <w:div w:id="468743200">
      <w:bodyDiv w:val="1"/>
      <w:marLeft w:val="0"/>
      <w:marRight w:val="0"/>
      <w:marTop w:val="0"/>
      <w:marBottom w:val="0"/>
      <w:divBdr>
        <w:top w:val="none" w:sz="0" w:space="0" w:color="auto"/>
        <w:left w:val="none" w:sz="0" w:space="0" w:color="auto"/>
        <w:bottom w:val="none" w:sz="0" w:space="0" w:color="auto"/>
        <w:right w:val="none" w:sz="0" w:space="0" w:color="auto"/>
      </w:divBdr>
    </w:div>
    <w:div w:id="483661599">
      <w:bodyDiv w:val="1"/>
      <w:marLeft w:val="0"/>
      <w:marRight w:val="0"/>
      <w:marTop w:val="0"/>
      <w:marBottom w:val="0"/>
      <w:divBdr>
        <w:top w:val="none" w:sz="0" w:space="0" w:color="auto"/>
        <w:left w:val="none" w:sz="0" w:space="0" w:color="auto"/>
        <w:bottom w:val="none" w:sz="0" w:space="0" w:color="auto"/>
        <w:right w:val="none" w:sz="0" w:space="0" w:color="auto"/>
      </w:divBdr>
    </w:div>
    <w:div w:id="767434153">
      <w:bodyDiv w:val="1"/>
      <w:marLeft w:val="0"/>
      <w:marRight w:val="0"/>
      <w:marTop w:val="0"/>
      <w:marBottom w:val="0"/>
      <w:divBdr>
        <w:top w:val="none" w:sz="0" w:space="0" w:color="auto"/>
        <w:left w:val="none" w:sz="0" w:space="0" w:color="auto"/>
        <w:bottom w:val="none" w:sz="0" w:space="0" w:color="auto"/>
        <w:right w:val="none" w:sz="0" w:space="0" w:color="auto"/>
      </w:divBdr>
    </w:div>
    <w:div w:id="1043598597">
      <w:bodyDiv w:val="1"/>
      <w:marLeft w:val="0"/>
      <w:marRight w:val="0"/>
      <w:marTop w:val="0"/>
      <w:marBottom w:val="0"/>
      <w:divBdr>
        <w:top w:val="none" w:sz="0" w:space="0" w:color="auto"/>
        <w:left w:val="none" w:sz="0" w:space="0" w:color="auto"/>
        <w:bottom w:val="none" w:sz="0" w:space="0" w:color="auto"/>
        <w:right w:val="none" w:sz="0" w:space="0" w:color="auto"/>
      </w:divBdr>
    </w:div>
    <w:div w:id="1123693196">
      <w:bodyDiv w:val="1"/>
      <w:marLeft w:val="0"/>
      <w:marRight w:val="0"/>
      <w:marTop w:val="0"/>
      <w:marBottom w:val="0"/>
      <w:divBdr>
        <w:top w:val="none" w:sz="0" w:space="0" w:color="auto"/>
        <w:left w:val="none" w:sz="0" w:space="0" w:color="auto"/>
        <w:bottom w:val="none" w:sz="0" w:space="0" w:color="auto"/>
        <w:right w:val="none" w:sz="0" w:space="0" w:color="auto"/>
      </w:divBdr>
      <w:divsChild>
        <w:div w:id="2141068578">
          <w:marLeft w:val="0"/>
          <w:marRight w:val="0"/>
          <w:marTop w:val="0"/>
          <w:marBottom w:val="0"/>
          <w:divBdr>
            <w:top w:val="none" w:sz="0" w:space="0" w:color="auto"/>
            <w:left w:val="none" w:sz="0" w:space="0" w:color="auto"/>
            <w:bottom w:val="none" w:sz="0" w:space="0" w:color="auto"/>
            <w:right w:val="none" w:sz="0" w:space="0" w:color="auto"/>
          </w:divBdr>
          <w:divsChild>
            <w:div w:id="2051176161">
              <w:marLeft w:val="0"/>
              <w:marRight w:val="0"/>
              <w:marTop w:val="0"/>
              <w:marBottom w:val="24"/>
              <w:divBdr>
                <w:top w:val="none" w:sz="0" w:space="0" w:color="auto"/>
                <w:left w:val="none" w:sz="0" w:space="0" w:color="auto"/>
                <w:bottom w:val="none" w:sz="0" w:space="0" w:color="auto"/>
                <w:right w:val="none" w:sz="0" w:space="0" w:color="auto"/>
              </w:divBdr>
            </w:div>
            <w:div w:id="21075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6614">
      <w:bodyDiv w:val="1"/>
      <w:marLeft w:val="0"/>
      <w:marRight w:val="0"/>
      <w:marTop w:val="0"/>
      <w:marBottom w:val="0"/>
      <w:divBdr>
        <w:top w:val="none" w:sz="0" w:space="0" w:color="auto"/>
        <w:left w:val="none" w:sz="0" w:space="0" w:color="auto"/>
        <w:bottom w:val="none" w:sz="0" w:space="0" w:color="auto"/>
        <w:right w:val="none" w:sz="0" w:space="0" w:color="auto"/>
      </w:divBdr>
    </w:div>
    <w:div w:id="1307323674">
      <w:bodyDiv w:val="1"/>
      <w:marLeft w:val="0"/>
      <w:marRight w:val="0"/>
      <w:marTop w:val="0"/>
      <w:marBottom w:val="0"/>
      <w:divBdr>
        <w:top w:val="none" w:sz="0" w:space="0" w:color="auto"/>
        <w:left w:val="none" w:sz="0" w:space="0" w:color="auto"/>
        <w:bottom w:val="none" w:sz="0" w:space="0" w:color="auto"/>
        <w:right w:val="none" w:sz="0" w:space="0" w:color="auto"/>
      </w:divBdr>
    </w:div>
    <w:div w:id="1381245672">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571161634">
      <w:bodyDiv w:val="1"/>
      <w:marLeft w:val="0"/>
      <w:marRight w:val="0"/>
      <w:marTop w:val="0"/>
      <w:marBottom w:val="0"/>
      <w:divBdr>
        <w:top w:val="none" w:sz="0" w:space="0" w:color="auto"/>
        <w:left w:val="none" w:sz="0" w:space="0" w:color="auto"/>
        <w:bottom w:val="none" w:sz="0" w:space="0" w:color="auto"/>
        <w:right w:val="none" w:sz="0" w:space="0" w:color="auto"/>
      </w:divBdr>
    </w:div>
    <w:div w:id="1628462026">
      <w:bodyDiv w:val="1"/>
      <w:marLeft w:val="0"/>
      <w:marRight w:val="0"/>
      <w:marTop w:val="0"/>
      <w:marBottom w:val="0"/>
      <w:divBdr>
        <w:top w:val="none" w:sz="0" w:space="0" w:color="auto"/>
        <w:left w:val="none" w:sz="0" w:space="0" w:color="auto"/>
        <w:bottom w:val="none" w:sz="0" w:space="0" w:color="auto"/>
        <w:right w:val="none" w:sz="0" w:space="0" w:color="auto"/>
      </w:divBdr>
    </w:div>
    <w:div w:id="1730107037">
      <w:bodyDiv w:val="1"/>
      <w:marLeft w:val="0"/>
      <w:marRight w:val="0"/>
      <w:marTop w:val="0"/>
      <w:marBottom w:val="0"/>
      <w:divBdr>
        <w:top w:val="none" w:sz="0" w:space="0" w:color="auto"/>
        <w:left w:val="none" w:sz="0" w:space="0" w:color="auto"/>
        <w:bottom w:val="none" w:sz="0" w:space="0" w:color="auto"/>
        <w:right w:val="none" w:sz="0" w:space="0" w:color="auto"/>
      </w:divBdr>
    </w:div>
    <w:div w:id="2022584124">
      <w:bodyDiv w:val="1"/>
      <w:marLeft w:val="0"/>
      <w:marRight w:val="0"/>
      <w:marTop w:val="0"/>
      <w:marBottom w:val="0"/>
      <w:divBdr>
        <w:top w:val="none" w:sz="0" w:space="0" w:color="auto"/>
        <w:left w:val="none" w:sz="0" w:space="0" w:color="auto"/>
        <w:bottom w:val="none" w:sz="0" w:space="0" w:color="auto"/>
        <w:right w:val="none" w:sz="0" w:space="0" w:color="auto"/>
      </w:divBdr>
    </w:div>
    <w:div w:id="2120296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www.platformazakupowa.pl/transakcja/1090697"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komenda@zawiercie.kppsp.gov.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nccert.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yperlink" Target="tel:+48326721615"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www.platformazakupowa.pl/transakcja/1090697" TargetMode="External"/><Relationship Id="rId33" Type="http://schemas.openxmlformats.org/officeDocument/2006/relationships/hyperlink" Target="https://www.platformazakupowa.pl/transakcja/1090697"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s://www.platformazakupowa.pl/transakcja/109069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5DD9C-09ED-47BF-A0DB-0EF8D863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30</Pages>
  <Words>11152</Words>
  <Characters>66916</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Aleksandra Albera</cp:lastModifiedBy>
  <cp:revision>9</cp:revision>
  <cp:lastPrinted>2025-02-10T08:46:00Z</cp:lastPrinted>
  <dcterms:created xsi:type="dcterms:W3CDTF">2025-04-04T20:46:00Z</dcterms:created>
  <dcterms:modified xsi:type="dcterms:W3CDTF">2025-04-07T11:13:00Z</dcterms:modified>
</cp:coreProperties>
</file>