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EA6B14" w:rsidRDefault="00EE4062" w:rsidP="00EA6B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BB6D2F" w:rsidRPr="00BB6D2F">
        <w:rPr>
          <w:rFonts w:ascii="Times New Roman" w:hAnsi="Times New Roman" w:cs="Times New Roman"/>
          <w:b/>
        </w:rPr>
        <w:t>Zakup wraz z dostawą materiałów elektrycznych, akumulatorów i baterii, sprzętu oświetleniowego oraz na</w:t>
      </w:r>
      <w:r w:rsidR="00BB6D2F">
        <w:rPr>
          <w:rFonts w:ascii="Times New Roman" w:hAnsi="Times New Roman" w:cs="Times New Roman"/>
          <w:b/>
        </w:rPr>
        <w:t>sion ogrodowych na potrzeby AWL</w:t>
      </w:r>
      <w:r w:rsidR="00BB6D2F">
        <w:rPr>
          <w:rFonts w:ascii="Times New Roman" w:hAnsi="Times New Roman" w:cs="Times New Roman"/>
        </w:rPr>
        <w:t>,</w:t>
      </w:r>
      <w:r w:rsidR="00BB6D2F">
        <w:rPr>
          <w:rFonts w:ascii="Times New Roman" w:hAnsi="Times New Roman" w:cs="Times New Roman"/>
          <w:b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>
        <w:rPr>
          <w:rFonts w:ascii="Times New Roman" w:hAnsi="Times New Roman" w:cs="Times New Roman"/>
          <w:b/>
          <w:sz w:val="20"/>
          <w:szCs w:val="20"/>
        </w:rPr>
        <w:t xml:space="preserve">oraz art. 109 ust. 1 pkt. 4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BB6D2F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BB6D2F" w:rsidRPr="00BB6D2F">
        <w:rPr>
          <w:rFonts w:ascii="Times New Roman" w:hAnsi="Times New Roman"/>
          <w:b/>
          <w:sz w:val="24"/>
          <w:szCs w:val="24"/>
          <w:u w:val="single"/>
        </w:rPr>
        <w:t>Zakup wraz z dostawą materiałów elektrycznych, akumulatorów i baterii, sprzętu oświetleniowego oraz na</w:t>
      </w:r>
      <w:r w:rsidR="00BB6D2F">
        <w:rPr>
          <w:rFonts w:ascii="Times New Roman" w:hAnsi="Times New Roman"/>
          <w:b/>
          <w:sz w:val="24"/>
          <w:szCs w:val="24"/>
          <w:u w:val="single"/>
        </w:rPr>
        <w:t>sion ogrodowych na potrzeby AWL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BB6D2F" w:rsidRPr="00BB6D2F">
        <w:rPr>
          <w:rFonts w:ascii="Times New Roman" w:hAnsi="Times New Roman"/>
          <w:b/>
        </w:rPr>
        <w:t>Zakup wraz z dostawą materiałów elektrycznych, akumulatorów i baterii, sprzętu oświetleniowego oraz na</w:t>
      </w:r>
      <w:r w:rsidR="00BB6D2F">
        <w:rPr>
          <w:rFonts w:ascii="Times New Roman" w:hAnsi="Times New Roman"/>
          <w:b/>
        </w:rPr>
        <w:t>sion ogrodowych na potrzeby AWL</w:t>
      </w:r>
      <w:r w:rsidR="00BB6D2F">
        <w:rPr>
          <w:rFonts w:ascii="Times New Roman" w:hAnsi="Times New Roman"/>
        </w:rPr>
        <w:t>,</w:t>
      </w:r>
      <w:r w:rsidR="00BB6D2F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BB6D2F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WNP/231</w:t>
    </w:r>
    <w:r w:rsidR="007A08DD">
      <w:rPr>
        <w:rFonts w:ascii="Times New Roman" w:hAnsi="Times New Roman"/>
        <w:sz w:val="20"/>
        <w:szCs w:val="20"/>
      </w:rPr>
      <w:t>/BN/2025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A0D01"/>
    <w:rsid w:val="00326FBC"/>
    <w:rsid w:val="007713BC"/>
    <w:rsid w:val="007A08DD"/>
    <w:rsid w:val="009C5425"/>
    <w:rsid w:val="00BB6D2F"/>
    <w:rsid w:val="00E978FC"/>
    <w:rsid w:val="00EA6B14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D5AC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10</cp:revision>
  <dcterms:created xsi:type="dcterms:W3CDTF">2024-09-20T07:57:00Z</dcterms:created>
  <dcterms:modified xsi:type="dcterms:W3CDTF">2025-03-19T06:47:00Z</dcterms:modified>
</cp:coreProperties>
</file>