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C36CBB">
      <w:pPr>
        <w:pStyle w:val="7"/>
        <w:pageBreakBefore/>
        <w:numPr>
          <w:ilvl w:val="0"/>
          <w:numId w:val="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line="276" w:lineRule="auto"/>
        <w:jc w:val="right"/>
        <w:rPr>
          <w:rStyle w:val="9"/>
          <w:rFonts w:ascii="Trebuchet MS" w:hAnsi="Trebuchet MS" w:cs="Trebuchet MS"/>
          <w:color w:val="000000"/>
          <w:sz w:val="20"/>
          <w:szCs w:val="20"/>
          <w:shd w:val="clear" w:color="auto" w:fill="FFFFFF"/>
        </w:rPr>
      </w:pPr>
      <w:r>
        <w:rPr>
          <w:rStyle w:val="9"/>
          <w:rFonts w:ascii="Trebuchet MS" w:hAnsi="Trebuchet MS" w:cs="Trebuchet MS"/>
          <w:b w:val="0"/>
          <w:bCs w:val="0"/>
          <w:sz w:val="20"/>
          <w:szCs w:val="20"/>
        </w:rPr>
        <w:tab/>
      </w:r>
      <w:r>
        <w:rPr>
          <w:rStyle w:val="9"/>
          <w:rFonts w:ascii="Trebuchet MS" w:hAnsi="Trebuchet MS" w:cs="Trebuchet MS"/>
          <w:b w:val="0"/>
          <w:bCs w:val="0"/>
          <w:sz w:val="20"/>
          <w:szCs w:val="20"/>
        </w:rPr>
        <w:tab/>
      </w:r>
      <w:r>
        <w:rPr>
          <w:rStyle w:val="9"/>
          <w:rFonts w:ascii="Trebuchet MS" w:hAnsi="Trebuchet MS" w:cs="Trebuchet MS"/>
          <w:b w:val="0"/>
          <w:bCs w:val="0"/>
          <w:sz w:val="20"/>
          <w:szCs w:val="20"/>
        </w:rPr>
        <w:tab/>
      </w:r>
      <w:r>
        <w:rPr>
          <w:rStyle w:val="9"/>
          <w:rFonts w:ascii="Trebuchet MS" w:hAnsi="Trebuchet MS" w:cs="Trebuchet MS"/>
          <w:b w:val="0"/>
          <w:bCs w:val="0"/>
          <w:sz w:val="20"/>
          <w:szCs w:val="20"/>
        </w:rPr>
        <w:tab/>
      </w:r>
      <w:r>
        <w:rPr>
          <w:rStyle w:val="9"/>
          <w:rFonts w:ascii="Trebuchet MS" w:hAnsi="Trebuchet MS" w:cs="Trebuchet MS"/>
          <w:b w:val="0"/>
          <w:bCs w:val="0"/>
          <w:sz w:val="20"/>
          <w:szCs w:val="20"/>
        </w:rPr>
        <w:tab/>
      </w:r>
      <w:r>
        <w:rPr>
          <w:rStyle w:val="9"/>
          <w:rFonts w:ascii="Trebuchet MS" w:hAnsi="Trebuchet MS" w:cs="Trebuchet MS"/>
          <w:b w:val="0"/>
          <w:bCs w:val="0"/>
          <w:sz w:val="20"/>
          <w:szCs w:val="20"/>
        </w:rPr>
        <w:tab/>
      </w:r>
      <w:r>
        <w:rPr>
          <w:rStyle w:val="9"/>
          <w:rFonts w:ascii="Trebuchet MS" w:hAnsi="Trebuchet MS" w:cs="Trebuchet MS"/>
          <w:b w:val="0"/>
          <w:bCs w:val="0"/>
          <w:sz w:val="20"/>
          <w:szCs w:val="20"/>
        </w:rPr>
        <w:tab/>
      </w:r>
      <w:r>
        <w:rPr>
          <w:rStyle w:val="9"/>
          <w:rFonts w:ascii="Trebuchet MS" w:hAnsi="Trebuchet MS" w:cs="Trebuchet MS"/>
          <w:b w:val="0"/>
          <w:bCs w:val="0"/>
          <w:sz w:val="20"/>
          <w:szCs w:val="20"/>
        </w:rPr>
        <w:t xml:space="preserve">        Wolbrom, dnia 18.04.2025r.</w:t>
      </w:r>
    </w:p>
    <w:p w14:paraId="7B2EFB07">
      <w:pPr>
        <w:pStyle w:val="8"/>
        <w:numPr>
          <w:ilvl w:val="0"/>
          <w:numId w:val="2"/>
        </w:numPr>
        <w:tabs>
          <w:tab w:val="left" w:pos="900"/>
          <w:tab w:val="left" w:pos="2340"/>
          <w:tab w:val="left" w:pos="6840"/>
        </w:tabs>
        <w:spacing w:line="276" w:lineRule="auto"/>
        <w:rPr>
          <w:rStyle w:val="9"/>
          <w:rFonts w:ascii="Trebuchet MS" w:hAnsi="Trebuchet MS" w:cs="Trebuchet MS"/>
          <w:b/>
          <w:bCs/>
          <w:sz w:val="20"/>
          <w:szCs w:val="20"/>
        </w:rPr>
      </w:pPr>
      <w:r>
        <w:rPr>
          <w:rStyle w:val="9"/>
          <w:rFonts w:ascii="Trebuchet MS" w:hAnsi="Trebuchet MS" w:cs="Trebuchet MS"/>
          <w:b/>
          <w:bCs/>
          <w:color w:val="000000"/>
          <w:sz w:val="20"/>
          <w:szCs w:val="20"/>
          <w:shd w:val="clear" w:color="auto" w:fill="FFFFFF"/>
        </w:rPr>
        <w:t>RZP.271.2.11.2025</w:t>
      </w:r>
    </w:p>
    <w:p w14:paraId="5461251E">
      <w:pPr>
        <w:pStyle w:val="8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line="276" w:lineRule="auto"/>
        <w:jc w:val="right"/>
        <w:rPr>
          <w:rStyle w:val="9"/>
          <w:rFonts w:ascii="Trebuchet MS" w:hAnsi="Trebuchet MS" w:cs="Trebuchet MS"/>
          <w:b/>
          <w:bCs/>
          <w:sz w:val="20"/>
          <w:szCs w:val="20"/>
        </w:rPr>
      </w:pPr>
      <w:r>
        <w:rPr>
          <w:rStyle w:val="9"/>
          <w:rFonts w:ascii="Trebuchet MS" w:hAnsi="Trebuchet MS" w:cs="Trebuchet MS"/>
          <w:b/>
          <w:bCs/>
          <w:sz w:val="20"/>
          <w:szCs w:val="20"/>
        </w:rPr>
        <w:t xml:space="preserve"> </w:t>
      </w:r>
      <w:r>
        <w:rPr>
          <w:rStyle w:val="9"/>
          <w:rFonts w:ascii="Trebuchet MS" w:hAnsi="Trebuchet MS" w:cs="Trebuchet MS"/>
          <w:b/>
          <w:bCs/>
          <w:sz w:val="20"/>
          <w:szCs w:val="20"/>
        </w:rPr>
        <w:tab/>
      </w:r>
      <w:r>
        <w:rPr>
          <w:rStyle w:val="9"/>
          <w:rFonts w:ascii="Trebuchet MS" w:hAnsi="Trebuchet MS" w:cs="Trebuchet MS"/>
          <w:b/>
          <w:bCs/>
          <w:sz w:val="20"/>
          <w:szCs w:val="20"/>
        </w:rPr>
        <w:tab/>
      </w:r>
      <w:r>
        <w:rPr>
          <w:rStyle w:val="9"/>
          <w:rFonts w:ascii="Trebuchet MS" w:hAnsi="Trebuchet MS" w:cs="Trebuchet MS"/>
          <w:b/>
          <w:bCs/>
          <w:sz w:val="20"/>
          <w:szCs w:val="20"/>
        </w:rPr>
        <w:tab/>
      </w:r>
      <w:r>
        <w:rPr>
          <w:rStyle w:val="9"/>
          <w:rFonts w:ascii="Trebuchet MS" w:hAnsi="Trebuchet MS" w:cs="Trebuchet MS"/>
          <w:b/>
          <w:bCs/>
          <w:sz w:val="20"/>
          <w:szCs w:val="20"/>
        </w:rPr>
        <w:tab/>
      </w:r>
      <w:r>
        <w:rPr>
          <w:rStyle w:val="9"/>
          <w:rFonts w:ascii="Trebuchet MS" w:hAnsi="Trebuchet MS" w:cs="Trebuchet MS"/>
          <w:b/>
          <w:bCs/>
          <w:sz w:val="20"/>
          <w:szCs w:val="20"/>
        </w:rPr>
        <w:tab/>
      </w:r>
      <w:r>
        <w:rPr>
          <w:rStyle w:val="9"/>
          <w:rFonts w:ascii="Trebuchet MS" w:hAnsi="Trebuchet MS" w:cs="Trebuchet MS"/>
          <w:b/>
          <w:bCs/>
          <w:sz w:val="20"/>
          <w:szCs w:val="20"/>
        </w:rPr>
        <w:tab/>
      </w:r>
      <w:r>
        <w:rPr>
          <w:rStyle w:val="9"/>
          <w:rFonts w:ascii="Trebuchet MS" w:hAnsi="Trebuchet MS" w:cs="Trebuchet MS"/>
          <w:b/>
          <w:bCs/>
          <w:sz w:val="20"/>
          <w:szCs w:val="20"/>
        </w:rPr>
        <w:tab/>
      </w:r>
      <w:r>
        <w:rPr>
          <w:rStyle w:val="9"/>
          <w:rFonts w:ascii="Trebuchet MS" w:hAnsi="Trebuchet MS" w:cs="Trebuchet MS"/>
          <w:b/>
          <w:bCs/>
          <w:sz w:val="20"/>
          <w:szCs w:val="20"/>
        </w:rPr>
        <w:tab/>
      </w:r>
      <w:r>
        <w:rPr>
          <w:rStyle w:val="9"/>
          <w:rFonts w:ascii="Trebuchet MS" w:hAnsi="Trebuchet MS" w:cs="Trebuchet MS"/>
          <w:b/>
          <w:bCs/>
          <w:sz w:val="20"/>
          <w:szCs w:val="20"/>
        </w:rPr>
        <w:t xml:space="preserve">  </w:t>
      </w:r>
    </w:p>
    <w:p w14:paraId="2DD9C731">
      <w:pPr>
        <w:pStyle w:val="8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line="276" w:lineRule="auto"/>
        <w:jc w:val="right"/>
        <w:rPr>
          <w:rStyle w:val="9"/>
          <w:rFonts w:ascii="Trebuchet MS" w:hAnsi="Trebuchet MS" w:cs="Trebuchet MS"/>
          <w:color w:val="000000"/>
          <w:sz w:val="20"/>
          <w:szCs w:val="20"/>
          <w:u w:val="single"/>
        </w:rPr>
      </w:pPr>
      <w:r>
        <w:rPr>
          <w:rStyle w:val="9"/>
          <w:rFonts w:ascii="Trebuchet MS" w:hAnsi="Trebuchet MS" w:cs="Trebuchet MS"/>
          <w:b/>
          <w:bCs/>
          <w:sz w:val="20"/>
          <w:szCs w:val="20"/>
        </w:rPr>
        <w:t xml:space="preserve">   WG ROZDZIELNIKA</w:t>
      </w:r>
    </w:p>
    <w:p w14:paraId="29D48FC9">
      <w:pPr>
        <w:rPr>
          <w:rStyle w:val="9"/>
          <w:color w:val="000000"/>
          <w:u w:val="single"/>
        </w:rPr>
      </w:pPr>
    </w:p>
    <w:p w14:paraId="16BB6DBB">
      <w:r>
        <w:rPr>
          <w:rStyle w:val="9"/>
          <w:color w:val="000000"/>
          <w:u w:val="single"/>
        </w:rPr>
        <w:br w:type="textWrapping"/>
      </w:r>
      <w:r>
        <w:rPr>
          <w:rStyle w:val="9"/>
          <w:color w:val="000000"/>
        </w:rPr>
        <w:t>dotyczy postępowania o udzielenie zamówienia publicznego pn.</w:t>
      </w:r>
      <w:r>
        <w:rPr>
          <w:rStyle w:val="9"/>
          <w:spacing w:val="9"/>
        </w:rPr>
        <w:t xml:space="preserve"> </w:t>
      </w:r>
      <w:r>
        <w:t>„Zakup samochodu osobowego (mikrobus 9-osobowy) przystosowanego do przewozu osób na wózkach inwalidzkich na potrzeby Placówki Wsparcia Dziennego dla Seniorów w Wolbromiu”.</w:t>
      </w:r>
    </w:p>
    <w:p w14:paraId="2F6D6AFD">
      <w:pPr>
        <w:pStyle w:val="8"/>
        <w:tabs>
          <w:tab w:val="left" w:pos="5420"/>
        </w:tabs>
        <w:spacing w:line="276" w:lineRule="auto"/>
        <w:ind w:right="28"/>
        <w:jc w:val="both"/>
        <w:rPr>
          <w:rFonts w:ascii="Trebuchet MS" w:hAnsi="Trebuchet MS" w:cs="Trebuchet MS"/>
          <w:b/>
          <w:bCs/>
          <w:iCs/>
          <w:color w:val="000000"/>
          <w:spacing w:val="4"/>
          <w:sz w:val="20"/>
          <w:szCs w:val="20"/>
        </w:rPr>
      </w:pPr>
    </w:p>
    <w:p w14:paraId="3CA3E375">
      <w:pPr>
        <w:pStyle w:val="8"/>
        <w:tabs>
          <w:tab w:val="left" w:pos="5420"/>
        </w:tabs>
        <w:spacing w:line="276" w:lineRule="auto"/>
        <w:ind w:right="28"/>
        <w:jc w:val="both"/>
        <w:rPr>
          <w:rFonts w:ascii="Trebuchet MS" w:hAnsi="Trebuchet MS" w:cs="Trebuchet MS"/>
          <w:b/>
          <w:bCs/>
          <w:iCs/>
          <w:color w:val="000000"/>
          <w:spacing w:val="4"/>
          <w:sz w:val="20"/>
          <w:szCs w:val="20"/>
        </w:rPr>
      </w:pPr>
    </w:p>
    <w:p w14:paraId="13AE2D67">
      <w:pPr>
        <w:pStyle w:val="8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line="276" w:lineRule="auto"/>
        <w:jc w:val="both"/>
        <w:rPr>
          <w:rFonts w:ascii="Trebuchet MS" w:hAnsi="Trebuchet MS" w:cs="Trebuchet MS"/>
          <w:b/>
          <w:bCs/>
          <w:sz w:val="20"/>
          <w:szCs w:val="20"/>
          <w:u w:val="single"/>
        </w:rPr>
      </w:pPr>
      <w:r>
        <w:rPr>
          <w:rFonts w:ascii="Trebuchet MS" w:hAnsi="Trebuchet MS" w:cs="Trebuchet MS"/>
          <w:sz w:val="20"/>
          <w:szCs w:val="20"/>
        </w:rPr>
        <w:t xml:space="preserve">I. Zamawiający - Gmina Wolbrom, </w:t>
      </w:r>
      <w:bookmarkStart w:id="0" w:name="_Hlk100219554"/>
      <w:r>
        <w:rPr>
          <w:rFonts w:ascii="Trebuchet MS" w:hAnsi="Trebuchet MS" w:cs="Trebuchet MS"/>
          <w:sz w:val="20"/>
          <w:szCs w:val="20"/>
        </w:rPr>
        <w:t xml:space="preserve">działając na podstawie art. 284 ust. </w:t>
      </w:r>
      <w:bookmarkEnd w:id="0"/>
      <w:r>
        <w:rPr>
          <w:rFonts w:ascii="Trebuchet MS" w:hAnsi="Trebuchet MS" w:cs="Trebuchet MS"/>
          <w:sz w:val="20"/>
          <w:szCs w:val="20"/>
        </w:rPr>
        <w:t>2 i 6 ustawy z dnia 11 września 2019r. Prawo zamówień publicznych (t.j. Dz. U. z 2024r. poz. 1320) zwanej dalej ustawą, przekazuje treść zapytań do Specyfikacji Warunków Zamówienia i udziela na nie odpowiedzi.</w:t>
      </w:r>
    </w:p>
    <w:p w14:paraId="1C107275">
      <w:pPr>
        <w:pStyle w:val="8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ascii="Trebuchet MS" w:hAnsi="Trebuchet MS" w:cs="Trebuchet MS"/>
          <w:b/>
          <w:bCs/>
          <w:sz w:val="20"/>
          <w:szCs w:val="20"/>
          <w:u w:val="single"/>
        </w:rPr>
      </w:pPr>
    </w:p>
    <w:p w14:paraId="3E03A229">
      <w:pPr>
        <w:pStyle w:val="8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ascii="Trebuchet MS" w:hAnsi="Trebuchet MS" w:cs="Trebuchet MS"/>
          <w:b/>
          <w:bCs/>
          <w:sz w:val="20"/>
          <w:szCs w:val="20"/>
        </w:rPr>
      </w:pPr>
      <w:r>
        <w:rPr>
          <w:rFonts w:ascii="Trebuchet MS" w:hAnsi="Trebuchet MS" w:cs="Trebuchet MS"/>
          <w:b/>
          <w:bCs/>
          <w:sz w:val="20"/>
          <w:szCs w:val="20"/>
          <w:u w:val="single"/>
        </w:rPr>
        <w:t>Zapytanie Nr 1 do SWZ</w:t>
      </w:r>
      <w:r>
        <w:rPr>
          <w:rFonts w:ascii="Trebuchet MS" w:hAnsi="Trebuchet MS" w:cs="Trebuchet MS"/>
          <w:b/>
          <w:bCs/>
          <w:sz w:val="20"/>
          <w:szCs w:val="20"/>
          <w:u w:val="single"/>
        </w:rPr>
        <w:br w:type="textWrapping"/>
      </w:r>
    </w:p>
    <w:p w14:paraId="4231E07F">
      <w:r>
        <w:rPr>
          <w:b w:val="0"/>
          <w:bCs w:val="0"/>
        </w:rPr>
        <w:t>Zapytania do opisu przedmiotu zamówienia</w:t>
      </w:r>
      <w:r>
        <w:t>.</w:t>
      </w:r>
    </w:p>
    <w:p w14:paraId="7D7A1585">
      <w:r>
        <w:t xml:space="preserve">Pytanie 1. </w:t>
      </w:r>
    </w:p>
    <w:p w14:paraId="13DE7E05">
      <w:pPr>
        <w:rPr>
          <w:b w:val="0"/>
          <w:bCs w:val="0"/>
        </w:rPr>
      </w:pPr>
      <w:r>
        <w:rPr>
          <w:b w:val="0"/>
          <w:bCs w:val="0"/>
        </w:rPr>
        <w:t>Pojazd wyposa</w:t>
      </w:r>
      <w:r>
        <w:rPr>
          <w:rFonts w:hint="cs"/>
          <w:b w:val="0"/>
          <w:bCs w:val="0"/>
        </w:rPr>
        <w:t>ż</w:t>
      </w:r>
      <w:r>
        <w:rPr>
          <w:b w:val="0"/>
          <w:bCs w:val="0"/>
        </w:rPr>
        <w:t xml:space="preserve">ony w przednie </w:t>
      </w:r>
      <w:r>
        <w:rPr>
          <w:rFonts w:hint="cs"/>
          <w:b w:val="0"/>
          <w:bCs w:val="0"/>
        </w:rPr>
        <w:t>ś</w:t>
      </w:r>
      <w:r>
        <w:rPr>
          <w:b w:val="0"/>
          <w:bCs w:val="0"/>
        </w:rPr>
        <w:t>wiat</w:t>
      </w:r>
      <w:r>
        <w:rPr>
          <w:rFonts w:hint="cs"/>
          <w:b w:val="0"/>
          <w:bCs w:val="0"/>
        </w:rPr>
        <w:t>ł</w:t>
      </w:r>
      <w:r>
        <w:rPr>
          <w:b w:val="0"/>
          <w:bCs w:val="0"/>
        </w:rPr>
        <w:t>a przeciwmgielne – Czy dopuszcz</w:t>
      </w:r>
      <w:r>
        <w:rPr>
          <w:rFonts w:hint="cs"/>
          <w:b w:val="0"/>
          <w:bCs w:val="0"/>
        </w:rPr>
        <w:t>ą</w:t>
      </w:r>
      <w:r>
        <w:rPr>
          <w:b w:val="0"/>
          <w:bCs w:val="0"/>
        </w:rPr>
        <w:t xml:space="preserve"> Państwo pojazd bez </w:t>
      </w:r>
      <w:r>
        <w:rPr>
          <w:rFonts w:hint="cs"/>
          <w:b w:val="0"/>
          <w:bCs w:val="0"/>
        </w:rPr>
        <w:t>ś</w:t>
      </w:r>
      <w:r>
        <w:rPr>
          <w:b w:val="0"/>
          <w:bCs w:val="0"/>
        </w:rPr>
        <w:t>wiate</w:t>
      </w:r>
      <w:r>
        <w:rPr>
          <w:rFonts w:hint="cs"/>
          <w:b w:val="0"/>
          <w:bCs w:val="0"/>
        </w:rPr>
        <w:t>ł</w:t>
      </w:r>
      <w:r>
        <w:rPr>
          <w:b w:val="0"/>
          <w:bCs w:val="0"/>
        </w:rPr>
        <w:t xml:space="preserve"> przeciwmg</w:t>
      </w:r>
      <w:r>
        <w:rPr>
          <w:rFonts w:hint="cs"/>
          <w:b w:val="0"/>
          <w:bCs w:val="0"/>
        </w:rPr>
        <w:t>ł</w:t>
      </w:r>
      <w:r>
        <w:rPr>
          <w:b w:val="0"/>
          <w:bCs w:val="0"/>
        </w:rPr>
        <w:t>owych przednich. Jest to przestarza</w:t>
      </w:r>
      <w:r>
        <w:rPr>
          <w:rFonts w:hint="cs"/>
          <w:b w:val="0"/>
          <w:bCs w:val="0"/>
        </w:rPr>
        <w:t>ł</w:t>
      </w:r>
      <w:r>
        <w:rPr>
          <w:b w:val="0"/>
          <w:bCs w:val="0"/>
        </w:rPr>
        <w:t>a technologia z której producenci pojazdów nie stosuj</w:t>
      </w:r>
      <w:r>
        <w:rPr>
          <w:rFonts w:hint="cs"/>
          <w:b w:val="0"/>
          <w:bCs w:val="0"/>
        </w:rPr>
        <w:t>ą</w:t>
      </w:r>
      <w:r>
        <w:rPr>
          <w:b w:val="0"/>
          <w:bCs w:val="0"/>
        </w:rPr>
        <w:t xml:space="preserve"> ju</w:t>
      </w:r>
      <w:r>
        <w:rPr>
          <w:rFonts w:hint="cs"/>
          <w:b w:val="0"/>
          <w:bCs w:val="0"/>
        </w:rPr>
        <w:t>ż</w:t>
      </w:r>
      <w:r>
        <w:rPr>
          <w:b w:val="0"/>
          <w:bCs w:val="0"/>
        </w:rPr>
        <w:t xml:space="preserve"> w nowych pojazdach oraz </w:t>
      </w:r>
      <w:r>
        <w:rPr>
          <w:rFonts w:hint="cs"/>
          <w:b w:val="0"/>
          <w:bCs w:val="0"/>
        </w:rPr>
        <w:t>ś</w:t>
      </w:r>
      <w:r>
        <w:rPr>
          <w:b w:val="0"/>
          <w:bCs w:val="0"/>
        </w:rPr>
        <w:t>wiat</w:t>
      </w:r>
      <w:r>
        <w:rPr>
          <w:rFonts w:hint="cs"/>
          <w:b w:val="0"/>
          <w:bCs w:val="0"/>
        </w:rPr>
        <w:t>ł</w:t>
      </w:r>
      <w:r>
        <w:rPr>
          <w:b w:val="0"/>
          <w:bCs w:val="0"/>
        </w:rPr>
        <w:t>a te nie s</w:t>
      </w:r>
      <w:r>
        <w:rPr>
          <w:rFonts w:hint="cs"/>
          <w:b w:val="0"/>
          <w:bCs w:val="0"/>
        </w:rPr>
        <w:t>ą</w:t>
      </w:r>
      <w:r>
        <w:rPr>
          <w:b w:val="0"/>
          <w:bCs w:val="0"/>
        </w:rPr>
        <w:t xml:space="preserve"> obowi</w:t>
      </w:r>
      <w:r>
        <w:rPr>
          <w:rFonts w:hint="cs"/>
          <w:b w:val="0"/>
          <w:bCs w:val="0"/>
        </w:rPr>
        <w:t>ą</w:t>
      </w:r>
      <w:r>
        <w:rPr>
          <w:b w:val="0"/>
          <w:bCs w:val="0"/>
        </w:rPr>
        <w:t xml:space="preserve">zkowe. Jedyne </w:t>
      </w:r>
      <w:r>
        <w:rPr>
          <w:rFonts w:hint="cs"/>
          <w:b w:val="0"/>
          <w:bCs w:val="0"/>
        </w:rPr>
        <w:t>ś</w:t>
      </w:r>
      <w:r>
        <w:rPr>
          <w:b w:val="0"/>
          <w:bCs w:val="0"/>
        </w:rPr>
        <w:t>wiat</w:t>
      </w:r>
      <w:r>
        <w:rPr>
          <w:rFonts w:hint="cs"/>
          <w:b w:val="0"/>
          <w:bCs w:val="0"/>
        </w:rPr>
        <w:t>ł</w:t>
      </w:r>
      <w:r>
        <w:rPr>
          <w:b w:val="0"/>
          <w:bCs w:val="0"/>
        </w:rPr>
        <w:t>a przeciwmg</w:t>
      </w:r>
      <w:r>
        <w:rPr>
          <w:rFonts w:hint="cs"/>
          <w:b w:val="0"/>
          <w:bCs w:val="0"/>
        </w:rPr>
        <w:t>ł</w:t>
      </w:r>
      <w:r>
        <w:rPr>
          <w:b w:val="0"/>
          <w:bCs w:val="0"/>
        </w:rPr>
        <w:t>owe które s</w:t>
      </w:r>
      <w:r>
        <w:rPr>
          <w:rFonts w:hint="cs"/>
          <w:b w:val="0"/>
          <w:bCs w:val="0"/>
        </w:rPr>
        <w:t>ą</w:t>
      </w:r>
      <w:r>
        <w:rPr>
          <w:b w:val="0"/>
          <w:bCs w:val="0"/>
        </w:rPr>
        <w:t xml:space="preserve"> obowi</w:t>
      </w:r>
      <w:r>
        <w:rPr>
          <w:rFonts w:hint="cs"/>
          <w:b w:val="0"/>
          <w:bCs w:val="0"/>
        </w:rPr>
        <w:t>ą</w:t>
      </w:r>
      <w:r>
        <w:rPr>
          <w:b w:val="0"/>
          <w:bCs w:val="0"/>
        </w:rPr>
        <w:t xml:space="preserve">zkowe to </w:t>
      </w:r>
      <w:r>
        <w:rPr>
          <w:rFonts w:hint="cs"/>
          <w:b w:val="0"/>
          <w:bCs w:val="0"/>
        </w:rPr>
        <w:t>ś</w:t>
      </w:r>
      <w:r>
        <w:rPr>
          <w:b w:val="0"/>
          <w:bCs w:val="0"/>
        </w:rPr>
        <w:t>wiat</w:t>
      </w:r>
      <w:r>
        <w:rPr>
          <w:rFonts w:hint="cs"/>
          <w:b w:val="0"/>
          <w:bCs w:val="0"/>
        </w:rPr>
        <w:t>ł</w:t>
      </w:r>
      <w:r>
        <w:rPr>
          <w:b w:val="0"/>
          <w:bCs w:val="0"/>
        </w:rPr>
        <w:t>a tylne przeciwmg</w:t>
      </w:r>
      <w:r>
        <w:rPr>
          <w:rFonts w:hint="cs"/>
          <w:b w:val="0"/>
          <w:bCs w:val="0"/>
        </w:rPr>
        <w:t>ł</w:t>
      </w:r>
      <w:r>
        <w:rPr>
          <w:b w:val="0"/>
          <w:bCs w:val="0"/>
        </w:rPr>
        <w:t>owe.</w:t>
      </w:r>
    </w:p>
    <w:p w14:paraId="59954FC5">
      <w:r>
        <w:t xml:space="preserve">Odp.: </w:t>
      </w:r>
      <w:r>
        <w:rPr>
          <w:lang w:eastAsia="zh-CN" w:bidi="ar"/>
        </w:rPr>
        <w:t>Dopuszczamy brak świateł przeciwmgielnych przednich.</w:t>
      </w:r>
    </w:p>
    <w:p w14:paraId="50221D1F"/>
    <w:p w14:paraId="47C3FEF6">
      <w:r>
        <w:t xml:space="preserve">Pytanie 2. </w:t>
      </w:r>
    </w:p>
    <w:p w14:paraId="6891A4A0">
      <w:pPr>
        <w:rPr>
          <w:b w:val="0"/>
          <w:bCs w:val="0"/>
        </w:rPr>
      </w:pPr>
      <w:r>
        <w:rPr>
          <w:b w:val="0"/>
          <w:bCs w:val="0"/>
        </w:rPr>
        <w:t>Czy dopuszczą Państwo pojazd w którym montaż wózka odbywa się w systemie punktowym (szybsze i tańsze rozwiązanie niż system szynowy)</w:t>
      </w:r>
    </w:p>
    <w:p w14:paraId="6E3ABEE8">
      <w:r>
        <w:t>Odp.: Dopuszczamy montaż wózka inwalidzkiego w  systemie punktowym.</w:t>
      </w:r>
    </w:p>
    <w:p w14:paraId="43244C52">
      <w:pPr>
        <w:pStyle w:val="8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ascii="Trebuchet MS" w:hAnsi="Trebuchet MS" w:cs="Trebuchet MS"/>
          <w:b/>
          <w:bCs/>
          <w:sz w:val="20"/>
          <w:szCs w:val="20"/>
          <w:u w:val="single"/>
        </w:rPr>
      </w:pPr>
    </w:p>
    <w:p w14:paraId="5EBAAA7D">
      <w:pPr>
        <w:pStyle w:val="8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ascii="Trebuchet MS" w:hAnsi="Trebuchet MS" w:cs="Trebuchet MS"/>
          <w:b/>
          <w:bCs/>
          <w:sz w:val="20"/>
          <w:szCs w:val="20"/>
        </w:rPr>
      </w:pPr>
      <w:r>
        <w:rPr>
          <w:rFonts w:ascii="Trebuchet MS" w:hAnsi="Trebuchet MS" w:cs="Trebuchet MS"/>
          <w:b/>
          <w:bCs/>
          <w:sz w:val="20"/>
          <w:szCs w:val="20"/>
          <w:u w:val="single"/>
        </w:rPr>
        <w:t>Zapytanie Nr 2 do SWZ</w:t>
      </w:r>
    </w:p>
    <w:p w14:paraId="3A2B5FF1">
      <w:pPr>
        <w:pStyle w:val="13"/>
      </w:pPr>
    </w:p>
    <w:p w14:paraId="2D0C74EC">
      <w:r>
        <w:t>Pytanie 1.</w:t>
      </w:r>
    </w:p>
    <w:p w14:paraId="2DE2F2F4">
      <w:pPr>
        <w:rPr>
          <w:b w:val="0"/>
          <w:bCs w:val="0"/>
        </w:rPr>
      </w:pPr>
      <w:r>
        <w:rPr>
          <w:b w:val="0"/>
          <w:bCs w:val="0"/>
        </w:rPr>
        <w:t xml:space="preserve">w OPZ jest niejasność, która wymaga doprecyzowania. </w:t>
      </w:r>
    </w:p>
    <w:p w14:paraId="04B96CC1">
      <w:pPr>
        <w:rPr>
          <w:b w:val="0"/>
          <w:bCs w:val="0"/>
        </w:rPr>
      </w:pPr>
      <w:r>
        <w:rPr>
          <w:b w:val="0"/>
          <w:bCs w:val="0"/>
        </w:rPr>
        <w:t>Wasz zapis" Ilość drzwi – 2 na wysokości pierwszego rzędu siedzeń (od strony kierowcy i pasażera), 2 na wysokości drugiego rzędu siedzeń: drzwi przesuwne z prawej strony, drzwi tylne dwuskrzydłowe" nie precyzuje czy na wysokości drugiego rzędu mają być drzwi w ilości 2 czy tylko przesuwane z prawej strony. Jeśli cyfra 2 znalazła się tam pomyłkowo, proszę o doprecyzowanie czy wystarczająca ilość drzwi w drugim rzędzie to drzwi przesuwane prawe?</w:t>
      </w:r>
    </w:p>
    <w:p w14:paraId="63A02F38">
      <w:r>
        <w:t>Odp.: Zamawiający na podstawie art. 286 ust 1 ustawy Prawo zamówień publicznych zmienia treść SWZ w ten sposób, że w Załączniku nr 3 do SWZ - Szczegółowy opis przedmiotu zamówienia traci moc punkt 8 tabeli i w jego miejsce wprowadza się następujący zapis:</w:t>
      </w:r>
    </w:p>
    <w:p w14:paraId="5A50CC95">
      <w:r>
        <w:t>„Ilość drzwi:</w:t>
      </w:r>
    </w:p>
    <w:p w14:paraId="40A50B3B">
      <w:r>
        <w:t xml:space="preserve">– 2 drzwi na wysokości pierwszego rzędu siedzeń (od strony kierowcy i pasażera), </w:t>
      </w:r>
    </w:p>
    <w:p w14:paraId="10637F77">
      <w:r>
        <w:t xml:space="preserve">- 1 drzwi na wysokości drugiego rzędu siedzeń (drzwi przesuwne z prawej strony), </w:t>
      </w:r>
    </w:p>
    <w:p w14:paraId="10D1554A">
      <w:r>
        <w:t>- 1 drzwi tylne (dwuskrzydłowe),</w:t>
      </w:r>
    </w:p>
    <w:p w14:paraId="374FCFFE">
      <w:r>
        <w:br w:type="textWrapping"/>
      </w:r>
      <w:r>
        <w:t>Ilość miejsc nie mniej niż 9 (3 w pierwszym rzędzie,  3  w drugim rzędzie, 3 w trzecim rzędzie), wszystkie siedzenia wyposażone w pasy bezpieczeństwa, zagłówki, fotel kierowcy z regulacją wysokości, możliwość szybkiego i łatwego montażu i demontażu siedzeń w przestrzeni pasażerskiej, podłoga wyłożona wykładziną odporną na uszkodzenia właściwą dla użytkowania tego typu pojazdów, przestrzeń pasażerska całkowicie przeszklona).”</w:t>
      </w:r>
    </w:p>
    <w:p w14:paraId="0DC4F79B"/>
    <w:p w14:paraId="54FAF511">
      <w:pPr>
        <w:pStyle w:val="8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ascii="Trebuchet MS" w:hAnsi="Trebuchet MS" w:cs="Trebuchet MS"/>
          <w:b/>
          <w:bCs/>
          <w:sz w:val="20"/>
          <w:szCs w:val="20"/>
          <w:u w:val="single"/>
        </w:rPr>
      </w:pPr>
    </w:p>
    <w:p w14:paraId="03309C14">
      <w:pPr>
        <w:pStyle w:val="8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ascii="Trebuchet MS" w:hAnsi="Trebuchet MS" w:cs="Trebuchet MS"/>
          <w:b/>
          <w:bCs/>
          <w:sz w:val="20"/>
          <w:szCs w:val="20"/>
          <w:u w:val="single"/>
        </w:rPr>
      </w:pPr>
    </w:p>
    <w:p w14:paraId="0C37F55B">
      <w:pPr>
        <w:pStyle w:val="8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ascii="Trebuchet MS" w:hAnsi="Trebuchet MS" w:cs="Trebuchet MS"/>
          <w:b/>
          <w:bCs/>
          <w:sz w:val="20"/>
          <w:szCs w:val="20"/>
          <w:u w:val="single"/>
        </w:rPr>
      </w:pPr>
    </w:p>
    <w:p w14:paraId="11E7962F">
      <w:pPr>
        <w:pStyle w:val="8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ascii="Trebuchet MS" w:hAnsi="Trebuchet MS" w:cs="Trebuchet MS"/>
          <w:b/>
          <w:bCs/>
          <w:sz w:val="20"/>
          <w:szCs w:val="20"/>
          <w:u w:val="single"/>
        </w:rPr>
      </w:pPr>
    </w:p>
    <w:p w14:paraId="513A48B9">
      <w:pPr>
        <w:pStyle w:val="8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ascii="Trebuchet MS" w:hAnsi="Trebuchet MS" w:cs="Trebuchet MS"/>
          <w:b/>
          <w:bCs/>
          <w:sz w:val="20"/>
          <w:szCs w:val="20"/>
          <w:u w:val="single"/>
        </w:rPr>
      </w:pPr>
    </w:p>
    <w:p w14:paraId="056E82B0">
      <w:pPr>
        <w:pStyle w:val="8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ascii="Trebuchet MS" w:hAnsi="Trebuchet MS" w:cs="Trebuchet MS"/>
          <w:b/>
          <w:bCs/>
          <w:sz w:val="20"/>
          <w:szCs w:val="20"/>
          <w:u w:val="single"/>
        </w:rPr>
      </w:pPr>
    </w:p>
    <w:p w14:paraId="006E9614">
      <w:pPr>
        <w:pStyle w:val="13"/>
      </w:pPr>
    </w:p>
    <w:p w14:paraId="2D8028CD">
      <w:pPr>
        <w:pStyle w:val="8"/>
        <w:suppressAutoHyphens w:val="0"/>
        <w:autoSpaceDE w:val="0"/>
        <w:jc w:val="both"/>
        <w:textAlignment w:val="auto"/>
        <w:rPr>
          <w:rFonts w:ascii="Trebuchet MS" w:hAnsi="Trebuchet MS" w:eastAsia="Calibri" w:cs="Trebuchet MS"/>
          <w:b/>
          <w:bCs/>
          <w:sz w:val="20"/>
          <w:szCs w:val="20"/>
          <w:lang w:eastAsia="en-US"/>
        </w:rPr>
      </w:pPr>
      <w:r>
        <w:rPr>
          <w:rFonts w:ascii="Trebuchet MS" w:hAnsi="Trebuchet MS" w:eastAsia="Calibri" w:cs="Trebuchet MS"/>
          <w:sz w:val="20"/>
          <w:szCs w:val="20"/>
          <w:lang w:eastAsia="en-US"/>
        </w:rPr>
        <w:t xml:space="preserve">II. Mając na uwadze powyższe oraz z uwagi na wpłynięcie zapytań i przygotowywanie na nie odpowiedzi na podstawie art. 286 ust. 1 ustawy Prawo zamówień publicznych  Zamawiający, zmienia treść SWZ w ten sposób, że zmianie ulegają termin składania           </w:t>
      </w:r>
      <w:r>
        <w:rPr>
          <w:rFonts w:hint="default" w:ascii="Trebuchet MS" w:hAnsi="Trebuchet MS" w:eastAsia="Calibri" w:cs="Trebuchet MS"/>
          <w:sz w:val="20"/>
          <w:szCs w:val="20"/>
          <w:lang w:val="pl-PL" w:eastAsia="en-US"/>
        </w:rPr>
        <w:t xml:space="preserve">                       </w:t>
      </w:r>
      <w:bookmarkStart w:id="1" w:name="_GoBack"/>
      <w:bookmarkEnd w:id="1"/>
      <w:r>
        <w:rPr>
          <w:rFonts w:ascii="Trebuchet MS" w:hAnsi="Trebuchet MS" w:eastAsia="Calibri" w:cs="Trebuchet MS"/>
          <w:sz w:val="20"/>
          <w:szCs w:val="20"/>
          <w:lang w:eastAsia="en-US"/>
        </w:rPr>
        <w:t xml:space="preserve"> i otwarcia ofert, a co za tym idzie następujące rozdziały SWZ:</w:t>
      </w:r>
    </w:p>
    <w:p w14:paraId="28AA0868">
      <w:pPr>
        <w:pStyle w:val="8"/>
        <w:suppressAutoHyphens w:val="0"/>
        <w:autoSpaceDE w:val="0"/>
        <w:jc w:val="both"/>
        <w:textAlignment w:val="auto"/>
        <w:rPr>
          <w:rFonts w:ascii="Trebuchet MS" w:hAnsi="Trebuchet MS" w:eastAsia="Calibri" w:cs="Trebuchet MS"/>
          <w:b/>
          <w:bCs/>
          <w:sz w:val="20"/>
          <w:szCs w:val="20"/>
          <w:lang w:eastAsia="en-US"/>
        </w:rPr>
      </w:pPr>
    </w:p>
    <w:p w14:paraId="1E114B26">
      <w:pPr>
        <w:pStyle w:val="8"/>
        <w:suppressAutoHyphens w:val="0"/>
        <w:autoSpaceDE w:val="0"/>
        <w:jc w:val="both"/>
        <w:textAlignment w:val="auto"/>
        <w:rPr>
          <w:rFonts w:ascii="Trebuchet MS" w:hAnsi="Trebuchet MS" w:eastAsia="Calibri" w:cs="Trebuchet MS"/>
          <w:sz w:val="20"/>
          <w:szCs w:val="20"/>
          <w:lang w:eastAsia="en-US"/>
        </w:rPr>
      </w:pPr>
      <w:r>
        <w:rPr>
          <w:rStyle w:val="9"/>
          <w:rFonts w:ascii="Trebuchet MS" w:hAnsi="Trebuchet MS" w:eastAsia="Calibri" w:cs="Trebuchet MS"/>
          <w:b/>
          <w:bCs/>
          <w:sz w:val="20"/>
          <w:szCs w:val="20"/>
          <w:lang w:eastAsia="en-US"/>
        </w:rPr>
        <w:t>- rozdział XXIII, punkt 1 SWZ, otrzymuje brzmienie:</w:t>
      </w:r>
    </w:p>
    <w:p w14:paraId="187CA5F8">
      <w:pPr>
        <w:pStyle w:val="8"/>
        <w:numPr>
          <w:ilvl w:val="0"/>
          <w:numId w:val="3"/>
        </w:numPr>
        <w:suppressAutoHyphens w:val="0"/>
        <w:autoSpaceDE w:val="0"/>
        <w:jc w:val="both"/>
        <w:textAlignment w:val="auto"/>
        <w:rPr>
          <w:rFonts w:ascii="Trebuchet MS" w:hAnsi="Trebuchet MS" w:eastAsia="Calibri" w:cs="Trebuchet MS"/>
          <w:b/>
          <w:sz w:val="20"/>
          <w:szCs w:val="20"/>
          <w:lang w:eastAsia="en-US"/>
        </w:rPr>
      </w:pPr>
      <w:r>
        <w:rPr>
          <w:rFonts w:ascii="Trebuchet MS" w:hAnsi="Trebuchet MS" w:eastAsia="Calibri" w:cs="Trebuchet MS"/>
          <w:sz w:val="20"/>
          <w:szCs w:val="20"/>
          <w:lang w:eastAsia="en-US"/>
        </w:rPr>
        <w:t xml:space="preserve">„ 1. Ofertę należy złożyć za pośrednictwem Platformy przetargowej </w:t>
      </w:r>
      <w:r>
        <w:fldChar w:fldCharType="begin"/>
      </w:r>
      <w:r>
        <w:instrText xml:space="preserve"> HYPERLINK "https://platformazakupowa.pl/transakcja/1095062" </w:instrText>
      </w:r>
      <w:r>
        <w:fldChar w:fldCharType="separate"/>
      </w:r>
      <w:r>
        <w:rPr>
          <w:rStyle w:val="6"/>
          <w:rFonts w:ascii="Trebuchet MS" w:hAnsi="Trebuchet MS"/>
          <w:sz w:val="20"/>
          <w:szCs w:val="20"/>
        </w:rPr>
        <w:t>https://platformazakupowa.pl/transakcja/1095062</w:t>
      </w:r>
      <w:r>
        <w:rPr>
          <w:rStyle w:val="6"/>
          <w:rFonts w:ascii="Trebuchet MS" w:hAnsi="Trebuchet MS"/>
          <w:sz w:val="20"/>
          <w:szCs w:val="20"/>
        </w:rPr>
        <w:fldChar w:fldCharType="end"/>
      </w:r>
      <w:r>
        <w:rPr>
          <w:rFonts w:ascii="Trebuchet MS" w:hAnsi="Trebuchet MS"/>
        </w:rPr>
        <w:t xml:space="preserve"> </w:t>
      </w:r>
      <w:r>
        <w:rPr>
          <w:rStyle w:val="9"/>
          <w:rFonts w:ascii="Trebuchet MS" w:hAnsi="Trebuchet MS" w:eastAsia="Calibri" w:cs="Trebuchet MS"/>
          <w:sz w:val="20"/>
          <w:szCs w:val="20"/>
          <w:lang w:eastAsia="en-US"/>
        </w:rPr>
        <w:t xml:space="preserve">nie później niż do dnia </w:t>
      </w:r>
      <w:r>
        <w:rPr>
          <w:rStyle w:val="9"/>
          <w:rFonts w:ascii="Trebuchet MS" w:hAnsi="Trebuchet MS" w:eastAsia="Calibri" w:cs="Trebuchet MS"/>
          <w:b/>
          <w:sz w:val="20"/>
          <w:szCs w:val="20"/>
          <w:lang w:eastAsia="en-US"/>
        </w:rPr>
        <w:t>25.04.2025r. do godziny 09:00,00</w:t>
      </w:r>
    </w:p>
    <w:p w14:paraId="00F7DCEC">
      <w:pPr>
        <w:pStyle w:val="8"/>
        <w:suppressAutoHyphens w:val="0"/>
        <w:autoSpaceDE w:val="0"/>
        <w:jc w:val="both"/>
        <w:textAlignment w:val="auto"/>
        <w:rPr>
          <w:rStyle w:val="9"/>
          <w:rFonts w:ascii="Trebuchet MS" w:hAnsi="Trebuchet MS" w:eastAsia="Calibri" w:cs="Trebuchet MS"/>
          <w:b/>
          <w:sz w:val="20"/>
          <w:szCs w:val="20"/>
          <w:lang w:eastAsia="en-US"/>
        </w:rPr>
      </w:pPr>
      <w:r>
        <w:rPr>
          <w:rFonts w:ascii="Trebuchet MS" w:hAnsi="Trebuchet MS" w:eastAsia="Calibri" w:cs="Trebuchet MS"/>
          <w:b/>
          <w:sz w:val="20"/>
          <w:szCs w:val="20"/>
          <w:lang w:eastAsia="en-US"/>
        </w:rPr>
        <w:br w:type="textWrapping"/>
      </w:r>
      <w:r>
        <w:rPr>
          <w:rFonts w:ascii="Trebuchet MS" w:hAnsi="Trebuchet MS" w:eastAsia="Calibri" w:cs="Trebuchet MS"/>
          <w:b/>
          <w:sz w:val="20"/>
          <w:szCs w:val="20"/>
          <w:lang w:eastAsia="en-US"/>
        </w:rPr>
        <w:t>Uwaga</w:t>
      </w:r>
    </w:p>
    <w:p w14:paraId="3FE2FFF2">
      <w:pPr>
        <w:pStyle w:val="8"/>
        <w:suppressAutoHyphens w:val="0"/>
        <w:autoSpaceDE w:val="0"/>
        <w:jc w:val="both"/>
        <w:textAlignment w:val="auto"/>
        <w:rPr>
          <w:rStyle w:val="9"/>
          <w:rFonts w:ascii="Trebuchet MS" w:hAnsi="Trebuchet MS" w:eastAsia="Calibri" w:cs="Trebuchet MS"/>
          <w:bCs/>
          <w:sz w:val="20"/>
          <w:szCs w:val="20"/>
          <w:lang w:eastAsia="en-US"/>
        </w:rPr>
      </w:pPr>
      <w:r>
        <w:rPr>
          <w:rStyle w:val="9"/>
          <w:rFonts w:ascii="Trebuchet MS" w:hAnsi="Trebuchet MS" w:eastAsia="Calibri" w:cs="Trebuchet MS"/>
          <w:b/>
          <w:sz w:val="20"/>
          <w:szCs w:val="20"/>
          <w:lang w:eastAsia="en-US"/>
        </w:rPr>
        <w:t>Za datę i godzinę złożenia oferty rozumie się datę i godzinę jej wpływu na Platformę przetargową, tj. datę i godzinę złożenia oferty wyświetloną na koncie Zamawiającego.</w:t>
      </w:r>
      <w:r>
        <w:rPr>
          <w:rStyle w:val="9"/>
          <w:rFonts w:ascii="Trebuchet MS" w:hAnsi="Trebuchet MS" w:eastAsia="Calibri" w:cs="Trebuchet MS"/>
          <w:bCs/>
          <w:sz w:val="20"/>
          <w:szCs w:val="20"/>
          <w:lang w:eastAsia="en-US"/>
        </w:rPr>
        <w:t>”</w:t>
      </w:r>
    </w:p>
    <w:p w14:paraId="7F6D0BF8">
      <w:pPr>
        <w:pStyle w:val="8"/>
        <w:suppressAutoHyphens w:val="0"/>
        <w:autoSpaceDE w:val="0"/>
        <w:jc w:val="both"/>
        <w:textAlignment w:val="auto"/>
        <w:rPr>
          <w:rFonts w:ascii="Trebuchet MS" w:hAnsi="Trebuchet MS" w:eastAsia="Calibri" w:cs="Trebuchet MS"/>
          <w:b/>
          <w:sz w:val="20"/>
          <w:szCs w:val="20"/>
          <w:lang w:eastAsia="en-US"/>
        </w:rPr>
      </w:pPr>
    </w:p>
    <w:p w14:paraId="15712182">
      <w:pPr>
        <w:pStyle w:val="8"/>
        <w:suppressAutoHyphens w:val="0"/>
        <w:autoSpaceDE w:val="0"/>
        <w:jc w:val="both"/>
        <w:textAlignment w:val="auto"/>
        <w:rPr>
          <w:rStyle w:val="9"/>
          <w:rFonts w:ascii="Trebuchet MS" w:hAnsi="Trebuchet MS" w:eastAsia="Calibri" w:cs="Trebuchet MS"/>
          <w:sz w:val="20"/>
          <w:szCs w:val="20"/>
          <w:lang w:eastAsia="en-US"/>
        </w:rPr>
      </w:pPr>
      <w:r>
        <w:rPr>
          <w:rStyle w:val="9"/>
          <w:rFonts w:ascii="Trebuchet MS" w:hAnsi="Trebuchet MS" w:eastAsia="Calibri" w:cs="Trebuchet MS"/>
          <w:b/>
          <w:bCs/>
          <w:sz w:val="20"/>
          <w:szCs w:val="20"/>
          <w:lang w:eastAsia="en-US"/>
        </w:rPr>
        <w:t>- rozdział XXV, punkt 1 SWZ, otrzymuje brzmienie:</w:t>
      </w:r>
    </w:p>
    <w:p w14:paraId="301F27CF">
      <w:pPr>
        <w:pStyle w:val="8"/>
        <w:suppressAutoHyphens w:val="0"/>
        <w:autoSpaceDE w:val="0"/>
        <w:jc w:val="both"/>
        <w:textAlignment w:val="auto"/>
        <w:rPr>
          <w:rFonts w:ascii="Trebuchet MS" w:hAnsi="Trebuchet MS" w:eastAsia="Calibri" w:cs="Trebuchet MS"/>
          <w:b/>
          <w:bCs/>
          <w:sz w:val="20"/>
          <w:szCs w:val="20"/>
          <w:u w:val="single"/>
          <w:lang w:eastAsia="en-US"/>
        </w:rPr>
      </w:pPr>
      <w:r>
        <w:rPr>
          <w:rStyle w:val="9"/>
          <w:rFonts w:ascii="Trebuchet MS" w:hAnsi="Trebuchet MS" w:eastAsia="Calibri" w:cs="Trebuchet MS"/>
          <w:sz w:val="20"/>
          <w:szCs w:val="20"/>
          <w:lang w:eastAsia="en-US"/>
        </w:rPr>
        <w:t xml:space="preserve">„1. Otwarcie ofert nastąpi w dniu </w:t>
      </w:r>
      <w:r>
        <w:rPr>
          <w:rStyle w:val="9"/>
          <w:rFonts w:ascii="Trebuchet MS" w:hAnsi="Trebuchet MS" w:eastAsia="Calibri" w:cs="Trebuchet MS"/>
          <w:b/>
          <w:sz w:val="20"/>
          <w:szCs w:val="20"/>
          <w:lang w:eastAsia="en-US"/>
        </w:rPr>
        <w:t>25.04.2025r</w:t>
      </w:r>
      <w:r>
        <w:rPr>
          <w:rStyle w:val="9"/>
          <w:rFonts w:ascii="Trebuchet MS" w:hAnsi="Trebuchet MS" w:eastAsia="Calibri" w:cs="Trebuchet MS"/>
          <w:bCs/>
          <w:sz w:val="20"/>
          <w:szCs w:val="20"/>
          <w:lang w:eastAsia="en-US"/>
        </w:rPr>
        <w:t>.</w:t>
      </w:r>
      <w:r>
        <w:rPr>
          <w:rStyle w:val="9"/>
          <w:rFonts w:ascii="Trebuchet MS" w:hAnsi="Trebuchet MS" w:eastAsia="Calibri" w:cs="Trebuchet MS"/>
          <w:b/>
          <w:sz w:val="20"/>
          <w:szCs w:val="20"/>
          <w:lang w:eastAsia="en-US"/>
        </w:rPr>
        <w:t xml:space="preserve"> </w:t>
      </w:r>
      <w:r>
        <w:rPr>
          <w:rStyle w:val="9"/>
          <w:rFonts w:ascii="Trebuchet MS" w:hAnsi="Trebuchet MS" w:eastAsia="Calibri" w:cs="Trebuchet MS"/>
          <w:sz w:val="20"/>
          <w:szCs w:val="20"/>
          <w:lang w:eastAsia="en-US"/>
        </w:rPr>
        <w:t>o godzinie</w:t>
      </w:r>
      <w:r>
        <w:rPr>
          <w:rStyle w:val="9"/>
          <w:rFonts w:ascii="Trebuchet MS" w:hAnsi="Trebuchet MS" w:eastAsia="Calibri" w:cs="Trebuchet MS"/>
          <w:b/>
          <w:sz w:val="20"/>
          <w:szCs w:val="20"/>
          <w:lang w:eastAsia="en-US"/>
        </w:rPr>
        <w:t xml:space="preserve"> 09:30</w:t>
      </w:r>
      <w:r>
        <w:rPr>
          <w:rStyle w:val="9"/>
          <w:rFonts w:ascii="Trebuchet MS" w:hAnsi="Trebuchet MS" w:eastAsia="Calibri" w:cs="Trebuchet MS"/>
          <w:sz w:val="20"/>
          <w:szCs w:val="20"/>
          <w:lang w:eastAsia="en-US"/>
        </w:rPr>
        <w:t>, na komputerze Zamawiającego, po odszyfrowaniu i pobraniu z Platformy przetargowej złożonych ofert,    w pokoju 202.”</w:t>
      </w:r>
    </w:p>
    <w:p w14:paraId="3646F0CA">
      <w:pPr>
        <w:pStyle w:val="8"/>
        <w:suppressAutoHyphens w:val="0"/>
        <w:autoSpaceDE w:val="0"/>
        <w:jc w:val="both"/>
        <w:textAlignment w:val="auto"/>
        <w:rPr>
          <w:rFonts w:ascii="Trebuchet MS" w:hAnsi="Trebuchet MS" w:eastAsia="Calibri" w:cs="Trebuchet MS"/>
          <w:b/>
          <w:bCs/>
          <w:sz w:val="20"/>
          <w:szCs w:val="20"/>
          <w:u w:val="single"/>
          <w:lang w:eastAsia="en-US"/>
        </w:rPr>
      </w:pPr>
    </w:p>
    <w:p w14:paraId="5A903EE3">
      <w:pPr>
        <w:pStyle w:val="8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b/>
          <w:sz w:val="20"/>
          <w:szCs w:val="20"/>
          <w:u w:val="single"/>
        </w:rPr>
        <w:t>Pozostałe zapisy SWZ pozostają bez zmian.</w:t>
      </w:r>
    </w:p>
    <w:p w14:paraId="6AC96B92">
      <w:pPr>
        <w:pStyle w:val="8"/>
        <w:jc w:val="right"/>
        <w:rPr>
          <w:rFonts w:ascii="Trebuchet MS" w:hAnsi="Trebuchet MS" w:cs="Trebuchet MS"/>
          <w:i/>
          <w:iCs/>
          <w:sz w:val="20"/>
          <w:szCs w:val="20"/>
        </w:rPr>
      </w:pPr>
      <w:r>
        <w:rPr>
          <w:rFonts w:ascii="Trebuchet MS" w:hAnsi="Trebuchet MS" w:cs="Trebuchet MS"/>
          <w:i/>
          <w:iCs/>
          <w:sz w:val="20"/>
          <w:szCs w:val="20"/>
        </w:rPr>
        <w:br w:type="textWrapping"/>
      </w:r>
      <w:r>
        <w:rPr>
          <w:rStyle w:val="9"/>
          <w:rFonts w:ascii="Trebuchet MS" w:hAnsi="Trebuchet MS" w:cs="Trebuchet MS"/>
          <w:i/>
          <w:iCs/>
          <w:sz w:val="20"/>
          <w:szCs w:val="20"/>
        </w:rPr>
        <w:t xml:space="preserve">Dokument został podpisany przez: </w:t>
      </w:r>
      <w:r>
        <w:rPr>
          <w:rStyle w:val="9"/>
          <w:rFonts w:ascii="Trebuchet MS" w:hAnsi="Trebuchet MS" w:cs="Trebuchet MS"/>
          <w:i/>
          <w:iCs/>
          <w:sz w:val="20"/>
          <w:szCs w:val="20"/>
        </w:rPr>
        <w:br w:type="textWrapping"/>
      </w:r>
      <w:r>
        <w:rPr>
          <w:rStyle w:val="9"/>
          <w:rFonts w:ascii="Trebuchet MS" w:hAnsi="Trebuchet MS" w:cs="Trebuchet MS"/>
          <w:b/>
          <w:bCs/>
          <w:i/>
          <w:iCs/>
          <w:sz w:val="20"/>
          <w:szCs w:val="20"/>
        </w:rPr>
        <w:t>Marta Statuch</w:t>
      </w:r>
      <w:r>
        <w:rPr>
          <w:rStyle w:val="9"/>
          <w:rFonts w:ascii="Trebuchet MS" w:hAnsi="Trebuchet MS" w:cs="Trebuchet MS"/>
          <w:b/>
          <w:bCs/>
          <w:i/>
          <w:iCs/>
          <w:sz w:val="20"/>
          <w:szCs w:val="20"/>
        </w:rPr>
        <w:br w:type="textWrapping"/>
      </w:r>
      <w:r>
        <w:rPr>
          <w:rStyle w:val="9"/>
          <w:rFonts w:ascii="Trebuchet MS" w:hAnsi="Trebuchet MS"/>
          <w:b/>
          <w:bCs/>
          <w:i/>
          <w:iCs/>
          <w:sz w:val="20"/>
          <w:szCs w:val="20"/>
        </w:rPr>
        <w:t xml:space="preserve"> </w:t>
      </w:r>
      <w:r>
        <w:rPr>
          <w:rStyle w:val="9"/>
          <w:rFonts w:ascii="Trebuchet MS" w:hAnsi="Trebuchet MS" w:eastAsia="SimSun" w:cs="Trebuchet MS"/>
          <w:i/>
          <w:iCs/>
          <w:sz w:val="20"/>
          <w:szCs w:val="20"/>
        </w:rPr>
        <w:t xml:space="preserve"> Przewodniczący Komisji</w:t>
      </w:r>
      <w:r>
        <w:rPr>
          <w:rStyle w:val="9"/>
          <w:rFonts w:ascii="Trebuchet MS" w:hAnsi="Trebuchet MS" w:cs="Trebuchet MS"/>
          <w:i/>
          <w:iCs/>
          <w:sz w:val="20"/>
          <w:szCs w:val="20"/>
        </w:rPr>
        <w:br w:type="textWrapping"/>
      </w:r>
    </w:p>
    <w:p w14:paraId="4C30A976">
      <w:pPr>
        <w:pStyle w:val="8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line="200" w:lineRule="atLeast"/>
        <w:textAlignment w:val="auto"/>
        <w:rPr>
          <w:rFonts w:ascii="Trebuchet MS" w:hAnsi="Trebuchet MS" w:cs="Trebuchet MS"/>
          <w:sz w:val="20"/>
          <w:szCs w:val="20"/>
        </w:rPr>
      </w:pPr>
    </w:p>
    <w:p w14:paraId="01E20397">
      <w:pPr>
        <w:pStyle w:val="8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line="200" w:lineRule="atLeast"/>
        <w:textAlignment w:val="auto"/>
        <w:rPr>
          <w:rFonts w:ascii="Trebuchet MS" w:hAnsi="Trebuchet MS" w:cs="Trebuchet MS"/>
          <w:sz w:val="20"/>
          <w:szCs w:val="20"/>
        </w:rPr>
      </w:pPr>
    </w:p>
    <w:p w14:paraId="27F3AFFC">
      <w:pPr>
        <w:pStyle w:val="8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line="200" w:lineRule="atLeast"/>
        <w:textAlignment w:val="auto"/>
        <w:rPr>
          <w:rFonts w:ascii="Trebuchet MS" w:hAnsi="Trebuchet MS" w:cs="Trebuchet MS"/>
          <w:sz w:val="20"/>
          <w:szCs w:val="20"/>
        </w:rPr>
      </w:pPr>
    </w:p>
    <w:p w14:paraId="5699400B">
      <w:pPr>
        <w:pStyle w:val="8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line="200" w:lineRule="atLeast"/>
        <w:textAlignment w:val="auto"/>
        <w:rPr>
          <w:rFonts w:ascii="Trebuchet MS" w:hAnsi="Trebuchet MS" w:cs="Trebuchet MS"/>
          <w:sz w:val="20"/>
          <w:szCs w:val="20"/>
        </w:rPr>
      </w:pPr>
    </w:p>
    <w:p w14:paraId="78B3285A">
      <w:pPr>
        <w:pStyle w:val="8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line="200" w:lineRule="atLeast"/>
        <w:textAlignment w:val="auto"/>
        <w:rPr>
          <w:rFonts w:ascii="Trebuchet MS" w:hAnsi="Trebuchet MS" w:cs="Trebuchet MS"/>
          <w:sz w:val="20"/>
          <w:szCs w:val="20"/>
        </w:rPr>
      </w:pPr>
    </w:p>
    <w:p w14:paraId="411B77E3">
      <w:pPr>
        <w:pStyle w:val="8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line="200" w:lineRule="atLeast"/>
        <w:textAlignment w:val="auto"/>
        <w:rPr>
          <w:rFonts w:ascii="Trebuchet MS" w:hAnsi="Trebuchet MS" w:cs="Trebuchet MS"/>
          <w:sz w:val="20"/>
          <w:szCs w:val="20"/>
        </w:rPr>
      </w:pPr>
    </w:p>
    <w:p w14:paraId="20A39E4F">
      <w:pPr>
        <w:pStyle w:val="8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line="200" w:lineRule="atLeast"/>
        <w:textAlignment w:val="auto"/>
        <w:rPr>
          <w:rFonts w:ascii="Trebuchet MS" w:hAnsi="Trebuchet MS" w:cs="Trebuchet MS"/>
          <w:sz w:val="20"/>
          <w:szCs w:val="20"/>
        </w:rPr>
      </w:pPr>
    </w:p>
    <w:p w14:paraId="684B80DA">
      <w:pPr>
        <w:pStyle w:val="8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line="200" w:lineRule="atLeast"/>
        <w:textAlignment w:val="auto"/>
        <w:rPr>
          <w:rFonts w:ascii="Trebuchet MS" w:hAnsi="Trebuchet MS" w:cs="Trebuchet MS"/>
          <w:sz w:val="20"/>
          <w:szCs w:val="20"/>
        </w:rPr>
      </w:pPr>
    </w:p>
    <w:p w14:paraId="56B064A9">
      <w:pPr>
        <w:pStyle w:val="8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line="200" w:lineRule="atLeast"/>
        <w:textAlignment w:val="auto"/>
        <w:rPr>
          <w:rStyle w:val="9"/>
          <w:rFonts w:ascii="Trebuchet MS" w:hAnsi="Trebuchet MS" w:cs="Trebuchet MS"/>
          <w:sz w:val="16"/>
          <w:szCs w:val="16"/>
        </w:rPr>
      </w:pPr>
      <w:r>
        <w:rPr>
          <w:rFonts w:ascii="Trebuchet MS" w:hAnsi="Trebuchet MS" w:cs="Trebuchet MS"/>
          <w:sz w:val="20"/>
          <w:szCs w:val="20"/>
        </w:rPr>
        <w:br w:type="textWrapping"/>
      </w:r>
      <w:r>
        <w:rPr>
          <w:rStyle w:val="9"/>
          <w:rFonts w:ascii="Trebuchet MS" w:hAnsi="Trebuchet MS" w:cs="Trebuchet MS"/>
          <w:b/>
          <w:bCs/>
          <w:sz w:val="16"/>
          <w:szCs w:val="16"/>
          <w:u w:val="single"/>
        </w:rPr>
        <w:t>Rozdzielnik:</w:t>
      </w:r>
    </w:p>
    <w:p w14:paraId="48129910">
      <w:pPr>
        <w:pStyle w:val="8"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line="200" w:lineRule="atLeast"/>
        <w:textAlignment w:val="auto"/>
        <w:rPr>
          <w:rStyle w:val="9"/>
          <w:rFonts w:ascii="Trebuchet MS" w:hAnsi="Trebuchet MS" w:cs="Trebuchet MS"/>
          <w:sz w:val="16"/>
          <w:szCs w:val="16"/>
        </w:rPr>
      </w:pPr>
      <w:r>
        <w:rPr>
          <w:rStyle w:val="9"/>
          <w:rFonts w:ascii="Trebuchet MS" w:hAnsi="Trebuchet MS" w:cs="Trebuchet MS"/>
          <w:sz w:val="16"/>
          <w:szCs w:val="16"/>
        </w:rPr>
        <w:t xml:space="preserve">- Platforma przetargowa: </w:t>
      </w:r>
      <w:r>
        <w:fldChar w:fldCharType="begin"/>
      </w:r>
      <w:r>
        <w:instrText xml:space="preserve"> HYPERLINK "https://platformazakupowa.pl/transakcja/1095062" </w:instrText>
      </w:r>
      <w:r>
        <w:fldChar w:fldCharType="separate"/>
      </w:r>
      <w:r>
        <w:rPr>
          <w:rStyle w:val="6"/>
          <w:rFonts w:ascii="Trebuchet MS" w:hAnsi="Trebuchet MS" w:eastAsia="SimSun"/>
          <w:sz w:val="16"/>
          <w:szCs w:val="16"/>
        </w:rPr>
        <w:t>https://platformazakupowa.pl/transakcja/1095062</w:t>
      </w:r>
      <w:r>
        <w:rPr>
          <w:rStyle w:val="6"/>
          <w:rFonts w:ascii="Trebuchet MS" w:hAnsi="Trebuchet MS" w:eastAsia="SimSun"/>
          <w:sz w:val="16"/>
          <w:szCs w:val="16"/>
        </w:rPr>
        <w:fldChar w:fldCharType="end"/>
      </w:r>
      <w:r>
        <w:rPr>
          <w:rStyle w:val="6"/>
          <w:rFonts w:ascii="Trebuchet MS" w:hAnsi="Trebuchet MS" w:eastAsia="SimSun"/>
          <w:sz w:val="16"/>
          <w:szCs w:val="16"/>
        </w:rPr>
        <w:t xml:space="preserve"> </w:t>
      </w:r>
    </w:p>
    <w:p w14:paraId="0C86DA59">
      <w:pPr>
        <w:pStyle w:val="8"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line="200" w:lineRule="atLeast"/>
        <w:textAlignment w:val="auto"/>
        <w:rPr>
          <w:rFonts w:ascii="Trebuchet MS" w:hAnsi="Trebuchet MS" w:cs="Trebuchet MS"/>
          <w:sz w:val="16"/>
          <w:szCs w:val="16"/>
        </w:rPr>
      </w:pPr>
      <w:r>
        <w:rPr>
          <w:rStyle w:val="9"/>
          <w:rFonts w:ascii="Trebuchet MS" w:hAnsi="Trebuchet MS" w:cs="Trebuchet MS"/>
          <w:sz w:val="16"/>
          <w:szCs w:val="16"/>
        </w:rPr>
        <w:t>- aa.</w:t>
      </w:r>
    </w:p>
    <w:sectPr>
      <w:pgSz w:w="11906" w:h="16838"/>
      <w:pgMar w:top="1200" w:right="1800" w:bottom="518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rebuchet MS">
    <w:panose1 w:val="020B0603020202020204"/>
    <w:charset w:val="EE"/>
    <w:family w:val="swiss"/>
    <w:pitch w:val="default"/>
    <w:sig w:usb0="00000687" w:usb1="00000000" w:usb2="00000000" w:usb3="00000000" w:csb0="2000009F" w:csb1="00000000"/>
  </w:font>
  <w:font w:name="StarSymbol">
    <w:altName w:val="Microsoft YaHei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alibri">
    <w:panose1 w:val="020F0502020204030204"/>
    <w:charset w:val="EE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none"/>
      <w:pStyle w:val="7"/>
      <w:suff w:val="nothing"/>
      <w:lvlText w:val="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none"/>
      <w:suff w:val="nothing"/>
      <w:lvlText w:val="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ascii="Times New Roman" w:hAnsi="Times New Roman" w:eastAsia="Times New Roman" w:cs="Times New Roman"/>
        <w:b/>
        <w:bCs/>
        <w:i/>
        <w:iCs/>
        <w:strike w:val="0"/>
        <w:dstrike w:val="0"/>
        <w:spacing w:val="9"/>
        <w:kern w:val="1"/>
        <w:sz w:val="24"/>
        <w:szCs w:val="24"/>
        <w:lang w:val="pl-PL" w:eastAsia="ar-SA" w:bidi="ar-SA"/>
      </w:rPr>
    </w:lvl>
    <w:lvl w:ilvl="1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ascii="StarSymbol" w:hAnsi="StarSymbol" w:cs="StarSymbol"/>
        <w:b/>
        <w:bCs/>
        <w:sz w:val="18"/>
        <w:szCs w:val="18"/>
      </w:r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eastAsia="Times New Roman" w:cs="Times New Roman"/>
        <w:kern w:val="1"/>
        <w:sz w:val="24"/>
        <w:szCs w:val="24"/>
        <w:lang w:val="pl-PL" w:eastAsia="ar-SA" w:bidi="ar-SA"/>
      </w:r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2">
    <w:nsid w:val="00000003"/>
    <w:multiLevelType w:val="multilevel"/>
    <w:tmpl w:val="00000003"/>
    <w:lvl w:ilvl="0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ascii="Times New Roman" w:hAnsi="Times New Roman" w:eastAsia="Times New Roman" w:cs="Times New Roman"/>
        <w:b/>
        <w:bCs/>
        <w:i/>
        <w:iCs/>
        <w:strike w:val="0"/>
        <w:dstrike w:val="0"/>
        <w:color w:val="auto"/>
        <w:spacing w:val="9"/>
        <w:kern w:val="1"/>
        <w:sz w:val="24"/>
        <w:szCs w:val="24"/>
        <w:u w:val="none"/>
        <w:lang w:val="pl-PL" w:eastAsia="ar-SA" w:bidi="ar-SA"/>
      </w:rPr>
    </w:lvl>
    <w:lvl w:ilvl="1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ascii="StarSymbol" w:hAnsi="StarSymbol" w:cs="StarSymbol"/>
        <w:b/>
        <w:bCs/>
        <w:sz w:val="18"/>
        <w:szCs w:val="18"/>
      </w:r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eastAsia="Times New Roman" w:cs="Times New Roman"/>
        <w:kern w:val="1"/>
        <w:sz w:val="24"/>
        <w:szCs w:val="24"/>
        <w:lang w:val="pl-PL" w:eastAsia="ar-SA" w:bidi="ar-SA"/>
      </w:r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3">
    <w:nsid w:val="00000004"/>
    <w:multiLevelType w:val="multilevel"/>
    <w:tmpl w:val="00000004"/>
    <w:lvl w:ilvl="0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ascii="Times New Roman" w:hAnsi="Times New Roman" w:eastAsia="Times New Roman" w:cs="Times New Roman"/>
        <w:b/>
        <w:bCs/>
        <w:i/>
        <w:iCs/>
        <w:strike w:val="0"/>
        <w:dstrike w:val="0"/>
        <w:color w:val="auto"/>
        <w:spacing w:val="9"/>
        <w:kern w:val="1"/>
        <w:sz w:val="24"/>
        <w:szCs w:val="24"/>
        <w:u w:val="none"/>
        <w:lang w:val="pl-PL" w:eastAsia="ar-SA" w:bidi="ar-SA"/>
      </w:rPr>
    </w:lvl>
    <w:lvl w:ilvl="1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ascii="StarSymbol" w:hAnsi="StarSymbol" w:cs="StarSymbol"/>
        <w:b/>
        <w:bCs/>
        <w:sz w:val="18"/>
        <w:szCs w:val="18"/>
      </w:r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eastAsia="Times New Roman" w:cs="Times New Roman"/>
        <w:kern w:val="1"/>
        <w:sz w:val="24"/>
        <w:szCs w:val="24"/>
        <w:lang w:val="pl-PL" w:eastAsia="ar-SA" w:bidi="ar-SA"/>
      </w:r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708"/>
  <w:hyphenationZone w:val="425"/>
  <w:drawingGridVerticalSpacing w:val="156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C067C9"/>
    <w:rsid w:val="0007385D"/>
    <w:rsid w:val="00090885"/>
    <w:rsid w:val="000A4F7C"/>
    <w:rsid w:val="000C0652"/>
    <w:rsid w:val="001923E3"/>
    <w:rsid w:val="00195979"/>
    <w:rsid w:val="003013CD"/>
    <w:rsid w:val="0033544A"/>
    <w:rsid w:val="003B7F80"/>
    <w:rsid w:val="005F25BB"/>
    <w:rsid w:val="007F2EC0"/>
    <w:rsid w:val="0083645F"/>
    <w:rsid w:val="00A25681"/>
    <w:rsid w:val="00B942A4"/>
    <w:rsid w:val="00EB2E8A"/>
    <w:rsid w:val="00EF76F3"/>
    <w:rsid w:val="04FF173F"/>
    <w:rsid w:val="06A665F7"/>
    <w:rsid w:val="08F770A5"/>
    <w:rsid w:val="0947132D"/>
    <w:rsid w:val="09743966"/>
    <w:rsid w:val="0D1D4F5A"/>
    <w:rsid w:val="0EA110D2"/>
    <w:rsid w:val="0EB333DD"/>
    <w:rsid w:val="162D7EED"/>
    <w:rsid w:val="169F00AC"/>
    <w:rsid w:val="1A0015DC"/>
    <w:rsid w:val="209265F1"/>
    <w:rsid w:val="2114117D"/>
    <w:rsid w:val="211A044F"/>
    <w:rsid w:val="211E5A4A"/>
    <w:rsid w:val="22C067C9"/>
    <w:rsid w:val="22E1666C"/>
    <w:rsid w:val="258F5D6A"/>
    <w:rsid w:val="27436777"/>
    <w:rsid w:val="2D02113F"/>
    <w:rsid w:val="2E6B0DDC"/>
    <w:rsid w:val="2F705522"/>
    <w:rsid w:val="32F25208"/>
    <w:rsid w:val="3336604B"/>
    <w:rsid w:val="365C16C9"/>
    <w:rsid w:val="36B10648"/>
    <w:rsid w:val="39587D67"/>
    <w:rsid w:val="4BED3F1E"/>
    <w:rsid w:val="574E77A4"/>
    <w:rsid w:val="57C351F2"/>
    <w:rsid w:val="5CDC72F1"/>
    <w:rsid w:val="5D713DE7"/>
    <w:rsid w:val="5E03600D"/>
    <w:rsid w:val="61620B54"/>
    <w:rsid w:val="64615248"/>
    <w:rsid w:val="64D50279"/>
    <w:rsid w:val="66E128D8"/>
    <w:rsid w:val="699917CC"/>
    <w:rsid w:val="6AAB05DB"/>
    <w:rsid w:val="6C355C98"/>
    <w:rsid w:val="6D902BE8"/>
    <w:rsid w:val="6DBB556D"/>
    <w:rsid w:val="6F353831"/>
    <w:rsid w:val="719018DC"/>
    <w:rsid w:val="739A6FF8"/>
    <w:rsid w:val="75896726"/>
    <w:rsid w:val="776B3C7C"/>
    <w:rsid w:val="78C91C66"/>
    <w:rsid w:val="79D73570"/>
    <w:rsid w:val="7BD67699"/>
    <w:rsid w:val="7D6656CA"/>
    <w:rsid w:val="7FF56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6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6"/>
    <w:pPr>
      <w:suppressAutoHyphens/>
      <w:spacing w:line="100" w:lineRule="atLeast"/>
      <w:jc w:val="both"/>
      <w:textAlignment w:val="baseline"/>
    </w:pPr>
    <w:rPr>
      <w:rFonts w:ascii="Trebuchet MS" w:hAnsi="Trebuchet MS" w:eastAsia="SimSun" w:cs="Trebuchet MS"/>
      <w:b/>
      <w:bCs/>
      <w:kern w:val="1"/>
      <w:lang w:val="pl-PL" w:eastAsia="hi-IN" w:bidi="hi-IN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6">
    <w:name w:val="Hyperlink"/>
    <w:basedOn w:val="2"/>
    <w:autoRedefine/>
    <w:qFormat/>
    <w:uiPriority w:val="0"/>
    <w:rPr>
      <w:color w:val="0000FF"/>
      <w:u w:val="single"/>
    </w:rPr>
  </w:style>
  <w:style w:type="paragraph" w:customStyle="1" w:styleId="7">
    <w:name w:val="Nagłówek 11"/>
    <w:basedOn w:val="8"/>
    <w:next w:val="8"/>
    <w:autoRedefine/>
    <w:qFormat/>
    <w:uiPriority w:val="6"/>
    <w:pPr>
      <w:keepNext/>
      <w:numPr>
        <w:ilvl w:val="0"/>
        <w:numId w:val="1"/>
      </w:numPr>
      <w:jc w:val="center"/>
      <w:outlineLvl w:val="0"/>
    </w:pPr>
    <w:rPr>
      <w:b/>
      <w:bCs/>
      <w:sz w:val="32"/>
    </w:rPr>
  </w:style>
  <w:style w:type="paragraph" w:customStyle="1" w:styleId="8">
    <w:name w:val="Normalny1"/>
    <w:autoRedefine/>
    <w:qFormat/>
    <w:uiPriority w:val="7"/>
    <w:pPr>
      <w:suppressAutoHyphens/>
      <w:spacing w:line="100" w:lineRule="atLeast"/>
      <w:textAlignment w:val="baseline"/>
    </w:pPr>
    <w:rPr>
      <w:rFonts w:ascii="Times New Roman" w:hAnsi="Times New Roman" w:eastAsia="Times New Roman" w:cs="Times New Roman"/>
      <w:sz w:val="24"/>
      <w:szCs w:val="24"/>
      <w:lang w:val="pl-PL" w:eastAsia="ar-SA" w:bidi="ar-SA"/>
    </w:rPr>
  </w:style>
  <w:style w:type="character" w:customStyle="1" w:styleId="9">
    <w:name w:val="Domyślna czcionka akapitu1"/>
    <w:autoRedefine/>
    <w:qFormat/>
    <w:uiPriority w:val="6"/>
  </w:style>
  <w:style w:type="paragraph" w:customStyle="1" w:styleId="10">
    <w:name w:val="Nagłówek1"/>
    <w:basedOn w:val="8"/>
    <w:autoRedefine/>
    <w:qFormat/>
    <w:uiPriority w:val="6"/>
    <w:pPr>
      <w:tabs>
        <w:tab w:val="center" w:pos="4536"/>
        <w:tab w:val="right" w:pos="9072"/>
      </w:tabs>
    </w:pPr>
  </w:style>
  <w:style w:type="paragraph" w:customStyle="1" w:styleId="11">
    <w:name w:val="Stopka1"/>
    <w:basedOn w:val="8"/>
    <w:autoRedefine/>
    <w:qFormat/>
    <w:uiPriority w:val="6"/>
    <w:pPr>
      <w:tabs>
        <w:tab w:val="center" w:pos="4536"/>
        <w:tab w:val="right" w:pos="9072"/>
      </w:tabs>
    </w:pPr>
  </w:style>
  <w:style w:type="character" w:customStyle="1" w:styleId="12">
    <w:name w:val="Hiperłącze1"/>
    <w:autoRedefine/>
    <w:qFormat/>
    <w:uiPriority w:val="7"/>
    <w:rPr>
      <w:color w:val="0000FF"/>
      <w:u w:val="single"/>
    </w:rPr>
  </w:style>
  <w:style w:type="paragraph" w:styleId="13">
    <w:name w:val="List Paragraph"/>
    <w:basedOn w:val="1"/>
    <w:autoRedefine/>
    <w:qFormat/>
    <w:uiPriority w:val="34"/>
    <w:pPr>
      <w:ind w:left="720"/>
      <w:contextualSpacing/>
    </w:pPr>
  </w:style>
  <w:style w:type="character" w:customStyle="1" w:styleId="14">
    <w:name w:val="Nierozpoznana wzmianka1"/>
    <w:basedOn w:val="2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5">
    <w:name w:val="Unresolved Mention"/>
    <w:basedOn w:val="2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576</Words>
  <Characters>3460</Characters>
  <Lines>28</Lines>
  <Paragraphs>8</Paragraphs>
  <TotalTime>73</TotalTime>
  <ScaleCrop>false</ScaleCrop>
  <LinksUpToDate>false</LinksUpToDate>
  <CharactersWithSpaces>4028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2024-01-26T08:56:00Z</dcterms:created>
  <dc:creator>WPS_1704351421</dc:creator>
  <cp:lastModifiedBy>WPS_1704352880</cp:lastModifiedBy>
  <cp:lastPrinted>2025-04-18T09:09:00Z</cp:lastPrinted>
  <dcterms:modified xsi:type="dcterms:W3CDTF">2025-04-18T09:58:59Z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1045-12.2.0.20795</vt:lpwstr>
  </property>
  <property fmtid="{D5CDD505-2E9C-101B-9397-08002B2CF9AE}" pid="3" name="ICV">
    <vt:lpwstr>534C7ACB5FC44CC388AED9595496F340_11</vt:lpwstr>
  </property>
</Properties>
</file>