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778D">
      <w:pPr>
        <w:jc w:val="both"/>
        <w:rPr>
          <w:rFonts w:ascii="Times New Roman" w:hAnsi="Times New Roman" w:cs="Times New Roman"/>
          <w:b/>
          <w:bCs/>
        </w:rPr>
      </w:pPr>
    </w:p>
    <w:p w14:paraId="06F6959C">
      <w:pPr>
        <w:jc w:val="center"/>
        <w:rPr>
          <w:rFonts w:hint="default"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</w:rPr>
        <w:t xml:space="preserve">UMOWA nr </w:t>
      </w:r>
      <w:r>
        <w:rPr>
          <w:rFonts w:hint="default" w:ascii="Arial" w:hAnsi="Arial" w:cs="Arial"/>
          <w:b/>
          <w:bCs/>
          <w:lang w:val="pl-PL"/>
        </w:rPr>
        <w:t>....</w:t>
      </w:r>
      <w:r>
        <w:rPr>
          <w:rFonts w:ascii="Arial" w:hAnsi="Arial" w:cs="Arial"/>
          <w:b/>
          <w:bCs/>
        </w:rPr>
        <w:t>/202</w:t>
      </w:r>
      <w:r>
        <w:rPr>
          <w:rFonts w:hint="default" w:ascii="Arial" w:hAnsi="Arial" w:cs="Arial"/>
          <w:b/>
          <w:bCs/>
          <w:lang w:val="pl-PL"/>
        </w:rPr>
        <w:t>4</w:t>
      </w:r>
    </w:p>
    <w:p w14:paraId="797CC590">
      <w:pPr>
        <w:jc w:val="center"/>
        <w:rPr>
          <w:rFonts w:hint="default"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</w:rPr>
        <w:t>o przeprowadzenie badania sprawozdania finansowego za rok obrotowy 202</w:t>
      </w:r>
      <w:r>
        <w:rPr>
          <w:rFonts w:hint="default" w:ascii="Arial" w:hAnsi="Arial" w:cs="Arial"/>
          <w:b/>
          <w:bCs/>
          <w:lang w:val="pl-PL"/>
        </w:rPr>
        <w:t>4 i 2025</w:t>
      </w:r>
    </w:p>
    <w:p w14:paraId="1F905992">
      <w:pPr>
        <w:jc w:val="both"/>
        <w:rPr>
          <w:rFonts w:ascii="Arial" w:hAnsi="Arial" w:cs="Arial"/>
        </w:rPr>
      </w:pPr>
    </w:p>
    <w:p w14:paraId="5D8AE0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 </w:t>
      </w:r>
      <w:r>
        <w:rPr>
          <w:rFonts w:hint="default" w:ascii="Arial" w:hAnsi="Arial" w:cs="Arial"/>
          <w:lang w:val="pl-PL"/>
        </w:rPr>
        <w:t>..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pl-PL"/>
        </w:rPr>
        <w:t>4</w:t>
      </w:r>
      <w:r>
        <w:rPr>
          <w:rFonts w:ascii="Arial" w:hAnsi="Arial" w:cs="Arial"/>
        </w:rPr>
        <w:t xml:space="preserve"> r. pomiędzy:</w:t>
      </w:r>
    </w:p>
    <w:p w14:paraId="362669B7">
      <w:pPr>
        <w:spacing w:after="0"/>
        <w:rPr>
          <w:rFonts w:ascii="Arial" w:hAnsi="Arial" w:cs="Arial"/>
        </w:rPr>
      </w:pPr>
    </w:p>
    <w:p w14:paraId="45C98B04">
      <w:pPr>
        <w:pStyle w:val="5"/>
        <w:spacing w:line="360" w:lineRule="auto"/>
        <w:ind w:left="0"/>
        <w:rPr>
          <w:rFonts w:ascii="Arial" w:hAnsi="Arial" w:cs="Arial"/>
          <w:b w:val="0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Przedsiębiorstwem Energetyki Cieplnej Spółką z o.o. </w:t>
      </w:r>
      <w:r>
        <w:rPr>
          <w:rFonts w:ascii="Arial" w:hAnsi="Arial" w:cs="Arial"/>
          <w:b w:val="0"/>
          <w:bCs/>
          <w:color w:val="000000"/>
          <w:szCs w:val="22"/>
        </w:rPr>
        <w:t>przy ul. Tumska 2, 99-100 Łęczyca, NIP 7750000491, REGON 610280786, wpisaną do Krajowego Rejestru Sądowego w Sądzie Rejonowym dla Łodzi-Śródmieścia w Łodzi, XX Wydział Krajowego Rejestru Sądowego pod numerem KRS: 0000062794, kapitał zakładowy wysokości 3 390 250,00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>
        <w:rPr>
          <w:rFonts w:ascii="Arial" w:hAnsi="Arial" w:cs="Arial"/>
          <w:b w:val="0"/>
          <w:bCs/>
          <w:color w:val="000000"/>
          <w:szCs w:val="22"/>
        </w:rPr>
        <w:t xml:space="preserve">zwaną dalej </w:t>
      </w:r>
      <w:r>
        <w:rPr>
          <w:rFonts w:ascii="Arial" w:hAnsi="Arial" w:cs="Arial"/>
          <w:bCs/>
          <w:color w:val="000000"/>
          <w:szCs w:val="22"/>
        </w:rPr>
        <w:t>„Zamawiającym</w:t>
      </w:r>
      <w:r>
        <w:rPr>
          <w:rFonts w:ascii="Arial" w:hAnsi="Arial" w:cs="Arial"/>
          <w:b w:val="0"/>
          <w:bCs/>
          <w:color w:val="000000"/>
          <w:szCs w:val="22"/>
        </w:rPr>
        <w:t>”</w:t>
      </w:r>
      <w:r>
        <w:rPr>
          <w:rFonts w:ascii="Arial" w:hAnsi="Arial" w:cs="Arial"/>
          <w:b w:val="0"/>
          <w:bCs/>
          <w:color w:val="000000"/>
          <w:szCs w:val="22"/>
        </w:rPr>
        <w:tab/>
      </w:r>
      <w:r>
        <w:rPr>
          <w:rFonts w:ascii="Arial" w:hAnsi="Arial" w:cs="Arial"/>
          <w:b w:val="0"/>
          <w:bCs/>
          <w:color w:val="000000"/>
          <w:szCs w:val="22"/>
        </w:rPr>
        <w:tab/>
      </w:r>
      <w:r>
        <w:rPr>
          <w:rFonts w:ascii="Arial" w:hAnsi="Arial" w:cs="Arial"/>
          <w:b w:val="0"/>
          <w:bCs/>
          <w:color w:val="000000"/>
          <w:szCs w:val="22"/>
        </w:rPr>
        <w:t xml:space="preserve"> </w:t>
      </w:r>
    </w:p>
    <w:p w14:paraId="53494D01">
      <w:pPr>
        <w:pStyle w:val="5"/>
        <w:spacing w:line="360" w:lineRule="auto"/>
        <w:ind w:left="0"/>
        <w:rPr>
          <w:rFonts w:ascii="Arial" w:hAnsi="Arial" w:cs="Arial"/>
          <w:b w:val="0"/>
          <w:bCs/>
          <w:color w:val="000000"/>
          <w:szCs w:val="22"/>
        </w:rPr>
      </w:pPr>
      <w:r>
        <w:rPr>
          <w:rFonts w:ascii="Arial" w:hAnsi="Arial" w:cs="Arial"/>
          <w:b w:val="0"/>
          <w:bCs/>
          <w:color w:val="000000"/>
          <w:szCs w:val="22"/>
        </w:rPr>
        <w:t>reprezentowaną przez:</w:t>
      </w:r>
    </w:p>
    <w:p w14:paraId="51AFB2FD">
      <w:pPr>
        <w:pStyle w:val="4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 </w:t>
      </w:r>
      <w:r>
        <w:rPr>
          <w:rFonts w:hint="default" w:ascii="Arial" w:hAnsi="Arial" w:cs="Arial"/>
          <w:bCs/>
          <w:color w:val="000000"/>
          <w:szCs w:val="22"/>
          <w:lang w:val="pl-PL"/>
        </w:rPr>
        <w:t>...</w:t>
      </w:r>
      <w:r>
        <w:rPr>
          <w:rFonts w:ascii="Arial" w:hAnsi="Arial" w:cs="Arial"/>
          <w:bCs/>
          <w:color w:val="000000"/>
          <w:szCs w:val="22"/>
        </w:rPr>
        <w:t xml:space="preserve"> – Prezesa Zarządu</w:t>
      </w:r>
    </w:p>
    <w:p w14:paraId="68345028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3C0EB785">
      <w:pPr>
        <w:spacing w:after="0" w:line="320" w:lineRule="exact"/>
        <w:jc w:val="both"/>
        <w:rPr>
          <w:rFonts w:ascii="Arial" w:hAnsi="Arial" w:cs="Arial"/>
        </w:rPr>
      </w:pPr>
    </w:p>
    <w:p w14:paraId="1F5E083E">
      <w:pPr>
        <w:spacing w:after="0" w:line="320" w:lineRule="exact"/>
        <w:jc w:val="both"/>
        <w:rPr>
          <w:rFonts w:ascii="Arial" w:hAnsi="Arial" w:cs="Arial"/>
        </w:rPr>
      </w:pPr>
      <w:r>
        <w:rPr>
          <w:rFonts w:hint="default" w:ascii="Arial" w:hAnsi="Arial" w:cs="Arial"/>
          <w:b/>
          <w:bCs/>
          <w:lang w:val="pl-PL"/>
        </w:rPr>
        <w:t>...,</w:t>
      </w:r>
      <w:r>
        <w:rPr>
          <w:rFonts w:ascii="Arial" w:hAnsi="Arial" w:cs="Arial"/>
        </w:rPr>
        <w:t xml:space="preserve">  REGON </w:t>
      </w:r>
      <w:r>
        <w:rPr>
          <w:rFonts w:hint="default" w:ascii="Arial" w:hAnsi="Arial" w:cs="Arial"/>
          <w:lang w:val="pl-PL"/>
        </w:rPr>
        <w:t xml:space="preserve">... </w:t>
      </w:r>
      <w:r>
        <w:rPr>
          <w:rFonts w:ascii="Arial" w:hAnsi="Arial" w:cs="Arial"/>
        </w:rPr>
        <w:t xml:space="preserve">, NIP </w:t>
      </w:r>
      <w:r>
        <w:rPr>
          <w:rFonts w:hint="default" w:ascii="Arial" w:hAnsi="Arial" w:cs="Arial"/>
          <w:lang w:val="pl-PL"/>
        </w:rPr>
        <w:t xml:space="preserve">... </w:t>
      </w:r>
      <w:r>
        <w:rPr>
          <w:rFonts w:ascii="Arial" w:hAnsi="Arial" w:cs="Arial"/>
        </w:rPr>
        <w:t xml:space="preserve">, wpisaną do Rejestru Przedsiębiorców KRS   </w:t>
      </w:r>
      <w:r>
        <w:rPr>
          <w:rFonts w:hint="default" w:ascii="Arial" w:hAnsi="Arial" w:cs="Arial"/>
          <w:lang w:val="pl-PL"/>
        </w:rPr>
        <w:t xml:space="preserve">... </w:t>
      </w:r>
      <w:r>
        <w:rPr>
          <w:rFonts w:ascii="Arial" w:hAnsi="Arial" w:cs="Arial"/>
        </w:rPr>
        <w:t xml:space="preserve">, oraz wpisaną na listę podmiotów uprawnionych do badania sprawozdań finansowych w KIBR pod numerem </w:t>
      </w:r>
      <w:r>
        <w:rPr>
          <w:rFonts w:hint="default" w:ascii="Arial" w:hAnsi="Arial" w:cs="Arial"/>
          <w:lang w:val="pl-PL"/>
        </w:rPr>
        <w:t xml:space="preserve">... </w:t>
      </w:r>
      <w:r>
        <w:rPr>
          <w:rFonts w:ascii="Arial" w:hAnsi="Arial" w:cs="Arial"/>
        </w:rPr>
        <w:t>, zwaną dalej w umowie „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>”,  reprezentowaną  przez:</w:t>
      </w:r>
    </w:p>
    <w:p w14:paraId="1BA0C611">
      <w:pPr>
        <w:spacing w:after="0" w:line="320" w:lineRule="exact"/>
        <w:jc w:val="both"/>
        <w:rPr>
          <w:rFonts w:ascii="Arial" w:hAnsi="Arial" w:cs="Arial"/>
        </w:rPr>
      </w:pPr>
    </w:p>
    <w:p w14:paraId="36A099C5">
      <w:pPr>
        <w:spacing w:after="0"/>
        <w:jc w:val="both"/>
        <w:rPr>
          <w:rFonts w:ascii="Arial" w:hAnsi="Arial" w:cs="Arial"/>
        </w:rPr>
      </w:pPr>
      <w:r>
        <w:rPr>
          <w:rFonts w:hint="default" w:ascii="Arial" w:hAnsi="Arial" w:cs="Arial"/>
          <w:b/>
          <w:bCs/>
          <w:lang w:val="pl-PL"/>
        </w:rPr>
        <w:t>...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</w:t>
      </w:r>
    </w:p>
    <w:p w14:paraId="67BD84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4608D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następującej treści :</w:t>
      </w:r>
    </w:p>
    <w:p w14:paraId="6E2088EC">
      <w:pPr>
        <w:rPr>
          <w:rFonts w:ascii="Arial" w:hAnsi="Arial" w:cs="Arial"/>
          <w:b/>
        </w:rPr>
      </w:pPr>
    </w:p>
    <w:p w14:paraId="4121B0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§ 1</w:t>
      </w:r>
    </w:p>
    <w:p w14:paraId="56D3C93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zobowiązuje się do przeprowadzenia bada</w:t>
      </w:r>
      <w:r>
        <w:rPr>
          <w:rFonts w:ascii="Arial" w:hAnsi="Arial" w:cs="Arial"/>
          <w:lang w:val="pl-PL"/>
        </w:rPr>
        <w:t>ń</w:t>
      </w:r>
      <w:r>
        <w:rPr>
          <w:rFonts w:ascii="Arial" w:hAnsi="Arial" w:cs="Arial"/>
        </w:rPr>
        <w:t xml:space="preserve"> sprawozd</w:t>
      </w:r>
      <w:r>
        <w:rPr>
          <w:rFonts w:hint="default" w:ascii="Arial" w:hAnsi="Arial" w:cs="Arial"/>
          <w:lang w:val="pl-PL"/>
        </w:rPr>
        <w:t>ań</w:t>
      </w:r>
      <w:r>
        <w:rPr>
          <w:rFonts w:ascii="Arial" w:hAnsi="Arial" w:cs="Arial"/>
        </w:rPr>
        <w:t xml:space="preserve"> finansow</w:t>
      </w:r>
      <w:r>
        <w:rPr>
          <w:rFonts w:hint="default" w:ascii="Arial" w:hAnsi="Arial" w:cs="Arial"/>
          <w:lang w:val="pl-PL"/>
        </w:rPr>
        <w:t>ych</w:t>
      </w:r>
      <w:r>
        <w:rPr>
          <w:rFonts w:ascii="Arial" w:hAnsi="Arial" w:cs="Arial"/>
        </w:rPr>
        <w:t xml:space="preserve"> Przedsiębiorstwa Energetyki Cieplnej Spółka z ograniczoną odpowiedzialnością w Łęczycy za rok obrotowy obejmujący okres od 1 stycznia 202</w:t>
      </w:r>
      <w:r>
        <w:rPr>
          <w:rFonts w:hint="default" w:ascii="Arial" w:hAnsi="Arial" w:cs="Arial"/>
          <w:lang w:val="pl-PL"/>
        </w:rPr>
        <w:t>4</w:t>
      </w:r>
      <w:r>
        <w:rPr>
          <w:rFonts w:ascii="Arial" w:hAnsi="Arial" w:cs="Arial"/>
        </w:rPr>
        <w:t xml:space="preserve"> r. do 31 grudnia 202</w:t>
      </w:r>
      <w:r>
        <w:rPr>
          <w:rFonts w:hint="default" w:ascii="Arial" w:hAnsi="Arial" w:cs="Arial"/>
          <w:lang w:val="pl-PL"/>
        </w:rPr>
        <w:t>4</w:t>
      </w:r>
      <w:r>
        <w:rPr>
          <w:rFonts w:ascii="Arial" w:hAnsi="Arial" w:cs="Arial"/>
        </w:rPr>
        <w:t xml:space="preserve"> r.</w:t>
      </w:r>
      <w:r>
        <w:rPr>
          <w:rFonts w:hint="default" w:ascii="Arial" w:hAnsi="Arial" w:cs="Arial"/>
          <w:lang w:val="pl-PL"/>
        </w:rPr>
        <w:t xml:space="preserve"> oraz</w:t>
      </w:r>
      <w:r>
        <w:rPr>
          <w:rFonts w:ascii="Arial" w:hAnsi="Arial" w:cs="Arial"/>
        </w:rPr>
        <w:t xml:space="preserve"> za rok obrotowy obejmujący okres od 1 stycznia 202</w:t>
      </w:r>
      <w:r>
        <w:rPr>
          <w:rFonts w:hint="default"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r. do 31 grudnia 202</w:t>
      </w:r>
      <w:r>
        <w:rPr>
          <w:rFonts w:hint="default"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r. z uwzględnieniem następujących elementów: wprowadzenia do sprawozdania finansowego, bilansu, rachunku zysków i strat, rachunku przepływów pieniężnych, dodatkowej informacji</w:t>
      </w:r>
      <w:r>
        <w:rPr>
          <w:rFonts w:hint="default" w:ascii="Arial" w:hAnsi="Arial" w:cs="Arial"/>
          <w:lang w:val="pl-PL"/>
        </w:rPr>
        <w:t>, zestawienia zmian w kapitale, podatek dochodowy od osób prawnych</w:t>
      </w:r>
      <w:r>
        <w:rPr>
          <w:rFonts w:ascii="Arial" w:hAnsi="Arial" w:cs="Arial"/>
        </w:rPr>
        <w:t xml:space="preserve"> oraz sprawozdania  z działalności Spółki. </w:t>
      </w:r>
    </w:p>
    <w:p w14:paraId="3EA665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Badani</w:t>
      </w:r>
      <w:r>
        <w:rPr>
          <w:rFonts w:hint="default" w:ascii="Arial" w:hAnsi="Arial" w:cs="Arial"/>
          <w:lang w:val="pl-PL"/>
        </w:rPr>
        <w:t>a</w:t>
      </w:r>
      <w:r>
        <w:rPr>
          <w:rFonts w:ascii="Arial" w:hAnsi="Arial" w:cs="Arial"/>
        </w:rPr>
        <w:t xml:space="preserve"> sprawozda</w:t>
      </w:r>
      <w:r>
        <w:rPr>
          <w:rFonts w:ascii="Arial" w:hAnsi="Arial" w:cs="Arial"/>
          <w:lang w:val="pl-PL"/>
        </w:rPr>
        <w:t>ń</w:t>
      </w:r>
      <w:r>
        <w:rPr>
          <w:rFonts w:ascii="Arial" w:hAnsi="Arial" w:cs="Arial"/>
        </w:rPr>
        <w:t xml:space="preserve"> finansow</w:t>
      </w:r>
      <w:r>
        <w:rPr>
          <w:rFonts w:hint="default" w:ascii="Arial" w:hAnsi="Arial" w:cs="Arial"/>
          <w:lang w:val="pl-PL"/>
        </w:rPr>
        <w:t>ych</w:t>
      </w:r>
      <w:r>
        <w:rPr>
          <w:rFonts w:ascii="Arial" w:hAnsi="Arial" w:cs="Arial"/>
        </w:rPr>
        <w:t xml:space="preserve"> za rok obrotowy 202</w:t>
      </w:r>
      <w:r>
        <w:rPr>
          <w:rFonts w:hint="default" w:ascii="Arial" w:hAnsi="Arial" w:cs="Arial"/>
          <w:lang w:val="pl-PL"/>
        </w:rPr>
        <w:t>4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pl-PL"/>
        </w:rPr>
        <w:t>i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 i stanowiących jego podstawę ksiąg rachunkowych zostanie przeprowadzone przez </w:t>
      </w:r>
      <w:r>
        <w:rPr>
          <w:rFonts w:ascii="Arial" w:hAnsi="Arial" w:cs="Arial"/>
          <w:b/>
          <w:bCs/>
        </w:rPr>
        <w:t>Wykonawcę</w:t>
      </w:r>
      <w:r>
        <w:rPr>
          <w:rFonts w:ascii="Arial" w:hAnsi="Arial" w:cs="Arial"/>
        </w:rPr>
        <w:t xml:space="preserve"> zgodnie z przepisami ustawy o rachunkowości i zgodnie z krajowymi standardami rewizji finansowej, wydanymi przez Krajową Radę Biegłych Rewidentów.</w:t>
      </w:r>
    </w:p>
    <w:p w14:paraId="681165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badania sprawozdania finansowego jest wyrażenie przez </w:t>
      </w:r>
      <w:r>
        <w:rPr>
          <w:rFonts w:ascii="Arial" w:hAnsi="Arial" w:cs="Arial"/>
          <w:b/>
          <w:bCs/>
        </w:rPr>
        <w:t>Wykonawcę</w:t>
      </w:r>
      <w:r>
        <w:rPr>
          <w:rFonts w:ascii="Arial" w:hAnsi="Arial" w:cs="Arial"/>
        </w:rPr>
        <w:t xml:space="preserve"> pisemnej opinii wraz z raportem o tym, czy sprawozdanie finansowe jest zgodne z zastosowanymi zasadami (polityką) rachunkowości oraz czy rzetelnie i jasno przedstawia sytuację majątkową i finansową, jak też wynik finansowy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 oraz czy stanowiące podstawę jego sporządzania księgi rachunkowe są prowadzone prawidłowo.</w:t>
      </w:r>
    </w:p>
    <w:p w14:paraId="575DA855">
      <w:pPr>
        <w:spacing w:after="0"/>
        <w:ind w:left="720"/>
        <w:contextualSpacing/>
        <w:rPr>
          <w:rFonts w:ascii="Arial" w:hAnsi="Arial" w:cs="Arial"/>
        </w:rPr>
      </w:pPr>
    </w:p>
    <w:p w14:paraId="08B0F58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Badanie będzie obejmowało również weryfikację poprawności rozliczeń z organami podatkowymi w stopniu niezbędnym do wydania opinii przez </w:t>
      </w:r>
      <w:r>
        <w:rPr>
          <w:rFonts w:ascii="Arial" w:hAnsi="Arial" w:cs="Arial"/>
          <w:b/>
          <w:bCs/>
        </w:rPr>
        <w:t>Wykonawcę</w:t>
      </w:r>
      <w:r>
        <w:rPr>
          <w:rFonts w:ascii="Arial" w:hAnsi="Arial" w:cs="Arial"/>
        </w:rPr>
        <w:t xml:space="preserve">. </w:t>
      </w:r>
    </w:p>
    <w:p w14:paraId="2AD3E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A7FEA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02FD220A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trike/>
          <w:color w:val="auto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oświadcza, że jest podmiotem uprawnionym do badania sprawozdań finansowych, wpisanym pod  numerem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 xml:space="preserve">  na listę Krajowej Izby Biegłych Rewidentów</w:t>
      </w:r>
      <w:r>
        <w:rPr>
          <w:rFonts w:hint="default" w:ascii="Arial" w:hAnsi="Arial" w:cs="Arial"/>
          <w:lang w:val="pl-P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 xml:space="preserve">o której mowa w art. 17 ustawy z dnia  11 maja 2017 r. o biegłych rewidentach, firmach audytorskich oraz nadzorze publicznym (t.j. Dz. U. z z 2020 r. poz. 1415 z późn. zm.) </w:t>
      </w:r>
    </w:p>
    <w:p w14:paraId="6792CCA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Strony oświadczają, że nie łączą ich stosunki prawne lub faktyczne, o których mowa w art. 69 ust z dnia  11 maja 2017 r. o biegłych rewidentach, firmach audytorskich oraz nadzorze publicznym (t.j. Dz. U. z z 2020 r. poz. 1415 z późn. zm.), uniemożli</w:t>
      </w:r>
      <w:r>
        <w:rPr>
          <w:rFonts w:ascii="Arial" w:hAnsi="Arial" w:cs="Arial"/>
        </w:rPr>
        <w:t xml:space="preserve">wiające wykonanie zlecenia przez </w:t>
      </w:r>
      <w:r>
        <w:rPr>
          <w:rFonts w:ascii="Arial" w:hAnsi="Arial" w:cs="Arial"/>
          <w:b/>
          <w:bCs/>
        </w:rPr>
        <w:t>Wykonawcę</w:t>
      </w:r>
      <w:r>
        <w:rPr>
          <w:rFonts w:ascii="Arial" w:hAnsi="Arial" w:cs="Arial"/>
        </w:rPr>
        <w:t xml:space="preserve">. </w:t>
      </w:r>
    </w:p>
    <w:p w14:paraId="32804B7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A98A48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F18C7D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Badani</w:t>
      </w:r>
      <w:r>
        <w:rPr>
          <w:rFonts w:hint="default" w:ascii="Arial" w:hAnsi="Arial" w:cs="Arial"/>
          <w:lang w:val="pl-PL"/>
        </w:rPr>
        <w:t>a</w:t>
      </w:r>
      <w:r>
        <w:rPr>
          <w:rFonts w:ascii="Arial" w:hAnsi="Arial" w:cs="Arial"/>
        </w:rPr>
        <w:t xml:space="preserve"> sprawozdania finansowego zostanie przeprowadzone w taki sposób, aby dokumentacja rewizyjna stanowiła wystarczającą podstawę do sformułowania opinii i wydania raportu uwzględniając metody przeprowadzenia badania określone w złożonej ofercie. </w:t>
      </w:r>
    </w:p>
    <w:p w14:paraId="5910F4C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Badani</w:t>
      </w:r>
      <w:r>
        <w:rPr>
          <w:rFonts w:hint="default" w:ascii="Arial" w:hAnsi="Arial" w:cs="Arial"/>
          <w:lang w:val="pl-PL"/>
        </w:rPr>
        <w:t>a</w:t>
      </w:r>
      <w:r>
        <w:rPr>
          <w:rFonts w:ascii="Arial" w:hAnsi="Arial" w:cs="Arial"/>
        </w:rPr>
        <w:t xml:space="preserve"> zostan</w:t>
      </w:r>
      <w:r>
        <w:rPr>
          <w:rFonts w:ascii="Arial" w:hAnsi="Arial" w:cs="Arial"/>
          <w:lang w:val="pl-PL"/>
        </w:rPr>
        <w:t>ą</w:t>
      </w:r>
      <w:r>
        <w:rPr>
          <w:rFonts w:ascii="Arial" w:hAnsi="Arial" w:cs="Arial"/>
        </w:rPr>
        <w:t xml:space="preserve"> przeprowadzone w siedzibie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. </w:t>
      </w:r>
    </w:p>
    <w:p w14:paraId="5D84FAAA">
      <w:pPr>
        <w:jc w:val="both"/>
        <w:rPr>
          <w:rFonts w:ascii="Arial" w:hAnsi="Arial" w:cs="Arial"/>
        </w:rPr>
      </w:pPr>
    </w:p>
    <w:p w14:paraId="6EAFC0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1C18091C">
      <w:pPr>
        <w:numPr>
          <w:ilvl w:val="0"/>
          <w:numId w:val="5"/>
        </w:numPr>
        <w:spacing w:after="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prac określonych w § 1 niniejszej umowy, </w:t>
      </w: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przekaże </w:t>
      </w:r>
      <w:r>
        <w:rPr>
          <w:rFonts w:ascii="Arial" w:hAnsi="Arial" w:cs="Arial"/>
          <w:b/>
          <w:bCs/>
        </w:rPr>
        <w:t>Zamawiającemu</w:t>
      </w:r>
      <w:r>
        <w:rPr>
          <w:rFonts w:hint="default" w:ascii="Arial" w:hAnsi="Arial" w:cs="Arial"/>
          <w:b/>
          <w:bCs/>
          <w:lang w:val="pl-PL"/>
        </w:rPr>
        <w:t xml:space="preserve"> za każdy rok obrotowy osobno</w:t>
      </w:r>
      <w:r>
        <w:rPr>
          <w:rFonts w:ascii="Arial" w:hAnsi="Arial" w:cs="Arial"/>
        </w:rPr>
        <w:t>:</w:t>
      </w:r>
    </w:p>
    <w:p w14:paraId="7A1B24EF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egzemplarzy opinii o zgodności sprawozdania finansowego z zastosowanymi zasadami (polityką) rachunkowości oraz o rzetelności i jasności przedstawienia sytuacji majątkowej i finansowej, jak też wyniku finansowego za badany rok, </w:t>
      </w:r>
    </w:p>
    <w:p w14:paraId="19DCE556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egzemplarzy raportu z badania sprawozdania finansowego za badany rok. </w:t>
      </w:r>
    </w:p>
    <w:p w14:paraId="611B2372">
      <w:pPr>
        <w:numPr>
          <w:ilvl w:val="0"/>
          <w:numId w:val="5"/>
        </w:numPr>
        <w:spacing w:after="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Wymienione w ust. 1 dokumenty zostaną sporządzone w języku polskim. </w:t>
      </w:r>
    </w:p>
    <w:p w14:paraId="64BBBE0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</w:p>
    <w:p w14:paraId="70F2115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eastAsia="Times New Roman" w:cs="Arial"/>
          <w:lang w:val="zh-CN" w:eastAsia="zh-CN"/>
        </w:rPr>
      </w:pPr>
    </w:p>
    <w:p w14:paraId="5C1635F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13F8F42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Niezwłocznie po podpisaniu niniejszej umowy i po uzgodnieniu z 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 xml:space="preserve"> harmonogramu badania </w:t>
      </w: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zobowiązuje się do rozpoczęcia prac w zakresie objętym niniejszą umową.</w:t>
      </w:r>
    </w:p>
    <w:p w14:paraId="4682FE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Czynności objęte niniejszą umową wraz z przekazaniem opinii i raportu zostaną zakończone w terminie 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do dnia </w:t>
      </w:r>
      <w:r>
        <w:rPr>
          <w:rFonts w:hint="default" w:ascii="Arial" w:hAnsi="Arial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>20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marca 202</w:t>
      </w:r>
      <w:r>
        <w:rPr>
          <w:rFonts w:hint="default" w:ascii="Arial" w:hAnsi="Arial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>5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r.</w:t>
      </w:r>
      <w:r>
        <w:rPr>
          <w:rFonts w:hint="default" w:ascii="Arial" w:hAnsi="Arial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za rok obrotowy 2024 oraz </w:t>
      </w:r>
      <w:r>
        <w:rPr>
          <w:rFonts w:ascii="Arial" w:hAnsi="Arial" w:cs="Arial"/>
        </w:rPr>
        <w:t xml:space="preserve">w terminie 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do dnia </w:t>
      </w:r>
      <w:r>
        <w:rPr>
          <w:rFonts w:hint="default" w:ascii="Arial" w:hAnsi="Arial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>20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marca 202</w:t>
      </w:r>
      <w:r>
        <w:rPr>
          <w:rFonts w:hint="default" w:ascii="Arial" w:hAnsi="Arial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r.</w:t>
      </w:r>
      <w:r>
        <w:rPr>
          <w:rFonts w:hint="default" w:ascii="Arial" w:hAnsi="Arial" w:cs="Arial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za rok obrotowy 2025.</w:t>
      </w:r>
    </w:p>
    <w:p w14:paraId="2FBC9715">
      <w:pPr>
        <w:jc w:val="both"/>
        <w:rPr>
          <w:rFonts w:ascii="Arial" w:hAnsi="Arial" w:cs="Arial"/>
        </w:rPr>
      </w:pPr>
    </w:p>
    <w:p w14:paraId="1B072B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6DE32D0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wykona zobowiązania wynikające z niniejszej umowy z należytą starannością zawodową i rzetelnością. </w:t>
      </w:r>
    </w:p>
    <w:p w14:paraId="26F839D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zobowiązany jest do zachowania w tajemnicy wszystkich informacji finansowych oraz faktów i okoliczności poznanych w toku badania. </w:t>
      </w: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ma prawo udostępnić rezultaty badania sprawozdania finansowego, poza 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 xml:space="preserve">, wyłącznie organom upoważnionym przepisami innych ustaw do wglądu w tego rodzaju dokumenty. </w:t>
      </w:r>
    </w:p>
    <w:p w14:paraId="307D1DA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jest obowiązany do niezwłocznego informowania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 o zaistniałych przeszkodach w realizacji umowy.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6FF194B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18653D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</w:rPr>
        <w:t xml:space="preserve">  zobowiązuje się do:</w:t>
      </w:r>
    </w:p>
    <w:p w14:paraId="702719D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udostępnienia </w:t>
      </w:r>
      <w:r>
        <w:rPr>
          <w:rFonts w:ascii="Arial" w:hAnsi="Arial" w:cs="Arial"/>
          <w:b/>
          <w:bCs/>
        </w:rPr>
        <w:t>Wykonawcy</w:t>
      </w:r>
      <w:r>
        <w:rPr>
          <w:rFonts w:ascii="Arial" w:hAnsi="Arial" w:cs="Arial"/>
        </w:rPr>
        <w:t xml:space="preserve"> badającemu sprawozdania finansowego, ksiąg rachunkowych, dowodów księgowych oraz wszelkiej dokumentacji wymaganej przez biegłych rewidentów,</w:t>
      </w:r>
    </w:p>
    <w:p w14:paraId="224665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udostępnienia </w:t>
      </w:r>
      <w:r>
        <w:rPr>
          <w:rFonts w:ascii="Arial" w:hAnsi="Arial" w:cs="Arial"/>
          <w:b/>
          <w:bCs/>
        </w:rPr>
        <w:t>Wykonawcy</w:t>
      </w:r>
      <w:r>
        <w:rPr>
          <w:rFonts w:ascii="Arial" w:hAnsi="Arial" w:cs="Arial"/>
        </w:rPr>
        <w:t xml:space="preserve"> innych sprawozdań badanej jednostki, dokumentów założycielskich i organizacyjnych Spółki, umów zawartych przez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 oraz wszelkich innych dokumentów mających związek z przedmiotem niniejszej umowy,</w:t>
      </w:r>
    </w:p>
    <w:p w14:paraId="17856FF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podania </w:t>
      </w:r>
      <w:r>
        <w:rPr>
          <w:rFonts w:ascii="Arial" w:hAnsi="Arial" w:cs="Arial"/>
          <w:b/>
          <w:bCs/>
        </w:rPr>
        <w:t>Wykonawcy</w:t>
      </w:r>
      <w:r>
        <w:rPr>
          <w:rFonts w:ascii="Arial" w:hAnsi="Arial" w:cs="Arial"/>
        </w:rPr>
        <w:t xml:space="preserve"> czasowego harmonogramu zamknięcia  ksiąg  i sporządzenia   sprawozdania finansowego.</w:t>
      </w:r>
    </w:p>
    <w:p w14:paraId="221EE1A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udzielenia wyczerpujących informacji i wyjaśnień niezbędnych przy badaniu sprawozdania finansowego, istotnych dla przygotowania opinii wraz z raportem.</w:t>
      </w:r>
    </w:p>
    <w:p w14:paraId="3CBAE6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współdziałania ze 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 xml:space="preserve"> w celu zapewnienia sprawnego przebiegu realizacji umowy.</w:t>
      </w:r>
    </w:p>
    <w:p w14:paraId="7E1B6C49">
      <w:pPr>
        <w:jc w:val="both"/>
        <w:rPr>
          <w:rFonts w:ascii="Arial" w:hAnsi="Arial" w:cs="Arial"/>
        </w:rPr>
      </w:pPr>
    </w:p>
    <w:p w14:paraId="3808C94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hAnsi="Arial" w:eastAsia="Times New Roman" w:cs="Arial"/>
          <w:lang w:val="zh-CN" w:eastAsia="zh-CN"/>
        </w:rPr>
      </w:pPr>
      <w:r>
        <w:rPr>
          <w:rFonts w:ascii="Arial" w:hAnsi="Arial" w:eastAsia="Times New Roman" w:cs="Arial"/>
          <w:lang w:val="zh-CN" w:eastAsia="zh-CN"/>
        </w:rPr>
        <w:t>§ 8</w:t>
      </w:r>
    </w:p>
    <w:p w14:paraId="3F10418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 wynagrodzenie za należyte wykonanie przedmiotu umowy na kwotę </w:t>
      </w:r>
      <w:r>
        <w:rPr>
          <w:rFonts w:ascii="Arial" w:hAnsi="Arial" w:cs="Arial"/>
          <w:lang w:val="pl-PL"/>
        </w:rPr>
        <w:t>łą</w:t>
      </w:r>
      <w:r>
        <w:rPr>
          <w:rFonts w:hint="default" w:ascii="Arial" w:hAnsi="Arial" w:cs="Arial"/>
          <w:lang w:val="pl-PL"/>
        </w:rPr>
        <w:t xml:space="preserve">czną </w:t>
      </w:r>
      <w:r>
        <w:rPr>
          <w:rFonts w:ascii="Arial" w:hAnsi="Arial" w:cs="Arial"/>
        </w:rPr>
        <w:t xml:space="preserve">netto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 xml:space="preserve"> zł (słownie: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 xml:space="preserve"> złotych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>/100 groszy) plus obowiązujący podatek VAT.</w:t>
      </w:r>
      <w:r>
        <w:rPr>
          <w:rFonts w:hint="default" w:ascii="Arial" w:hAnsi="Arial" w:cs="Arial"/>
          <w:lang w:val="pl-PL"/>
        </w:rPr>
        <w:t xml:space="preserve"> Na łączną kwotę będą składały się wystawione przez </w:t>
      </w:r>
      <w:r>
        <w:rPr>
          <w:rFonts w:hint="default" w:ascii="Arial" w:hAnsi="Arial" w:cs="Arial"/>
          <w:b/>
          <w:bCs/>
          <w:lang w:val="pl-PL"/>
        </w:rPr>
        <w:t>Wykonawcę</w:t>
      </w:r>
      <w:r>
        <w:rPr>
          <w:rFonts w:hint="default" w:ascii="Arial" w:hAnsi="Arial" w:cs="Arial"/>
          <w:lang w:val="pl-PL"/>
        </w:rPr>
        <w:t xml:space="preserve"> dwie faktury VAT za przeprowadzenie każdego z badań osobno:</w:t>
      </w:r>
    </w:p>
    <w:p w14:paraId="02CC1280">
      <w:pPr>
        <w:numPr>
          <w:ilvl w:val="0"/>
          <w:numId w:val="11"/>
        </w:numPr>
        <w:spacing w:after="0" w:line="240" w:lineRule="auto"/>
        <w:ind w:left="708" w:leftChars="0" w:firstLine="0" w:firstLineChars="0"/>
        <w:jc w:val="both"/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Faktura VAT  za przeprowadzenie badania za rok obrotowy 2024 w kwocie netto: ...</w:t>
      </w:r>
      <w:r>
        <w:rPr>
          <w:rFonts w:ascii="Arial" w:hAnsi="Arial" w:cs="Arial"/>
        </w:rPr>
        <w:t xml:space="preserve"> zł (słownie: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 xml:space="preserve"> złotych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>/100 groszy) plus obowiązujący podatek VAT</w:t>
      </w:r>
      <w:r>
        <w:rPr>
          <w:rFonts w:hint="default" w:ascii="Arial" w:hAnsi="Arial" w:cs="Arial"/>
          <w:lang w:val="pl-PL"/>
        </w:rPr>
        <w:t>.</w:t>
      </w:r>
    </w:p>
    <w:p w14:paraId="6D400C61">
      <w:pPr>
        <w:numPr>
          <w:ilvl w:val="0"/>
          <w:numId w:val="11"/>
        </w:numPr>
        <w:spacing w:after="0" w:line="240" w:lineRule="auto"/>
        <w:ind w:left="708" w:leftChars="0" w:firstLine="0" w:firstLineChars="0"/>
        <w:jc w:val="both"/>
        <w:rPr>
          <w:rFonts w:hint="default" w:ascii="Arial" w:hAnsi="Arial" w:cs="Arial"/>
          <w:lang w:val="pl-PL"/>
        </w:rPr>
      </w:pPr>
      <w:r>
        <w:rPr>
          <w:rFonts w:hint="default" w:ascii="Arial" w:hAnsi="Arial" w:cs="Arial"/>
          <w:lang w:val="pl-PL"/>
        </w:rPr>
        <w:t>Faktura VAT  za przeprowadzenie badania za rok obrotowy 2025 w kwocie netto: ...</w:t>
      </w:r>
      <w:r>
        <w:rPr>
          <w:rFonts w:ascii="Arial" w:hAnsi="Arial" w:cs="Arial"/>
        </w:rPr>
        <w:t xml:space="preserve"> zł (słownie: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 xml:space="preserve"> złotych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>/100 groszy) plus obowiązujący podatek VAT</w:t>
      </w:r>
      <w:r>
        <w:rPr>
          <w:rFonts w:hint="default" w:ascii="Arial" w:hAnsi="Arial" w:cs="Arial"/>
          <w:lang w:val="pl-PL"/>
        </w:rPr>
        <w:t>.</w:t>
      </w:r>
    </w:p>
    <w:p w14:paraId="787013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za realizację przedmiotu umowy zostanie wypłacone  w terminie  do </w:t>
      </w:r>
      <w:r>
        <w:rPr>
          <w:rFonts w:hint="default" w:ascii="Arial" w:hAnsi="Arial" w:cs="Arial"/>
          <w:lang w:val="pl-PL"/>
        </w:rPr>
        <w:t>...</w:t>
      </w:r>
      <w:r>
        <w:rPr>
          <w:rFonts w:ascii="Arial" w:hAnsi="Arial" w:cs="Arial"/>
        </w:rPr>
        <w:t xml:space="preserve"> dni od daty otrzymania faktury wraz z naniesionym  numerem umowy. </w:t>
      </w:r>
    </w:p>
    <w:p w14:paraId="6CA9ED0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do wystawienia faktury jest przedłożenie opinii i raportu z badania sprawozdania finansowego </w:t>
      </w:r>
      <w:r>
        <w:rPr>
          <w:rFonts w:ascii="Arial" w:hAnsi="Arial" w:cs="Arial"/>
          <w:b/>
          <w:bCs/>
        </w:rPr>
        <w:t>Zamawiającemu</w:t>
      </w:r>
      <w:r>
        <w:rPr>
          <w:rFonts w:ascii="Arial" w:hAnsi="Arial" w:cs="Arial"/>
        </w:rPr>
        <w:t xml:space="preserve"> za </w:t>
      </w:r>
      <w:r>
        <w:rPr>
          <w:rFonts w:hint="default" w:ascii="Arial" w:hAnsi="Arial" w:cs="Arial"/>
          <w:lang w:val="pl-PL"/>
        </w:rPr>
        <w:t xml:space="preserve">każdy </w:t>
      </w:r>
      <w:r>
        <w:rPr>
          <w:rFonts w:ascii="Arial" w:hAnsi="Arial" w:cs="Arial"/>
        </w:rPr>
        <w:t xml:space="preserve">rok obrotowy </w:t>
      </w:r>
      <w:r>
        <w:rPr>
          <w:rFonts w:hint="default" w:ascii="Arial" w:hAnsi="Arial" w:cs="Arial"/>
          <w:lang w:val="pl-PL"/>
        </w:rPr>
        <w:t>osobno</w:t>
      </w:r>
      <w:r>
        <w:rPr>
          <w:rFonts w:ascii="Arial" w:hAnsi="Arial" w:cs="Arial"/>
        </w:rPr>
        <w:t xml:space="preserve"> wykonanych zgodnie z przepisami prawa i standardami, bezpośrednio do Prezesa Zarządu Przedsiębiorstwa Energetyki Cieplnej Spółka z o.o. w Łęczycy. </w:t>
      </w:r>
      <w:r>
        <w:rPr>
          <w:rFonts w:ascii="Arial" w:hAnsi="Arial" w:cs="Arial"/>
        </w:rPr>
        <w:tab/>
      </w:r>
    </w:p>
    <w:p w14:paraId="188CCBE1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Płatność zostanie dokonana w PLN przelewem  na konto bankowe </w:t>
      </w:r>
      <w:r>
        <w:rPr>
          <w:rFonts w:ascii="Arial" w:hAnsi="Arial" w:cs="Arial"/>
          <w:b/>
          <w:bCs/>
        </w:rPr>
        <w:t>Wykonawcy</w:t>
      </w:r>
      <w:r>
        <w:rPr>
          <w:rFonts w:ascii="Arial" w:hAnsi="Arial" w:cs="Arial"/>
        </w:rPr>
        <w:t>.</w:t>
      </w:r>
    </w:p>
    <w:p w14:paraId="19FC80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termin płatności uznaje się dzień obciążenia rachunku bankowego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>.</w:t>
      </w:r>
    </w:p>
    <w:p w14:paraId="6D26EC56">
      <w:pPr>
        <w:jc w:val="both"/>
        <w:rPr>
          <w:rFonts w:ascii="Arial" w:hAnsi="Arial" w:cs="Arial"/>
        </w:rPr>
      </w:pPr>
    </w:p>
    <w:p w14:paraId="207549B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3F73D65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zwłoki w wykonaniu przedmiotu umowy </w:t>
      </w:r>
      <w:r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</w:rPr>
        <w:t xml:space="preserve"> ma prawo do naliczenia kar umownych w wysokości 0,2 % kwoty, o której mowa w § 8 ust. 1 za każdy  dzień zwłoki.</w:t>
      </w:r>
    </w:p>
    <w:p w14:paraId="6858AEF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wyraża zgodę na potrącanie naliczonych kar umownych wynikających ze zwłoki w realizacji usługi bezpośrednio przy zapłacie faktury wystawionej za usługę będącą przedmiotem niniejszej umowy.</w:t>
      </w:r>
    </w:p>
    <w:p w14:paraId="1CC99BF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mają prawo dochodzenia na drodze sądowej odszkodowania uzupełniającego w przypadku, gdy wartość naliczonych  kar umownych  jest niższa od  poniesionej  szkody na zasadach  ogólnych.</w:t>
      </w:r>
    </w:p>
    <w:p w14:paraId="7DE79E30">
      <w:pPr>
        <w:rPr>
          <w:rFonts w:ascii="Arial" w:hAnsi="Arial" w:cs="Arial"/>
        </w:rPr>
      </w:pPr>
    </w:p>
    <w:p w14:paraId="6D7E408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0F873D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przez </w:t>
      </w:r>
      <w:r>
        <w:rPr>
          <w:rFonts w:ascii="Arial" w:hAnsi="Arial" w:cs="Arial"/>
          <w:b/>
          <w:bCs/>
        </w:rPr>
        <w:t>Wykonawcę Zamawiającemu</w:t>
      </w:r>
      <w:r>
        <w:rPr>
          <w:rFonts w:ascii="Arial" w:hAnsi="Arial" w:cs="Arial"/>
        </w:rPr>
        <w:t xml:space="preserve"> dokumentów z badania nie zwalnia go z obowiązku udzielania </w:t>
      </w:r>
      <w:r>
        <w:rPr>
          <w:rFonts w:ascii="Arial" w:hAnsi="Arial" w:cs="Arial"/>
          <w:b/>
          <w:bCs/>
        </w:rPr>
        <w:t>Zamawiającemu</w:t>
      </w:r>
      <w:r>
        <w:rPr>
          <w:rFonts w:ascii="Arial" w:hAnsi="Arial" w:cs="Arial"/>
        </w:rPr>
        <w:t xml:space="preserve"> ewentualnych wyjaśnień i wykonania w związku z tym czynności w zakresie przewidzianym niniejszą umową do czasu zatwierdzenia sprawozdania finansowego przez Zarząd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. Czynności te będą wykonywane w ramach wynagrodzenia, o którym mowa w § 8 ust. 1 niniejszej umowy. </w:t>
      </w:r>
    </w:p>
    <w:p w14:paraId="0AB43912">
      <w:pPr>
        <w:spacing w:after="0" w:line="240" w:lineRule="auto"/>
        <w:jc w:val="both"/>
        <w:rPr>
          <w:rFonts w:ascii="Arial" w:hAnsi="Arial" w:cs="Arial"/>
        </w:rPr>
      </w:pPr>
    </w:p>
    <w:p w14:paraId="75994BD2">
      <w:pPr>
        <w:spacing w:after="0" w:line="240" w:lineRule="auto"/>
        <w:jc w:val="both"/>
        <w:rPr>
          <w:rFonts w:ascii="Arial" w:hAnsi="Arial" w:cs="Arial"/>
        </w:rPr>
      </w:pPr>
    </w:p>
    <w:p w14:paraId="1225B43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52EABD4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Cs/>
        </w:rPr>
        <w:t xml:space="preserve"> nie może bez pisemnej zgody </w:t>
      </w:r>
      <w:r>
        <w:rPr>
          <w:rFonts w:ascii="Arial" w:hAnsi="Arial" w:cs="Arial"/>
          <w:b/>
        </w:rPr>
        <w:t>Zamawiającego</w:t>
      </w:r>
      <w:r>
        <w:rPr>
          <w:rFonts w:ascii="Arial" w:hAnsi="Arial" w:cs="Arial"/>
          <w:bCs/>
        </w:rPr>
        <w:t xml:space="preserve"> powierzyć wykonania niniejszej umowy innemu podmiotowi gospodarczemu.</w:t>
      </w:r>
    </w:p>
    <w:p w14:paraId="077AE0C4">
      <w:pPr>
        <w:spacing w:after="0" w:line="240" w:lineRule="auto"/>
        <w:jc w:val="both"/>
        <w:rPr>
          <w:rFonts w:ascii="Arial" w:hAnsi="Arial" w:cs="Arial"/>
        </w:rPr>
      </w:pPr>
    </w:p>
    <w:p w14:paraId="091CE44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36E08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 umowy wymagają formy pisemnej pod rygorem nieważności .</w:t>
      </w:r>
    </w:p>
    <w:p w14:paraId="2288C4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43FAD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wszystkich sprawach nieuregulowanych niniejszą umową mają zastosowanie przepisy Kodeksu Cywilnego.</w:t>
      </w:r>
    </w:p>
    <w:p w14:paraId="5468D3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5D3E2BD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eastAsia="Times New Roman" w:cs="Arial"/>
          <w:lang w:eastAsia="zh-CN"/>
        </w:rPr>
      </w:pPr>
      <w:r>
        <w:rPr>
          <w:rFonts w:ascii="Arial" w:hAnsi="Arial" w:eastAsia="Times New Roman" w:cs="Arial"/>
          <w:lang w:val="zh-CN" w:eastAsia="zh-CN"/>
        </w:rPr>
        <w:t>Kwestie sporne powstałe w związku z realizacją niniejszej umowy strony zobowiązują się rozstrzygać w drodze mediacji, a w przypadku braku porozumienia przekażą na drogę postępowania sądowego, do sądu powszechnego właściwego dla siedziby</w:t>
      </w:r>
      <w:r>
        <w:rPr>
          <w:rFonts w:ascii="Arial" w:hAnsi="Arial" w:eastAsia="Times New Roman" w:cs="Arial"/>
          <w:bCs/>
          <w:lang w:val="zh-CN" w:eastAsia="zh-CN"/>
        </w:rPr>
        <w:t xml:space="preserve"> </w:t>
      </w:r>
      <w:r>
        <w:rPr>
          <w:rFonts w:ascii="Arial" w:hAnsi="Arial" w:eastAsia="Times New Roman" w:cs="Arial"/>
          <w:lang w:val="zh-CN" w:eastAsia="zh-CN"/>
        </w:rPr>
        <w:t xml:space="preserve"> </w:t>
      </w:r>
      <w:r>
        <w:rPr>
          <w:rFonts w:ascii="Arial" w:hAnsi="Arial" w:eastAsia="Times New Roman" w:cs="Arial"/>
          <w:b/>
          <w:bCs/>
          <w:lang w:eastAsia="zh-CN"/>
        </w:rPr>
        <w:t>Zamawiającego</w:t>
      </w:r>
      <w:r>
        <w:rPr>
          <w:rFonts w:ascii="Arial" w:hAnsi="Arial" w:eastAsia="Times New Roman" w:cs="Arial"/>
          <w:lang w:eastAsia="zh-CN"/>
        </w:rPr>
        <w:t xml:space="preserve">. </w:t>
      </w:r>
    </w:p>
    <w:p w14:paraId="5115BAB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eastAsia="Times New Roman" w:cs="Arial"/>
          <w:lang w:eastAsia="zh-CN"/>
        </w:rPr>
      </w:pPr>
    </w:p>
    <w:p w14:paraId="2A067F8B">
      <w:pPr>
        <w:shd w:val="clear" w:color="auto" w:fill="FFFFFF"/>
        <w:jc w:val="center"/>
        <w:rPr>
          <w:rFonts w:hint="default" w:ascii="Arial" w:hAnsi="Arial" w:cs="Arial"/>
          <w:sz w:val="22"/>
          <w:szCs w:val="22"/>
          <w:lang w:val="pl-PL"/>
        </w:rPr>
      </w:pPr>
      <w:r>
        <w:rPr>
          <w:rFonts w:hint="default" w:ascii="Arial" w:hAnsi="Arial" w:cs="Arial"/>
          <w:sz w:val="22"/>
          <w:szCs w:val="22"/>
        </w:rPr>
        <w:t xml:space="preserve">§ </w:t>
      </w:r>
      <w:r>
        <w:rPr>
          <w:rFonts w:hint="default" w:ascii="Arial" w:hAnsi="Arial" w:cs="Arial"/>
          <w:sz w:val="22"/>
          <w:szCs w:val="22"/>
          <w:lang w:val="pl-PL"/>
        </w:rPr>
        <w:t>15</w:t>
      </w:r>
    </w:p>
    <w:p w14:paraId="10D01BF7">
      <w:pPr>
        <w:numPr>
          <w:ilvl w:val="0"/>
          <w:numId w:val="13"/>
        </w:numPr>
        <w:jc w:val="both"/>
        <w:rPr>
          <w:rFonts w:hint="default" w:ascii="Arial" w:hAnsi="Arial" w:cs="Arial"/>
          <w:bCs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  Zamawiający</w:t>
      </w:r>
      <w:r>
        <w:rPr>
          <w:rFonts w:hint="default" w:ascii="Arial" w:hAnsi="Arial" w:cs="Arial"/>
          <w:sz w:val="22"/>
          <w:szCs w:val="22"/>
        </w:rPr>
        <w:t xml:space="preserve"> powierza </w:t>
      </w:r>
      <w:r>
        <w:rPr>
          <w:rFonts w:hint="default" w:ascii="Arial" w:hAnsi="Arial" w:cs="Arial"/>
          <w:b/>
          <w:sz w:val="22"/>
          <w:szCs w:val="22"/>
        </w:rPr>
        <w:t>Wykonawcy</w:t>
      </w:r>
      <w:r>
        <w:rPr>
          <w:rFonts w:hint="default" w:ascii="Arial" w:hAnsi="Arial" w:cs="Arial"/>
          <w:sz w:val="22"/>
          <w:szCs w:val="22"/>
        </w:rPr>
        <w:t xml:space="preserve"> dane osobowe, w rozumieniu</w:t>
      </w:r>
      <w:r>
        <w:rPr>
          <w:rFonts w:hint="default" w:ascii="Arial" w:hAnsi="Arial" w:eastAsia="SimSun" w:cs="Arial"/>
          <w:color w:val="222222"/>
          <w:sz w:val="22"/>
          <w:szCs w:val="22"/>
          <w:shd w:val="clear" w:color="auto" w:fill="FFFFFF"/>
        </w:rPr>
        <w:t xml:space="preserve"> art. 29 rozporządzenia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 (Dz.U.UE.L.2016.119.1) – dalej </w:t>
      </w:r>
      <w:r>
        <w:rPr>
          <w:rStyle w:val="6"/>
          <w:rFonts w:hint="default" w:ascii="Arial" w:hAnsi="Arial" w:eastAsia="SimSun" w:cs="Arial"/>
          <w:color w:val="222222"/>
          <w:sz w:val="22"/>
          <w:szCs w:val="22"/>
          <w:shd w:val="clear" w:color="auto" w:fill="FFFFFF"/>
        </w:rPr>
        <w:t xml:space="preserve">RODO (GDPR), Zamawiający </w:t>
      </w:r>
      <w:r>
        <w:rPr>
          <w:rStyle w:val="6"/>
          <w:rFonts w:hint="default" w:ascii="Arial" w:hAnsi="Arial" w:eastAsia="SimSun" w:cs="Arial"/>
          <w:b w:val="0"/>
          <w:bCs w:val="0"/>
          <w:color w:val="222222"/>
          <w:sz w:val="22"/>
          <w:szCs w:val="22"/>
          <w:shd w:val="clear" w:color="auto" w:fill="FFFFFF"/>
        </w:rPr>
        <w:t>upoważniony jest do przetwarzania danych osobowych jedynie w zakresie i w celu realizacji niniejszej umowy.</w:t>
      </w:r>
    </w:p>
    <w:p w14:paraId="7454D27A">
      <w:pPr>
        <w:pStyle w:val="7"/>
        <w:numPr>
          <w:ilvl w:val="0"/>
          <w:numId w:val="13"/>
        </w:numPr>
        <w:tabs>
          <w:tab w:val="left" w:pos="9120"/>
        </w:tabs>
        <w:spacing w:after="0" w:line="240" w:lineRule="auto"/>
        <w:jc w:val="both"/>
        <w:rPr>
          <w:rFonts w:hint="default" w:ascii="Arial" w:hAnsi="Arial" w:cs="Arial"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  Wykonawca</w:t>
      </w:r>
      <w:r>
        <w:rPr>
          <w:rFonts w:hint="default" w:ascii="Arial" w:hAnsi="Arial" w:cs="Arial"/>
          <w:bCs/>
          <w:sz w:val="22"/>
          <w:szCs w:val="22"/>
        </w:rPr>
        <w:t xml:space="preserve"> zobowiązuje się podjąć stosownie do wymogów ww. ustawy środki zabezpieczające zbiór danych, o którym mowa w ust. 1, oraz które </w:t>
      </w:r>
      <w:r>
        <w:rPr>
          <w:rFonts w:hint="default" w:ascii="Arial" w:hAnsi="Arial" w:cs="Arial"/>
          <w:b/>
          <w:bCs/>
          <w:sz w:val="22"/>
          <w:szCs w:val="22"/>
        </w:rPr>
        <w:t>Wykonawca</w:t>
      </w:r>
      <w:r>
        <w:rPr>
          <w:rFonts w:hint="default" w:ascii="Arial" w:hAnsi="Arial" w:cs="Arial"/>
          <w:bCs/>
          <w:sz w:val="22"/>
          <w:szCs w:val="22"/>
        </w:rPr>
        <w:t xml:space="preserve"> uzyska lub może uzyskać w związku z realizacją niniejszej Umowy i ponosi za to odpowiedzialność jak administrator danych osobowych.</w:t>
      </w:r>
    </w:p>
    <w:p w14:paraId="118BA840">
      <w:pPr>
        <w:pStyle w:val="7"/>
        <w:tabs>
          <w:tab w:val="left" w:pos="9120"/>
        </w:tabs>
        <w:spacing w:after="0" w:line="240" w:lineRule="auto"/>
        <w:jc w:val="both"/>
        <w:rPr>
          <w:rFonts w:ascii="Arial" w:hAnsi="Arial" w:eastAsia="Times New Roman" w:cs="Arial"/>
          <w:lang w:eastAsia="zh-CN"/>
        </w:rPr>
      </w:pPr>
      <w:r>
        <w:rPr>
          <w:rFonts w:hint="default" w:ascii="Arial" w:hAnsi="Arial" w:cs="Arial"/>
          <w:bCs/>
          <w:sz w:val="22"/>
          <w:szCs w:val="22"/>
        </w:rPr>
        <w:t>3.  W p</w:t>
      </w:r>
      <w:r>
        <w:rPr>
          <w:rFonts w:hint="default" w:ascii="Arial" w:hAnsi="Arial" w:cs="Arial"/>
          <w:sz w:val="22"/>
          <w:szCs w:val="22"/>
        </w:rPr>
        <w:t xml:space="preserve">rzypadku naruszenia przepisów ww. ustawy z przyczyn leżących po stronie </w:t>
      </w:r>
      <w:r>
        <w:rPr>
          <w:rFonts w:hint="default" w:ascii="Arial" w:hAnsi="Arial" w:cs="Arial"/>
          <w:b/>
          <w:sz w:val="22"/>
          <w:szCs w:val="22"/>
        </w:rPr>
        <w:t>Wykonawcy,</w:t>
      </w:r>
      <w:r>
        <w:rPr>
          <w:rFonts w:hint="default" w:ascii="Arial" w:hAnsi="Arial" w:cs="Arial"/>
          <w:sz w:val="22"/>
          <w:szCs w:val="22"/>
        </w:rPr>
        <w:t xml:space="preserve"> w następstwie którego </w:t>
      </w:r>
      <w:r>
        <w:rPr>
          <w:rFonts w:hint="default" w:ascii="Arial" w:hAnsi="Arial" w:cs="Arial"/>
          <w:b/>
          <w:sz w:val="22"/>
          <w:szCs w:val="22"/>
        </w:rPr>
        <w:t>Zamawiający</w:t>
      </w:r>
      <w:r>
        <w:rPr>
          <w:rFonts w:hint="default" w:ascii="Arial" w:hAnsi="Arial" w:cs="Arial"/>
          <w:sz w:val="22"/>
          <w:szCs w:val="22"/>
        </w:rPr>
        <w:t xml:space="preserve"> – jako Administrator Danych Osobowych – zostanie obciążony grzywną lub zobowiązany do wypłaty odszkodowania </w:t>
      </w:r>
      <w:r>
        <w:rPr>
          <w:rFonts w:hint="default" w:ascii="Arial" w:hAnsi="Arial" w:cs="Arial"/>
          <w:b/>
          <w:sz w:val="22"/>
          <w:szCs w:val="22"/>
        </w:rPr>
        <w:t xml:space="preserve">Wykonawca </w:t>
      </w:r>
      <w:r>
        <w:rPr>
          <w:rFonts w:hint="default" w:ascii="Arial" w:hAnsi="Arial" w:cs="Arial"/>
          <w:sz w:val="22"/>
          <w:szCs w:val="22"/>
        </w:rPr>
        <w:t>zobowiązuje się do zwrotu poniesionych z tego tytułu strat.</w:t>
      </w:r>
    </w:p>
    <w:p w14:paraId="36C5788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eastAsia="Times New Roman" w:cs="Arial"/>
          <w:lang w:eastAsia="zh-CN"/>
        </w:rPr>
      </w:pPr>
    </w:p>
    <w:p w14:paraId="7F7068B9">
      <w:pPr>
        <w:jc w:val="center"/>
        <w:rPr>
          <w:rFonts w:hint="default" w:ascii="Arial" w:hAnsi="Arial" w:cs="Arial"/>
          <w:lang w:val="pl-PL"/>
        </w:rPr>
      </w:pPr>
      <w:r>
        <w:rPr>
          <w:rFonts w:ascii="Arial" w:hAnsi="Arial" w:cs="Arial"/>
        </w:rPr>
        <w:t>§ 1</w:t>
      </w:r>
      <w:r>
        <w:rPr>
          <w:rFonts w:hint="default" w:ascii="Arial" w:hAnsi="Arial" w:cs="Arial"/>
          <w:lang w:val="pl-PL"/>
        </w:rPr>
        <w:t>6</w:t>
      </w:r>
    </w:p>
    <w:p w14:paraId="6E5BF4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Umowa została sporządzona w trzech  jednobrzmiących egzemplarzach, 2 egzemplarze dla </w:t>
      </w:r>
      <w:r>
        <w:rPr>
          <w:rFonts w:ascii="Arial" w:hAnsi="Arial" w:cs="Arial"/>
          <w:b/>
        </w:rPr>
        <w:t>Zamawiającego</w:t>
      </w:r>
      <w:r>
        <w:rPr>
          <w:rFonts w:ascii="Arial" w:hAnsi="Arial" w:cs="Arial"/>
          <w:bCs/>
        </w:rPr>
        <w:t xml:space="preserve"> i 1 egzemplarz dla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  <w:bCs/>
        </w:rPr>
        <w:t>.</w:t>
      </w:r>
    </w:p>
    <w:p w14:paraId="5D8245FA">
      <w:pPr>
        <w:jc w:val="both"/>
        <w:rPr>
          <w:rFonts w:ascii="Arial" w:hAnsi="Arial" w:cs="Arial"/>
        </w:rPr>
      </w:pPr>
    </w:p>
    <w:p w14:paraId="63FD5DF0">
      <w:pPr>
        <w:jc w:val="both"/>
        <w:rPr>
          <w:rFonts w:ascii="Arial" w:hAnsi="Arial" w:cs="Arial"/>
        </w:rPr>
      </w:pPr>
    </w:p>
    <w:p w14:paraId="43D976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  <w:bCs/>
        </w:rPr>
        <w:t xml:space="preserve"> Wykonawca:                                                           Zamawiający:</w:t>
      </w:r>
    </w:p>
    <w:p w14:paraId="1894B413">
      <w:pPr>
        <w:spacing w:line="276" w:lineRule="auto"/>
        <w:rPr>
          <w:rFonts w:ascii="Times New Roman" w:hAnsi="Times New Roman" w:cs="Times New Roman"/>
          <w:b/>
        </w:rPr>
      </w:pPr>
    </w:p>
    <w:p w14:paraId="48FEA4C5">
      <w:pPr>
        <w:spacing w:line="276" w:lineRule="auto"/>
        <w:rPr>
          <w:rFonts w:ascii="Times New Roman" w:hAnsi="Times New Roman" w:eastAsia="TTE35B63B0t00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3CBE825F">
      <w:pPr>
        <w:spacing w:line="276" w:lineRule="auto"/>
        <w:rPr>
          <w:rFonts w:ascii="Times New Roman" w:hAnsi="Times New Roman" w:eastAsia="TTE35B63B0t00" w:cs="Times New Roman"/>
          <w:b/>
        </w:rPr>
      </w:pPr>
    </w:p>
    <w:p w14:paraId="0C1E68F6">
      <w:pPr>
        <w:spacing w:line="276" w:lineRule="auto"/>
        <w:rPr>
          <w:rFonts w:ascii="Times New Roman" w:hAnsi="Times New Roman" w:eastAsia="TTE35B63B0t00" w:cs="Times New Roman"/>
          <w:b/>
        </w:rPr>
      </w:pPr>
    </w:p>
    <w:p w14:paraId="5910E20E">
      <w:pPr>
        <w:spacing w:line="276" w:lineRule="auto"/>
        <w:rPr>
          <w:rFonts w:ascii="Times New Roman" w:hAnsi="Times New Roman" w:eastAsia="TTE35B63B0t00" w:cs="Times New Roman"/>
          <w:b/>
        </w:rPr>
      </w:pPr>
    </w:p>
    <w:p w14:paraId="5616EC59">
      <w:pPr>
        <w:spacing w:line="276" w:lineRule="auto"/>
        <w:rPr>
          <w:rFonts w:ascii="Times New Roman" w:hAnsi="Times New Roman" w:eastAsia="TTE35B63B0t00" w:cs="Times New Roman"/>
          <w:b/>
        </w:rPr>
      </w:pPr>
    </w:p>
    <w:p w14:paraId="161F4FE8">
      <w:pPr>
        <w:spacing w:line="276" w:lineRule="auto"/>
        <w:rPr>
          <w:rFonts w:ascii="Times New Roman" w:hAnsi="Times New Roman" w:eastAsia="TTE35B63B0t00" w:cs="Times New Roman"/>
          <w:b/>
        </w:rPr>
      </w:pPr>
    </w:p>
    <w:p w14:paraId="74EED64A">
      <w:pPr>
        <w:spacing w:line="276" w:lineRule="auto"/>
        <w:rPr>
          <w:rFonts w:ascii="Times New Roman" w:hAnsi="Times New Roman" w:eastAsia="TTE35B63B0t00" w:cs="Times New Roman"/>
          <w:b/>
        </w:rPr>
      </w:pPr>
    </w:p>
    <w:p w14:paraId="657D5562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TE35B63B0t00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B74D6"/>
    <w:multiLevelType w:val="multilevel"/>
    <w:tmpl w:val="169B74D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290E2A24"/>
    <w:multiLevelType w:val="multilevel"/>
    <w:tmpl w:val="290E2A24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5D1135"/>
    <w:multiLevelType w:val="multilevel"/>
    <w:tmpl w:val="295D1135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29666EF9"/>
    <w:multiLevelType w:val="multilevel"/>
    <w:tmpl w:val="29666EF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11829D9"/>
    <w:multiLevelType w:val="multilevel"/>
    <w:tmpl w:val="311829D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316317FF"/>
    <w:multiLevelType w:val="singleLevel"/>
    <w:tmpl w:val="316317FF"/>
    <w:lvl w:ilvl="0" w:tentative="0">
      <w:start w:val="1"/>
      <w:numFmt w:val="lowerLetter"/>
      <w:suff w:val="space"/>
      <w:lvlText w:val="%1)"/>
      <w:lvlJc w:val="left"/>
      <w:pPr>
        <w:ind w:left="708" w:leftChars="0" w:firstLine="0" w:firstLineChars="0"/>
      </w:pPr>
    </w:lvl>
  </w:abstractNum>
  <w:abstractNum w:abstractNumId="6">
    <w:nsid w:val="347A71D4"/>
    <w:multiLevelType w:val="multilevel"/>
    <w:tmpl w:val="347A71D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6324015"/>
    <w:multiLevelType w:val="singleLevel"/>
    <w:tmpl w:val="4632401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8">
    <w:nsid w:val="49D94CB6"/>
    <w:multiLevelType w:val="multilevel"/>
    <w:tmpl w:val="49D94C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EA55E52"/>
    <w:multiLevelType w:val="multilevel"/>
    <w:tmpl w:val="4EA55E5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6A701F6D"/>
    <w:multiLevelType w:val="multilevel"/>
    <w:tmpl w:val="6A701F6D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B810000"/>
    <w:multiLevelType w:val="multilevel"/>
    <w:tmpl w:val="6B810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79B8BEE4"/>
    <w:multiLevelType w:val="singleLevel"/>
    <w:tmpl w:val="79B8BEE4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16"/>
    <w:rsid w:val="003F1B58"/>
    <w:rsid w:val="004423AD"/>
    <w:rsid w:val="005C619D"/>
    <w:rsid w:val="00687C9E"/>
    <w:rsid w:val="006A4960"/>
    <w:rsid w:val="00C32D16"/>
    <w:rsid w:val="00D535E2"/>
    <w:rsid w:val="02236C5A"/>
    <w:rsid w:val="09405DA1"/>
    <w:rsid w:val="301A590F"/>
    <w:rsid w:val="63A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 w:cs="Times New Roman"/>
      <w:b/>
      <w:szCs w:val="20"/>
    </w:rPr>
  </w:style>
  <w:style w:type="paragraph" w:styleId="5">
    <w:name w:val="Body Text Indent 2"/>
    <w:basedOn w:val="1"/>
    <w:qFormat/>
    <w:uiPriority w:val="0"/>
    <w:pPr>
      <w:ind w:left="708"/>
      <w:jc w:val="both"/>
    </w:pPr>
    <w:rPr>
      <w:rFonts w:ascii="Times New Roman" w:hAnsi="Times New Roman" w:cs="Times New Roman"/>
      <w:b/>
      <w:szCs w:val="20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Standard"/>
    <w:qFormat/>
    <w:uiPriority w:val="99"/>
    <w:pPr>
      <w:widowControl w:val="0"/>
      <w:spacing w:after="160" w:line="259" w:lineRule="auto"/>
    </w:pPr>
    <w:rPr>
      <w:rFonts w:ascii="Times New Roman" w:hAnsi="Times New Roman" w:eastAsia="Times New Roman" w:cs="Times New Roman"/>
      <w:sz w:val="24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16FB9-0659-40AF-BAF7-CF1E3072AB02}">
  <ds:schemaRefs/>
</ds:datastoreItem>
</file>

<file path=customXml/itemProps2.xml><?xml version="1.0" encoding="utf-8"?>
<ds:datastoreItem xmlns:ds="http://schemas.openxmlformats.org/officeDocument/2006/customXml" ds:itemID="{C5D285FD-AEF4-4E8D-BB5A-1BF3992C5C3D}">
  <ds:schemaRefs/>
</ds:datastoreItem>
</file>

<file path=customXml/itemProps3.xml><?xml version="1.0" encoding="utf-8"?>
<ds:datastoreItem xmlns:ds="http://schemas.openxmlformats.org/officeDocument/2006/customXml" ds:itemID="{92CB1008-B4E4-48A3-95D0-E3215BF39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SGH</Company>
  <Pages>4</Pages>
  <Words>1192</Words>
  <Characters>7158</Characters>
  <Lines>59</Lines>
  <Paragraphs>16</Paragraphs>
  <TotalTime>14</TotalTime>
  <ScaleCrop>false</ScaleCrop>
  <LinksUpToDate>false</LinksUpToDate>
  <CharactersWithSpaces>8334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2021-10-07T10:57:00Z</dcterms:created>
  <dc:creator>Jacek BUDZISZEWSKI</dc:creator>
  <cp:lastModifiedBy>Łukasz Gomuła</cp:lastModifiedBy>
  <dcterms:modified xsi:type="dcterms:W3CDTF">2024-06-07T11:10:42Z</dcterms:modified>
  <dc:title>Załącznik nr 5 Wzór umowy o przeprowadzenie badania sprawozdania finansowego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  <property fmtid="{D5CDD505-2E9C-101B-9397-08002B2CF9AE}" pid="3" name="KSOProductBuildVer">
    <vt:lpwstr>1045-12.2.0.17119</vt:lpwstr>
  </property>
  <property fmtid="{D5CDD505-2E9C-101B-9397-08002B2CF9AE}" pid="4" name="ICV">
    <vt:lpwstr>7ACE904651964B8790F0F1FB8FB82D6C</vt:lpwstr>
  </property>
</Properties>
</file>