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41" w:rsidRDefault="00C77F41" w:rsidP="003B25B5">
      <w:pPr>
        <w:pStyle w:val="Nagwek1"/>
        <w:rPr>
          <w:rFonts w:eastAsia="Times New Roman"/>
          <w:b/>
          <w:bCs/>
          <w:color w:val="auto"/>
          <w:sz w:val="36"/>
          <w:szCs w:val="36"/>
          <w:lang w:eastAsia="pl-PL"/>
        </w:rPr>
      </w:pPr>
    </w:p>
    <w:p w:rsidR="003B25B5" w:rsidRPr="0047104A" w:rsidRDefault="003B25B5" w:rsidP="003B25B5">
      <w:pPr>
        <w:pStyle w:val="Nagwek1"/>
        <w:rPr>
          <w:rFonts w:eastAsia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47104A">
        <w:rPr>
          <w:rFonts w:eastAsia="Times New Roman"/>
          <w:b/>
          <w:bCs/>
          <w:color w:val="auto"/>
          <w:sz w:val="36"/>
          <w:szCs w:val="36"/>
          <w:lang w:eastAsia="pl-PL"/>
        </w:rPr>
        <w:t>Minimalne wymagania w zakresie doboru urządzeń kompensacji mocy biernej dla budynków ANS w Nowym Targu:</w:t>
      </w:r>
      <w:r w:rsidRPr="0047104A">
        <w:rPr>
          <w:rFonts w:eastAsia="Times New Roman"/>
          <w:b/>
          <w:bCs/>
          <w:sz w:val="36"/>
          <w:szCs w:val="36"/>
          <w:lang w:eastAsia="pl-PL"/>
        </w:rPr>
        <w:br/>
      </w:r>
      <w:r>
        <w:rPr>
          <w:rFonts w:eastAsia="Times New Roman"/>
          <w:b/>
          <w:bCs/>
          <w:sz w:val="36"/>
          <w:szCs w:val="36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>Bezstopniowa kompensacja mocy biernej pojemnościowej i indukcyjnej dla każdej fazy niezależnie.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 xml:space="preserve">Kompensacja nadążna w celu uzyskania docelowego </w:t>
      </w:r>
      <w:proofErr w:type="spellStart"/>
      <w:r w:rsidRPr="0047104A">
        <w:rPr>
          <w:rFonts w:eastAsia="Times New Roman" w:cstheme="minorHAnsi"/>
          <w:sz w:val="24"/>
          <w:szCs w:val="24"/>
          <w:lang w:eastAsia="pl-PL"/>
        </w:rPr>
        <w:t>cosϕ</w:t>
      </w:r>
      <w:proofErr w:type="spellEnd"/>
      <w:r w:rsidRPr="0047104A">
        <w:rPr>
          <w:rFonts w:eastAsia="Times New Roman" w:cstheme="minorHAnsi"/>
          <w:sz w:val="24"/>
          <w:szCs w:val="24"/>
          <w:lang w:eastAsia="pl-PL"/>
        </w:rPr>
        <w:t>.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>Eliminacja wyższych harmonicznych prądu do 13 rzędu.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>Ograniczanie zjawiska migotania światła.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>Symetryzacja obciążeń trójfazowych.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>Czas odpowiedzi całkowitej &lt;15ms.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Default="003B25B5" w:rsidP="003B25B5">
      <w:pPr>
        <w:pStyle w:val="Akapitzlist"/>
        <w:numPr>
          <w:ilvl w:val="0"/>
          <w:numId w:val="1"/>
        </w:numPr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>Modułowość – możliwość zwiększ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47104A">
        <w:rPr>
          <w:rFonts w:eastAsia="Times New Roman" w:cstheme="minorHAnsi"/>
          <w:sz w:val="24"/>
          <w:szCs w:val="24"/>
          <w:lang w:eastAsia="pl-PL"/>
        </w:rPr>
        <w:t>nia mocy systemu kompensacji o dołożenie kolejnych modułów.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Rezerwa mocy </w:t>
      </w:r>
      <w:r w:rsidRPr="001D7097">
        <w:rPr>
          <w:rFonts w:eastAsia="Times New Roman" w:cstheme="minorHAnsi"/>
          <w:sz w:val="24"/>
          <w:szCs w:val="24"/>
          <w:lang w:eastAsia="pl-PL"/>
        </w:rPr>
        <w:t xml:space="preserve">z co najmniej 30% zapasem w stosunku do wyników </w:t>
      </w:r>
      <w:r>
        <w:rPr>
          <w:rFonts w:eastAsia="Times New Roman" w:cstheme="minorHAnsi"/>
          <w:sz w:val="24"/>
          <w:szCs w:val="24"/>
          <w:lang w:eastAsia="pl-PL"/>
        </w:rPr>
        <w:t xml:space="preserve">przeprowadzonych </w:t>
      </w:r>
      <w:r w:rsidRPr="001D7097">
        <w:rPr>
          <w:rFonts w:eastAsia="Times New Roman" w:cstheme="minorHAnsi"/>
          <w:sz w:val="24"/>
          <w:szCs w:val="24"/>
          <w:lang w:eastAsia="pl-PL"/>
        </w:rPr>
        <w:t xml:space="preserve">pomiarów.  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>Ekran dotykowy umożliwiający lokalną zmianę konfiguracji i podglądu parametrów pracy, alarmów.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 xml:space="preserve">Złącze komunikacji </w:t>
      </w:r>
      <w:proofErr w:type="spellStart"/>
      <w:r w:rsidRPr="0047104A">
        <w:rPr>
          <w:rFonts w:eastAsia="Times New Roman" w:cstheme="minorHAnsi"/>
          <w:sz w:val="24"/>
          <w:szCs w:val="24"/>
          <w:lang w:eastAsia="pl-PL"/>
        </w:rPr>
        <w:t>Modbus</w:t>
      </w:r>
      <w:proofErr w:type="spellEnd"/>
      <w:r w:rsidRPr="0047104A">
        <w:rPr>
          <w:rFonts w:eastAsia="Times New Roman" w:cstheme="minorHAnsi"/>
          <w:sz w:val="24"/>
          <w:szCs w:val="24"/>
          <w:lang w:eastAsia="pl-PL"/>
        </w:rPr>
        <w:t xml:space="preserve"> – w ramach zadania wymagane jest włączenie urządzeń do systemu archiwizacji danych SCADA w budynku Gorce.</w:t>
      </w:r>
      <w:r w:rsidRPr="0047104A">
        <w:rPr>
          <w:rFonts w:eastAsia="Times New Roman" w:cstheme="minorHAnsi"/>
          <w:sz w:val="24"/>
          <w:szCs w:val="24"/>
          <w:lang w:eastAsia="pl-PL"/>
        </w:rPr>
        <w:br/>
      </w:r>
    </w:p>
    <w:p w:rsidR="003B25B5" w:rsidRPr="0047104A" w:rsidRDefault="003B25B5" w:rsidP="003B25B5">
      <w:pPr>
        <w:pStyle w:val="Akapitzlist"/>
        <w:numPr>
          <w:ilvl w:val="0"/>
          <w:numId w:val="1"/>
        </w:numPr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04A">
        <w:rPr>
          <w:rFonts w:eastAsia="Times New Roman" w:cstheme="minorHAnsi"/>
          <w:sz w:val="24"/>
          <w:szCs w:val="24"/>
          <w:lang w:eastAsia="pl-PL"/>
        </w:rPr>
        <w:t>Serwis i wsparcie techniczne w Polsce.</w:t>
      </w:r>
    </w:p>
    <w:p w:rsidR="003B25B5" w:rsidRPr="0047104A" w:rsidRDefault="003B25B5" w:rsidP="003B25B5">
      <w:pPr>
        <w:spacing w:after="15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3B25B5" w:rsidRPr="00C94883" w:rsidRDefault="003B25B5" w:rsidP="003B25B5">
      <w:pPr>
        <w:rPr>
          <w:rFonts w:cstheme="minorHAnsi"/>
        </w:rPr>
      </w:pPr>
    </w:p>
    <w:p w:rsidR="00731A52" w:rsidRDefault="00731A52"/>
    <w:sectPr w:rsidR="00731A52" w:rsidSect="0047104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0739"/>
    <w:multiLevelType w:val="hybridMultilevel"/>
    <w:tmpl w:val="71B0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9B"/>
    <w:rsid w:val="003B25B5"/>
    <w:rsid w:val="00731A52"/>
    <w:rsid w:val="00A5149B"/>
    <w:rsid w:val="00C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C78B"/>
  <w15:chartTrackingRefBased/>
  <w15:docId w15:val="{031B04B8-5A9E-4CCE-9E01-2FCC0B7F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5B5"/>
  </w:style>
  <w:style w:type="paragraph" w:styleId="Nagwek1">
    <w:name w:val="heading 1"/>
    <w:basedOn w:val="Normalny"/>
    <w:next w:val="Normalny"/>
    <w:link w:val="Nagwek1Znak"/>
    <w:uiPriority w:val="9"/>
    <w:qFormat/>
    <w:rsid w:val="003B2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5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B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3</cp:revision>
  <dcterms:created xsi:type="dcterms:W3CDTF">2025-02-21T12:59:00Z</dcterms:created>
  <dcterms:modified xsi:type="dcterms:W3CDTF">2025-03-10T10:48:00Z</dcterms:modified>
</cp:coreProperties>
</file>