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10D4" w14:textId="2FE7B456" w:rsidR="00335642" w:rsidRPr="00335642" w:rsidRDefault="00335642" w:rsidP="00277B39">
      <w:pPr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noProof/>
          <w:sz w:val="16"/>
          <w:szCs w:val="20"/>
          <w:lang w:eastAsia="pl-PL"/>
        </w:rPr>
        <w:drawing>
          <wp:inline distT="0" distB="0" distL="0" distR="0" wp14:anchorId="734711D2" wp14:editId="2B4952C7">
            <wp:extent cx="1352550" cy="1478601"/>
            <wp:effectExtent l="0" t="0" r="0" b="7620"/>
            <wp:docPr id="12256939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40" r="-41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38" cy="1485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2492B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7A0DBA47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sz w:val="22"/>
          <w:szCs w:val="20"/>
          <w:lang w:eastAsia="pl-PL"/>
        </w:rPr>
        <w:t>Miejskie Przedsiębiorstwo Energetyki Cieplnej Sp. z o.o.</w:t>
      </w:r>
    </w:p>
    <w:p w14:paraId="7BB036D1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sz w:val="22"/>
          <w:szCs w:val="20"/>
          <w:lang w:eastAsia="pl-PL"/>
        </w:rPr>
        <w:t xml:space="preserve">84-300 Lębork, ul. Pionierów 11 </w:t>
      </w:r>
    </w:p>
    <w:p w14:paraId="3233E809" w14:textId="77777777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20"/>
          <w:lang w:eastAsia="pl-PL"/>
        </w:rPr>
      </w:pPr>
    </w:p>
    <w:p w14:paraId="2ECA7DB2" w14:textId="4AF22453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35642">
        <w:rPr>
          <w:rFonts w:ascii="Times New Roman" w:eastAsia="Arial" w:hAnsi="Times New Roman" w:cs="Times New Roman"/>
          <w:sz w:val="18"/>
          <w:szCs w:val="20"/>
          <w:lang w:eastAsia="pl-PL"/>
        </w:rPr>
        <w:t xml:space="preserve">               </w:t>
      </w:r>
    </w:p>
    <w:p w14:paraId="2944DB93" w14:textId="77777777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1A85BEF" w14:textId="77777777" w:rsidR="00335642" w:rsidRPr="00277B39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356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OPIS PRZEDMIOTU ZAMÓWIENIA</w:t>
      </w:r>
    </w:p>
    <w:p w14:paraId="2BCB37E1" w14:textId="25FD4BEE" w:rsidR="00335642" w:rsidRPr="00335642" w:rsidRDefault="00335642" w:rsidP="00335642">
      <w:pPr>
        <w:spacing w:after="120" w:line="264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5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postępowania o udzielenie zamówienia publicznego prowadzonego </w:t>
      </w:r>
      <w:r w:rsidRPr="003356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trybie zapytania ofertowego</w:t>
      </w:r>
    </w:p>
    <w:p w14:paraId="42DBCF3E" w14:textId="3DCF610D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</w:p>
    <w:p w14:paraId="1ECC8D54" w14:textId="57CAF8C7" w:rsidR="00335642" w:rsidRPr="00335642" w:rsidRDefault="00A43341" w:rsidP="00335642">
      <w:pPr>
        <w:spacing w:after="120" w:line="264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335642">
        <w:rPr>
          <w:rFonts w:ascii="Times New Roman" w:eastAsia="Times New Roman" w:hAnsi="Times New Roman" w:cs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7D28BB9" wp14:editId="509CE1D5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942965" cy="1295400"/>
                <wp:effectExtent l="0" t="0" r="19685" b="19050"/>
                <wp:wrapTopAndBottom/>
                <wp:docPr id="104793908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886C" w14:textId="77777777" w:rsidR="00335642" w:rsidRPr="00A41864" w:rsidRDefault="00335642" w:rsidP="00335642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418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Przedmiot zamówienia:</w:t>
                            </w:r>
                          </w:p>
                          <w:p w14:paraId="391556B3" w14:textId="283D9BB2" w:rsidR="00335642" w:rsidRPr="00B62918" w:rsidRDefault="006B541F" w:rsidP="001C6BD2">
                            <w:pPr>
                              <w:ind w:left="142" w:hanging="142"/>
                              <w:jc w:val="center"/>
                              <w:rPr>
                                <w:rFonts w:ascii="Times New Roman" w:eastAsia="Arial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Malowanie pomieszczeń</w:t>
                            </w:r>
                            <w:r w:rsidR="00F767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35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budynku warsztatowo – garażowego Miejskiego Przedsiębiorstwa Energetyki Cieplnej Sp. z o. o. w Lęborku przy ul. Pionierów 11</w:t>
                            </w:r>
                          </w:p>
                          <w:p w14:paraId="02ABE51A" w14:textId="66C0371A" w:rsidR="00335642" w:rsidRPr="00AE6E58" w:rsidRDefault="00335642" w:rsidP="00335642">
                            <w:pPr>
                              <w:ind w:left="142" w:hanging="142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  <w:r w:rsidRPr="00AE6E58">
                              <w:rPr>
                                <w:rFonts w:ascii="Times New Roman" w:eastAsia="Arial" w:hAnsi="Times New Roman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Pr="00AE6E5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 xml:space="preserve">sygn. </w:t>
                            </w:r>
                            <w:r w:rsidR="00B6291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a</w:t>
                            </w:r>
                            <w:r w:rsidRPr="00AE6E5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kt</w:t>
                            </w:r>
                            <w:r w:rsidR="00B6291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 xml:space="preserve"> </w:t>
                            </w:r>
                            <w:r w:rsidR="003A35F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8</w:t>
                            </w:r>
                            <w:r w:rsidRPr="00AE6E58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/ak/202</w:t>
                            </w:r>
                            <w:r w:rsidR="00D70679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5</w:t>
                            </w:r>
                          </w:p>
                          <w:p w14:paraId="1780C248" w14:textId="77777777" w:rsidR="00335642" w:rsidRDefault="00335642" w:rsidP="00335642">
                            <w:pPr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28BB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2.3pt;width:467.95pt;height:102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" o:allowincell="f">
                <v:textbox>
                  <w:txbxContent>
                    <w:p w14:paraId="0883886C" w14:textId="77777777" w:rsidR="00335642" w:rsidRPr="00A41864" w:rsidRDefault="00335642" w:rsidP="00335642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41864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Przedmiot zamówienia:</w:t>
                      </w:r>
                    </w:p>
                    <w:p w14:paraId="391556B3" w14:textId="283D9BB2" w:rsidR="00335642" w:rsidRPr="00B62918" w:rsidRDefault="006B541F" w:rsidP="001C6BD2">
                      <w:pPr>
                        <w:ind w:left="142" w:hanging="142"/>
                        <w:jc w:val="center"/>
                        <w:rPr>
                          <w:rFonts w:ascii="Times New Roman" w:eastAsia="Arial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Malowanie pomieszczeń</w:t>
                      </w:r>
                      <w:r w:rsidR="00F767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35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budynku warsztatowo – garażowego Miejskiego Przedsiębiorstwa Energetyki Cieplnej Sp. z o. o. w Lęborku przy ul. Pionierów 11</w:t>
                      </w:r>
                    </w:p>
                    <w:p w14:paraId="02ABE51A" w14:textId="66C0371A" w:rsidR="00335642" w:rsidRPr="00AE6E58" w:rsidRDefault="00335642" w:rsidP="00335642">
                      <w:pPr>
                        <w:ind w:left="142" w:hanging="142"/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  <w:r w:rsidRPr="00AE6E58">
                        <w:rPr>
                          <w:rFonts w:ascii="Times New Roman" w:eastAsia="Arial" w:hAnsi="Times New Roman" w:cs="Times New Roman"/>
                          <w:i/>
                          <w:sz w:val="22"/>
                        </w:rPr>
                        <w:t xml:space="preserve"> </w:t>
                      </w:r>
                      <w:r w:rsidRPr="00AE6E5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 xml:space="preserve">sygn. </w:t>
                      </w:r>
                      <w:r w:rsidR="00B6291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a</w:t>
                      </w:r>
                      <w:r w:rsidRPr="00AE6E5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kt</w:t>
                      </w:r>
                      <w:r w:rsidR="00B6291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 xml:space="preserve"> </w:t>
                      </w:r>
                      <w:r w:rsidR="003A35FD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8</w:t>
                      </w:r>
                      <w:r w:rsidRPr="00AE6E58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/ak/202</w:t>
                      </w:r>
                      <w:r w:rsidR="00D70679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5</w:t>
                      </w:r>
                    </w:p>
                    <w:p w14:paraId="1780C248" w14:textId="77777777" w:rsidR="00335642" w:rsidRDefault="00335642" w:rsidP="00335642">
                      <w:pPr>
                        <w:ind w:left="142" w:hanging="142"/>
                        <w:jc w:val="both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85684A4" w14:textId="77777777" w:rsidR="00335642" w:rsidRPr="00335642" w:rsidRDefault="00335642" w:rsidP="00335642">
      <w:pPr>
        <w:spacing w:after="120" w:line="264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A55D448" w14:textId="64185C90" w:rsidR="00277B39" w:rsidRDefault="00335642" w:rsidP="0095261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  <w:r w:rsidRPr="00335642">
        <w:rPr>
          <w:rFonts w:ascii="Times New Roman" w:eastAsia="Arial" w:hAnsi="Times New Roman" w:cs="Times New Roman"/>
          <w:sz w:val="18"/>
          <w:szCs w:val="20"/>
          <w:lang w:eastAsia="pl-PL"/>
        </w:rPr>
        <w:t xml:space="preserve">                                                                             </w:t>
      </w:r>
    </w:p>
    <w:p w14:paraId="59759E6A" w14:textId="77777777" w:rsidR="001C6BD2" w:rsidRDefault="001C6BD2" w:rsidP="0095261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2FB06824" w14:textId="77777777" w:rsidR="001C6BD2" w:rsidRPr="00952612" w:rsidRDefault="001C6BD2" w:rsidP="0095261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697417E4" w14:textId="77777777" w:rsidR="001C6BD2" w:rsidRDefault="001C6BD2" w:rsidP="00277B39">
      <w:pPr>
        <w:spacing w:after="120" w:line="264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5E1D1F05" w14:textId="1D97F3E3" w:rsidR="00335642" w:rsidRPr="00850FBC" w:rsidRDefault="00277B39" w:rsidP="00277B39">
      <w:pPr>
        <w:spacing w:after="120" w:line="264" w:lineRule="auto"/>
        <w:jc w:val="center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Arial" w:hAnsi="Times New Roman" w:cs="Times New Roman"/>
          <w:sz w:val="20"/>
          <w:szCs w:val="20"/>
          <w:lang w:eastAsia="pl-PL"/>
        </w:rPr>
        <w:t>CP</w:t>
      </w:r>
      <w:r w:rsidR="00932CBF">
        <w:rPr>
          <w:rFonts w:ascii="Times New Roman" w:eastAsia="Arial" w:hAnsi="Times New Roman" w:cs="Times New Roman"/>
          <w:sz w:val="20"/>
          <w:szCs w:val="20"/>
          <w:lang w:eastAsia="pl-PL"/>
        </w:rPr>
        <w:t>V</w:t>
      </w:r>
    </w:p>
    <w:p w14:paraId="59037E8E" w14:textId="03E44B84" w:rsidR="001C6BD2" w:rsidRDefault="001C6BD2" w:rsidP="00952612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C55435">
        <w:rPr>
          <w:rFonts w:ascii="Times New Roman" w:hAnsi="Times New Roman" w:cs="Times New Roman"/>
          <w:sz w:val="20"/>
          <w:szCs w:val="20"/>
        </w:rPr>
        <w:t xml:space="preserve">45 45 </w:t>
      </w:r>
      <w:r w:rsidR="00F767AB">
        <w:rPr>
          <w:rFonts w:ascii="Times New Roman" w:hAnsi="Times New Roman" w:cs="Times New Roman"/>
          <w:sz w:val="20"/>
          <w:szCs w:val="20"/>
        </w:rPr>
        <w:t>3</w:t>
      </w:r>
      <w:r w:rsidRPr="00C55435">
        <w:rPr>
          <w:rFonts w:ascii="Times New Roman" w:hAnsi="Times New Roman" w:cs="Times New Roman"/>
          <w:sz w:val="20"/>
          <w:szCs w:val="20"/>
        </w:rPr>
        <w:t xml:space="preserve">0 00 - 7  – Roboty </w:t>
      </w:r>
      <w:r w:rsidR="00F767AB">
        <w:rPr>
          <w:rFonts w:ascii="Times New Roman" w:hAnsi="Times New Roman" w:cs="Times New Roman"/>
          <w:sz w:val="20"/>
          <w:szCs w:val="20"/>
        </w:rPr>
        <w:t>remontowe i renowacyjne</w:t>
      </w:r>
    </w:p>
    <w:p w14:paraId="135DAD30" w14:textId="77777777" w:rsidR="001C6BD2" w:rsidRDefault="001C6BD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</w:pPr>
    </w:p>
    <w:p w14:paraId="33706FD2" w14:textId="77777777" w:rsidR="00DA5F4F" w:rsidRDefault="00DA5F4F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</w:pPr>
    </w:p>
    <w:p w14:paraId="218662B1" w14:textId="77777777" w:rsidR="001C6BD2" w:rsidRDefault="001C6BD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</w:pPr>
    </w:p>
    <w:p w14:paraId="1E3BF42F" w14:textId="04BFE9F1" w:rsidR="00335642" w:rsidRPr="003B0548" w:rsidRDefault="0033564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35642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Wartość zamówienia poniże</w:t>
      </w:r>
      <w:r w:rsidR="00860917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j </w:t>
      </w:r>
      <w:r w:rsidRPr="00335642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 kwo</w:t>
      </w:r>
      <w:r w:rsidR="00144D8C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ty </w:t>
      </w:r>
      <w:r w:rsid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5 538 </w:t>
      </w:r>
      <w:r w:rsidRP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0</w:t>
      </w:r>
      <w:r w:rsidR="003B0548" w:rsidRP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0</w:t>
      </w:r>
      <w:r w:rsidRPr="003B0548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 xml:space="preserve">0 €, tj. </w:t>
      </w:r>
      <w:r w:rsidR="003B0548" w:rsidRPr="003B0548">
        <w:rPr>
          <w:rFonts w:ascii="Times New Roman" w:hAnsi="Times New Roman" w:cs="Times New Roman"/>
          <w:sz w:val="20"/>
          <w:szCs w:val="20"/>
          <w:u w:val="single"/>
        </w:rPr>
        <w:t>25 680</w:t>
      </w:r>
      <w:r w:rsidR="00F55EC2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3B0548" w:rsidRPr="003B0548">
        <w:rPr>
          <w:rFonts w:ascii="Times New Roman" w:hAnsi="Times New Roman" w:cs="Times New Roman"/>
          <w:sz w:val="20"/>
          <w:szCs w:val="20"/>
          <w:u w:val="single"/>
        </w:rPr>
        <w:t>260 zł netto</w:t>
      </w:r>
    </w:p>
    <w:p w14:paraId="7D138217" w14:textId="77777777" w:rsidR="00335642" w:rsidRPr="00335642" w:rsidRDefault="00335642" w:rsidP="00335642">
      <w:pPr>
        <w:spacing w:after="120" w:line="264" w:lineRule="auto"/>
        <w:jc w:val="both"/>
        <w:rPr>
          <w:rFonts w:ascii="Times New Roman" w:eastAsia="Arial" w:hAnsi="Times New Roman" w:cs="Times New Roman"/>
          <w:sz w:val="18"/>
          <w:szCs w:val="20"/>
          <w:lang w:eastAsia="pl-PL"/>
        </w:rPr>
      </w:pPr>
    </w:p>
    <w:p w14:paraId="20CA6962" w14:textId="77777777" w:rsidR="00277B39" w:rsidRDefault="00277B39" w:rsidP="00277B39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2"/>
          <w:szCs w:val="20"/>
          <w:lang w:eastAsia="pl-PL"/>
        </w:rPr>
      </w:pPr>
    </w:p>
    <w:p w14:paraId="5210A219" w14:textId="6A9093E6" w:rsidR="001C6BD2" w:rsidRPr="00A41864" w:rsidRDefault="00335642" w:rsidP="001C6BD2">
      <w:pPr>
        <w:spacing w:after="12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Lębork 202</w:t>
      </w:r>
      <w:r w:rsidR="00D7067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9FBE747" w14:textId="77777777" w:rsidR="00213FE9" w:rsidRPr="00213FE9" w:rsidRDefault="00213FE9" w:rsidP="00213FE9">
      <w:pPr>
        <w:keepNext/>
        <w:keepLines/>
        <w:spacing w:before="40" w:after="0" w:line="264" w:lineRule="auto"/>
        <w:outlineLvl w:val="3"/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</w:pPr>
      <w:r w:rsidRPr="00213FE9"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  <w:lastRenderedPageBreak/>
        <w:t>Informacje i skróty</w:t>
      </w:r>
    </w:p>
    <w:p w14:paraId="109E9BF6" w14:textId="77777777" w:rsidR="00213FE9" w:rsidRPr="00213FE9" w:rsidRDefault="00213FE9" w:rsidP="00213FE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13FE9">
        <w:rPr>
          <w:rFonts w:ascii="Times New Roman" w:eastAsia="Times New Roman" w:hAnsi="Times New Roman" w:cs="Times New Roman"/>
          <w:sz w:val="20"/>
          <w:szCs w:val="20"/>
          <w:lang w:eastAsia="pl-PL"/>
        </w:rPr>
        <w:t>Definicje i skróty</w:t>
      </w:r>
    </w:p>
    <w:p w14:paraId="2FD1DD5F" w14:textId="129ABCCB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Miejskie Przedsiębiorstwo Energetyki Cieplnej Sp. z o.</w:t>
      </w:r>
      <w:r w:rsidR="00FB57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o. w Lęborku,</w:t>
      </w:r>
    </w:p>
    <w:p w14:paraId="21265769" w14:textId="1F25C169" w:rsidR="00213FE9" w:rsidRPr="00893AF3" w:rsidRDefault="001618E0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</w:t>
      </w:r>
      <w:r w:rsidR="00213FE9"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podmiot ubiegający się o udzielenie zamówienia,</w:t>
      </w:r>
    </w:p>
    <w:p w14:paraId="56F41F13" w14:textId="77777777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OPZ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opis przedmiotu zamówienia,</w:t>
      </w:r>
    </w:p>
    <w:p w14:paraId="6E590420" w14:textId="11763BA6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ustawa z 11 września 2019 r. – Prawo zamówień publicznych  - tekst jednolity </w:t>
      </w:r>
      <w:r w:rsidRPr="00893AF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Dz. U. z 202</w:t>
      </w:r>
      <w:r w:rsidR="000246B2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4</w:t>
      </w:r>
      <w:r w:rsidRPr="00893AF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r.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poz. </w:t>
      </w:r>
      <w:r w:rsidR="000246B2">
        <w:rPr>
          <w:rFonts w:ascii="Times New Roman" w:eastAsia="Times New Roman" w:hAnsi="Times New Roman" w:cs="Times New Roman"/>
          <w:sz w:val="20"/>
          <w:szCs w:val="20"/>
          <w:lang w:eastAsia="pl-PL"/>
        </w:rPr>
        <w:t>1320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80032DD" w14:textId="7BE88DD5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KC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– ustawa Kodeks Cywilny (tekst jednolity Dz. U. z 2022 r. poz. 1360 z póź</w:t>
      </w:r>
      <w:r w:rsidR="00A95162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6AAC3035" w14:textId="5549617B" w:rsidR="00213FE9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Regulamin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regulamin udzielania zamówień sektorowych na dostawy, usługi i roboty budowlane </w:t>
      </w:r>
      <w:r w:rsidR="004F69F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w MPEC Spółka z o.</w:t>
      </w:r>
      <w:r w:rsidR="00FB57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o. w Lęborku,</w:t>
      </w:r>
    </w:p>
    <w:p w14:paraId="083C6C3D" w14:textId="77777777" w:rsidR="00163A62" w:rsidRPr="00893AF3" w:rsidRDefault="00213FE9">
      <w:pPr>
        <w:pStyle w:val="Akapitzlist"/>
        <w:numPr>
          <w:ilvl w:val="0"/>
          <w:numId w:val="2"/>
        </w:num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93AF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ST </w:t>
      </w:r>
      <w:r w:rsidRPr="00893AF3">
        <w:rPr>
          <w:rFonts w:ascii="Times New Roman" w:eastAsia="Times New Roman" w:hAnsi="Times New Roman" w:cs="Times New Roman"/>
          <w:sz w:val="20"/>
          <w:szCs w:val="20"/>
          <w:lang w:eastAsia="pl-PL"/>
        </w:rPr>
        <w:t>– specyfikacja techniczna</w:t>
      </w:r>
    </w:p>
    <w:p w14:paraId="3382227D" w14:textId="2300348D" w:rsidR="00163A62" w:rsidRPr="007C4CB2" w:rsidRDefault="00163A62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C4C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Informacje o Zamawiającym </w:t>
      </w:r>
    </w:p>
    <w:p w14:paraId="22CB3207" w14:textId="77777777" w:rsidR="00213FE9" w:rsidRPr="00893AF3" w:rsidRDefault="00213FE9" w:rsidP="00213FE9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Zamawiającym jest:</w:t>
      </w:r>
    </w:p>
    <w:p w14:paraId="684B037E" w14:textId="77777777" w:rsidR="00213FE9" w:rsidRPr="00893AF3" w:rsidRDefault="00213FE9" w:rsidP="00213FE9">
      <w:pPr>
        <w:pStyle w:val="Stopka"/>
        <w:numPr>
          <w:ilvl w:val="2"/>
          <w:numId w:val="1"/>
        </w:numPr>
        <w:tabs>
          <w:tab w:val="left" w:pos="720"/>
          <w:tab w:val="num" w:pos="2340"/>
        </w:tabs>
        <w:spacing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893AF3">
        <w:rPr>
          <w:rFonts w:ascii="Times New Roman" w:hAnsi="Times New Roman" w:cs="Times New Roman"/>
          <w:sz w:val="20"/>
        </w:rPr>
        <w:t>Miejskie Przedsiębiorstwo Energetyki Cieplnej Sp. z o.o. ul. Pionierów 11, 84-300 Lębork</w:t>
      </w:r>
    </w:p>
    <w:p w14:paraId="2FAB9EA0" w14:textId="06A9814E" w:rsidR="00213FE9" w:rsidRPr="00DC16A7" w:rsidRDefault="00213FE9" w:rsidP="00DC16A7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Numer telefonu: 59 8621181 </w:t>
      </w:r>
    </w:p>
    <w:p w14:paraId="65F13AA3" w14:textId="77777777" w:rsidR="00213FE9" w:rsidRPr="00893AF3" w:rsidRDefault="00213FE9" w:rsidP="00213FE9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Strona internetowa: www.mpec.lebork.pl</w:t>
      </w:r>
    </w:p>
    <w:p w14:paraId="7263693C" w14:textId="77777777" w:rsidR="00213FE9" w:rsidRPr="00893AF3" w:rsidRDefault="00213FE9" w:rsidP="00213FE9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Adres poczty elektronicznej: sekretariat@mpec.lebork.pl</w:t>
      </w:r>
    </w:p>
    <w:p w14:paraId="31B30B46" w14:textId="5DF1A721" w:rsidR="00213FE9" w:rsidRPr="00893AF3" w:rsidRDefault="00213FE9" w:rsidP="00213FE9">
      <w:pPr>
        <w:numPr>
          <w:ilvl w:val="2"/>
          <w:numId w:val="1"/>
        </w:numPr>
        <w:tabs>
          <w:tab w:val="left" w:pos="720"/>
          <w:tab w:val="num" w:pos="23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Czas urzędowania: od 7</w:t>
      </w:r>
      <w:r w:rsidRPr="00893AF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893AF3">
        <w:rPr>
          <w:rFonts w:ascii="Times New Roman" w:hAnsi="Times New Roman" w:cs="Times New Roman"/>
          <w:sz w:val="20"/>
          <w:szCs w:val="20"/>
        </w:rPr>
        <w:t xml:space="preserve"> do 15</w:t>
      </w:r>
      <w:r w:rsidRPr="00893AF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893AF3">
        <w:rPr>
          <w:rFonts w:ascii="Times New Roman" w:hAnsi="Times New Roman" w:cs="Times New Roman"/>
          <w:sz w:val="20"/>
          <w:szCs w:val="20"/>
        </w:rPr>
        <w:t xml:space="preserve">  od poniedziałku do piątku</w:t>
      </w:r>
    </w:p>
    <w:p w14:paraId="6A9C56E9" w14:textId="77777777" w:rsidR="00213FE9" w:rsidRPr="00213FE9" w:rsidRDefault="00213FE9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Toc148606833"/>
      <w:r w:rsidRPr="00213F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Tryb udzielenia zamówienia.</w:t>
      </w:r>
      <w:bookmarkEnd w:id="0"/>
      <w:r w:rsidRPr="00213F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6AF66A37" w14:textId="77777777" w:rsidR="001378AC" w:rsidRPr="001378AC" w:rsidRDefault="001378AC">
      <w:pPr>
        <w:pStyle w:val="Akapitzlist"/>
        <w:numPr>
          <w:ilvl w:val="0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bookmarkStart w:id="1" w:name="_Toc148608712"/>
      <w:bookmarkStart w:id="2" w:name="_Toc148615194"/>
      <w:bookmarkStart w:id="3" w:name="_Toc148615685"/>
      <w:bookmarkStart w:id="4" w:name="_Toc148615785"/>
      <w:bookmarkStart w:id="5" w:name="_Toc148615811"/>
    </w:p>
    <w:p w14:paraId="163F024F" w14:textId="77777777" w:rsidR="001378AC" w:rsidRPr="001378AC" w:rsidRDefault="001378AC">
      <w:pPr>
        <w:pStyle w:val="Akapitzlist"/>
        <w:numPr>
          <w:ilvl w:val="0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0ABF275A" w14:textId="7B2D8C30" w:rsidR="00213FE9" w:rsidRPr="00270F7F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ma charakter sektorowy w rozumieniu art.5 ust. 4 ustawy z dnia 11 września 2019 r., ponieważ dotyczy udostępniania lub obsługi stałych sieci przeznaczonych do świadczenia usług publicznych w związku z produkcją, transportem lub dystrybucją energii cieplnej i 100% udziałów </w:t>
      </w:r>
      <w:r w:rsidR="00FB57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>w Miejskim Przedsiębiorstwie Energetyki Cieplnej Sp. z o.o.  w Lęborku posiada Gmina Mi</w:t>
      </w:r>
      <w:r w:rsidR="008609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asto </w:t>
      </w: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>Lębork.</w:t>
      </w:r>
      <w:bookmarkEnd w:id="1"/>
      <w:bookmarkEnd w:id="2"/>
      <w:bookmarkEnd w:id="3"/>
      <w:bookmarkEnd w:id="4"/>
      <w:bookmarkEnd w:id="5"/>
    </w:p>
    <w:p w14:paraId="62556117" w14:textId="083970E2" w:rsidR="00213FE9" w:rsidRPr="00270F7F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Toc148608713"/>
      <w:bookmarkStart w:id="7" w:name="_Toc148615195"/>
      <w:bookmarkStart w:id="8" w:name="_Toc148615686"/>
      <w:bookmarkStart w:id="9" w:name="_Toc148615786"/>
      <w:bookmarkStart w:id="10" w:name="_Toc148615812"/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jest prowadzone w trybie </w:t>
      </w:r>
      <w:r w:rsidR="00270F7F"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zapytania ofertowego </w:t>
      </w:r>
      <w:r w:rsidRPr="00270F7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Regulaminu udzielania zamówień sektorowych na dostawy, usługi i roboty budowlane w MPEC Sp. z o.o. w Lęborku dla wartości zamówienia poniżej kwot określonych w przepisach art. 3  ustawy PZP.</w:t>
      </w:r>
      <w:bookmarkEnd w:id="6"/>
      <w:bookmarkEnd w:id="7"/>
      <w:bookmarkEnd w:id="8"/>
      <w:bookmarkEnd w:id="9"/>
      <w:bookmarkEnd w:id="10"/>
    </w:p>
    <w:p w14:paraId="5B0271D9" w14:textId="265F2CB4" w:rsidR="004F69F0" w:rsidRPr="00A41864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1" w:name="_Toc148608714"/>
      <w:bookmarkStart w:id="12" w:name="_Toc148615196"/>
      <w:bookmarkStart w:id="13" w:name="_Toc148615687"/>
      <w:bookmarkStart w:id="14" w:name="_Toc148615787"/>
      <w:bookmarkStart w:id="15" w:name="_Toc148615813"/>
      <w:r w:rsidRPr="00213FE9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udzielenia zamówienia stosuje się przepisy ustawy Kodeks Cywilny (tekst jednolity Dz. U. z 2022 r. poz. 1360 z późn. zm.).</w:t>
      </w:r>
      <w:bookmarkEnd w:id="11"/>
      <w:bookmarkEnd w:id="12"/>
      <w:bookmarkEnd w:id="13"/>
      <w:bookmarkEnd w:id="14"/>
      <w:bookmarkEnd w:id="15"/>
    </w:p>
    <w:p w14:paraId="2BC29BE8" w14:textId="77777777" w:rsidR="00213FE9" w:rsidRPr="0093570D" w:rsidRDefault="00213FE9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6" w:name="_Toc148606834"/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Opis przedmiotu zamówienia</w:t>
      </w:r>
      <w:bookmarkEnd w:id="16"/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2B582CF3" w14:textId="77777777" w:rsidR="00BA1A0F" w:rsidRPr="00BA1A0F" w:rsidRDefault="00BA1A0F">
      <w:pPr>
        <w:pStyle w:val="Akapitzlist"/>
        <w:numPr>
          <w:ilvl w:val="0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63E3EF71" w14:textId="12840AB9" w:rsidR="00213FE9" w:rsidRPr="00A41864" w:rsidRDefault="00213FE9" w:rsidP="006B541F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zamówienia dotyczy </w:t>
      </w:r>
      <w:r w:rsidR="006B541F">
        <w:rPr>
          <w:rFonts w:ascii="Times New Roman" w:hAnsi="Times New Roman" w:cs="Times New Roman"/>
          <w:bCs/>
          <w:sz w:val="20"/>
          <w:szCs w:val="20"/>
        </w:rPr>
        <w:t>m</w:t>
      </w:r>
      <w:r w:rsidR="006B541F" w:rsidRPr="006B541F">
        <w:rPr>
          <w:rFonts w:ascii="Times New Roman" w:hAnsi="Times New Roman" w:cs="Times New Roman"/>
          <w:bCs/>
          <w:sz w:val="20"/>
          <w:szCs w:val="20"/>
        </w:rPr>
        <w:t>alowani</w:t>
      </w:r>
      <w:r w:rsidR="003A35FD">
        <w:rPr>
          <w:rFonts w:ascii="Times New Roman" w:hAnsi="Times New Roman" w:cs="Times New Roman"/>
          <w:bCs/>
          <w:sz w:val="20"/>
          <w:szCs w:val="20"/>
        </w:rPr>
        <w:t>a</w:t>
      </w:r>
      <w:r w:rsidR="006B541F" w:rsidRPr="006B541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2B0A">
        <w:rPr>
          <w:rFonts w:ascii="Times New Roman" w:hAnsi="Times New Roman" w:cs="Times New Roman"/>
          <w:bCs/>
          <w:sz w:val="20"/>
          <w:szCs w:val="20"/>
        </w:rPr>
        <w:t>pomieszczeń warsztatowo – garażowego Miejskiego Przedsiębiorstwa Energetyki Cieplnej Sp. z o. o. w Lęborku przy ul. Pionierów 11</w:t>
      </w:r>
    </w:p>
    <w:p w14:paraId="3A65ABED" w14:textId="77777777" w:rsidR="00213FE9" w:rsidRPr="00A41864" w:rsidRDefault="00213FE9">
      <w:pPr>
        <w:pStyle w:val="Akapitzlist"/>
        <w:numPr>
          <w:ilvl w:val="1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szczegółowe związane z przedmiotem zamówienia: </w:t>
      </w:r>
    </w:p>
    <w:p w14:paraId="0861D3AC" w14:textId="1F629A8C" w:rsidR="0034195E" w:rsidRPr="0034195E" w:rsidRDefault="00213FE9">
      <w:pPr>
        <w:pStyle w:val="Akapitzlist"/>
        <w:numPr>
          <w:ilvl w:val="2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Szczegółowy opis </w:t>
      </w:r>
      <w:r w:rsidR="00EE71F5">
        <w:rPr>
          <w:rFonts w:ascii="Times New Roman" w:hAnsi="Times New Roman" w:cs="Times New Roman"/>
          <w:sz w:val="20"/>
          <w:szCs w:val="20"/>
        </w:rPr>
        <w:t>prac</w:t>
      </w:r>
      <w:r w:rsidR="0082352B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>zawiera</w:t>
      </w:r>
      <w:r w:rsidR="008D3EFB">
        <w:rPr>
          <w:rFonts w:ascii="Times New Roman" w:hAnsi="Times New Roman" w:cs="Times New Roman"/>
          <w:sz w:val="20"/>
          <w:szCs w:val="20"/>
        </w:rPr>
        <w:t>ją załączniki, które będą s</w:t>
      </w:r>
      <w:r w:rsidR="00D704E2">
        <w:rPr>
          <w:rFonts w:ascii="Times New Roman" w:hAnsi="Times New Roman" w:cs="Times New Roman"/>
          <w:sz w:val="20"/>
          <w:szCs w:val="20"/>
        </w:rPr>
        <w:t>tanowiły integralną część umowy</w:t>
      </w:r>
      <w:r w:rsidR="0034195E">
        <w:rPr>
          <w:rFonts w:ascii="Times New Roman" w:hAnsi="Times New Roman" w:cs="Times New Roman"/>
          <w:sz w:val="20"/>
          <w:szCs w:val="20"/>
        </w:rPr>
        <w:t>:</w:t>
      </w:r>
    </w:p>
    <w:p w14:paraId="62C5F989" w14:textId="522BAAF9" w:rsidR="00CE7B19" w:rsidRPr="0034195E" w:rsidRDefault="00127982" w:rsidP="0034195E">
      <w:pPr>
        <w:pStyle w:val="Akapitzlist"/>
        <w:numPr>
          <w:ilvl w:val="3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przedmiar robót</w:t>
      </w:r>
      <w:r w:rsidR="008D3EFB">
        <w:rPr>
          <w:rFonts w:ascii="Times New Roman" w:hAnsi="Times New Roman" w:cs="Times New Roman"/>
          <w:sz w:val="20"/>
          <w:szCs w:val="20"/>
        </w:rPr>
        <w:t xml:space="preserve"> – załącznik </w:t>
      </w:r>
      <w:r w:rsidR="00213FE9" w:rsidRPr="00893AF3">
        <w:rPr>
          <w:rFonts w:ascii="Times New Roman" w:hAnsi="Times New Roman" w:cs="Times New Roman"/>
          <w:sz w:val="20"/>
          <w:szCs w:val="20"/>
        </w:rPr>
        <w:t xml:space="preserve">nr </w:t>
      </w:r>
      <w:r w:rsidR="008D3EFB">
        <w:rPr>
          <w:rFonts w:ascii="Times New Roman" w:hAnsi="Times New Roman" w:cs="Times New Roman"/>
          <w:sz w:val="20"/>
          <w:szCs w:val="20"/>
        </w:rPr>
        <w:t>1</w:t>
      </w:r>
      <w:r w:rsidR="00067FF3">
        <w:rPr>
          <w:rFonts w:ascii="Times New Roman" w:hAnsi="Times New Roman" w:cs="Times New Roman"/>
          <w:sz w:val="20"/>
          <w:szCs w:val="20"/>
        </w:rPr>
        <w:t>e</w:t>
      </w:r>
      <w:r w:rsidR="00213FE9" w:rsidRPr="00893AF3">
        <w:rPr>
          <w:rFonts w:ascii="Times New Roman" w:hAnsi="Times New Roman" w:cs="Times New Roman"/>
          <w:sz w:val="20"/>
          <w:szCs w:val="20"/>
        </w:rPr>
        <w:t xml:space="preserve"> do OPZ</w:t>
      </w:r>
      <w:r w:rsidR="00AF0FF0">
        <w:rPr>
          <w:rFonts w:ascii="Times New Roman" w:hAnsi="Times New Roman" w:cs="Times New Roman"/>
          <w:sz w:val="20"/>
          <w:szCs w:val="20"/>
        </w:rPr>
        <w:t xml:space="preserve"> (kosztorys ofertowy)</w:t>
      </w:r>
      <w:r w:rsidR="00422EB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4645783" w14:textId="407418F7" w:rsidR="0034195E" w:rsidRPr="00FB6085" w:rsidRDefault="002C41A9" w:rsidP="0034195E">
      <w:pPr>
        <w:pStyle w:val="Akapitzlist"/>
        <w:numPr>
          <w:ilvl w:val="3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specyfikacja techniczna</w:t>
      </w:r>
      <w:r w:rsidR="00127982">
        <w:rPr>
          <w:rFonts w:ascii="Times New Roman" w:hAnsi="Times New Roman" w:cs="Times New Roman"/>
          <w:sz w:val="20"/>
          <w:szCs w:val="20"/>
        </w:rPr>
        <w:t xml:space="preserve"> </w:t>
      </w:r>
      <w:r w:rsidR="00551D57">
        <w:rPr>
          <w:rFonts w:ascii="Times New Roman" w:hAnsi="Times New Roman" w:cs="Times New Roman"/>
          <w:sz w:val="20"/>
          <w:szCs w:val="20"/>
        </w:rPr>
        <w:t xml:space="preserve"> – załącznik </w:t>
      </w:r>
      <w:r w:rsidR="0034195E" w:rsidRPr="00893AF3">
        <w:rPr>
          <w:rFonts w:ascii="Times New Roman" w:hAnsi="Times New Roman" w:cs="Times New Roman"/>
          <w:sz w:val="20"/>
          <w:szCs w:val="20"/>
        </w:rPr>
        <w:t>nr 3 do OPZ</w:t>
      </w:r>
      <w:r w:rsidR="00067FF3">
        <w:rPr>
          <w:rFonts w:ascii="Times New Roman" w:hAnsi="Times New Roman" w:cs="Times New Roman"/>
          <w:sz w:val="20"/>
          <w:szCs w:val="20"/>
        </w:rPr>
        <w:t>,</w:t>
      </w:r>
    </w:p>
    <w:p w14:paraId="176E52BD" w14:textId="3A151187" w:rsidR="00FB6085" w:rsidRPr="00410366" w:rsidRDefault="00FB6085" w:rsidP="0034195E">
      <w:pPr>
        <w:pStyle w:val="Akapitzlist"/>
        <w:numPr>
          <w:ilvl w:val="3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rzuty pomieszczeń objętych zadaniem – załącznik nr 4 do OPZ.</w:t>
      </w:r>
    </w:p>
    <w:p w14:paraId="705C293C" w14:textId="01155FA6" w:rsidR="00034F24" w:rsidRDefault="00034F24">
      <w:pPr>
        <w:pStyle w:val="Akapitzlist"/>
        <w:numPr>
          <w:ilvl w:val="2"/>
          <w:numId w:val="9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 zamówienia obejmuje realizację następujących prac:</w:t>
      </w:r>
    </w:p>
    <w:p w14:paraId="5E4AFF76" w14:textId="7C38E730" w:rsidR="00343BF3" w:rsidRPr="00343BF3" w:rsidRDefault="00AB2B0A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czyszczenie/odkurzanie powierzchni ścian i sufitów,</w:t>
      </w:r>
    </w:p>
    <w:p w14:paraId="7E3736DE" w14:textId="2E0A1149" w:rsidR="00343BF3" w:rsidRPr="00343BF3" w:rsidRDefault="00AB2B0A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podłoża pod malowanie (drobne zaprawki gładzi gipsowej – cekolowanie),</w:t>
      </w:r>
    </w:p>
    <w:p w14:paraId="2740DD28" w14:textId="6B238C79" w:rsidR="00343BF3" w:rsidRPr="00343BF3" w:rsidRDefault="00AB2B0A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gruntowanie powierzchni,</w:t>
      </w:r>
    </w:p>
    <w:p w14:paraId="7E7120C4" w14:textId="6B98A8DF" w:rsidR="00343BF3" w:rsidRPr="00343BF3" w:rsidRDefault="00343BF3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>dwukrotne malowanie farbami emu</w:t>
      </w:r>
      <w:r w:rsidR="00AB2B0A">
        <w:rPr>
          <w:rFonts w:ascii="Times New Roman" w:eastAsia="Times New Roman" w:hAnsi="Times New Roman" w:cs="Times New Roman"/>
          <w:sz w:val="20"/>
          <w:szCs w:val="20"/>
          <w:lang w:eastAsia="pl-PL"/>
        </w:rPr>
        <w:t>lsyjnymi ścian,</w:t>
      </w:r>
    </w:p>
    <w:p w14:paraId="55030C38" w14:textId="798852A6" w:rsidR="00343BF3" w:rsidRPr="00343BF3" w:rsidRDefault="00AB2B0A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>dwukrotne malowanie farbami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olejnymi ścian oraz rur i elementów metalowych</w:t>
      </w:r>
      <w:r w:rsidR="00343BF3"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0F8947C" w14:textId="585EF05F" w:rsidR="00343BF3" w:rsidRPr="00343BF3" w:rsidRDefault="00AB2B0A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dwukrotne malowanie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drzwi i ościeżnic drewnianych,</w:t>
      </w:r>
    </w:p>
    <w:p w14:paraId="0B655894" w14:textId="64007736" w:rsidR="00343BF3" w:rsidRPr="00343BF3" w:rsidRDefault="00AB2B0A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nałożenie tynku dekoracyjnego mozaikowego</w:t>
      </w:r>
      <w:r w:rsidR="00343BF3"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4A03DF3C" w14:textId="5F253717" w:rsidR="00343BF3" w:rsidRPr="00343BF3" w:rsidRDefault="00343BF3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</w:t>
      </w:r>
      <w:r w:rsidR="00AB2B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podłogi z płyty wiórowej OSB wraz z ułożeniem wykładziny 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PCV oraz montażem listew przyściennych</w:t>
      </w:r>
      <w:r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197E6DA" w14:textId="108513DB" w:rsidR="00343BF3" w:rsidRPr="00343BF3" w:rsidRDefault="00DE0FFD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montaż i demontaż rusztowań</w:t>
      </w:r>
      <w:r w:rsidR="00343BF3" w:rsidRPr="00343B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B7FFBCF" w14:textId="7DA93C12" w:rsidR="00343BF3" w:rsidRPr="00343BF3" w:rsidRDefault="00DE0FFD" w:rsidP="00343BF3">
      <w:pPr>
        <w:pStyle w:val="Akapitzlist"/>
        <w:numPr>
          <w:ilvl w:val="0"/>
          <w:numId w:val="11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roboty porządkowe po wykonaniu robót remontowych.</w:t>
      </w:r>
    </w:p>
    <w:p w14:paraId="5A968058" w14:textId="77777777" w:rsidR="003A72E7" w:rsidRPr="003A72E7" w:rsidRDefault="003A72E7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0E4B343F" w14:textId="77777777" w:rsidR="003A72E7" w:rsidRPr="003A72E7" w:rsidRDefault="003A72E7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43EB209B" w14:textId="77777777" w:rsidR="003A72E7" w:rsidRPr="003A72E7" w:rsidRDefault="003A72E7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1DA3D8FF" w14:textId="77777777" w:rsidR="003A72E7" w:rsidRPr="003A72E7" w:rsidRDefault="003A72E7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6F29870D" w14:textId="77777777" w:rsidR="003A72E7" w:rsidRPr="003A72E7" w:rsidRDefault="003A72E7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7FAA074C" w14:textId="40E33309" w:rsidR="003A72E7" w:rsidRPr="007335FA" w:rsidRDefault="007335FA" w:rsidP="00E25EF4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</w:t>
      </w:r>
      <w:r w:rsidR="00BF5A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zaleca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przeprowadzenie wizji lokalnej.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Wizja lokalna na terenie </w:t>
      </w:r>
      <w:r w:rsidR="0024548C">
        <w:rPr>
          <w:rFonts w:ascii="Times New Roman" w:eastAsia="Times New Roman" w:hAnsi="Times New Roman" w:cs="Times New Roman"/>
          <w:sz w:val="20"/>
          <w:szCs w:val="20"/>
          <w:lang w:eastAsia="pl-PL"/>
        </w:rPr>
        <w:t>kotłowni KR-1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548C">
        <w:rPr>
          <w:rFonts w:ascii="Times New Roman" w:eastAsia="Times New Roman" w:hAnsi="Times New Roman" w:cs="Times New Roman"/>
          <w:sz w:val="20"/>
          <w:szCs w:val="20"/>
          <w:lang w:eastAsia="pl-PL"/>
        </w:rPr>
        <w:t>przy ul. Traugutta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Lęborku może odbyć się na wniosek Wykonawcy w dniach 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24548C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2454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2454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03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.2025 r. </w:t>
      </w:r>
      <w:r w:rsidR="000246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godzinach 7</w:t>
      </w:r>
      <w:r w:rsidR="00DA5F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>-15</w:t>
      </w:r>
      <w:r w:rsidR="00DA5F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00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chęć uczestnictwa powinna być zgłoszona z co najmniej </w:t>
      </w:r>
      <w:r w:rsidR="002454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DA5F4F">
        <w:rPr>
          <w:rFonts w:ascii="Times New Roman" w:eastAsia="Times New Roman" w:hAnsi="Times New Roman" w:cs="Times New Roman"/>
          <w:sz w:val="20"/>
          <w:szCs w:val="20"/>
          <w:lang w:eastAsia="pl-PL"/>
        </w:rPr>
        <w:t>jednodniowym wyprzedzeniem.</w:t>
      </w:r>
    </w:p>
    <w:p w14:paraId="347BE0A7" w14:textId="77777777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dopuszcza możliwości składania ofert częściowych.</w:t>
      </w:r>
    </w:p>
    <w:p w14:paraId="0F6647B4" w14:textId="54AFC25B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dopuszcza możliwości składania ofert wariantowych.</w:t>
      </w:r>
    </w:p>
    <w:p w14:paraId="61D9807B" w14:textId="7103E595" w:rsidR="00213FE9" w:rsidRPr="00A41864" w:rsidRDefault="006A19AA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</w:t>
      </w:r>
      <w:r w:rsidR="00823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="00213FE9"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przewiduje w okresie 3 lat od udzielenia zamówienia możliwości udzielenia dostaw dodatkowych w 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rybie zamówienia z wolnej ręki</w:t>
      </w:r>
      <w:r w:rsidR="001132E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22E272" w14:textId="1AC74DF8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nie przewiduje wyboru oferty najkorzystniejszej z użyciem aukcji elektronicznej.</w:t>
      </w:r>
    </w:p>
    <w:p w14:paraId="58ECDF1E" w14:textId="6D481DC3" w:rsidR="00213FE9" w:rsidRPr="00A41864" w:rsidRDefault="00213FE9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unieważnienie postępowania bez podania przyczyny.</w:t>
      </w:r>
    </w:p>
    <w:p w14:paraId="4E2CF939" w14:textId="205D3A48" w:rsidR="00EE0A8E" w:rsidRPr="0093570D" w:rsidRDefault="00EE0A8E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17" w:name="_Toc148606835"/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Wymagania stawiane </w:t>
      </w:r>
      <w:bookmarkEnd w:id="17"/>
      <w:r w:rsidR="001618E0"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</w:t>
      </w:r>
    </w:p>
    <w:p w14:paraId="7D74C535" w14:textId="77777777" w:rsidR="000D5BF2" w:rsidRPr="000D5BF2" w:rsidRDefault="000D5BF2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2E61E5FC" w14:textId="0323603D" w:rsidR="00EE0A8E" w:rsidRPr="00A41864" w:rsidRDefault="001618E0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="00EE0A8E"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odpowiedzialny jest, za jakość oraz zgodność z ustaleniami technicznymi i jakościowymi określonymi dla przedmiotu zamówienia.</w:t>
      </w:r>
    </w:p>
    <w:p w14:paraId="5860A95A" w14:textId="33BF7B25" w:rsidR="00163A62" w:rsidRPr="00A41864" w:rsidRDefault="00EE0A8E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Ustalenia i decyzje dotyczące wykonania zamówienia uzgadniane będą przez Zamawiającego </w:t>
      </w:r>
      <w:r w:rsidR="007B09B8"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ustanowionym przedstawicielem </w:t>
      </w:r>
      <w:r w:rsidR="001618E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DD25A52" w14:textId="77777777" w:rsidR="007C4CB2" w:rsidRPr="007C4CB2" w:rsidRDefault="007C4CB2">
      <w:pPr>
        <w:pStyle w:val="Akapitzlist"/>
        <w:numPr>
          <w:ilvl w:val="0"/>
          <w:numId w:val="5"/>
        </w:numPr>
        <w:shd w:val="clear" w:color="auto" w:fill="FFFFFF"/>
        <w:spacing w:after="120" w:line="264" w:lineRule="auto"/>
        <w:contextualSpacing w:val="0"/>
        <w:jc w:val="both"/>
        <w:outlineLvl w:val="0"/>
        <w:rPr>
          <w:rFonts w:ascii="Times New Roman" w:hAnsi="Times New Roman" w:cs="Times New Roman"/>
          <w:b/>
          <w:vanish/>
          <w:color w:val="000000"/>
          <w:sz w:val="20"/>
          <w:szCs w:val="20"/>
        </w:rPr>
      </w:pPr>
      <w:bookmarkStart w:id="18" w:name="_Toc148606836"/>
      <w:bookmarkStart w:id="19" w:name="_Hlk148608608"/>
    </w:p>
    <w:p w14:paraId="5BB4F9B1" w14:textId="77777777" w:rsidR="00931878" w:rsidRPr="0093570D" w:rsidRDefault="00163A62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 wykonania zamówienia</w:t>
      </w:r>
      <w:bookmarkEnd w:id="18"/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bookmarkEnd w:id="19"/>
    </w:p>
    <w:p w14:paraId="25CF56DF" w14:textId="77777777" w:rsidR="0093570D" w:rsidRPr="0093570D" w:rsidRDefault="0093570D" w:rsidP="0093570D">
      <w:pPr>
        <w:pStyle w:val="Akapitzlist"/>
        <w:numPr>
          <w:ilvl w:val="0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14:paraId="47A7729D" w14:textId="6EA644CE" w:rsidR="00931878" w:rsidRPr="0093570D" w:rsidRDefault="00931878" w:rsidP="0093570D">
      <w:pPr>
        <w:pStyle w:val="Akapitzlist"/>
        <w:numPr>
          <w:ilvl w:val="1"/>
          <w:numId w:val="12"/>
        </w:numPr>
        <w:spacing w:after="120" w:line="264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570D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wykonania zamówienia:  3</w:t>
      </w:r>
      <w:r w:rsidR="00E25EF4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93570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73B21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D7067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570D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D7067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357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76CB51E3" w14:textId="77777777" w:rsidR="00177FD5" w:rsidRPr="0093570D" w:rsidRDefault="00177FD5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Warunki udziału w postępowaniu oraz opis sposobu dokonywania oceny spełniania tych warunków</w:t>
      </w:r>
    </w:p>
    <w:p w14:paraId="0C23CB28" w14:textId="196399C4" w:rsidR="00AA4D69" w:rsidRPr="006A19AA" w:rsidRDefault="00163A62" w:rsidP="006A19AA">
      <w:pPr>
        <w:spacing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4F6AE0"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postępowaniu</w:t>
      </w: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mogą wziąć udział </w:t>
      </w:r>
      <w:r w:rsidR="00D337B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Wykonawcy</w:t>
      </w: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którzy spełnią niże</w:t>
      </w:r>
      <w:r w:rsidR="00265D2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 wymienione warunki</w:t>
      </w:r>
      <w:r w:rsidRPr="006A19A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09847B98" w14:textId="443DB12B" w:rsidR="00163A62" w:rsidRPr="00952612" w:rsidRDefault="00163A62">
      <w:pPr>
        <w:pStyle w:val="Akapitzlist"/>
        <w:numPr>
          <w:ilvl w:val="1"/>
          <w:numId w:val="7"/>
        </w:numPr>
        <w:tabs>
          <w:tab w:val="clear" w:pos="420"/>
        </w:tabs>
        <w:spacing w:line="259" w:lineRule="auto"/>
        <w:ind w:left="851" w:hanging="567"/>
        <w:jc w:val="both"/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</w:pPr>
      <w:r w:rsidRPr="00952612">
        <w:rPr>
          <w:rFonts w:ascii="Times New Roman" w:eastAsia="Calibri" w:hAnsi="Times New Roman" w:cs="Times New Roman"/>
          <w:b/>
          <w:bCs/>
          <w:kern w:val="2"/>
          <w:sz w:val="20"/>
          <w:szCs w:val="20"/>
        </w:rPr>
        <w:t>Zdolność techniczna i zawodowa</w:t>
      </w:r>
    </w:p>
    <w:p w14:paraId="197202D0" w14:textId="04EF7275" w:rsidR="00163A62" w:rsidRPr="000C59C8" w:rsidRDefault="00163A62" w:rsidP="00DA76A8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>Wykażą i udokumentują (referencjami, opiniami lub listami polecającymi</w:t>
      </w:r>
      <w:r w:rsidR="00156979">
        <w:rPr>
          <w:rFonts w:ascii="Times New Roman" w:eastAsia="Calibri" w:hAnsi="Times New Roman" w:cs="Times New Roman"/>
          <w:kern w:val="2"/>
          <w:sz w:val="20"/>
          <w:szCs w:val="20"/>
        </w:rPr>
        <w:t>)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, </w:t>
      </w:r>
      <w:r w:rsidR="00156979">
        <w:rPr>
          <w:rFonts w:ascii="Times New Roman" w:eastAsia="Calibri" w:hAnsi="Times New Roman" w:cs="Times New Roman"/>
          <w:kern w:val="2"/>
          <w:sz w:val="20"/>
          <w:szCs w:val="20"/>
        </w:rPr>
        <w:t xml:space="preserve">że </w:t>
      </w:r>
      <w:r w:rsidR="0003075F">
        <w:rPr>
          <w:rFonts w:ascii="Times New Roman" w:eastAsia="Calibri" w:hAnsi="Times New Roman" w:cs="Times New Roman"/>
          <w:kern w:val="2"/>
          <w:sz w:val="20"/>
          <w:szCs w:val="20"/>
        </w:rPr>
        <w:t>w ciągu ostatni</w:t>
      </w:r>
      <w:r w:rsidR="00B009AE">
        <w:rPr>
          <w:rFonts w:ascii="Times New Roman" w:eastAsia="Calibri" w:hAnsi="Times New Roman" w:cs="Times New Roman"/>
          <w:kern w:val="2"/>
          <w:sz w:val="20"/>
          <w:szCs w:val="20"/>
        </w:rPr>
        <w:t>ego</w:t>
      </w:r>
      <w:r w:rsidR="0003075F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="00AE6E58">
        <w:rPr>
          <w:rFonts w:ascii="Times New Roman" w:eastAsia="Calibri" w:hAnsi="Times New Roman" w:cs="Times New Roman"/>
          <w:kern w:val="2"/>
          <w:sz w:val="20"/>
          <w:szCs w:val="20"/>
        </w:rPr>
        <w:br/>
      </w:r>
      <w:r w:rsidR="00B009AE">
        <w:rPr>
          <w:rFonts w:ascii="Times New Roman" w:eastAsia="Calibri" w:hAnsi="Times New Roman" w:cs="Times New Roman"/>
          <w:kern w:val="2"/>
          <w:sz w:val="20"/>
          <w:szCs w:val="20"/>
        </w:rPr>
        <w:t>roku</w:t>
      </w:r>
      <w:r w:rsidR="0003075F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="00B009AE">
        <w:rPr>
          <w:rFonts w:ascii="Times New Roman" w:eastAsia="Calibri" w:hAnsi="Times New Roman" w:cs="Times New Roman"/>
          <w:kern w:val="2"/>
          <w:sz w:val="20"/>
          <w:szCs w:val="20"/>
        </w:rPr>
        <w:t>do momentu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 wszczęciem postępowania </w:t>
      </w:r>
      <w:r w:rsidR="00EE71F5">
        <w:rPr>
          <w:rFonts w:ascii="Times New Roman" w:eastAsia="Calibri" w:hAnsi="Times New Roman" w:cs="Times New Roman"/>
          <w:kern w:val="2"/>
          <w:sz w:val="20"/>
          <w:szCs w:val="20"/>
        </w:rPr>
        <w:t xml:space="preserve">wykonali </w:t>
      </w:r>
      <w:r w:rsidR="00B009AE">
        <w:rPr>
          <w:rFonts w:ascii="Times New Roman" w:eastAsia="Calibri" w:hAnsi="Times New Roman" w:cs="Times New Roman"/>
          <w:kern w:val="2"/>
          <w:sz w:val="20"/>
          <w:szCs w:val="20"/>
        </w:rPr>
        <w:t xml:space="preserve">u jednego Zamawiającego </w:t>
      </w:r>
      <w:r w:rsidR="004619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</w:t>
      </w:r>
      <w:r w:rsidR="00B00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remontowo – malarskie </w:t>
      </w:r>
      <w:r w:rsidR="00B009AE" w:rsidRPr="00B009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kwotę co najmniej 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B009AE" w:rsidRPr="00B009AE">
        <w:rPr>
          <w:rFonts w:ascii="Times New Roman" w:eastAsia="Times New Roman" w:hAnsi="Times New Roman" w:cs="Times New Roman"/>
          <w:sz w:val="20"/>
          <w:szCs w:val="20"/>
          <w:lang w:eastAsia="pl-PL"/>
        </w:rPr>
        <w:t>0 000 zł netto.</w:t>
      </w:r>
    </w:p>
    <w:p w14:paraId="074D3745" w14:textId="77777777" w:rsidR="0082352B" w:rsidRDefault="00EF7E22">
      <w:pPr>
        <w:pStyle w:val="Akapitzlist"/>
        <w:numPr>
          <w:ilvl w:val="1"/>
          <w:numId w:val="7"/>
        </w:numPr>
        <w:tabs>
          <w:tab w:val="clear" w:pos="420"/>
        </w:tabs>
        <w:spacing w:line="259" w:lineRule="auto"/>
        <w:ind w:left="851" w:hanging="567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</w:rPr>
        <w:t>Sytuacja ekonomiczna</w:t>
      </w:r>
      <w:r w:rsidR="002F0FB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lub </w:t>
      </w:r>
      <w:r>
        <w:rPr>
          <w:rFonts w:ascii="Times New Roman" w:eastAsia="Calibri" w:hAnsi="Times New Roman" w:cs="Times New Roman"/>
          <w:kern w:val="2"/>
          <w:sz w:val="20"/>
          <w:szCs w:val="20"/>
        </w:rPr>
        <w:t>finansowa</w:t>
      </w:r>
      <w:r w:rsidR="00163A62" w:rsidRPr="00A41864">
        <w:rPr>
          <w:rFonts w:ascii="Times New Roman" w:eastAsia="Calibri" w:hAnsi="Times New Roman" w:cs="Times New Roman"/>
          <w:kern w:val="2"/>
          <w:sz w:val="20"/>
          <w:szCs w:val="20"/>
        </w:rPr>
        <w:t>:</w:t>
      </w:r>
    </w:p>
    <w:p w14:paraId="267BDEA1" w14:textId="577B90F1" w:rsidR="00163A62" w:rsidRPr="0082352B" w:rsidRDefault="00163A62" w:rsidP="000A19A5">
      <w:pPr>
        <w:pStyle w:val="Akapitzlist"/>
        <w:numPr>
          <w:ilvl w:val="2"/>
          <w:numId w:val="7"/>
        </w:numPr>
        <w:tabs>
          <w:tab w:val="clear" w:pos="720"/>
        </w:tabs>
        <w:spacing w:line="259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8235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Posiadają ubezpieczenie OC lub polisę ubezpieczeniową w zakresie działalności związanej </w:t>
      </w:r>
      <w:r w:rsidR="00C26E1C" w:rsidRPr="008235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8235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przedmiotem zamówienia w kwocie min. </w:t>
      </w:r>
      <w:r w:rsidRPr="00823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D70679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0C59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000,00 zł</w:t>
      </w:r>
      <w:r w:rsidR="000246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Zamawiający wezwie Wykonawcę, którego oferta będzie </w:t>
      </w:r>
      <w:r w:rsidR="008F22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najkorzystniejsza do </w:t>
      </w:r>
      <w:r w:rsidR="00E56C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przedstawienia </w:t>
      </w:r>
      <w:r w:rsid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dokumentu potwierdzającego ubezpieczenie w ciągu 3 dni od dnia wyboru oferty.</w:t>
      </w:r>
    </w:p>
    <w:p w14:paraId="66D41EDC" w14:textId="79E6E27B" w:rsidR="009C79F6" w:rsidRPr="00E2793B" w:rsidRDefault="00163A62" w:rsidP="006039E7">
      <w:pPr>
        <w:spacing w:after="120" w:line="264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63A62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dokona oceny spełnienia warunków udziału w postępowaniu na podstawie załączonych do oferty dokumentów i oświadczeń zgodnie z formułą ,,spełnia – nie spełnia”.</w:t>
      </w:r>
      <w:r w:rsidR="00C554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63A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Oceny spełniania warunków udziału </w:t>
      </w:r>
      <w:r w:rsidR="00C554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163A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postępowaniu Zamawiający dokona na podstawie oświadczeń i dokumentów, jakich żąda w pkt 8. </w:t>
      </w:r>
      <w:bookmarkStart w:id="20" w:name="_Toc148606838"/>
      <w:bookmarkStart w:id="21" w:name="_Toc148609625"/>
      <w:bookmarkStart w:id="22" w:name="_Toc148609646"/>
      <w:bookmarkStart w:id="23" w:name="_Toc148609755"/>
      <w:bookmarkStart w:id="24" w:name="_Toc148609775"/>
      <w:bookmarkStart w:id="25" w:name="_Toc148609841"/>
      <w:bookmarkStart w:id="26" w:name="_Toc148609856"/>
      <w:bookmarkStart w:id="27" w:name="_Toc148609907"/>
      <w:bookmarkStart w:id="28" w:name="_Toc148606844"/>
      <w:bookmarkStart w:id="29" w:name="_Toc148609631"/>
      <w:bookmarkStart w:id="30" w:name="_Toc148609652"/>
      <w:bookmarkStart w:id="31" w:name="_Toc148609761"/>
      <w:bookmarkStart w:id="32" w:name="_Toc148609781"/>
      <w:bookmarkStart w:id="33" w:name="_Toc148609847"/>
      <w:bookmarkStart w:id="34" w:name="_Toc148609862"/>
      <w:bookmarkStart w:id="35" w:name="_Toc14860991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9078838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76401707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58756F67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23795230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024BD34F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4C760F25" w14:textId="77777777" w:rsidR="00E2793B" w:rsidRPr="00E2793B" w:rsidRDefault="00E2793B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eastAsiaTheme="minorHAnsi" w:hAnsi="Times New Roman" w:cs="Times New Roman"/>
          <w:b/>
          <w:bCs/>
          <w:vanish/>
          <w:kern w:val="2"/>
          <w:sz w:val="20"/>
          <w:szCs w:val="20"/>
          <w14:ligatures w14:val="standardContextual"/>
        </w:rPr>
      </w:pPr>
    </w:p>
    <w:p w14:paraId="54D3AFDF" w14:textId="298B7DCC" w:rsidR="009C79F6" w:rsidRPr="0093570D" w:rsidRDefault="009C79F6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="000744FE"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odstawy wykluczenia </w:t>
      </w:r>
      <w:r w:rsidR="00D337B2"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Wykonawców</w:t>
      </w:r>
      <w:r w:rsidR="000744FE"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560EC8BA" w14:textId="77777777" w:rsidR="000246B2" w:rsidRPr="000246B2" w:rsidRDefault="000246B2" w:rsidP="000246B2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8F4F858" w14:textId="4FDFC17D" w:rsidR="009C79F6" w:rsidRPr="00893AF3" w:rsidRDefault="009C79F6" w:rsidP="000246B2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 postępowania o udzielenie zamówienia wyklucza się:</w:t>
      </w:r>
    </w:p>
    <w:p w14:paraId="1E1AA576" w14:textId="77777777" w:rsidR="007A518D" w:rsidRPr="007A518D" w:rsidRDefault="007A518D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eastAsia="Calibri" w:hAnsi="Times New Roman" w:cs="Times New Roman"/>
          <w:vanish/>
          <w:kern w:val="2"/>
          <w:sz w:val="20"/>
          <w:szCs w:val="20"/>
        </w:rPr>
      </w:pPr>
    </w:p>
    <w:p w14:paraId="631B553D" w14:textId="77777777" w:rsidR="007A518D" w:rsidRPr="007A518D" w:rsidRDefault="007A518D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eastAsia="Calibri" w:hAnsi="Times New Roman" w:cs="Times New Roman"/>
          <w:vanish/>
          <w:kern w:val="2"/>
          <w:sz w:val="20"/>
          <w:szCs w:val="20"/>
        </w:rPr>
      </w:pPr>
    </w:p>
    <w:p w14:paraId="712C2FCB" w14:textId="567C7303" w:rsidR="00AC134C" w:rsidRPr="00893AF3" w:rsidRDefault="00D337B2" w:rsidP="000A19A5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Wykonawcę</w:t>
      </w:r>
      <w:r w:rsidR="00F32F1E">
        <w:rPr>
          <w:rFonts w:ascii="Times New Roman" w:hAnsi="Times New Roman" w:cs="Times New Roman"/>
          <w:sz w:val="20"/>
          <w:szCs w:val="20"/>
        </w:rPr>
        <w:t>, wobec którego prawomocnie orzeczono zakaz ubiegania się o zamówienie publiczne</w:t>
      </w:r>
      <w:r w:rsidR="00AC134C" w:rsidRPr="00893AF3">
        <w:rPr>
          <w:rFonts w:ascii="Times New Roman" w:hAnsi="Times New Roman" w:cs="Times New Roman"/>
          <w:sz w:val="20"/>
          <w:szCs w:val="20"/>
        </w:rPr>
        <w:t>,</w:t>
      </w:r>
    </w:p>
    <w:p w14:paraId="47328504" w14:textId="7351F349" w:rsidR="00AC134C" w:rsidRDefault="00D337B2" w:rsidP="000A19A5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F32F1E" w:rsidRPr="00F32F1E">
        <w:rPr>
          <w:rFonts w:ascii="Times New Roman" w:hAnsi="Times New Roman" w:cs="Times New Roman"/>
          <w:iCs/>
          <w:sz w:val="20"/>
          <w:szCs w:val="20"/>
        </w:rPr>
        <w:t xml:space="preserve">, który naruszył obowiązki dotyczące płatności podatków, opłat lub składek na ubezpieczenia społeczne lub zdrowotne, chyba że </w:t>
      </w:r>
      <w:r w:rsidR="001618E0">
        <w:rPr>
          <w:rFonts w:ascii="Times New Roman" w:hAnsi="Times New Roman" w:cs="Times New Roman"/>
          <w:iCs/>
          <w:sz w:val="20"/>
          <w:szCs w:val="20"/>
        </w:rPr>
        <w:t>Wykonawca</w:t>
      </w:r>
      <w:r w:rsidR="00F32F1E" w:rsidRPr="00F32F1E">
        <w:rPr>
          <w:rFonts w:ascii="Times New Roman" w:hAnsi="Times New Roman" w:cs="Times New Roman"/>
          <w:iCs/>
          <w:sz w:val="20"/>
          <w:szCs w:val="20"/>
        </w:rPr>
        <w:t xml:space="preserve"> odpowiednio przed upływem terminu do składania ofert dokonał płatności należnych podatków, opłat lub składek na ubezpieczenia społeczne lub zdrowotne wraz z odsetkami lub grzywnami lub zawarł wiążące porozumienie w sprawie spłaty tych należności</w:t>
      </w:r>
      <w:r w:rsidR="00AC134C" w:rsidRPr="00893AF3">
        <w:rPr>
          <w:rFonts w:ascii="Times New Roman" w:hAnsi="Times New Roman" w:cs="Times New Roman"/>
          <w:sz w:val="20"/>
          <w:szCs w:val="20"/>
        </w:rPr>
        <w:t>,</w:t>
      </w:r>
    </w:p>
    <w:p w14:paraId="06F4319C" w14:textId="0F3CABA3" w:rsidR="00B27943" w:rsidRPr="0047672C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B27943" w:rsidRPr="00B27943">
        <w:rPr>
          <w:rFonts w:ascii="Times New Roman" w:hAnsi="Times New Roman" w:cs="Times New Roman"/>
          <w:iCs/>
          <w:sz w:val="20"/>
          <w:szCs w:val="20"/>
        </w:rPr>
        <w:t>, który naruszył obowiązki w dziedzinie ochrony środowiska, prawa socjalnego lub prawa pracy</w:t>
      </w:r>
      <w:r w:rsidR="0047672C">
        <w:rPr>
          <w:rFonts w:ascii="Times New Roman" w:hAnsi="Times New Roman" w:cs="Times New Roman"/>
          <w:iCs/>
          <w:sz w:val="20"/>
          <w:szCs w:val="20"/>
        </w:rPr>
        <w:t>:</w:t>
      </w:r>
    </w:p>
    <w:p w14:paraId="78DC169C" w14:textId="2D5788C6" w:rsidR="0047672C" w:rsidRPr="0047672C" w:rsidRDefault="0047672C">
      <w:pPr>
        <w:pStyle w:val="Akapitzlist"/>
        <w:numPr>
          <w:ilvl w:val="3"/>
          <w:numId w:val="7"/>
        </w:numPr>
        <w:tabs>
          <w:tab w:val="clear" w:pos="720"/>
        </w:tabs>
        <w:spacing w:after="120" w:line="264" w:lineRule="auto"/>
        <w:ind w:left="2127" w:hanging="851"/>
        <w:jc w:val="both"/>
        <w:rPr>
          <w:rFonts w:ascii="Times New Roman" w:hAnsi="Times New Roman" w:cs="Times New Roman"/>
          <w:sz w:val="20"/>
          <w:szCs w:val="20"/>
        </w:rPr>
      </w:pPr>
      <w:r w:rsidRPr="0047672C">
        <w:rPr>
          <w:rFonts w:ascii="Times New Roman" w:hAnsi="Times New Roman" w:cs="Times New Roman"/>
          <w:sz w:val="20"/>
          <w:szCs w:val="20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</w:t>
      </w:r>
      <w:r w:rsidR="006A5AF9">
        <w:rPr>
          <w:rFonts w:ascii="Times New Roman" w:hAnsi="Times New Roman" w:cs="Times New Roman"/>
          <w:sz w:val="20"/>
          <w:szCs w:val="20"/>
        </w:rPr>
        <w:br/>
      </w:r>
      <w:r w:rsidRPr="0047672C">
        <w:rPr>
          <w:rFonts w:ascii="Times New Roman" w:hAnsi="Times New Roman" w:cs="Times New Roman"/>
          <w:sz w:val="20"/>
          <w:szCs w:val="20"/>
        </w:rPr>
        <w:t>w</w:t>
      </w:r>
      <w:r w:rsidR="00AE6E58">
        <w:rPr>
          <w:rFonts w:ascii="Times New Roman" w:hAnsi="Times New Roman" w:cs="Times New Roman"/>
          <w:sz w:val="20"/>
          <w:szCs w:val="20"/>
        </w:rPr>
        <w:t xml:space="preserve"> </w:t>
      </w:r>
      <w:r w:rsidRPr="0047672C">
        <w:rPr>
          <w:rFonts w:ascii="Times New Roman" w:hAnsi="Times New Roman" w:cs="Times New Roman"/>
          <w:sz w:val="20"/>
          <w:szCs w:val="20"/>
        </w:rPr>
        <w:t>przepisach prawa obcego,</w:t>
      </w:r>
    </w:p>
    <w:p w14:paraId="49E9ACC5" w14:textId="52C22BCF" w:rsidR="0047672C" w:rsidRPr="00426E59" w:rsidRDefault="00426E59">
      <w:pPr>
        <w:pStyle w:val="Akapitzlist"/>
        <w:numPr>
          <w:ilvl w:val="3"/>
          <w:numId w:val="7"/>
        </w:numPr>
        <w:tabs>
          <w:tab w:val="clear" w:pos="720"/>
        </w:tabs>
        <w:spacing w:after="120" w:line="264" w:lineRule="auto"/>
        <w:ind w:left="2127" w:hanging="851"/>
        <w:jc w:val="both"/>
        <w:rPr>
          <w:rFonts w:ascii="Times New Roman" w:hAnsi="Times New Roman" w:cs="Times New Roman"/>
          <w:sz w:val="20"/>
          <w:szCs w:val="20"/>
        </w:rPr>
      </w:pPr>
      <w:r w:rsidRPr="00426E59">
        <w:rPr>
          <w:rFonts w:ascii="Times New Roman" w:hAnsi="Times New Roman" w:cs="Times New Roman"/>
          <w:iCs/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227DE4E0" w14:textId="4C087D93" w:rsidR="00426E59" w:rsidRPr="00B27943" w:rsidRDefault="00426E59">
      <w:pPr>
        <w:pStyle w:val="Akapitzlist"/>
        <w:numPr>
          <w:ilvl w:val="3"/>
          <w:numId w:val="7"/>
        </w:numPr>
        <w:tabs>
          <w:tab w:val="clear" w:pos="720"/>
        </w:tabs>
        <w:spacing w:after="120" w:line="264" w:lineRule="auto"/>
        <w:ind w:left="2127" w:hanging="851"/>
        <w:jc w:val="both"/>
        <w:rPr>
          <w:rFonts w:ascii="Times New Roman" w:hAnsi="Times New Roman" w:cs="Times New Roman"/>
          <w:sz w:val="20"/>
          <w:szCs w:val="20"/>
        </w:rPr>
      </w:pPr>
      <w:r w:rsidRPr="00426E59">
        <w:rPr>
          <w:rFonts w:ascii="Times New Roman" w:hAnsi="Times New Roman" w:cs="Times New Roman"/>
          <w:iCs/>
          <w:sz w:val="20"/>
          <w:szCs w:val="20"/>
        </w:rPr>
        <w:t xml:space="preserve">wobec którego wydano ostateczną decyzję administracyjną o naruszeniu obowiązków wynikających z prawa ochrony środowiska, prawa pracy lub przepisów </w:t>
      </w:r>
      <w:r w:rsidR="00AE6E58">
        <w:rPr>
          <w:rFonts w:ascii="Times New Roman" w:hAnsi="Times New Roman" w:cs="Times New Roman"/>
          <w:iCs/>
          <w:sz w:val="20"/>
          <w:szCs w:val="20"/>
        </w:rPr>
        <w:br/>
      </w:r>
      <w:r w:rsidRPr="00426E59">
        <w:rPr>
          <w:rFonts w:ascii="Times New Roman" w:hAnsi="Times New Roman" w:cs="Times New Roman"/>
          <w:iCs/>
          <w:sz w:val="20"/>
          <w:szCs w:val="20"/>
        </w:rPr>
        <w:t>o</w:t>
      </w:r>
      <w:r w:rsidR="00AE6E5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26E59">
        <w:rPr>
          <w:rFonts w:ascii="Times New Roman" w:hAnsi="Times New Roman" w:cs="Times New Roman"/>
          <w:iCs/>
          <w:sz w:val="20"/>
          <w:szCs w:val="20"/>
        </w:rPr>
        <w:t>zabezpieczeniu społecznym, jeżeli wymierzono tą decyzją karę pieniężną</w:t>
      </w:r>
      <w:r>
        <w:rPr>
          <w:rFonts w:ascii="Times New Roman" w:hAnsi="Times New Roman" w:cs="Times New Roman"/>
          <w:iCs/>
          <w:sz w:val="20"/>
          <w:szCs w:val="20"/>
        </w:rPr>
        <w:t>;</w:t>
      </w:r>
    </w:p>
    <w:p w14:paraId="0708DC80" w14:textId="109AA54C" w:rsidR="00B27943" w:rsidRPr="00B27943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B27943" w:rsidRPr="00B27943">
        <w:rPr>
          <w:rFonts w:ascii="Times New Roman" w:hAnsi="Times New Roman" w:cs="Times New Roman"/>
          <w:iCs/>
          <w:sz w:val="20"/>
          <w:szCs w:val="20"/>
        </w:rPr>
        <w:t xml:space="preserve">, jeżeli urzędującego członka jego organu zarządzającego lub nadzorczego, wspólnika spółki w spółce jawnej lub partnerskiej albo komplementariusza w spółce komandytowej lub </w:t>
      </w:r>
      <w:r w:rsidR="00B27943" w:rsidRPr="00B27943">
        <w:rPr>
          <w:rFonts w:ascii="Times New Roman" w:hAnsi="Times New Roman" w:cs="Times New Roman"/>
          <w:iCs/>
          <w:sz w:val="20"/>
          <w:szCs w:val="20"/>
        </w:rPr>
        <w:lastRenderedPageBreak/>
        <w:t>komandytowo-akcyjnej lub prokurenta prawomocnie skazano za przestępstwo lub ukarano za wykroczenie, o którym mowa w pkt 3 lit. a lub b</w:t>
      </w:r>
      <w:r w:rsidR="00B27943">
        <w:rPr>
          <w:rFonts w:ascii="Times New Roman" w:hAnsi="Times New Roman" w:cs="Times New Roman"/>
          <w:iCs/>
          <w:sz w:val="20"/>
          <w:szCs w:val="20"/>
        </w:rPr>
        <w:t>;</w:t>
      </w:r>
    </w:p>
    <w:p w14:paraId="5171969E" w14:textId="536CC0F0" w:rsidR="00B27943" w:rsidRPr="00893AF3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Wykonawcę</w:t>
      </w:r>
      <w:r w:rsidR="0047672C" w:rsidRPr="0047672C">
        <w:rPr>
          <w:rFonts w:ascii="Times New Roman" w:hAnsi="Times New Roman" w:cs="Times New Roman"/>
          <w:iCs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825D778" w14:textId="60784A70" w:rsidR="00AC134C" w:rsidRDefault="00D337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Wykonawcę</w:t>
      </w:r>
      <w:r w:rsidR="00B27943">
        <w:rPr>
          <w:rFonts w:ascii="Times New Roman" w:hAnsi="Times New Roman" w:cs="Times New Roman"/>
          <w:sz w:val="20"/>
          <w:szCs w:val="20"/>
        </w:rPr>
        <w:t xml:space="preserve"> </w:t>
      </w:r>
      <w:r w:rsidR="00AC134C" w:rsidRPr="00893AF3">
        <w:rPr>
          <w:rFonts w:ascii="Times New Roman" w:hAnsi="Times New Roman" w:cs="Times New Roman"/>
          <w:sz w:val="20"/>
          <w:szCs w:val="20"/>
        </w:rPr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5EC821CF" w14:textId="0B94BC5C" w:rsidR="00AC134C" w:rsidRDefault="001618E0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AC134C" w:rsidRPr="00893AF3">
        <w:rPr>
          <w:rFonts w:ascii="Times New Roman" w:hAnsi="Times New Roman" w:cs="Times New Roman"/>
          <w:sz w:val="20"/>
          <w:szCs w:val="20"/>
        </w:rPr>
        <w:t xml:space="preserve"> może zostać wykluczony przez zamawiającego na każdym etapie postępowania </w:t>
      </w:r>
      <w:r w:rsidR="00AC134C" w:rsidRPr="00893AF3">
        <w:rPr>
          <w:rFonts w:ascii="Times New Roman" w:hAnsi="Times New Roman" w:cs="Times New Roman"/>
          <w:sz w:val="20"/>
          <w:szCs w:val="20"/>
        </w:rPr>
        <w:br/>
        <w:t>o udzielenie zamówienia.</w:t>
      </w:r>
    </w:p>
    <w:p w14:paraId="38032D37" w14:textId="19C2F38E" w:rsidR="00AC134C" w:rsidRPr="0093570D" w:rsidRDefault="00AC134C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36" w:name="_Toc148606846"/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Wykaz oświadczeń i dokumentów, jakie mają dostarczyć </w:t>
      </w:r>
      <w:r w:rsidR="00D337B2"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</w:t>
      </w:r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celu potwierdzenia spełniania warunków udziału w postępowaniu oraz braku podstaw wykluczenia.</w:t>
      </w:r>
      <w:bookmarkEnd w:id="36"/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41CF1E90" w14:textId="77777777" w:rsidR="00F67E44" w:rsidRPr="00F67E44" w:rsidRDefault="00F67E44">
      <w:pPr>
        <w:pStyle w:val="Akapitzlist"/>
        <w:numPr>
          <w:ilvl w:val="0"/>
          <w:numId w:val="8"/>
        </w:numPr>
        <w:tabs>
          <w:tab w:val="left" w:pos="540"/>
        </w:tabs>
        <w:spacing w:after="120" w:line="264" w:lineRule="auto"/>
        <w:contextualSpacing w:val="0"/>
        <w:jc w:val="both"/>
        <w:rPr>
          <w:rFonts w:ascii="Times New Roman" w:eastAsia="Arial Unicode MS" w:hAnsi="Times New Roman" w:cs="Times New Roman"/>
          <w:b/>
          <w:vanish/>
          <w:sz w:val="20"/>
          <w:szCs w:val="20"/>
        </w:rPr>
      </w:pPr>
    </w:p>
    <w:p w14:paraId="0EA8C1A9" w14:textId="68B88FFA" w:rsidR="002878A2" w:rsidRPr="002878A2" w:rsidRDefault="00AC134C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sz w:val="20"/>
          <w:szCs w:val="20"/>
        </w:rPr>
        <w:t>Warunki ogólne</w:t>
      </w:r>
    </w:p>
    <w:p w14:paraId="78A39DB5" w14:textId="03A1520B" w:rsidR="00AC134C" w:rsidRPr="002878A2" w:rsidRDefault="00AC134C" w:rsidP="00A41864">
      <w:pPr>
        <w:tabs>
          <w:tab w:val="left" w:pos="540"/>
        </w:tabs>
        <w:spacing w:after="120" w:line="264" w:lineRule="auto"/>
        <w:ind w:left="792"/>
        <w:jc w:val="both"/>
        <w:rPr>
          <w:rFonts w:eastAsia="Arial Unicode MS"/>
        </w:rPr>
      </w:pPr>
      <w:r w:rsidRPr="00A41864">
        <w:rPr>
          <w:rFonts w:ascii="Times New Roman" w:eastAsia="Times New Roman" w:hAnsi="Times New Roman" w:cs="Times New Roman"/>
          <w:sz w:val="20"/>
          <w:szCs w:val="20"/>
          <w:lang w:eastAsia="pl-PL"/>
        </w:rPr>
        <w:t>Do oferty należy dołączyć:</w:t>
      </w:r>
    </w:p>
    <w:p w14:paraId="18DDA38A" w14:textId="77777777" w:rsidR="000246B2" w:rsidRPr="000246B2" w:rsidRDefault="000246B2" w:rsidP="000246B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FE3C063" w14:textId="77777777" w:rsidR="000246B2" w:rsidRPr="000246B2" w:rsidRDefault="000246B2" w:rsidP="000246B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8E450A8" w14:textId="09D79E62" w:rsidR="00AC134C" w:rsidRPr="00A41864" w:rsidRDefault="00AC134C" w:rsidP="000246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Oświadczenie o spełnieniu warunków udziału w postępowaniu o udzielenie zamówienia (wzór formularza) – zał. nr 1b.</w:t>
      </w:r>
    </w:p>
    <w:p w14:paraId="2E5A10D1" w14:textId="4F6A00AC" w:rsidR="00AC134C" w:rsidRDefault="00AC134C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Wykaz </w:t>
      </w:r>
      <w:r w:rsidR="00931878">
        <w:rPr>
          <w:rFonts w:ascii="Times New Roman" w:hAnsi="Times New Roman" w:cs="Times New Roman"/>
          <w:sz w:val="20"/>
          <w:szCs w:val="20"/>
        </w:rPr>
        <w:t>robót</w:t>
      </w:r>
      <w:r w:rsidRPr="00A41864">
        <w:rPr>
          <w:rFonts w:ascii="Times New Roman" w:hAnsi="Times New Roman" w:cs="Times New Roman"/>
          <w:sz w:val="20"/>
          <w:szCs w:val="20"/>
        </w:rPr>
        <w:t xml:space="preserve"> w zakresie niezbędnym do wykazania spełniania warunku wiedzy </w:t>
      </w:r>
      <w:r w:rsidR="00AE6E58">
        <w:rPr>
          <w:rFonts w:ascii="Times New Roman" w:hAnsi="Times New Roman" w:cs="Times New Roman"/>
          <w:sz w:val="20"/>
          <w:szCs w:val="20"/>
        </w:rPr>
        <w:br/>
      </w:r>
      <w:r w:rsidRPr="00A41864">
        <w:rPr>
          <w:rFonts w:ascii="Times New Roman" w:hAnsi="Times New Roman" w:cs="Times New Roman"/>
          <w:sz w:val="20"/>
          <w:szCs w:val="20"/>
        </w:rPr>
        <w:t>i</w:t>
      </w:r>
      <w:r w:rsidR="00AE6E58">
        <w:rPr>
          <w:rFonts w:ascii="Times New Roman" w:hAnsi="Times New Roman" w:cs="Times New Roman"/>
          <w:sz w:val="20"/>
          <w:szCs w:val="20"/>
        </w:rPr>
        <w:t xml:space="preserve"> </w:t>
      </w:r>
      <w:r w:rsidRPr="00A41864">
        <w:rPr>
          <w:rFonts w:ascii="Times New Roman" w:hAnsi="Times New Roman" w:cs="Times New Roman"/>
          <w:sz w:val="20"/>
          <w:szCs w:val="20"/>
        </w:rPr>
        <w:t xml:space="preserve">doświadczenia, wykonanych w okresie </w:t>
      </w:r>
      <w:r w:rsidR="00CA2333">
        <w:rPr>
          <w:rFonts w:ascii="Times New Roman" w:hAnsi="Times New Roman" w:cs="Times New Roman"/>
          <w:sz w:val="20"/>
          <w:szCs w:val="20"/>
        </w:rPr>
        <w:t>osta</w:t>
      </w:r>
      <w:r w:rsidR="00551A0E">
        <w:rPr>
          <w:rFonts w:ascii="Times New Roman" w:hAnsi="Times New Roman" w:cs="Times New Roman"/>
          <w:sz w:val="20"/>
          <w:szCs w:val="20"/>
        </w:rPr>
        <w:t xml:space="preserve">tniego roku do momentu wszczęcia postępowania wykonali u jednego Zamawiającego roboty remontowo – malarskie za kwotę co najmniej 80 000 zł netto </w:t>
      </w:r>
      <w:r w:rsidRPr="00A41864">
        <w:rPr>
          <w:rFonts w:ascii="Times New Roman" w:hAnsi="Times New Roman" w:cs="Times New Roman"/>
          <w:sz w:val="20"/>
          <w:szCs w:val="20"/>
        </w:rPr>
        <w:t xml:space="preserve">, z podaniem ich rodzaju i wartości, daty i miejsca wykonania oraz załączeniem dokumentu potwierdzającego, że </w:t>
      </w:r>
      <w:r w:rsidR="00931878">
        <w:rPr>
          <w:rFonts w:ascii="Times New Roman" w:hAnsi="Times New Roman" w:cs="Times New Roman"/>
          <w:sz w:val="20"/>
          <w:szCs w:val="20"/>
        </w:rPr>
        <w:t>roboty</w:t>
      </w:r>
      <w:r w:rsidRPr="00A41864">
        <w:rPr>
          <w:rFonts w:ascii="Times New Roman" w:hAnsi="Times New Roman" w:cs="Times New Roman"/>
          <w:sz w:val="20"/>
          <w:szCs w:val="20"/>
        </w:rPr>
        <w:t xml:space="preserve"> zostały wykonane z należytą starannością zgodnie </w:t>
      </w:r>
      <w:r w:rsidR="00931878">
        <w:rPr>
          <w:rFonts w:ascii="Times New Roman" w:hAnsi="Times New Roman" w:cs="Times New Roman"/>
          <w:sz w:val="20"/>
          <w:szCs w:val="20"/>
        </w:rPr>
        <w:t xml:space="preserve">z umową </w:t>
      </w:r>
      <w:r w:rsidRPr="00A41864">
        <w:rPr>
          <w:rFonts w:ascii="Times New Roman" w:hAnsi="Times New Roman" w:cs="Times New Roman"/>
          <w:sz w:val="20"/>
          <w:szCs w:val="20"/>
        </w:rPr>
        <w:t>(wzór formularza) – zał. 1d.</w:t>
      </w:r>
    </w:p>
    <w:p w14:paraId="4BB224B9" w14:textId="544890D0" w:rsidR="00AC134C" w:rsidRDefault="00AC134C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Oświadczenie o braku podstaw do wykluczenia (wzór druku) - zał. nr 1c.</w:t>
      </w:r>
    </w:p>
    <w:p w14:paraId="1749A99A" w14:textId="1D02F179" w:rsidR="00F71A69" w:rsidRPr="0093570D" w:rsidRDefault="00F71A69" w:rsidP="0093570D">
      <w:pPr>
        <w:numPr>
          <w:ilvl w:val="0"/>
          <w:numId w:val="3"/>
        </w:numPr>
        <w:shd w:val="clear" w:color="auto" w:fill="FFFFFF"/>
        <w:spacing w:after="120" w:line="264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57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Zawartość oferty</w:t>
      </w:r>
    </w:p>
    <w:p w14:paraId="664F146C" w14:textId="77777777" w:rsidR="000246B2" w:rsidRPr="000246B2" w:rsidRDefault="000246B2" w:rsidP="000246B2">
      <w:pPr>
        <w:pStyle w:val="Akapitzlist"/>
        <w:numPr>
          <w:ilvl w:val="0"/>
          <w:numId w:val="8"/>
        </w:numPr>
        <w:tabs>
          <w:tab w:val="left" w:pos="540"/>
        </w:tabs>
        <w:spacing w:after="120" w:line="264" w:lineRule="auto"/>
        <w:contextualSpacing w:val="0"/>
        <w:jc w:val="both"/>
        <w:rPr>
          <w:rFonts w:ascii="Times New Roman" w:eastAsia="Arial Unicode MS" w:hAnsi="Times New Roman" w:cs="Times New Roman"/>
          <w:vanish/>
          <w:sz w:val="20"/>
          <w:szCs w:val="20"/>
        </w:rPr>
      </w:pPr>
    </w:p>
    <w:p w14:paraId="1AAB184D" w14:textId="55F65606" w:rsidR="00F71A69" w:rsidRPr="00893AF3" w:rsidRDefault="00AC134C" w:rsidP="000246B2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93AF3">
        <w:rPr>
          <w:rFonts w:ascii="Times New Roman" w:eastAsia="Arial Unicode MS" w:hAnsi="Times New Roman" w:cs="Times New Roman"/>
          <w:sz w:val="20"/>
          <w:szCs w:val="20"/>
        </w:rPr>
        <w:t>W skład oferty muszą wchodzić:</w:t>
      </w:r>
    </w:p>
    <w:p w14:paraId="60E1A284" w14:textId="77777777" w:rsidR="00AC134C" w:rsidRPr="00893AF3" w:rsidRDefault="00AC134C" w:rsidP="00AC134C">
      <w:pPr>
        <w:pStyle w:val="Akapitzlist"/>
        <w:tabs>
          <w:tab w:val="left" w:pos="540"/>
        </w:tabs>
        <w:ind w:left="36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4536"/>
        <w:gridCol w:w="2546"/>
      </w:tblGrid>
      <w:tr w:rsidR="003F7B53" w:rsidRPr="00893AF3" w14:paraId="3271F001" w14:textId="77777777" w:rsidTr="00A41864">
        <w:trPr>
          <w:trHeight w:val="405"/>
        </w:trPr>
        <w:tc>
          <w:tcPr>
            <w:tcW w:w="1620" w:type="dxa"/>
            <w:vAlign w:val="center"/>
          </w:tcPr>
          <w:p w14:paraId="0FB45987" w14:textId="77777777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Wzór druku</w:t>
            </w:r>
          </w:p>
          <w:p w14:paraId="5A4BC065" w14:textId="14DB4B64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– nr załącznika</w:t>
            </w:r>
          </w:p>
        </w:tc>
        <w:tc>
          <w:tcPr>
            <w:tcW w:w="4536" w:type="dxa"/>
            <w:vAlign w:val="center"/>
          </w:tcPr>
          <w:p w14:paraId="2720C1C7" w14:textId="18C313A0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46" w:type="dxa"/>
            <w:vAlign w:val="center"/>
          </w:tcPr>
          <w:p w14:paraId="2EB6B607" w14:textId="7F4B6E88" w:rsidR="003F7B53" w:rsidRPr="00893AF3" w:rsidRDefault="003F7B53" w:rsidP="003F7B53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F7B53" w:rsidRPr="00893AF3" w14:paraId="11887C58" w14:textId="77777777" w:rsidTr="00A41864">
        <w:trPr>
          <w:trHeight w:val="355"/>
        </w:trPr>
        <w:tc>
          <w:tcPr>
            <w:tcW w:w="1620" w:type="dxa"/>
            <w:vAlign w:val="center"/>
          </w:tcPr>
          <w:p w14:paraId="58111873" w14:textId="64A48B30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4536" w:type="dxa"/>
            <w:vAlign w:val="center"/>
          </w:tcPr>
          <w:p w14:paraId="22E3D590" w14:textId="590964FB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Formularz oferty</w:t>
            </w:r>
          </w:p>
        </w:tc>
        <w:tc>
          <w:tcPr>
            <w:tcW w:w="2546" w:type="dxa"/>
            <w:vAlign w:val="center"/>
          </w:tcPr>
          <w:p w14:paraId="1984AA5D" w14:textId="77777777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3F7B53" w:rsidRPr="00893AF3" w14:paraId="5CD00D0C" w14:textId="77777777" w:rsidTr="00A41864">
        <w:trPr>
          <w:trHeight w:val="416"/>
        </w:trPr>
        <w:tc>
          <w:tcPr>
            <w:tcW w:w="1620" w:type="dxa"/>
            <w:vAlign w:val="center"/>
          </w:tcPr>
          <w:p w14:paraId="3C16E52E" w14:textId="2013B47E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4536" w:type="dxa"/>
            <w:vAlign w:val="center"/>
          </w:tcPr>
          <w:p w14:paraId="5562EBCD" w14:textId="7B77A620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Oświadczenie</w:t>
            </w:r>
          </w:p>
        </w:tc>
        <w:tc>
          <w:tcPr>
            <w:tcW w:w="2546" w:type="dxa"/>
            <w:vAlign w:val="center"/>
          </w:tcPr>
          <w:p w14:paraId="4EFD0C5C" w14:textId="60CAE37D" w:rsidR="003F7B53" w:rsidRPr="00893AF3" w:rsidRDefault="00F71A69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spełnieniu warunków</w:t>
            </w:r>
          </w:p>
        </w:tc>
      </w:tr>
      <w:tr w:rsidR="003F7B53" w:rsidRPr="00893AF3" w14:paraId="2B52754B" w14:textId="77777777" w:rsidTr="00A41864">
        <w:trPr>
          <w:trHeight w:val="422"/>
        </w:trPr>
        <w:tc>
          <w:tcPr>
            <w:tcW w:w="1620" w:type="dxa"/>
            <w:vAlign w:val="center"/>
          </w:tcPr>
          <w:p w14:paraId="34916737" w14:textId="15A61F96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1c</w:t>
            </w:r>
          </w:p>
        </w:tc>
        <w:tc>
          <w:tcPr>
            <w:tcW w:w="4536" w:type="dxa"/>
            <w:vAlign w:val="center"/>
          </w:tcPr>
          <w:p w14:paraId="49318B5C" w14:textId="5E9AC93E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Oświadczenie</w:t>
            </w:r>
          </w:p>
        </w:tc>
        <w:tc>
          <w:tcPr>
            <w:tcW w:w="2546" w:type="dxa"/>
            <w:vAlign w:val="center"/>
          </w:tcPr>
          <w:p w14:paraId="0CBC3539" w14:textId="4D34720A" w:rsidR="003F7B53" w:rsidRPr="00893AF3" w:rsidRDefault="00F71A69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o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braku podstaw do wykluczenia</w:t>
            </w:r>
          </w:p>
        </w:tc>
      </w:tr>
      <w:tr w:rsidR="003F7B53" w:rsidRPr="00893AF3" w14:paraId="2A4B005D" w14:textId="77777777" w:rsidTr="00A41864">
        <w:trPr>
          <w:trHeight w:val="326"/>
        </w:trPr>
        <w:tc>
          <w:tcPr>
            <w:tcW w:w="1620" w:type="dxa"/>
            <w:vAlign w:val="center"/>
          </w:tcPr>
          <w:p w14:paraId="156A90D2" w14:textId="76BBF775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1d</w:t>
            </w:r>
          </w:p>
        </w:tc>
        <w:tc>
          <w:tcPr>
            <w:tcW w:w="4536" w:type="dxa"/>
            <w:vAlign w:val="center"/>
          </w:tcPr>
          <w:p w14:paraId="34428236" w14:textId="04CEB72E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Wykaz </w:t>
            </w:r>
            <w:r w:rsidR="006C23DF">
              <w:rPr>
                <w:rFonts w:ascii="Times New Roman" w:eastAsia="Arial Unicode MS" w:hAnsi="Times New Roman" w:cs="Times New Roman"/>
                <w:sz w:val="20"/>
                <w:szCs w:val="20"/>
              </w:rPr>
              <w:t>robót</w:t>
            </w:r>
          </w:p>
        </w:tc>
        <w:tc>
          <w:tcPr>
            <w:tcW w:w="2546" w:type="dxa"/>
            <w:vAlign w:val="center"/>
          </w:tcPr>
          <w:p w14:paraId="768A14C0" w14:textId="77777777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6C23DF" w:rsidRPr="00893AF3" w14:paraId="7C1D6ABC" w14:textId="77777777" w:rsidTr="00A41864">
        <w:trPr>
          <w:trHeight w:val="326"/>
        </w:trPr>
        <w:tc>
          <w:tcPr>
            <w:tcW w:w="1620" w:type="dxa"/>
            <w:vAlign w:val="center"/>
          </w:tcPr>
          <w:p w14:paraId="3C48CAB4" w14:textId="1BDE57F3" w:rsidR="006C23DF" w:rsidRPr="00893AF3" w:rsidRDefault="00B009AE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1e</w:t>
            </w:r>
          </w:p>
        </w:tc>
        <w:tc>
          <w:tcPr>
            <w:tcW w:w="4536" w:type="dxa"/>
            <w:vAlign w:val="center"/>
          </w:tcPr>
          <w:p w14:paraId="4F952678" w14:textId="48D2BD30" w:rsidR="006C23DF" w:rsidRPr="00893AF3" w:rsidRDefault="006C23DF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Kosztorys ofertowy</w:t>
            </w:r>
            <w:r w:rsidR="0088152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sporządzony na podstawie przedmiaru robót</w:t>
            </w:r>
          </w:p>
        </w:tc>
        <w:tc>
          <w:tcPr>
            <w:tcW w:w="2546" w:type="dxa"/>
            <w:vAlign w:val="center"/>
          </w:tcPr>
          <w:p w14:paraId="27F1A396" w14:textId="77777777" w:rsidR="006C23DF" w:rsidRPr="00893AF3" w:rsidRDefault="006C23DF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CC299A" w:rsidRPr="00893AF3" w14:paraId="573CBDEA" w14:textId="77777777" w:rsidTr="00A41864">
        <w:trPr>
          <w:trHeight w:val="326"/>
        </w:trPr>
        <w:tc>
          <w:tcPr>
            <w:tcW w:w="1620" w:type="dxa"/>
            <w:vAlign w:val="center"/>
          </w:tcPr>
          <w:p w14:paraId="39151DBB" w14:textId="3B3B8653" w:rsidR="00CC299A" w:rsidRDefault="00840B1B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 w:rsidR="00B009AE">
              <w:rPr>
                <w:rFonts w:ascii="Times New Roman" w:eastAsia="Arial Unicode MS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536" w:type="dxa"/>
            <w:vAlign w:val="center"/>
          </w:tcPr>
          <w:p w14:paraId="7A2270B7" w14:textId="03590D6C" w:rsidR="00CC299A" w:rsidRDefault="00F21D3B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Oświadczenie </w:t>
            </w:r>
          </w:p>
        </w:tc>
        <w:tc>
          <w:tcPr>
            <w:tcW w:w="2546" w:type="dxa"/>
            <w:vAlign w:val="center"/>
          </w:tcPr>
          <w:p w14:paraId="164B0648" w14:textId="2187CF3B" w:rsidR="00CC299A" w:rsidRPr="00893AF3" w:rsidRDefault="00FB0832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d</w:t>
            </w:r>
            <w:r w:rsidR="00F21D3B">
              <w:rPr>
                <w:rFonts w:ascii="Times New Roman" w:eastAsia="Arial Unicode MS" w:hAnsi="Times New Roman" w:cs="Times New Roman"/>
                <w:sz w:val="20"/>
                <w:szCs w:val="20"/>
              </w:rPr>
              <w:t>ot. procedury sygnalistów</w:t>
            </w:r>
          </w:p>
        </w:tc>
      </w:tr>
      <w:tr w:rsidR="003F7B53" w:rsidRPr="00893AF3" w14:paraId="701BA175" w14:textId="77777777" w:rsidTr="00A41864">
        <w:trPr>
          <w:trHeight w:val="410"/>
        </w:trPr>
        <w:tc>
          <w:tcPr>
            <w:tcW w:w="1620" w:type="dxa"/>
            <w:vAlign w:val="center"/>
          </w:tcPr>
          <w:p w14:paraId="51544C81" w14:textId="77777777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A07DA4A" w14:textId="384A4B46" w:rsidR="003F7B53" w:rsidRPr="00893AF3" w:rsidRDefault="003F7B53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Inne załączniki</w:t>
            </w:r>
          </w:p>
        </w:tc>
        <w:tc>
          <w:tcPr>
            <w:tcW w:w="2546" w:type="dxa"/>
            <w:vAlign w:val="center"/>
          </w:tcPr>
          <w:p w14:paraId="0A4E122B" w14:textId="40127BA1" w:rsidR="003F7B53" w:rsidRPr="00893AF3" w:rsidRDefault="00F71A69" w:rsidP="00F71A69">
            <w:pPr>
              <w:pStyle w:val="Akapitzlist"/>
              <w:tabs>
                <w:tab w:val="left" w:pos="540"/>
              </w:tabs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i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nformacja w </w:t>
            </w:r>
            <w:r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  <w:r w:rsidR="003F7B53" w:rsidRPr="00893AF3">
              <w:rPr>
                <w:rFonts w:ascii="Times New Roman" w:eastAsia="Arial Unicode MS" w:hAnsi="Times New Roman" w:cs="Times New Roman"/>
                <w:sz w:val="20"/>
                <w:szCs w:val="20"/>
              </w:rPr>
              <w:t>.2. poniżej.</w:t>
            </w:r>
          </w:p>
        </w:tc>
      </w:tr>
    </w:tbl>
    <w:p w14:paraId="06E1AA59" w14:textId="77777777" w:rsidR="00FD6F25" w:rsidRDefault="00FD6F25" w:rsidP="00FD6F25">
      <w:pPr>
        <w:tabs>
          <w:tab w:val="left" w:pos="540"/>
        </w:tabs>
        <w:spacing w:after="120" w:line="264" w:lineRule="auto"/>
        <w:ind w:left="792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4D41350F" w14:textId="39FBAB26" w:rsidR="00AC134C" w:rsidRPr="00A41864" w:rsidRDefault="00F71A69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sz w:val="20"/>
          <w:szCs w:val="20"/>
        </w:rPr>
        <w:t>Inne załączniki, które należy dołączyć do oferty:</w:t>
      </w:r>
    </w:p>
    <w:p w14:paraId="06967845" w14:textId="77777777" w:rsidR="0093570D" w:rsidRPr="0093570D" w:rsidRDefault="0093570D" w:rsidP="0093570D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5F83FDB" w14:textId="77777777" w:rsidR="0093570D" w:rsidRPr="0093570D" w:rsidRDefault="0093570D" w:rsidP="0093570D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5853EA3" w14:textId="77777777" w:rsidR="0093570D" w:rsidRPr="0093570D" w:rsidRDefault="0093570D" w:rsidP="0093570D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73C7B9C" w14:textId="77777777" w:rsidR="0093570D" w:rsidRPr="0093570D" w:rsidRDefault="0093570D" w:rsidP="0093570D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2D5C10E" w14:textId="73C0D1C6" w:rsidR="00F71A69" w:rsidRPr="00A41864" w:rsidRDefault="00F71A69" w:rsidP="0093570D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pełnomocnictwa osób podpisujących ofertę do podejmowania zobowiązań w imieniu </w:t>
      </w:r>
      <w:r w:rsidR="00D337B2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 xml:space="preserve"> składającego ofertę, o ile nie wynikają z przepisów prawa lub innych dokumentów,</w:t>
      </w:r>
    </w:p>
    <w:p w14:paraId="3CB11D69" w14:textId="4D8CCB73" w:rsidR="000C0A21" w:rsidRDefault="00F71A69" w:rsidP="008765B0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oświadczenie o transakcjach handlowych i wysokości kapitału zakładowego, zgodnie z art. 230 KSH, dotyczy spółek z o.o. ,</w:t>
      </w:r>
    </w:p>
    <w:p w14:paraId="35C5CCA4" w14:textId="77777777" w:rsidR="00B86D91" w:rsidRPr="00B86D91" w:rsidRDefault="00B86D91" w:rsidP="00B86D91">
      <w:pPr>
        <w:pStyle w:val="Akapitzlist"/>
        <w:spacing w:after="120" w:line="264" w:lineRule="auto"/>
        <w:ind w:left="1225"/>
        <w:jc w:val="both"/>
        <w:rPr>
          <w:rFonts w:ascii="Times New Roman" w:hAnsi="Times New Roman" w:cs="Times New Roman"/>
          <w:sz w:val="20"/>
          <w:szCs w:val="20"/>
        </w:rPr>
      </w:pPr>
    </w:p>
    <w:p w14:paraId="71C22C9E" w14:textId="238E39EF" w:rsidR="000C0A21" w:rsidRPr="00DC16A7" w:rsidRDefault="000C0A21" w:rsidP="000C0A21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Informacje o sposobie porozumiewania się Zamawiającego z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Wykonawcą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, przekazywania oświadczeń lub dokumentów oraz wskazanie osób uprawnionych do porozumiewania się  z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Wykonawcami</w:t>
      </w:r>
    </w:p>
    <w:p w14:paraId="4136A3AF" w14:textId="77777777" w:rsidR="000C0A21" w:rsidRPr="00DC16A7" w:rsidRDefault="000C0A21" w:rsidP="000C0A21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Postępowanie prowadzone jest za pośrednictwem 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Platformy zakupowej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, która znajduje się pod adresem: https://platformazakupowa.pl/pn/mpec_lebork, pod nazwą postępowania.</w:t>
      </w:r>
    </w:p>
    <w:p w14:paraId="683234D5" w14:textId="272E08C6" w:rsidR="000C0A21" w:rsidRPr="00DC16A7" w:rsidRDefault="000C0A21" w:rsidP="000C0A21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lastRenderedPageBreak/>
        <w:t xml:space="preserve">Komunikacja między Zamawiającym, a </w:t>
      </w:r>
      <w:r>
        <w:rPr>
          <w:rFonts w:ascii="Times New Roman" w:eastAsia="Arial Unicode MS" w:hAnsi="Times New Roman" w:cs="Times New Roman"/>
          <w:sz w:val="20"/>
          <w:szCs w:val="20"/>
        </w:rPr>
        <w:t>Wykonawcami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, w tym wszelkie oświadczenia, wnioski, zawiadomienia oraz informacje, przekazywane są w formie elektronicznej za pośrednictwem </w:t>
      </w: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Platformy zakupowej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6921BB6C" w14:textId="77777777" w:rsidR="000C0A21" w:rsidRPr="00DC16A7" w:rsidRDefault="000C0A21" w:rsidP="000C0A21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>Treść zapytań wraz z wyjaśnieniami, zmiany OPZ, zmiany terminu składania i otwarcia ofert, Zamawiający będzie zamieszczał na stronie https://platformazakupowa.pl/pn/mpec_lebork</w:t>
      </w:r>
    </w:p>
    <w:p w14:paraId="4E201B97" w14:textId="27CCC2E7" w:rsidR="000C0A21" w:rsidRPr="00DC16A7" w:rsidRDefault="000C0A21" w:rsidP="000C0A21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Korespondencja, której adresatem jest konkretny </w:t>
      </w:r>
      <w:r>
        <w:rPr>
          <w:rFonts w:ascii="Times New Roman" w:eastAsia="Arial Unicode MS" w:hAnsi="Times New Roman" w:cs="Times New Roman"/>
          <w:sz w:val="20"/>
          <w:szCs w:val="20"/>
        </w:rPr>
        <w:t>Wykonawca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 będzie przekazywana w formie elektronicznej za pośrednictwem Platformy zakupowej do tego konkretnego </w:t>
      </w:r>
      <w:r>
        <w:rPr>
          <w:rFonts w:ascii="Times New Roman" w:eastAsia="Arial Unicode MS" w:hAnsi="Times New Roman" w:cs="Times New Roman"/>
          <w:sz w:val="20"/>
          <w:szCs w:val="20"/>
        </w:rPr>
        <w:t>Wykonawcy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.</w:t>
      </w:r>
    </w:p>
    <w:p w14:paraId="40CF4546" w14:textId="77777777" w:rsidR="000C0A21" w:rsidRPr="00DC16A7" w:rsidRDefault="000C0A21" w:rsidP="000C0A21">
      <w:pPr>
        <w:numPr>
          <w:ilvl w:val="1"/>
          <w:numId w:val="8"/>
        </w:numPr>
        <w:tabs>
          <w:tab w:val="left" w:pos="540"/>
        </w:tabs>
        <w:spacing w:after="120" w:line="264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sz w:val="20"/>
          <w:szCs w:val="20"/>
        </w:rPr>
        <w:t xml:space="preserve">Zamawiający w zakresie pytań technicznych związanych z działaniem Platformy zakupowej prosi 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br/>
        <w:t>o kontakt z Centrum Wsparcia Klienta pod numerem 22 101 02 02, e-mail: cwk@platformazakupowa.pl, która udziela wszystkich informacji związanych z procesem składania ofert, rejestracji czy innych aspektów technicznych Platformy zakupowej od poniedziałku do piątku od godz. 07:00 do 17:00.</w:t>
      </w:r>
    </w:p>
    <w:p w14:paraId="6AA16AF7" w14:textId="77777777" w:rsidR="000C0A21" w:rsidRDefault="000C0A21" w:rsidP="000C0A21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69F0">
        <w:rPr>
          <w:rFonts w:ascii="Times New Roman" w:hAnsi="Times New Roman" w:cs="Times New Roman"/>
          <w:b/>
          <w:bCs/>
          <w:sz w:val="20"/>
          <w:szCs w:val="20"/>
        </w:rPr>
        <w:t>Wymagania dotyczące wadium</w:t>
      </w:r>
    </w:p>
    <w:p w14:paraId="1443C6A9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7CB71C1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DBBE132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BF1EBCE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64DAA98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B9A7F36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EE06C84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E5B57BE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1422D78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4C6C25E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CBB57BB" w14:textId="77777777" w:rsidR="008765B0" w:rsidRPr="008765B0" w:rsidRDefault="008765B0" w:rsidP="008765B0">
      <w:pPr>
        <w:pStyle w:val="Akapitzlist"/>
        <w:numPr>
          <w:ilvl w:val="0"/>
          <w:numId w:val="14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FF97428" w14:textId="2A47975A" w:rsidR="008765B0" w:rsidRPr="00FD19C8" w:rsidRDefault="008765B0" w:rsidP="008765B0">
      <w:pPr>
        <w:pStyle w:val="Akapitzlist"/>
        <w:numPr>
          <w:ilvl w:val="1"/>
          <w:numId w:val="14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C8">
        <w:rPr>
          <w:rFonts w:ascii="Times New Roman" w:hAnsi="Times New Roman" w:cs="Times New Roman"/>
          <w:sz w:val="20"/>
          <w:szCs w:val="20"/>
        </w:rPr>
        <w:t xml:space="preserve">Ustala się wadium na całość przedmiotu zamówienia w wysokości: </w:t>
      </w:r>
      <w:r w:rsidR="00C63789">
        <w:rPr>
          <w:rFonts w:ascii="Times New Roman" w:hAnsi="Times New Roman" w:cs="Times New Roman"/>
          <w:sz w:val="20"/>
          <w:szCs w:val="20"/>
        </w:rPr>
        <w:t>1 0</w:t>
      </w:r>
      <w:r w:rsidRPr="00FD19C8">
        <w:rPr>
          <w:rFonts w:ascii="Times New Roman" w:hAnsi="Times New Roman" w:cs="Times New Roman"/>
          <w:sz w:val="20"/>
          <w:szCs w:val="20"/>
        </w:rPr>
        <w:t>00,00 zł.</w:t>
      </w:r>
    </w:p>
    <w:p w14:paraId="5FE9FD45" w14:textId="77777777" w:rsidR="008765B0" w:rsidRPr="00FD19C8" w:rsidRDefault="008765B0" w:rsidP="008765B0">
      <w:pPr>
        <w:pStyle w:val="Akapitzlist"/>
        <w:numPr>
          <w:ilvl w:val="1"/>
          <w:numId w:val="14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może być wniesione w jednej lub kilku następujących formach:</w:t>
      </w:r>
    </w:p>
    <w:p w14:paraId="2EA618A2" w14:textId="77777777" w:rsidR="008765B0" w:rsidRPr="00FD19C8" w:rsidRDefault="008765B0" w:rsidP="008765B0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C8">
        <w:rPr>
          <w:rFonts w:ascii="Times New Roman" w:hAnsi="Times New Roman" w:cs="Times New Roman"/>
          <w:sz w:val="20"/>
          <w:szCs w:val="20"/>
        </w:rPr>
        <w:t>pieniądzu,</w:t>
      </w:r>
    </w:p>
    <w:p w14:paraId="350BCD27" w14:textId="77777777" w:rsidR="008765B0" w:rsidRDefault="008765B0" w:rsidP="008765B0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C8">
        <w:rPr>
          <w:rFonts w:ascii="Times New Roman" w:hAnsi="Times New Roman" w:cs="Times New Roman"/>
          <w:sz w:val="20"/>
          <w:szCs w:val="20"/>
        </w:rPr>
        <w:t xml:space="preserve">poręczeniach bankowych </w:t>
      </w:r>
      <w:r>
        <w:rPr>
          <w:rFonts w:ascii="Times New Roman" w:hAnsi="Times New Roman" w:cs="Times New Roman"/>
          <w:sz w:val="20"/>
          <w:szCs w:val="20"/>
        </w:rPr>
        <w:t>lub poręczeniach spółdzielczej kasy oszczędnościowo – kredytowej, z tym, że poręczenie kasy jest zawsze poręczeniem pieniężnym,</w:t>
      </w:r>
    </w:p>
    <w:p w14:paraId="20CA23E4" w14:textId="77777777" w:rsidR="008765B0" w:rsidRDefault="008765B0" w:rsidP="008765B0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gwarancjach bankowych,</w:t>
      </w:r>
    </w:p>
    <w:p w14:paraId="05CFA9B0" w14:textId="77777777" w:rsidR="008765B0" w:rsidRDefault="008765B0" w:rsidP="008765B0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gwarancjach ubezpieczeniowych,</w:t>
      </w:r>
    </w:p>
    <w:p w14:paraId="0AAD7FD6" w14:textId="77777777" w:rsidR="008765B0" w:rsidRDefault="008765B0" w:rsidP="008765B0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poręczeniach udzielanych przez podmioty, o których mowa w art. 6 lit. b ust. 5 pkt 2 ustawy </w:t>
      </w:r>
      <w:r>
        <w:rPr>
          <w:rFonts w:ascii="Times New Roman" w:hAnsi="Times New Roman" w:cs="Times New Roman"/>
          <w:sz w:val="20"/>
          <w:szCs w:val="20"/>
        </w:rPr>
        <w:br/>
        <w:t>z dnia 9 listopada 2000 r. o utworzeniu Polskiej Agencji Rozwoju Przedsiębiorczości – tekst jednolity (Dz. U. z 2007 r. Nr 42, poz. 275 z późniejszymi zmianami).</w:t>
      </w:r>
    </w:p>
    <w:p w14:paraId="3D0DDF60" w14:textId="77777777" w:rsidR="008765B0" w:rsidRDefault="008765B0" w:rsidP="008765B0">
      <w:pPr>
        <w:pStyle w:val="Akapitzlist"/>
        <w:numPr>
          <w:ilvl w:val="1"/>
          <w:numId w:val="14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wnoszone w pieniądzu wpłaca się przelewem na rachunek bankowy:</w:t>
      </w:r>
    </w:p>
    <w:p w14:paraId="583F4D46" w14:textId="77777777" w:rsidR="008765B0" w:rsidRDefault="008765B0" w:rsidP="008765B0">
      <w:pPr>
        <w:pStyle w:val="Akapitzlist"/>
        <w:spacing w:after="120" w:line="264" w:lineRule="auto"/>
        <w:ind w:left="7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5C11">
        <w:rPr>
          <w:rFonts w:ascii="Times New Roman" w:hAnsi="Times New Roman" w:cs="Times New Roman"/>
          <w:b/>
          <w:bCs/>
          <w:sz w:val="20"/>
          <w:szCs w:val="20"/>
        </w:rPr>
        <w:t>Nr rachunku: 92 1140 1065 0000 2104 3500 1001</w:t>
      </w:r>
    </w:p>
    <w:p w14:paraId="0F8469BF" w14:textId="77777777" w:rsidR="008765B0" w:rsidRDefault="008765B0" w:rsidP="008765B0">
      <w:pPr>
        <w:pStyle w:val="Akapitzlist"/>
        <w:spacing w:after="120" w:line="264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045C11">
        <w:rPr>
          <w:rFonts w:ascii="Times New Roman" w:hAnsi="Times New Roman" w:cs="Times New Roman"/>
          <w:sz w:val="20"/>
          <w:szCs w:val="20"/>
        </w:rPr>
        <w:t>Kserokopię dowodu przelewu potwierdzonego „za zgodność z oryginałem”</w:t>
      </w:r>
      <w:r>
        <w:rPr>
          <w:rFonts w:ascii="Times New Roman" w:hAnsi="Times New Roman" w:cs="Times New Roman"/>
          <w:sz w:val="20"/>
          <w:szCs w:val="20"/>
        </w:rPr>
        <w:t xml:space="preserve"> należy dołączyć do oferty.</w:t>
      </w:r>
    </w:p>
    <w:p w14:paraId="45E31E5C" w14:textId="77777777" w:rsidR="008765B0" w:rsidRPr="008765B0" w:rsidRDefault="008765B0" w:rsidP="008765B0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4357A9E" w14:textId="77777777" w:rsidR="008765B0" w:rsidRPr="008765B0" w:rsidRDefault="008765B0" w:rsidP="008765B0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3EF39C4" w14:textId="77777777" w:rsidR="008765B0" w:rsidRPr="008765B0" w:rsidRDefault="008765B0" w:rsidP="008765B0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1EA7C8E" w14:textId="77777777" w:rsidR="008765B0" w:rsidRPr="008765B0" w:rsidRDefault="008765B0" w:rsidP="008765B0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D075E34" w14:textId="77777777" w:rsidR="008765B0" w:rsidRPr="008765B0" w:rsidRDefault="008765B0" w:rsidP="008765B0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E186626" w14:textId="77777777" w:rsidR="008765B0" w:rsidRPr="008765B0" w:rsidRDefault="008765B0" w:rsidP="008765B0">
      <w:pPr>
        <w:pStyle w:val="Akapitzlist"/>
        <w:numPr>
          <w:ilvl w:val="0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252E596" w14:textId="77777777" w:rsidR="008765B0" w:rsidRP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3E49E33" w14:textId="77777777" w:rsidR="008765B0" w:rsidRP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7F8FE34" w14:textId="77777777" w:rsidR="008765B0" w:rsidRP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F96C214" w14:textId="3495F587" w:rsid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wnoszone w pieniądzu Zamawiający przechowuje na rachunku bankowym.</w:t>
      </w:r>
    </w:p>
    <w:p w14:paraId="55A07D10" w14:textId="77777777" w:rsid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 pieniądzu należy wnieść przed terminem otwarcia ofert, przy czym za termin wniesienia wadium w formie pieniężnej przyjmuje się termin uznania na rachunku bankowym Zamawiającego.</w:t>
      </w:r>
    </w:p>
    <w:p w14:paraId="08EABC23" w14:textId="77777777" w:rsid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Wadium wniesione w pieniądzu zostanie zwrócone z odsetkami wynikającymi z umowy rachunku bankowego, na którym było one przechowywane, pomniejszone o koszty prowadzenia rachunku bankowego oraz prowizji bankowej za przelew pieniędzy na rachunek wskazany przez Wykonawcę.</w:t>
      </w:r>
    </w:p>
    <w:p w14:paraId="30403EB7" w14:textId="77777777" w:rsid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Poręczenie lub gwarancja stanowiące formę wadium winno zawierać stwierdzenie, że na pierwsze pisemne żądanie Zamawiającego – wzywające do zapłaty kwoty wadium zgodnie z warunkami Opisu Przedmiotu Zamówienia – następuje jako bezwarunkowa wypłata, bez jakichkolwiek zastrzeżeń ze strony gwaranta/poręczyciela, w przypadku wystąpienia okoliczności określonych w </w:t>
      </w:r>
      <w:r w:rsidRPr="00931878">
        <w:rPr>
          <w:rFonts w:ascii="Times New Roman" w:hAnsi="Times New Roman" w:cs="Times New Roman"/>
          <w:sz w:val="20"/>
          <w:szCs w:val="20"/>
        </w:rPr>
        <w:t xml:space="preserve">§13 pkt 10 </w:t>
      </w:r>
      <w:r>
        <w:rPr>
          <w:rFonts w:ascii="Times New Roman" w:hAnsi="Times New Roman" w:cs="Times New Roman"/>
          <w:sz w:val="20"/>
          <w:szCs w:val="20"/>
        </w:rPr>
        <w:t>Regulaminu.</w:t>
      </w:r>
    </w:p>
    <w:p w14:paraId="2BB2CE92" w14:textId="77777777" w:rsid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Wykonawca, który złożył ofertę niezabezpieczoną wadium w jednej lub kilku z podanych form zostanie wykluczony z postępowania o udzielenie zamówienia.</w:t>
      </w:r>
    </w:p>
    <w:p w14:paraId="016DF774" w14:textId="1B92C90F" w:rsidR="008765B0" w:rsidRPr="008765B0" w:rsidRDefault="008765B0" w:rsidP="008765B0">
      <w:pPr>
        <w:pStyle w:val="Akapitzlist"/>
        <w:numPr>
          <w:ilvl w:val="1"/>
          <w:numId w:val="12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Zamawiający zwróci lub zatrzyma wadium zgodnie z §13 Regulaminu.</w:t>
      </w:r>
    </w:p>
    <w:p w14:paraId="5EEC401D" w14:textId="77777777" w:rsidR="000C0A21" w:rsidRPr="004E3725" w:rsidRDefault="000C0A21" w:rsidP="000C0A21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37" w:name="_Toc148606849"/>
      <w:r w:rsidRPr="004E3725">
        <w:rPr>
          <w:rFonts w:ascii="Times New Roman" w:hAnsi="Times New Roman" w:cs="Times New Roman"/>
          <w:b/>
          <w:bCs/>
          <w:sz w:val="20"/>
          <w:szCs w:val="20"/>
        </w:rPr>
        <w:t>Termin związania ofertą</w:t>
      </w:r>
      <w:bookmarkEnd w:id="37"/>
    </w:p>
    <w:p w14:paraId="28647440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</w:rPr>
      </w:pPr>
      <w:bookmarkStart w:id="38" w:name="_Toc148615203"/>
      <w:bookmarkStart w:id="39" w:name="_Toc148615694"/>
      <w:bookmarkStart w:id="40" w:name="_Toc148615820"/>
      <w:r w:rsidRPr="00A41864">
        <w:rPr>
          <w:rFonts w:ascii="Times New Roman" w:hAnsi="Times New Roman" w:cs="Times New Roman"/>
          <w:sz w:val="20"/>
          <w:szCs w:val="20"/>
        </w:rPr>
        <w:t>Bieg terminu związania ofertą rozpoczyna się wraz z upływem terminu składania ofert.</w:t>
      </w:r>
      <w:bookmarkEnd w:id="38"/>
      <w:bookmarkEnd w:id="39"/>
      <w:bookmarkEnd w:id="40"/>
    </w:p>
    <w:p w14:paraId="30CC7B51" w14:textId="5F3C1814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pozostaje związany ofertą przez okres 30 dni.</w:t>
      </w:r>
    </w:p>
    <w:p w14:paraId="2FA39184" w14:textId="5E76F1E3" w:rsidR="000C0A21" w:rsidRPr="004F69F0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Zamawiający samodzielnie lub na wniosek </w:t>
      </w:r>
      <w:r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 xml:space="preserve"> może przedłużyć termin związania ofertą z tym, że Zamawiający może tylko raz, co najmniej na 3 dni przed upływem terminu związania ofertą, zwrócić się do </w:t>
      </w:r>
      <w:r>
        <w:rPr>
          <w:rFonts w:ascii="Times New Roman" w:hAnsi="Times New Roman" w:cs="Times New Roman"/>
          <w:sz w:val="20"/>
          <w:szCs w:val="20"/>
        </w:rPr>
        <w:t>Wykonawców</w:t>
      </w:r>
      <w:r w:rsidRPr="00A41864">
        <w:rPr>
          <w:rFonts w:ascii="Times New Roman" w:hAnsi="Times New Roman" w:cs="Times New Roman"/>
          <w:sz w:val="20"/>
          <w:szCs w:val="20"/>
        </w:rPr>
        <w:t xml:space="preserve"> o wyrażenie zgody na przedłużenie tego terminu o oznaczony okres, nie dłuższy jednak niż 60 dni.</w:t>
      </w:r>
    </w:p>
    <w:p w14:paraId="31124C8C" w14:textId="77777777" w:rsidR="000C0A21" w:rsidRPr="00A41864" w:rsidRDefault="000C0A21" w:rsidP="000C0A21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Informacje stanowiące tajemnicę przedsiębiorstwa w rozumieniu ustawy o zwalczaniu nieuczciwej konkurencji</w:t>
      </w:r>
    </w:p>
    <w:p w14:paraId="260F574D" w14:textId="1C404BA6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Jeśli oferta zawiera dokumenty co do których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zastrzegł, że nie mogą być ujawnione, wówczas oferta powinna być sporządzona w taki sposób, by Zamawiający mógł udostępnić tylko te, które mogą być ujawnione, z wyjątkiem określonych w art. 8 ust. 3 ustawy o zwalczaniu nieuczciwej konkurencji;</w:t>
      </w:r>
    </w:p>
    <w:p w14:paraId="3594E08B" w14:textId="484109D4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</w:t>
      </w:r>
      <w:r w:rsidR="00AF0FF0">
        <w:rPr>
          <w:rFonts w:ascii="Times New Roman" w:hAnsi="Times New Roman" w:cs="Times New Roman"/>
          <w:sz w:val="20"/>
          <w:szCs w:val="20"/>
        </w:rPr>
        <w:t>naw</w:t>
      </w:r>
      <w:r>
        <w:rPr>
          <w:rFonts w:ascii="Times New Roman" w:hAnsi="Times New Roman" w:cs="Times New Roman"/>
          <w:sz w:val="20"/>
          <w:szCs w:val="20"/>
        </w:rPr>
        <w:t>ca</w:t>
      </w:r>
      <w:r w:rsidRPr="00893AF3">
        <w:rPr>
          <w:rFonts w:ascii="Times New Roman" w:hAnsi="Times New Roman" w:cs="Times New Roman"/>
          <w:sz w:val="20"/>
          <w:szCs w:val="20"/>
        </w:rPr>
        <w:t xml:space="preserve">, nie później niż w terminie składania ofert, powinien wskazać w sposób nie budzący wątpliwości, które informacje stanowią tajemnicę przedsiębiorstwa.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powinien również </w:t>
      </w:r>
      <w:r w:rsidRPr="00893AF3">
        <w:rPr>
          <w:rFonts w:ascii="Times New Roman" w:hAnsi="Times New Roman" w:cs="Times New Roman"/>
          <w:sz w:val="20"/>
          <w:szCs w:val="20"/>
        </w:rPr>
        <w:lastRenderedPageBreak/>
        <w:t xml:space="preserve">wykazać, nie później niż w terminie składania ofert, że zastrzeżone informacje stanowią tajemnicę przedsiębiorstwa w rozumieniu przepisów art. 11 ust.4 ustawy z dnia 16 kwietnia 1993 r. o zwalczaniu nieuczciwej konkurencji (Dz. U. z 2003 r. nr 153 poz. 1503 z późn. zm.).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powinien więc wykazać, iż zastrzeżone informacje nie zostały ujawnione do dnia składania ofert, mają charakter techniczny, technologiczny, organizacyjny lub posiadają wartość gospodarczą oraz </w:t>
      </w:r>
      <w:r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podjął </w:t>
      </w:r>
      <w:r w:rsidRPr="00893AF3">
        <w:rPr>
          <w:rFonts w:ascii="Times New Roman" w:hAnsi="Times New Roman" w:cs="Times New Roman"/>
          <w:sz w:val="20"/>
          <w:szCs w:val="20"/>
        </w:rPr>
        <w:br/>
        <w:t>w stosunku do nich czynności zmierzające do zachowania ich poufności;</w:t>
      </w:r>
    </w:p>
    <w:p w14:paraId="2B76F77C" w14:textId="77777777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Powyższe informacje muszą być oznaczone klauzulą: „Informacje stanowiące tajemnicę przedsiębiorstwa w rozumieniu art.11 ust.4 ustawy z dnia 16 kwietnia 1993 r. o zwalczaniu nieuczciwej konkurencji (Dz. U. z 2003 r. nr 153 poz. 1503 z późn. zm.)”.</w:t>
      </w:r>
    </w:p>
    <w:p w14:paraId="0E01125D" w14:textId="0C8A738C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Powyższe zasady mają zastosowanie do informacji stanowiących tajemnicę przedsiębiorstwa, zawartych w szczególności w oświadczeniach, wyjaśnieniach i dokumentach składanych przez </w:t>
      </w:r>
      <w:r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w toku postępowania o udzielenie zamówienia publicznego przy czym wskazanie tych informacji oraz wykazanie, że stanowią one tajemnicę przedsiębiorstwa powinno nastąpić przed upływem terminu do złożenia przez </w:t>
      </w:r>
      <w:r w:rsidR="002568C4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wyjaśnień lub uzupełnień.</w:t>
      </w:r>
    </w:p>
    <w:p w14:paraId="5A2A23BE" w14:textId="77777777" w:rsidR="000C0A21" w:rsidRPr="00A41864" w:rsidRDefault="000C0A21" w:rsidP="000C0A21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Opis sposobu przygotowania oferty</w:t>
      </w:r>
    </w:p>
    <w:p w14:paraId="1DAA2570" w14:textId="77777777" w:rsidR="000C0A21" w:rsidRPr="00DC16A7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6A7">
        <w:rPr>
          <w:rFonts w:ascii="Times New Roman" w:hAnsi="Times New Roman" w:cs="Times New Roman"/>
          <w:sz w:val="20"/>
          <w:szCs w:val="20"/>
        </w:rPr>
        <w:t>Wymagania podstawowe</w:t>
      </w:r>
    </w:p>
    <w:p w14:paraId="511A3005" w14:textId="77777777" w:rsidR="000246B2" w:rsidRPr="000246B2" w:rsidRDefault="000246B2" w:rsidP="000246B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553B4A5" w14:textId="77777777" w:rsidR="000246B2" w:rsidRPr="000246B2" w:rsidRDefault="000246B2" w:rsidP="000246B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29B8131" w14:textId="77777777" w:rsidR="000246B2" w:rsidRPr="000246B2" w:rsidRDefault="000246B2" w:rsidP="000246B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78158FF" w14:textId="77777777" w:rsidR="000246B2" w:rsidRPr="000246B2" w:rsidRDefault="000246B2" w:rsidP="000246B2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9D1962B" w14:textId="77777777" w:rsidR="000246B2" w:rsidRPr="000246B2" w:rsidRDefault="000246B2" w:rsidP="000246B2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A3D2D20" w14:textId="583FFCC9" w:rsidR="000C0A21" w:rsidRPr="00DC16A7" w:rsidRDefault="002568C4" w:rsidP="000246B2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C0A21" w:rsidRPr="00DC16A7">
        <w:rPr>
          <w:rFonts w:ascii="Times New Roman" w:hAnsi="Times New Roman" w:cs="Times New Roman"/>
          <w:sz w:val="20"/>
          <w:szCs w:val="20"/>
        </w:rPr>
        <w:t xml:space="preserve"> składa ofertę wraz z załącznikami za pośrednictwem Platformy zakupowej pod adresem: </w:t>
      </w:r>
      <w:hyperlink r:id="rId9" w:history="1">
        <w:r w:rsidR="000C0A21" w:rsidRPr="00DC16A7">
          <w:rPr>
            <w:rStyle w:val="Hipercze"/>
            <w:rFonts w:ascii="Times New Roman" w:eastAsia="Arial Unicode MS" w:hAnsi="Times New Roman" w:cs="Times New Roman"/>
            <w:color w:val="auto"/>
            <w:sz w:val="20"/>
            <w:szCs w:val="20"/>
          </w:rPr>
          <w:t>https://platformazakupowa.pl/pn/mpec_lebork</w:t>
        </w:r>
      </w:hyperlink>
      <w:r w:rsidR="000C0A21" w:rsidRPr="00DC16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F91637" w14:textId="0A5F3F1B" w:rsidR="000C0A21" w:rsidRPr="00D12DBE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DBE">
        <w:rPr>
          <w:rFonts w:ascii="Times New Roman" w:hAnsi="Times New Roman" w:cs="Times New Roman"/>
          <w:sz w:val="20"/>
          <w:szCs w:val="20"/>
        </w:rPr>
        <w:t xml:space="preserve">Korzystanie z Platformy zakupowej przez </w:t>
      </w:r>
      <w:r w:rsidR="002568C4">
        <w:rPr>
          <w:rFonts w:ascii="Times New Roman" w:hAnsi="Times New Roman" w:cs="Times New Roman"/>
          <w:sz w:val="20"/>
          <w:szCs w:val="20"/>
        </w:rPr>
        <w:t>Wykonawcę</w:t>
      </w:r>
      <w:r w:rsidRPr="00D12DBE">
        <w:rPr>
          <w:rFonts w:ascii="Times New Roman" w:hAnsi="Times New Roman" w:cs="Times New Roman"/>
          <w:sz w:val="20"/>
          <w:szCs w:val="20"/>
        </w:rPr>
        <w:t xml:space="preserve"> jest bezpłatne.</w:t>
      </w:r>
    </w:p>
    <w:p w14:paraId="39D623E8" w14:textId="13A6C0D8" w:rsidR="000C0A21" w:rsidRPr="00A41864" w:rsidRDefault="002568C4" w:rsidP="000C0A21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C0A21" w:rsidRPr="00893AF3">
        <w:rPr>
          <w:rFonts w:ascii="Times New Roman" w:hAnsi="Times New Roman" w:cs="Times New Roman"/>
          <w:sz w:val="20"/>
          <w:szCs w:val="20"/>
        </w:rPr>
        <w:t xml:space="preserve"> może złożyć tylko jedną ofertę.</w:t>
      </w:r>
    </w:p>
    <w:p w14:paraId="672C52A5" w14:textId="77777777" w:rsidR="000C0A21" w:rsidRPr="00A41864" w:rsidRDefault="000C0A21" w:rsidP="000C0A21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Ofertę należy przygotować ściśle według wymagań określonych w niniejszym OPZ.</w:t>
      </w:r>
    </w:p>
    <w:p w14:paraId="2A6B7C34" w14:textId="77777777" w:rsidR="000C0A21" w:rsidRPr="00A41864" w:rsidRDefault="000C0A21" w:rsidP="000C0A21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Oferta musi być sporządzona w języku polskim.</w:t>
      </w:r>
    </w:p>
    <w:p w14:paraId="78889ED2" w14:textId="636B6CE4" w:rsidR="000C0A21" w:rsidRPr="00A41864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Oferta powinna być podpisana przez osoby umocowane do składania oświadczeń woli </w:t>
      </w:r>
      <w:r>
        <w:rPr>
          <w:rFonts w:ascii="Times New Roman" w:hAnsi="Times New Roman" w:cs="Times New Roman"/>
          <w:sz w:val="20"/>
          <w:szCs w:val="20"/>
        </w:rPr>
        <w:br/>
      </w:r>
      <w:r w:rsidRPr="00893AF3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 xml:space="preserve">zaciągania zobowiązań w imieniu </w:t>
      </w:r>
      <w:r w:rsidR="002568C4">
        <w:rPr>
          <w:rFonts w:ascii="Times New Roman" w:hAnsi="Times New Roman" w:cs="Times New Roman"/>
          <w:sz w:val="20"/>
          <w:szCs w:val="20"/>
        </w:rPr>
        <w:t>Wykonawcy</w:t>
      </w:r>
      <w:r w:rsidRPr="00893AF3">
        <w:rPr>
          <w:rFonts w:ascii="Times New Roman" w:hAnsi="Times New Roman" w:cs="Times New Roman"/>
          <w:sz w:val="20"/>
          <w:szCs w:val="20"/>
        </w:rPr>
        <w:t>.</w:t>
      </w:r>
    </w:p>
    <w:p w14:paraId="2C41C684" w14:textId="62648A97" w:rsidR="000C0A21" w:rsidRPr="00A41864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Upoważnienie osób podpisujących ofertę do jej podpisania musi bezpośrednio wynikać </w:t>
      </w:r>
      <w:r w:rsidRPr="00893AF3">
        <w:rPr>
          <w:rFonts w:ascii="Times New Roman" w:hAnsi="Times New Roman" w:cs="Times New Roman"/>
          <w:sz w:val="20"/>
          <w:szCs w:val="20"/>
        </w:rPr>
        <w:br/>
        <w:t xml:space="preserve">z dokumentów dołączonych do oferty. Oznacza to, że jeżeli upoważnienie takie nie wynika wprost z dokumentu stwierdzającego status prawny </w:t>
      </w:r>
      <w:r w:rsidR="002568C4">
        <w:rPr>
          <w:rFonts w:ascii="Times New Roman" w:hAnsi="Times New Roman" w:cs="Times New Roman"/>
          <w:sz w:val="20"/>
          <w:szCs w:val="20"/>
        </w:rPr>
        <w:t>Wykonawcy</w:t>
      </w:r>
      <w:r w:rsidRPr="00893AF3">
        <w:rPr>
          <w:rFonts w:ascii="Times New Roman" w:hAnsi="Times New Roman" w:cs="Times New Roman"/>
          <w:sz w:val="20"/>
          <w:szCs w:val="20"/>
        </w:rPr>
        <w:t xml:space="preserve"> (odpisu z właściwego rejestru lub centralnej ewidencji i informacji o działalności gospodarczej) to należy złożyć pełnomocnictwo wystawione przez osoby do tego upoważnione.</w:t>
      </w:r>
    </w:p>
    <w:p w14:paraId="726982E7" w14:textId="313A9EA0" w:rsidR="000C0A21" w:rsidRPr="00A41864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Dokumenty sporządzone w języku obcym są składane razem z tłumaczeniem na język polski, poświadczonym przez </w:t>
      </w:r>
      <w:r w:rsidR="002568C4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za zgodność z oryginałem.</w:t>
      </w:r>
    </w:p>
    <w:p w14:paraId="54CFC6A9" w14:textId="3F804F4B" w:rsidR="000C0A21" w:rsidRPr="00A41864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Wymagane dokumenty należy złożyć w formie zeskanowanego oryginału odpowiedniego dokumentu, podpisanego przez </w:t>
      </w:r>
      <w:r w:rsidR="002568C4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>.</w:t>
      </w:r>
    </w:p>
    <w:p w14:paraId="42052D37" w14:textId="06186E94" w:rsidR="000C0A21" w:rsidRPr="00A41864" w:rsidRDefault="002568C4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C0A21" w:rsidRPr="00893AF3">
        <w:rPr>
          <w:rFonts w:ascii="Times New Roman" w:hAnsi="Times New Roman" w:cs="Times New Roman"/>
          <w:sz w:val="20"/>
          <w:szCs w:val="20"/>
        </w:rPr>
        <w:t xml:space="preserve"> ponosi wszelkie koszty związane z przygotowaniem i złożeniem oferty.</w:t>
      </w:r>
    </w:p>
    <w:p w14:paraId="5BA47F6E" w14:textId="43B020C9" w:rsidR="000C0A21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Zamawiający może żądać przedstawienia oryginału lub notarialnie poświadczonej kopii dokumentu wyłącznie wtedy, gdy złożona przez </w:t>
      </w:r>
      <w:r w:rsidR="002568C4">
        <w:rPr>
          <w:rFonts w:ascii="Times New Roman" w:hAnsi="Times New Roman" w:cs="Times New Roman"/>
          <w:sz w:val="20"/>
          <w:szCs w:val="20"/>
        </w:rPr>
        <w:t>Wykonawcę</w:t>
      </w:r>
      <w:r w:rsidRPr="00893AF3">
        <w:rPr>
          <w:rFonts w:ascii="Times New Roman" w:hAnsi="Times New Roman" w:cs="Times New Roman"/>
          <w:sz w:val="20"/>
          <w:szCs w:val="20"/>
        </w:rPr>
        <w:t xml:space="preserve"> kserokopia dokumentu jest nieczytelna lub budzi uzasadnione wątpliwości, co do jej prawdziwości.  </w:t>
      </w:r>
    </w:p>
    <w:p w14:paraId="50B980BE" w14:textId="77777777" w:rsidR="000C0A21" w:rsidRPr="00DC16A7" w:rsidRDefault="000C0A21" w:rsidP="000C0A21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DC16A7">
        <w:rPr>
          <w:rFonts w:ascii="Times New Roman" w:eastAsia="Arial Unicode MS" w:hAnsi="Times New Roman" w:cs="Times New Roman"/>
          <w:b/>
          <w:bCs/>
          <w:sz w:val="20"/>
          <w:szCs w:val="20"/>
        </w:rPr>
        <w:t>Sposób oraz termin składania oferty</w:t>
      </w:r>
    </w:p>
    <w:p w14:paraId="778CD46F" w14:textId="3FB73E2D" w:rsidR="000C0A21" w:rsidRPr="009B5DC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16A7">
        <w:rPr>
          <w:rFonts w:ascii="Times New Roman" w:hAnsi="Times New Roman" w:cs="Times New Roman"/>
          <w:sz w:val="20"/>
          <w:szCs w:val="20"/>
        </w:rPr>
        <w:t xml:space="preserve">Ofertę wraz z załącznikami należy złożyć za pośrednictwem Platformy zakupowej pod adresem: </w:t>
      </w:r>
      <w:r w:rsidRPr="00DC16A7">
        <w:rPr>
          <w:rFonts w:ascii="Times New Roman" w:eastAsia="Arial Unicode MS" w:hAnsi="Times New Roman" w:cs="Times New Roman"/>
          <w:sz w:val="20"/>
          <w:szCs w:val="20"/>
        </w:rPr>
        <w:t>https://platformazakupowa.pl/pn/mpec_lebork</w:t>
      </w:r>
      <w:r w:rsidRPr="00DC16A7">
        <w:rPr>
          <w:rFonts w:ascii="Times New Roman" w:hAnsi="Times New Roman" w:cs="Times New Roman"/>
          <w:sz w:val="20"/>
          <w:szCs w:val="20"/>
        </w:rPr>
        <w:t xml:space="preserve"> w nieprzekraczalnym terminie: do dnia </w:t>
      </w:r>
      <w:r w:rsidR="00DE0FFD" w:rsidRPr="009B5DC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548CA" w:rsidRPr="009B5DC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B5DCB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E0FFD" w:rsidRPr="009B5DC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B5DC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F0FF0" w:rsidRPr="009B5DC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B5DCB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  <w:r w:rsidRPr="009B5DCB">
        <w:rPr>
          <w:rFonts w:ascii="Times New Roman" w:hAnsi="Times New Roman" w:cs="Times New Roman"/>
          <w:b/>
          <w:bCs/>
          <w:sz w:val="20"/>
          <w:szCs w:val="20"/>
        </w:rPr>
        <w:br/>
        <w:t>do godz. 1</w:t>
      </w:r>
      <w:r w:rsidR="00AF0FF0" w:rsidRPr="009B5DC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B5DCB">
        <w:rPr>
          <w:rFonts w:ascii="Times New Roman" w:hAnsi="Times New Roman" w:cs="Times New Roman"/>
          <w:b/>
          <w:bCs/>
          <w:sz w:val="20"/>
          <w:szCs w:val="20"/>
        </w:rPr>
        <w:t>:00.</w:t>
      </w:r>
    </w:p>
    <w:p w14:paraId="70BE973D" w14:textId="1A594663" w:rsidR="000C0A21" w:rsidRPr="00DC16A7" w:rsidRDefault="002568C4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="000C0A21" w:rsidRPr="00DC16A7">
        <w:rPr>
          <w:rFonts w:ascii="Times New Roman" w:hAnsi="Times New Roman" w:cs="Times New Roman"/>
          <w:sz w:val="20"/>
          <w:szCs w:val="20"/>
        </w:rPr>
        <w:t xml:space="preserve"> składa ofertę za pośrednictwem Platformy zakupowej zgodnie z Opisem Przedmiotu Zamówienia.</w:t>
      </w:r>
    </w:p>
    <w:p w14:paraId="5ABCF52C" w14:textId="77777777" w:rsidR="000C0A21" w:rsidRPr="00DC16A7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6A7">
        <w:rPr>
          <w:rFonts w:ascii="Times New Roman" w:hAnsi="Times New Roman" w:cs="Times New Roman"/>
          <w:sz w:val="20"/>
          <w:szCs w:val="20"/>
        </w:rPr>
        <w:t>Zamawiający nie ponosi odpowiedzialności za złożenie oferty w sposób niezgodny z Instrukcją korzystania z Platformy zakupowej.</w:t>
      </w:r>
    </w:p>
    <w:p w14:paraId="1E16761F" w14:textId="77777777" w:rsidR="000C0A21" w:rsidRPr="00A41864" w:rsidRDefault="000C0A21" w:rsidP="000C0A21">
      <w:pPr>
        <w:pStyle w:val="Akapitzlist"/>
        <w:numPr>
          <w:ilvl w:val="0"/>
          <w:numId w:val="8"/>
        </w:numPr>
        <w:tabs>
          <w:tab w:val="left" w:pos="540"/>
        </w:tabs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bookmarkStart w:id="41" w:name="_Toc148606851"/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Opis sposobu obliczenia cen</w:t>
      </w:r>
      <w:bookmarkEnd w:id="41"/>
      <w:r w:rsidRPr="00A41864">
        <w:rPr>
          <w:rFonts w:ascii="Times New Roman" w:eastAsia="Arial Unicode MS" w:hAnsi="Times New Roman" w:cs="Times New Roman"/>
          <w:b/>
          <w:bCs/>
          <w:sz w:val="20"/>
          <w:szCs w:val="20"/>
        </w:rPr>
        <w:t>y</w:t>
      </w:r>
    </w:p>
    <w:p w14:paraId="5EBE54A2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oferty jest ceną ryczałtową i musi być podana w PLN cyfrowo i słownie z wyodrębnieniem podatku VAT (do drugiego miejsca po przecinku).</w:t>
      </w:r>
    </w:p>
    <w:p w14:paraId="46C1AEBB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podana w ofercie powinna obejmować wszystkie koszty związane z wykonaniem przedmiotu zamówienia oraz warunkami stawianymi przez Zamawiającego.</w:t>
      </w:r>
    </w:p>
    <w:p w14:paraId="0F591AA5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może być tylko jedna; nie dopuszcza się wariantowości ceny.</w:t>
      </w:r>
    </w:p>
    <w:p w14:paraId="685FF631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Cena nie ulega zmianie przez okres ważności oferty (związania) oraz okres realizacji (wykonania) zamówienia, z wyjątkiem ustawowej zmiany stawki podatku VAT.</w:t>
      </w:r>
    </w:p>
    <w:p w14:paraId="4474B63A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Cenę za wykonanie przedmiotu zamówienia należy przedstawić w „Formularzu oferty” stanowiącym załącznik do niniejszego OPZ.</w:t>
      </w:r>
    </w:p>
    <w:p w14:paraId="4C7FB5A6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Za cenę uważa się cenę brutto (łącznie z należnym podatkiem VAT).</w:t>
      </w:r>
    </w:p>
    <w:p w14:paraId="5A686E54" w14:textId="77777777" w:rsidR="000C0A21" w:rsidRPr="00893AF3" w:rsidRDefault="000C0A21" w:rsidP="000C0A21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Arial" w:hAnsi="Times New Roman" w:cs="Times New Roman"/>
          <w:sz w:val="20"/>
        </w:rPr>
      </w:pPr>
      <w:bookmarkStart w:id="42" w:name="_Toc148606852"/>
      <w:r w:rsidRPr="00893AF3">
        <w:rPr>
          <w:rFonts w:ascii="Times New Roman" w:hAnsi="Times New Roman" w:cs="Times New Roman"/>
          <w:b/>
          <w:sz w:val="20"/>
        </w:rPr>
        <w:lastRenderedPageBreak/>
        <w:t>Opis kryteriów wyboru oferty</w:t>
      </w:r>
      <w:bookmarkEnd w:id="42"/>
    </w:p>
    <w:p w14:paraId="735D823A" w14:textId="77777777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Zamawiający uzna oferty za spełniające wymagania i przyjmie do szczegółowego rozpatrywania, jeżeli:</w:t>
      </w:r>
    </w:p>
    <w:p w14:paraId="6559D29F" w14:textId="77777777" w:rsidR="000C0A21" w:rsidRPr="002A6EBA" w:rsidRDefault="000C0A21" w:rsidP="000C0A21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1F1F8CD" w14:textId="77777777" w:rsidR="000C0A21" w:rsidRPr="002A6EBA" w:rsidRDefault="000C0A21" w:rsidP="000C0A21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AE29E8B" w14:textId="77777777" w:rsidR="000C0A21" w:rsidRPr="002A6EBA" w:rsidRDefault="000C0A21" w:rsidP="000C0A21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2E94509" w14:textId="77777777" w:rsidR="000C0A21" w:rsidRPr="002A6EBA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A0A64EE" w14:textId="77777777" w:rsidR="000C0A21" w:rsidRPr="00893AF3" w:rsidRDefault="000C0A21" w:rsidP="000C0A21">
      <w:pPr>
        <w:pStyle w:val="Akapitzlist"/>
        <w:numPr>
          <w:ilvl w:val="2"/>
          <w:numId w:val="7"/>
        </w:numPr>
        <w:spacing w:after="12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oferta - co do treści – spełnia wymagania określone niniejszym OPZ,</w:t>
      </w:r>
    </w:p>
    <w:p w14:paraId="6BCEBF32" w14:textId="5CC55F13" w:rsidR="000C0A21" w:rsidRPr="00893AF3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z treści złożonych dokumentów wynika, że </w:t>
      </w:r>
      <w:r w:rsidR="002568C4">
        <w:rPr>
          <w:rFonts w:ascii="Times New Roman" w:hAnsi="Times New Roman" w:cs="Times New Roman"/>
          <w:sz w:val="20"/>
          <w:szCs w:val="20"/>
        </w:rPr>
        <w:t>Wykonawca</w:t>
      </w:r>
      <w:r w:rsidRPr="00893AF3">
        <w:rPr>
          <w:rFonts w:ascii="Times New Roman" w:hAnsi="Times New Roman" w:cs="Times New Roman"/>
          <w:sz w:val="20"/>
          <w:szCs w:val="20"/>
        </w:rPr>
        <w:t xml:space="preserve"> spełnia warunki udziału </w:t>
      </w:r>
      <w:r w:rsidR="002568C4">
        <w:rPr>
          <w:rFonts w:ascii="Times New Roman" w:hAnsi="Times New Roman" w:cs="Times New Roman"/>
          <w:sz w:val="20"/>
          <w:szCs w:val="20"/>
        </w:rPr>
        <w:br/>
      </w:r>
      <w:r w:rsidRPr="00893AF3">
        <w:rPr>
          <w:rFonts w:ascii="Times New Roman" w:hAnsi="Times New Roman" w:cs="Times New Roman"/>
          <w:sz w:val="20"/>
          <w:szCs w:val="20"/>
        </w:rPr>
        <w:t>w postępowaniu oraz brak podstaw wykluczenia określone niniejszym OPZ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89DEF7" w14:textId="77777777" w:rsidR="000C0A21" w:rsidRPr="00893AF3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złożone oświadczenia są aktualne i podpisane przez osoby uprawnione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3A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3BA909" w14:textId="77777777" w:rsidR="000C0A21" w:rsidRPr="00A41864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Oferta została złożona w określonym przez Zamawiającego terminie.</w:t>
      </w:r>
    </w:p>
    <w:p w14:paraId="1CD08920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Oferty oceniane będą punktowo.</w:t>
      </w:r>
    </w:p>
    <w:p w14:paraId="072955B6" w14:textId="77777777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Wybór oferty dokonany zostanie na podstawie poniższych kryteriów (nazwa kryterium, waga):</w:t>
      </w:r>
    </w:p>
    <w:p w14:paraId="57C9ECB9" w14:textId="77777777" w:rsidR="000C0A21" w:rsidRPr="00893AF3" w:rsidRDefault="000C0A21" w:rsidP="000C0A21">
      <w:pPr>
        <w:tabs>
          <w:tab w:val="left" w:pos="426"/>
        </w:tabs>
        <w:spacing w:after="120" w:line="264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5307"/>
        <w:gridCol w:w="1544"/>
      </w:tblGrid>
      <w:tr w:rsidR="000C0A21" w:rsidRPr="00ED2028" w14:paraId="6A049CF8" w14:textId="77777777" w:rsidTr="00DD65B2">
        <w:trPr>
          <w:cantSplit/>
          <w:trHeight w:val="368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6B97" w14:textId="77777777" w:rsidR="000C0A21" w:rsidRPr="00ED2028" w:rsidRDefault="000C0A21" w:rsidP="00DD65B2">
            <w:pPr>
              <w:spacing w:after="120" w:line="264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7FC3" w14:textId="77777777" w:rsidR="000C0A21" w:rsidRPr="00ED2028" w:rsidRDefault="000C0A21" w:rsidP="00DD65B2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  <w:p w14:paraId="295111B7" w14:textId="77777777" w:rsidR="000C0A21" w:rsidRPr="00ED2028" w:rsidRDefault="000C0A21" w:rsidP="00DD65B2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63F6" w14:textId="77777777" w:rsidR="000C0A21" w:rsidRPr="00ED2028" w:rsidRDefault="000C0A21" w:rsidP="00DD65B2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[%]</w:t>
            </w:r>
          </w:p>
        </w:tc>
      </w:tr>
      <w:tr w:rsidR="000C0A21" w:rsidRPr="00ED2028" w14:paraId="74DC5C3F" w14:textId="77777777" w:rsidTr="00DD65B2">
        <w:trPr>
          <w:cantSplit/>
          <w:trHeight w:val="60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D6AC" w14:textId="77777777" w:rsidR="000C0A21" w:rsidRPr="00ED2028" w:rsidRDefault="000C0A21" w:rsidP="00DD65B2">
            <w:pPr>
              <w:spacing w:after="120" w:line="264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52A2" w14:textId="77777777" w:rsidR="000C0A21" w:rsidRPr="00ED2028" w:rsidRDefault="000C0A21" w:rsidP="00DD65B2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FC00" w14:textId="77777777" w:rsidR="000C0A21" w:rsidRPr="00ED2028" w:rsidRDefault="000C0A21" w:rsidP="00DD65B2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0C0A21" w:rsidRPr="00ED2028" w14:paraId="0FBE18C7" w14:textId="77777777" w:rsidTr="00DD65B2">
        <w:trPr>
          <w:cantSplit/>
          <w:trHeight w:val="60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CB55" w14:textId="77777777" w:rsidR="000C0A21" w:rsidRPr="00ED2028" w:rsidRDefault="000C0A21" w:rsidP="00DD65B2">
            <w:pPr>
              <w:spacing w:after="120" w:line="264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4BD4" w14:textId="77777777" w:rsidR="000C0A21" w:rsidRPr="00ED2028" w:rsidRDefault="000C0A21" w:rsidP="00DD65B2">
            <w:pPr>
              <w:spacing w:after="120" w:line="264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okresu gwarancji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D697" w14:textId="77777777" w:rsidR="000C0A21" w:rsidRPr="00ED2028" w:rsidRDefault="000C0A21" w:rsidP="00DD65B2">
            <w:pPr>
              <w:spacing w:after="12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20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</w:tr>
    </w:tbl>
    <w:p w14:paraId="0AC94D6F" w14:textId="77777777" w:rsidR="000C0A21" w:rsidRDefault="000C0A21" w:rsidP="000C0A21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7AC4535" w14:textId="77777777" w:rsidR="000C0A21" w:rsidRPr="00893AF3" w:rsidRDefault="000C0A21" w:rsidP="000C0A21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6E7F0B2" w14:textId="77777777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Sposób obliczenia oferty zostanie dokonany wg poniższych algorytmów:</w:t>
      </w:r>
    </w:p>
    <w:p w14:paraId="1B09D2D4" w14:textId="77777777" w:rsidR="000C0A21" w:rsidRPr="0010689D" w:rsidRDefault="000C0A21" w:rsidP="000C0A21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689D">
        <w:rPr>
          <w:rFonts w:ascii="Times New Roman" w:hAnsi="Times New Roman" w:cs="Times New Roman"/>
          <w:b/>
          <w:bCs/>
          <w:sz w:val="20"/>
          <w:szCs w:val="20"/>
        </w:rPr>
        <w:t>Cena (C):</w:t>
      </w:r>
    </w:p>
    <w:p w14:paraId="62E9D3A6" w14:textId="77777777" w:rsidR="000C0A21" w:rsidRPr="002E6DAC" w:rsidRDefault="000C0A21" w:rsidP="000C0A21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Cambria Math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mbria Math"/>
                  <w:sz w:val="20"/>
                  <w:szCs w:val="20"/>
                </w:rPr>
                <m:t>najniższa oferowana cena brutto</m:t>
              </m:r>
            </m:num>
            <m:den>
              <m:r>
                <w:rPr>
                  <w:rFonts w:ascii="Cambria Math" w:hAnsi="Cambria Math" w:cs="Cambria Math"/>
                  <w:sz w:val="20"/>
                  <w:szCs w:val="20"/>
                </w:rPr>
                <m:t>cena ocenianej oferty</m:t>
              </m:r>
            </m:den>
          </m:f>
          <m:r>
            <w:rPr>
              <w:rFonts w:ascii="Cambria Math" w:hAnsi="Cambria Math" w:cs="Cambria Math"/>
              <w:sz w:val="20"/>
              <w:szCs w:val="20"/>
            </w:rPr>
            <m:t xml:space="preserve"> x 80 pkt.</m:t>
          </m:r>
        </m:oMath>
      </m:oMathPara>
    </w:p>
    <w:p w14:paraId="3F696FD4" w14:textId="77777777" w:rsidR="000C0A21" w:rsidRPr="0010689D" w:rsidRDefault="000C0A21" w:rsidP="000C0A21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10689D">
        <w:rPr>
          <w:rFonts w:ascii="Times New Roman" w:hAnsi="Times New Roman" w:cs="Times New Roman"/>
          <w:sz w:val="20"/>
          <w:szCs w:val="20"/>
        </w:rPr>
        <w:t>gdzie:</w:t>
      </w:r>
    </w:p>
    <w:p w14:paraId="4AF400C4" w14:textId="77777777" w:rsidR="000C0A21" w:rsidRPr="0010689D" w:rsidRDefault="000C0A21" w:rsidP="000C0A21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10689D">
        <w:rPr>
          <w:rFonts w:ascii="Times New Roman" w:hAnsi="Times New Roman" w:cs="Times New Roman"/>
          <w:sz w:val="20"/>
          <w:szCs w:val="20"/>
        </w:rPr>
        <w:t xml:space="preserve">C   - liczba punktów przyznanych danej ofercie w kryterium cena  </w:t>
      </w:r>
    </w:p>
    <w:p w14:paraId="0DCE367F" w14:textId="07025CEF" w:rsidR="000C0A21" w:rsidRPr="00893AF3" w:rsidRDefault="000C0A21" w:rsidP="000C0A21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893AF3">
        <w:rPr>
          <w:rFonts w:ascii="Times New Roman" w:hAnsi="Times New Roman" w:cs="Times New Roman"/>
          <w:b/>
          <w:sz w:val="20"/>
          <w:szCs w:val="20"/>
        </w:rPr>
        <w:t>Długość okresu gwarancji</w:t>
      </w:r>
      <w:r>
        <w:rPr>
          <w:rFonts w:ascii="Times New Roman" w:hAnsi="Times New Roman" w:cs="Times New Roman"/>
          <w:b/>
          <w:sz w:val="20"/>
          <w:szCs w:val="20"/>
        </w:rPr>
        <w:t xml:space="preserve"> (G)</w:t>
      </w:r>
      <w:r w:rsidRPr="00893A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 xml:space="preserve">(nie mniej niż </w:t>
      </w:r>
      <w:r w:rsidR="00D84346">
        <w:rPr>
          <w:rFonts w:ascii="Times New Roman" w:hAnsi="Times New Roman" w:cs="Times New Roman"/>
          <w:sz w:val="20"/>
          <w:szCs w:val="20"/>
        </w:rPr>
        <w:t>36</w:t>
      </w:r>
      <w:r w:rsidRPr="00893AF3">
        <w:rPr>
          <w:rFonts w:ascii="Times New Roman" w:hAnsi="Times New Roman" w:cs="Times New Roman"/>
          <w:sz w:val="20"/>
          <w:szCs w:val="20"/>
        </w:rPr>
        <w:t xml:space="preserve"> miesięcy, nie więcej niż 60 miesięcy): </w:t>
      </w:r>
    </w:p>
    <w:p w14:paraId="3B0D7111" w14:textId="726ADC33" w:rsidR="000C0A21" w:rsidRPr="00A41864" w:rsidRDefault="000C0A21" w:rsidP="000C0A21">
      <w:pPr>
        <w:pStyle w:val="Bezodstpw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W przypadku, gdy </w:t>
      </w:r>
      <w:r w:rsidR="002568C4">
        <w:rPr>
          <w:rFonts w:ascii="Times New Roman" w:hAnsi="Times New Roman" w:cs="Times New Roman"/>
          <w:sz w:val="20"/>
          <w:szCs w:val="20"/>
        </w:rPr>
        <w:t>Wykonawca</w:t>
      </w:r>
      <w:r w:rsidRPr="00A41864">
        <w:rPr>
          <w:rFonts w:ascii="Times New Roman" w:hAnsi="Times New Roman" w:cs="Times New Roman"/>
          <w:sz w:val="20"/>
          <w:szCs w:val="20"/>
        </w:rPr>
        <w:t xml:space="preserve"> poda dłuższy okres gwarancji do obliczeń Zamawiający przyjmie wartość 60 miesięcy. W przypadku, gdy </w:t>
      </w:r>
      <w:r w:rsidR="007669A6">
        <w:rPr>
          <w:rFonts w:ascii="Times New Roman" w:hAnsi="Times New Roman" w:cs="Times New Roman"/>
          <w:sz w:val="20"/>
          <w:szCs w:val="20"/>
        </w:rPr>
        <w:t>Wykonawca</w:t>
      </w:r>
      <w:r w:rsidRPr="00A41864">
        <w:rPr>
          <w:rFonts w:ascii="Times New Roman" w:hAnsi="Times New Roman" w:cs="Times New Roman"/>
          <w:sz w:val="20"/>
          <w:szCs w:val="20"/>
        </w:rPr>
        <w:t xml:space="preserve"> złoży ofertę, w której wskaże okres gwarancji poniżej </w:t>
      </w:r>
      <w:r w:rsidR="003F1AB0">
        <w:rPr>
          <w:rFonts w:ascii="Times New Roman" w:hAnsi="Times New Roman" w:cs="Times New Roman"/>
          <w:sz w:val="20"/>
          <w:szCs w:val="20"/>
        </w:rPr>
        <w:t xml:space="preserve">36 </w:t>
      </w:r>
      <w:r w:rsidRPr="00A41864">
        <w:rPr>
          <w:rFonts w:ascii="Times New Roman" w:hAnsi="Times New Roman" w:cs="Times New Roman"/>
          <w:sz w:val="20"/>
          <w:szCs w:val="20"/>
        </w:rPr>
        <w:t>miesięcy oferta będzie potraktowana jako niezgodna z treścią OPZ i zostanie odrzucona.</w:t>
      </w:r>
    </w:p>
    <w:p w14:paraId="0DB7653B" w14:textId="21A1EEBF" w:rsidR="000C0A21" w:rsidRPr="002E6DAC" w:rsidRDefault="000C0A21" w:rsidP="000C0A21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eastAsia="Arial" w:hAnsi="Times New Roman"/>
          <w:sz w:val="20"/>
        </w:rPr>
        <w:t xml:space="preserve">         </w:t>
      </w:r>
      <w:r w:rsidRPr="002F35D9">
        <w:rPr>
          <w:rFonts w:ascii="Cambria Math" w:hAnsi="Cambria Math" w:cs="Cambria Math"/>
          <w:i/>
          <w:sz w:val="20"/>
          <w:szCs w:val="20"/>
        </w:rPr>
        <w:br/>
      </w:r>
      <m:oMathPara>
        <m:oMath>
          <m:r>
            <w:rPr>
              <w:rFonts w:ascii="Cambria Math" w:hAnsi="Cambria Math" w:cs="Cambria Math"/>
              <w:sz w:val="20"/>
              <w:szCs w:val="20"/>
            </w:rPr>
            <m:t>G</m:t>
          </m:r>
          <m:r>
            <m:rPr>
              <m:sty m:val="p"/>
            </m:rPr>
            <w:rPr>
              <w:rFonts w:ascii="Cambria Math" w:hAnsi="Cambria Math" w:cs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Cambria Math"/>
                  <w:sz w:val="20"/>
                  <w:szCs w:val="20"/>
                </w:rPr>
                <m:t>(X-36)</m:t>
              </m:r>
            </m:num>
            <m:den>
              <m:r>
                <w:rPr>
                  <w:rFonts w:ascii="Cambria Math" w:hAnsi="Cambria Math" w:cs="Cambria Math"/>
                  <w:sz w:val="20"/>
                  <w:szCs w:val="20"/>
                </w:rPr>
                <m:t>(60-36)</m:t>
              </m:r>
            </m:den>
          </m:f>
          <m:r>
            <w:rPr>
              <w:rFonts w:ascii="Cambria Math" w:hAnsi="Cambria Math" w:cs="Cambria Math"/>
              <w:sz w:val="20"/>
              <w:szCs w:val="20"/>
            </w:rPr>
            <m:t xml:space="preserve"> x 20 pkt.</m:t>
          </m:r>
        </m:oMath>
      </m:oMathPara>
    </w:p>
    <w:p w14:paraId="4FB349EC" w14:textId="77777777" w:rsidR="000C0A21" w:rsidRPr="002F35D9" w:rsidRDefault="000C0A21" w:rsidP="000C0A21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2F35D9">
        <w:rPr>
          <w:rFonts w:ascii="Times New Roman" w:hAnsi="Times New Roman" w:cs="Times New Roman"/>
          <w:sz w:val="20"/>
          <w:szCs w:val="20"/>
        </w:rPr>
        <w:t>gdzie:</w:t>
      </w:r>
    </w:p>
    <w:p w14:paraId="2C27B322" w14:textId="77777777" w:rsidR="000C0A21" w:rsidRPr="002F35D9" w:rsidRDefault="000C0A21" w:rsidP="000C0A21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2F35D9">
        <w:rPr>
          <w:rFonts w:ascii="Times New Roman" w:hAnsi="Times New Roman" w:cs="Times New Roman"/>
          <w:sz w:val="20"/>
          <w:szCs w:val="20"/>
        </w:rPr>
        <w:t>G    -  liczba punktów przyznana danej ofercie w kryterium długość okresu gwarancji</w:t>
      </w:r>
    </w:p>
    <w:p w14:paraId="0A0FF55F" w14:textId="77777777" w:rsidR="000C0A21" w:rsidRPr="002F35D9" w:rsidRDefault="000C0A21" w:rsidP="000C0A21">
      <w:pPr>
        <w:pStyle w:val="Akapitzlist"/>
        <w:spacing w:line="259" w:lineRule="auto"/>
        <w:ind w:left="792"/>
        <w:jc w:val="both"/>
        <w:rPr>
          <w:rFonts w:ascii="Times New Roman" w:hAnsi="Times New Roman" w:cs="Times New Roman"/>
          <w:sz w:val="20"/>
          <w:szCs w:val="20"/>
        </w:rPr>
      </w:pPr>
      <w:r w:rsidRPr="002F35D9">
        <w:rPr>
          <w:rFonts w:ascii="Times New Roman" w:hAnsi="Times New Roman" w:cs="Times New Roman"/>
          <w:sz w:val="20"/>
          <w:szCs w:val="20"/>
        </w:rPr>
        <w:t>X – długość okresu gwarancji w badanej ofercie</w:t>
      </w:r>
    </w:p>
    <w:p w14:paraId="21450512" w14:textId="77777777" w:rsidR="000C0A21" w:rsidRDefault="000C0A21" w:rsidP="000C0A2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E048EC" w14:textId="77777777" w:rsidR="000C0A21" w:rsidRPr="00893AF3" w:rsidRDefault="000C0A21" w:rsidP="000C0A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3AF3">
        <w:rPr>
          <w:rFonts w:ascii="Times New Roman" w:hAnsi="Times New Roman" w:cs="Times New Roman"/>
          <w:b/>
          <w:sz w:val="20"/>
          <w:szCs w:val="20"/>
        </w:rPr>
        <w:t>Ilość punktów:    P = C + G</w:t>
      </w:r>
    </w:p>
    <w:p w14:paraId="0A5A6738" w14:textId="77777777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>Uzyskana liczba punktów w ramach danego kryterium będzie zaokrąglona do drugiego miejsca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>przecinku.</w:t>
      </w:r>
    </w:p>
    <w:p w14:paraId="49368EF5" w14:textId="77777777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Maksymalna ilość punktów (P), jaką po uwzględnieniu wag, może osiągnąć oferta wynosi 100. </w:t>
      </w:r>
    </w:p>
    <w:p w14:paraId="4D172F02" w14:textId="7DD20F88" w:rsidR="000C0A21" w:rsidRPr="00893AF3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Zamawiający przyzna zamówienie </w:t>
      </w:r>
      <w:r w:rsidR="002568C4">
        <w:rPr>
          <w:rFonts w:ascii="Times New Roman" w:hAnsi="Times New Roman" w:cs="Times New Roman"/>
          <w:sz w:val="20"/>
          <w:szCs w:val="20"/>
        </w:rPr>
        <w:t>Wykonawcy</w:t>
      </w:r>
      <w:r w:rsidRPr="00893AF3">
        <w:rPr>
          <w:rFonts w:ascii="Times New Roman" w:hAnsi="Times New Roman" w:cs="Times New Roman"/>
          <w:sz w:val="20"/>
          <w:szCs w:val="20"/>
        </w:rPr>
        <w:t>, którego oferta odpowiada zasadom</w:t>
      </w:r>
      <w:r w:rsidRPr="00A41864">
        <w:rPr>
          <w:rFonts w:ascii="Times New Roman" w:hAnsi="Times New Roman" w:cs="Times New Roman"/>
          <w:sz w:val="20"/>
          <w:szCs w:val="20"/>
        </w:rPr>
        <w:t xml:space="preserve"> </w:t>
      </w:r>
      <w:r w:rsidRPr="00893AF3">
        <w:rPr>
          <w:rFonts w:ascii="Times New Roman" w:hAnsi="Times New Roman" w:cs="Times New Roman"/>
          <w:sz w:val="20"/>
          <w:szCs w:val="20"/>
        </w:rPr>
        <w:t xml:space="preserve">określonym </w:t>
      </w:r>
      <w:r w:rsidRPr="00893AF3">
        <w:rPr>
          <w:rFonts w:ascii="Times New Roman" w:hAnsi="Times New Roman" w:cs="Times New Roman"/>
          <w:sz w:val="20"/>
          <w:szCs w:val="20"/>
        </w:rPr>
        <w:br/>
        <w:t>w ustawie Prawo zamówień publicznych, spełnia wymagania określone w niniejszej specyfikacji oraz została uznana za najkorzystniejszą wg przyjętych kryteriów oceny ofert, tj. z najwyższą liczbą przyznanych punktów.</w:t>
      </w:r>
    </w:p>
    <w:p w14:paraId="0D73500C" w14:textId="77777777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3AF3">
        <w:rPr>
          <w:rFonts w:ascii="Times New Roman" w:hAnsi="Times New Roman" w:cs="Times New Roman"/>
          <w:sz w:val="20"/>
          <w:szCs w:val="20"/>
        </w:rPr>
        <w:t xml:space="preserve">Jeżeli wybór oferty najkorzystniejszej będzie niemożliwy z uwagi na to, że dwie lub więcej ofert uzyska taką samą liczbę punktów (przedstawia taki sam bilans ceny i innych kryteriów), Zamawiający wybierze ofertę z najniższą ceną. </w:t>
      </w:r>
    </w:p>
    <w:p w14:paraId="1BD29A8D" w14:textId="77777777" w:rsidR="000C0A21" w:rsidRPr="00A41864" w:rsidRDefault="000C0A21" w:rsidP="000C0A21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0"/>
        </w:rPr>
      </w:pPr>
      <w:r w:rsidRPr="00A41864">
        <w:rPr>
          <w:rFonts w:ascii="Times New Roman" w:hAnsi="Times New Roman" w:cs="Times New Roman"/>
          <w:b/>
          <w:sz w:val="20"/>
        </w:rPr>
        <w:lastRenderedPageBreak/>
        <w:t>Badanie ofert oraz wybór oferty najkorzystniejszej</w:t>
      </w:r>
    </w:p>
    <w:p w14:paraId="797FE3EB" w14:textId="055AF11A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W toku badania i oceny ofert Zamawiający może żądać od </w:t>
      </w:r>
      <w:r w:rsidR="002568C4">
        <w:rPr>
          <w:rFonts w:ascii="Times New Roman" w:hAnsi="Times New Roman" w:cs="Times New Roman"/>
          <w:sz w:val="20"/>
          <w:szCs w:val="20"/>
        </w:rPr>
        <w:t>Wykonawców</w:t>
      </w:r>
      <w:r w:rsidRPr="00BF66DB">
        <w:rPr>
          <w:rFonts w:ascii="Times New Roman" w:hAnsi="Times New Roman" w:cs="Times New Roman"/>
          <w:sz w:val="20"/>
          <w:szCs w:val="20"/>
        </w:rPr>
        <w:t xml:space="preserve"> wyjaśnień dotyczących treści złożonych ofert.</w:t>
      </w:r>
    </w:p>
    <w:p w14:paraId="3A57A043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Zamawiający poprawia w ofercie: </w:t>
      </w:r>
    </w:p>
    <w:p w14:paraId="4EAC07C6" w14:textId="77777777" w:rsidR="000C0A21" w:rsidRPr="00B75EC2" w:rsidRDefault="000C0A21" w:rsidP="000C0A21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8B3242D" w14:textId="77777777" w:rsidR="000C0A21" w:rsidRPr="00B75EC2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B7FA5BE" w14:textId="77777777" w:rsidR="000C0A21" w:rsidRPr="00B75EC2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B064A3A" w14:textId="77777777" w:rsidR="000C0A21" w:rsidRPr="00BF66DB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oczywiste omyłki pisarskie – przez oczywistą omyłkę pisarską należy rozumieć widocznie mylną pisownię wyrazu, ewidentny błąd gramatyczny, niezamierzone opuszczenie wyrazu lub jego części itp.</w:t>
      </w:r>
    </w:p>
    <w:p w14:paraId="3B5A9BF7" w14:textId="77777777" w:rsidR="000C0A21" w:rsidRPr="00BF66DB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oczywiste omyłki rachunkowe, z uwzględnieniem konsekwencji rachunkowych dokonanych poprawek,</w:t>
      </w:r>
    </w:p>
    <w:p w14:paraId="1E1E272D" w14:textId="77777777" w:rsidR="000C0A21" w:rsidRPr="00BF66DB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inne omyłki polegające na niezgodności oferty z opisem przedmiotu zamówienia,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66DB">
        <w:rPr>
          <w:rFonts w:ascii="Times New Roman" w:hAnsi="Times New Roman" w:cs="Times New Roman"/>
          <w:sz w:val="20"/>
          <w:szCs w:val="20"/>
        </w:rPr>
        <w:t>niepowodujące istotnych zmian w treści oferty</w:t>
      </w:r>
    </w:p>
    <w:p w14:paraId="05D1B807" w14:textId="73A3BC7C" w:rsidR="000C0A21" w:rsidRPr="00893AF3" w:rsidRDefault="000C0A21" w:rsidP="000C0A21">
      <w:pPr>
        <w:ind w:left="720" w:firstLine="72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niezwłocznie zawiadamiając o tym </w:t>
      </w:r>
      <w:r w:rsidR="007669A6">
        <w:rPr>
          <w:rFonts w:ascii="Times New Roman" w:hAnsi="Times New Roman" w:cs="Times New Roman"/>
          <w:sz w:val="20"/>
          <w:szCs w:val="20"/>
        </w:rPr>
        <w:t>Wykonawcę</w:t>
      </w:r>
      <w:r w:rsidRPr="00BF66DB">
        <w:rPr>
          <w:rFonts w:ascii="Times New Roman" w:hAnsi="Times New Roman" w:cs="Times New Roman"/>
          <w:sz w:val="20"/>
          <w:szCs w:val="20"/>
        </w:rPr>
        <w:t>, którego oferta została poprawiona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43" w:name="_Hlk148614130"/>
    </w:p>
    <w:bookmarkEnd w:id="43"/>
    <w:p w14:paraId="598D8D61" w14:textId="77777777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Uzupełnienie oferty:</w:t>
      </w:r>
    </w:p>
    <w:p w14:paraId="08E8DD54" w14:textId="1AC9E93C" w:rsidR="000C0A21" w:rsidRPr="00A95162" w:rsidRDefault="000C0A21" w:rsidP="00A95162">
      <w:pPr>
        <w:pStyle w:val="Akapitzlist"/>
        <w:spacing w:line="259" w:lineRule="auto"/>
        <w:ind w:left="792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Zamawiający wezwie </w:t>
      </w:r>
      <w:r w:rsidR="002568C4">
        <w:rPr>
          <w:rFonts w:ascii="Times New Roman" w:eastAsia="Calibri" w:hAnsi="Times New Roman" w:cs="Times New Roman"/>
          <w:kern w:val="2"/>
          <w:sz w:val="20"/>
          <w:szCs w:val="20"/>
        </w:rPr>
        <w:t>Wykonawców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chyba, że mimo ich złożenia oferta </w:t>
      </w:r>
      <w:r w:rsidR="002568C4">
        <w:rPr>
          <w:rFonts w:ascii="Times New Roman" w:eastAsia="Calibri" w:hAnsi="Times New Roman" w:cs="Times New Roman"/>
          <w:kern w:val="2"/>
          <w:sz w:val="20"/>
          <w:szCs w:val="20"/>
        </w:rPr>
        <w:t>Wykonawcy</w:t>
      </w: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 podlega odrzuceniu albo konieczne byłoby unieważnienie postępowania.</w:t>
      </w:r>
    </w:p>
    <w:p w14:paraId="569E62D9" w14:textId="77777777" w:rsidR="00793737" w:rsidRPr="00A41864" w:rsidRDefault="00793737" w:rsidP="000C0A21">
      <w:pPr>
        <w:pStyle w:val="Akapitzlist"/>
        <w:spacing w:line="259" w:lineRule="auto"/>
        <w:ind w:left="792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687F9EE7" w14:textId="02BCE982" w:rsidR="000C0A21" w:rsidRPr="00E2793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1864">
        <w:rPr>
          <w:rFonts w:ascii="Times New Roman" w:hAnsi="Times New Roman" w:cs="Times New Roman"/>
          <w:sz w:val="20"/>
          <w:szCs w:val="20"/>
        </w:rPr>
        <w:t xml:space="preserve">Wykluczenie </w:t>
      </w:r>
      <w:r w:rsidR="007669A6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>:</w:t>
      </w:r>
    </w:p>
    <w:p w14:paraId="02FFF763" w14:textId="77777777" w:rsidR="000C0A21" w:rsidRPr="00B75EC2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0C240EC" w14:textId="77777777" w:rsidR="000C0A21" w:rsidRPr="00B75EC2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7415ACE" w14:textId="431F1210" w:rsidR="000C0A21" w:rsidRPr="00A41864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Zamawiający wykluczy </w:t>
      </w:r>
      <w:r w:rsidR="002568C4">
        <w:rPr>
          <w:rFonts w:ascii="Times New Roman" w:hAnsi="Times New Roman" w:cs="Times New Roman"/>
          <w:sz w:val="20"/>
          <w:szCs w:val="20"/>
        </w:rPr>
        <w:t>Wykonawców</w:t>
      </w:r>
      <w:r w:rsidRPr="00A41864">
        <w:rPr>
          <w:rFonts w:ascii="Times New Roman" w:hAnsi="Times New Roman" w:cs="Times New Roman"/>
          <w:sz w:val="20"/>
          <w:szCs w:val="20"/>
        </w:rPr>
        <w:t xml:space="preserve"> z postępowania o udzielenie niniejszego zamówienia stosownie do treści pkt.</w:t>
      </w:r>
      <w:r>
        <w:rPr>
          <w:rFonts w:ascii="Times New Roman" w:hAnsi="Times New Roman" w:cs="Times New Roman"/>
          <w:sz w:val="20"/>
          <w:szCs w:val="20"/>
        </w:rPr>
        <w:t xml:space="preserve"> 7 </w:t>
      </w:r>
      <w:r w:rsidRPr="00A41864">
        <w:rPr>
          <w:rFonts w:ascii="Times New Roman" w:hAnsi="Times New Roman" w:cs="Times New Roman"/>
          <w:sz w:val="20"/>
          <w:szCs w:val="20"/>
        </w:rPr>
        <w:t>OPZ,</w:t>
      </w:r>
    </w:p>
    <w:p w14:paraId="11455CBE" w14:textId="1C67DFD5" w:rsidR="000C0A21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Ofertę </w:t>
      </w:r>
      <w:r w:rsidR="002568C4">
        <w:rPr>
          <w:rFonts w:ascii="Times New Roman" w:hAnsi="Times New Roman" w:cs="Times New Roman"/>
          <w:sz w:val="20"/>
          <w:szCs w:val="20"/>
        </w:rPr>
        <w:t>Wykonawcy</w:t>
      </w:r>
      <w:r w:rsidRPr="00A41864">
        <w:rPr>
          <w:rFonts w:ascii="Times New Roman" w:hAnsi="Times New Roman" w:cs="Times New Roman"/>
          <w:sz w:val="20"/>
          <w:szCs w:val="20"/>
        </w:rPr>
        <w:t xml:space="preserve"> wykluczonego uznaje się za odrzuconą.</w:t>
      </w:r>
    </w:p>
    <w:p w14:paraId="2D039893" w14:textId="77777777" w:rsidR="000C0A21" w:rsidRPr="00A41864" w:rsidRDefault="000C0A21" w:rsidP="000C0A21">
      <w:pPr>
        <w:pStyle w:val="Akapitzlist"/>
        <w:spacing w:after="120" w:line="264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14:paraId="7E01180A" w14:textId="77777777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Odrzucenie oferty:</w:t>
      </w:r>
    </w:p>
    <w:p w14:paraId="0B043345" w14:textId="77777777" w:rsidR="000C0A21" w:rsidRPr="007C4CB2" w:rsidRDefault="000C0A21" w:rsidP="000C0A21">
      <w:pPr>
        <w:pStyle w:val="Akapitzlist"/>
        <w:spacing w:line="259" w:lineRule="auto"/>
        <w:ind w:left="792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A418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Zamawiający odrzuci ofertę w przypadkach określonych </w:t>
      </w:r>
      <w:r w:rsidRPr="007C4CB2">
        <w:rPr>
          <w:rFonts w:ascii="Times New Roman" w:eastAsia="Calibri" w:hAnsi="Times New Roman" w:cs="Times New Roman"/>
          <w:kern w:val="2"/>
          <w:sz w:val="20"/>
          <w:szCs w:val="20"/>
        </w:rPr>
        <w:t>w § 24 Regulaminie udzielania zamówień sektorowych.</w:t>
      </w:r>
    </w:p>
    <w:p w14:paraId="3B2F8674" w14:textId="26D44A24" w:rsidR="000C0A21" w:rsidRPr="00BF66DB" w:rsidRDefault="000C0A21" w:rsidP="000C0A21">
      <w:pPr>
        <w:numPr>
          <w:ilvl w:val="1"/>
          <w:numId w:val="8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 xml:space="preserve">Wybór oferty najkorzystniejszej i zawiadomienie </w:t>
      </w:r>
      <w:r w:rsidR="002568C4">
        <w:rPr>
          <w:rFonts w:ascii="Times New Roman" w:eastAsia="Calibri" w:hAnsi="Times New Roman" w:cs="Times New Roman"/>
          <w:kern w:val="2"/>
          <w:sz w:val="20"/>
          <w:szCs w:val="20"/>
        </w:rPr>
        <w:t>Wykonawców</w:t>
      </w: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 xml:space="preserve"> o wyniku postępowania:</w:t>
      </w:r>
    </w:p>
    <w:p w14:paraId="2945E64F" w14:textId="77777777" w:rsidR="000C0A21" w:rsidRDefault="000C0A21" w:rsidP="000C0A21">
      <w:pPr>
        <w:spacing w:line="259" w:lineRule="auto"/>
        <w:ind w:left="792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</w:rPr>
        <w:t>P</w:t>
      </w:r>
      <w:r w:rsidRPr="00F16D2A">
        <w:rPr>
          <w:rFonts w:ascii="Times New Roman" w:eastAsia="Calibri" w:hAnsi="Times New Roman" w:cs="Times New Roman"/>
          <w:kern w:val="2"/>
          <w:sz w:val="20"/>
          <w:szCs w:val="20"/>
        </w:rPr>
        <w:t>rzy wyborze oferty najkorzystniejszej Zamawiający będzie stosował wyłącznie zasady i kryteria oceny określone w niniejszym OPZ</w:t>
      </w:r>
      <w:r>
        <w:rPr>
          <w:rFonts w:ascii="Times New Roman" w:eastAsia="Calibri" w:hAnsi="Times New Roman" w:cs="Times New Roman"/>
          <w:kern w:val="2"/>
          <w:sz w:val="20"/>
          <w:szCs w:val="20"/>
        </w:rPr>
        <w:t>.</w:t>
      </w:r>
    </w:p>
    <w:p w14:paraId="79A13A30" w14:textId="77777777" w:rsidR="000C0A21" w:rsidRPr="00F16D2A" w:rsidRDefault="000C0A21" w:rsidP="000C0A21">
      <w:pPr>
        <w:spacing w:line="259" w:lineRule="auto"/>
        <w:ind w:left="792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14:paraId="39424D4E" w14:textId="2996A215" w:rsidR="000C0A21" w:rsidRPr="00BF66DB" w:rsidRDefault="000C0A21" w:rsidP="000C0A21">
      <w:pPr>
        <w:numPr>
          <w:ilvl w:val="1"/>
          <w:numId w:val="8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 xml:space="preserve">Zamawiający udzieli zamówienia </w:t>
      </w:r>
      <w:r w:rsidR="002568C4">
        <w:rPr>
          <w:rFonts w:ascii="Times New Roman" w:eastAsia="Calibri" w:hAnsi="Times New Roman" w:cs="Times New Roman"/>
          <w:kern w:val="2"/>
          <w:sz w:val="20"/>
          <w:szCs w:val="20"/>
        </w:rPr>
        <w:t>Wykonawcy</w:t>
      </w:r>
      <w:r w:rsidRPr="00BF66DB">
        <w:rPr>
          <w:rFonts w:ascii="Times New Roman" w:eastAsia="Calibri" w:hAnsi="Times New Roman" w:cs="Times New Roman"/>
          <w:kern w:val="2"/>
          <w:sz w:val="20"/>
          <w:szCs w:val="20"/>
        </w:rPr>
        <w:t>, którego oferta zostanie uznana za najkorzystniejszą.</w:t>
      </w:r>
    </w:p>
    <w:p w14:paraId="3F9C8B91" w14:textId="2BC17D11" w:rsidR="000C0A21" w:rsidRDefault="000C0A21" w:rsidP="000C0A21">
      <w:pPr>
        <w:spacing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A41864">
        <w:rPr>
          <w:rFonts w:ascii="Times New Roman" w:hAnsi="Times New Roman" w:cs="Times New Roman"/>
          <w:sz w:val="20"/>
          <w:szCs w:val="20"/>
        </w:rPr>
        <w:t xml:space="preserve">iezwłocznie po wyborze najkorzystniejszej oferty Zamawiający zawiadomi </w:t>
      </w:r>
      <w:r w:rsidR="002568C4">
        <w:rPr>
          <w:rFonts w:ascii="Times New Roman" w:hAnsi="Times New Roman" w:cs="Times New Roman"/>
          <w:sz w:val="20"/>
          <w:szCs w:val="20"/>
        </w:rPr>
        <w:t>Wykonawców</w:t>
      </w:r>
      <w:r w:rsidRPr="00A41864">
        <w:rPr>
          <w:rFonts w:ascii="Times New Roman" w:hAnsi="Times New Roman" w:cs="Times New Roman"/>
          <w:sz w:val="20"/>
          <w:szCs w:val="20"/>
        </w:rPr>
        <w:t>, którzy złożyli oferty, o:</w:t>
      </w:r>
    </w:p>
    <w:p w14:paraId="73A31888" w14:textId="77777777" w:rsidR="000C0A21" w:rsidRPr="003B5AC0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2F117F6" w14:textId="77777777" w:rsidR="000C0A21" w:rsidRPr="003B5AC0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6310A45" w14:textId="77777777" w:rsidR="000C0A21" w:rsidRPr="003B5AC0" w:rsidRDefault="000C0A21" w:rsidP="000C0A21">
      <w:pPr>
        <w:pStyle w:val="Akapitzlist"/>
        <w:numPr>
          <w:ilvl w:val="1"/>
          <w:numId w:val="7"/>
        </w:numPr>
        <w:spacing w:after="120" w:line="264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2639AA3" w14:textId="2A9FA962" w:rsidR="000C0A21" w:rsidRDefault="000C0A21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wyborze najkorzystniejszej oferty, podając nazwę (firmę) , siedzibę i adres </w:t>
      </w:r>
      <w:r w:rsidR="002568C4">
        <w:rPr>
          <w:rFonts w:ascii="Times New Roman" w:hAnsi="Times New Roman" w:cs="Times New Roman"/>
          <w:sz w:val="20"/>
          <w:szCs w:val="20"/>
        </w:rPr>
        <w:t>Wykonawcy</w:t>
      </w:r>
      <w:r>
        <w:rPr>
          <w:rFonts w:ascii="Times New Roman" w:hAnsi="Times New Roman" w:cs="Times New Roman"/>
          <w:sz w:val="20"/>
          <w:szCs w:val="20"/>
        </w:rPr>
        <w:t xml:space="preserve">, którego wybrano oraz cenę i uzasadnienie jego wyboru, a także nazwy (firmy), siedziby i adresy </w:t>
      </w:r>
      <w:r w:rsidR="007669A6">
        <w:rPr>
          <w:rFonts w:ascii="Times New Roman" w:hAnsi="Times New Roman" w:cs="Times New Roman"/>
          <w:sz w:val="20"/>
          <w:szCs w:val="20"/>
        </w:rPr>
        <w:t>Wykonawców</w:t>
      </w:r>
      <w:r>
        <w:rPr>
          <w:rFonts w:ascii="Times New Roman" w:hAnsi="Times New Roman" w:cs="Times New Roman"/>
          <w:sz w:val="20"/>
          <w:szCs w:val="20"/>
        </w:rPr>
        <w:t>, którzy złożyli oferty,</w:t>
      </w:r>
    </w:p>
    <w:p w14:paraId="62302113" w14:textId="01D400CD" w:rsidR="000C0A21" w:rsidRDefault="007669A6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Wykonawcach</w:t>
      </w:r>
      <w:r w:rsidR="000C0A21">
        <w:rPr>
          <w:rFonts w:ascii="Times New Roman" w:hAnsi="Times New Roman" w:cs="Times New Roman"/>
          <w:sz w:val="20"/>
          <w:szCs w:val="20"/>
        </w:rPr>
        <w:t xml:space="preserve"> których oferty zostały odrzucone, podając uzasadnienie,</w:t>
      </w:r>
    </w:p>
    <w:p w14:paraId="6B71C924" w14:textId="1A3161E8" w:rsidR="000C0A21" w:rsidRPr="00A41864" w:rsidRDefault="007669A6" w:rsidP="000C0A21">
      <w:pPr>
        <w:pStyle w:val="Akapitzlist"/>
        <w:numPr>
          <w:ilvl w:val="2"/>
          <w:numId w:val="7"/>
        </w:numPr>
        <w:tabs>
          <w:tab w:val="clear" w:pos="720"/>
        </w:tabs>
        <w:spacing w:after="120" w:line="264" w:lineRule="auto"/>
        <w:ind w:left="1418" w:hanging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Wykonawcach</w:t>
      </w:r>
      <w:r w:rsidR="000C0A21" w:rsidRPr="00982769">
        <w:rPr>
          <w:rFonts w:ascii="Times New Roman" w:hAnsi="Times New Roman" w:cs="Times New Roman"/>
          <w:sz w:val="20"/>
          <w:szCs w:val="20"/>
        </w:rPr>
        <w:t>, którzy zostali wykluczeni z postępowania o udzielenie zamówienia, podając uzasadnienie.</w:t>
      </w:r>
    </w:p>
    <w:p w14:paraId="073E51DC" w14:textId="77777777" w:rsidR="000C0A21" w:rsidRPr="00A41864" w:rsidRDefault="000C0A21" w:rsidP="000C0A21">
      <w:pPr>
        <w:pStyle w:val="Akapitzlist"/>
        <w:spacing w:after="120" w:line="264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</w:p>
    <w:p w14:paraId="2D46D155" w14:textId="731F568E" w:rsidR="00A95162" w:rsidRPr="00A95162" w:rsidRDefault="000C0A21" w:rsidP="00A95162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E2793B">
        <w:rPr>
          <w:rFonts w:ascii="Times New Roman" w:eastAsia="Calibri" w:hAnsi="Times New Roman" w:cs="Times New Roman"/>
          <w:kern w:val="2"/>
          <w:sz w:val="20"/>
          <w:szCs w:val="20"/>
        </w:rPr>
        <w:t>Niezwłocznie po wyborze najkorzystniejszej oferty Zamawiający zamieszcza informację o której mowa w pkt</w:t>
      </w:r>
      <w:r w:rsidRPr="00B75EC2">
        <w:rPr>
          <w:rFonts w:ascii="Times New Roman" w:eastAsia="Calibri" w:hAnsi="Times New Roman" w:cs="Times New Roman"/>
          <w:kern w:val="2"/>
          <w:sz w:val="20"/>
          <w:szCs w:val="20"/>
        </w:rPr>
        <w:t>. 18.7.1. OPZ</w:t>
      </w:r>
      <w:r w:rsidRPr="00E2793B">
        <w:rPr>
          <w:rFonts w:ascii="Times New Roman" w:eastAsia="Calibri" w:hAnsi="Times New Roman" w:cs="Times New Roman"/>
          <w:kern w:val="2"/>
          <w:sz w:val="20"/>
          <w:szCs w:val="20"/>
        </w:rPr>
        <w:t>, na stronie internetowej.</w:t>
      </w:r>
    </w:p>
    <w:p w14:paraId="605D2EEB" w14:textId="77777777" w:rsidR="000C0A21" w:rsidRPr="00A41864" w:rsidRDefault="000C0A21" w:rsidP="000C0A21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0"/>
        </w:rPr>
      </w:pPr>
      <w:bookmarkStart w:id="44" w:name="_Toc148606853"/>
      <w:r w:rsidRPr="00BF66DB">
        <w:rPr>
          <w:rFonts w:ascii="Times New Roman" w:hAnsi="Times New Roman" w:cs="Times New Roman"/>
          <w:b/>
          <w:sz w:val="20"/>
        </w:rPr>
        <w:t>Formalności po wyborze oferty w celu zawarcia umowy</w:t>
      </w:r>
      <w:bookmarkEnd w:id="44"/>
    </w:p>
    <w:p w14:paraId="71DDD6CB" w14:textId="28180F94" w:rsidR="000C0A21" w:rsidRDefault="000C0A21" w:rsidP="000C0A21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  <w:r w:rsidRPr="00A41864">
        <w:rPr>
          <w:rFonts w:ascii="Times New Roman" w:hAnsi="Times New Roman" w:cs="Times New Roman"/>
          <w:sz w:val="20"/>
        </w:rPr>
        <w:t xml:space="preserve">Zamawiający podpisze umowę z </w:t>
      </w:r>
      <w:r w:rsidR="002568C4">
        <w:rPr>
          <w:rFonts w:ascii="Times New Roman" w:hAnsi="Times New Roman" w:cs="Times New Roman"/>
          <w:sz w:val="20"/>
        </w:rPr>
        <w:t>Wykonawcą</w:t>
      </w:r>
      <w:r w:rsidRPr="00A41864">
        <w:rPr>
          <w:rFonts w:ascii="Times New Roman" w:hAnsi="Times New Roman" w:cs="Times New Roman"/>
          <w:sz w:val="20"/>
        </w:rPr>
        <w:t xml:space="preserve">, który przedłoży najkorzystniejszą ofertę z punktu widzenia kryteriów przyjętych w niniejszej specyfikacji. </w:t>
      </w:r>
    </w:p>
    <w:p w14:paraId="68836D6B" w14:textId="77777777" w:rsidR="004E3CB3" w:rsidRDefault="004E3CB3" w:rsidP="000C0A21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</w:p>
    <w:p w14:paraId="2ACCE4E8" w14:textId="77777777" w:rsidR="004E3CB3" w:rsidRDefault="004E3CB3" w:rsidP="000C0A21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</w:p>
    <w:p w14:paraId="66861963" w14:textId="77777777" w:rsidR="000C0A21" w:rsidRPr="00BF66DB" w:rsidRDefault="000C0A21" w:rsidP="000C0A21">
      <w:pPr>
        <w:pStyle w:val="Tekstpodstawowywcity31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Batang" w:hAnsi="Times New Roman" w:cs="Times New Roman"/>
          <w:sz w:val="20"/>
        </w:rPr>
      </w:pPr>
      <w:bookmarkStart w:id="45" w:name="_Toc148606854"/>
      <w:r w:rsidRPr="00BF66DB">
        <w:rPr>
          <w:rFonts w:ascii="Times New Roman" w:hAnsi="Times New Roman" w:cs="Times New Roman"/>
          <w:b/>
          <w:sz w:val="20"/>
        </w:rPr>
        <w:t>Istotne postanowienia do treści zawieranej umowy</w:t>
      </w:r>
      <w:bookmarkEnd w:id="45"/>
    </w:p>
    <w:p w14:paraId="4188DDAE" w14:textId="3962C0D2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 xml:space="preserve">Projekt umowy, jaka zostanie zawarta z </w:t>
      </w:r>
      <w:r w:rsidR="002568C4">
        <w:rPr>
          <w:rFonts w:ascii="Times New Roman" w:hAnsi="Times New Roman" w:cs="Times New Roman"/>
          <w:sz w:val="20"/>
          <w:szCs w:val="20"/>
        </w:rPr>
        <w:t>Wykonawcą</w:t>
      </w:r>
      <w:r w:rsidRPr="00A41864">
        <w:rPr>
          <w:rFonts w:ascii="Times New Roman" w:hAnsi="Times New Roman" w:cs="Times New Roman"/>
          <w:sz w:val="20"/>
          <w:szCs w:val="20"/>
        </w:rPr>
        <w:t xml:space="preserve"> wybranym w wyniku niniejszego postępowania stanowi załącznik nr 2.</w:t>
      </w:r>
    </w:p>
    <w:p w14:paraId="3AAD3992" w14:textId="154ECBB2" w:rsidR="000C0A21" w:rsidRPr="00A41864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Płatność za przedmiot zamówienia </w:t>
      </w:r>
      <w:r w:rsidR="000246B2">
        <w:rPr>
          <w:rFonts w:ascii="Times New Roman" w:hAnsi="Times New Roman" w:cs="Times New Roman"/>
          <w:sz w:val="20"/>
          <w:szCs w:val="20"/>
        </w:rPr>
        <w:t xml:space="preserve">nastąpi po </w:t>
      </w:r>
      <w:r w:rsidR="007408BF">
        <w:rPr>
          <w:rFonts w:ascii="Times New Roman" w:hAnsi="Times New Roman" w:cs="Times New Roman"/>
          <w:sz w:val="20"/>
          <w:szCs w:val="20"/>
        </w:rPr>
        <w:t xml:space="preserve">zakończeniu </w:t>
      </w:r>
      <w:r w:rsidR="00F83B3C">
        <w:rPr>
          <w:rFonts w:ascii="Times New Roman" w:hAnsi="Times New Roman" w:cs="Times New Roman"/>
          <w:sz w:val="20"/>
          <w:szCs w:val="20"/>
        </w:rPr>
        <w:t>prac.</w:t>
      </w:r>
    </w:p>
    <w:p w14:paraId="22867C51" w14:textId="77777777" w:rsidR="000C0A21" w:rsidRPr="00E2793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1864">
        <w:rPr>
          <w:rFonts w:ascii="Times New Roman" w:hAnsi="Times New Roman" w:cs="Times New Roman"/>
          <w:sz w:val="20"/>
          <w:szCs w:val="20"/>
        </w:rPr>
        <w:t>Wymagana jest należyta staranność przy realizacji zobowiązań umowy.</w:t>
      </w:r>
    </w:p>
    <w:p w14:paraId="1C5C06F2" w14:textId="6C955DA9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lastRenderedPageBreak/>
        <w:t xml:space="preserve">Istotne zmiany umowy w stosunku do treści oferty na podstawie, której zostanie wybrany </w:t>
      </w:r>
      <w:r w:rsidR="002568C4">
        <w:rPr>
          <w:rFonts w:ascii="Times New Roman" w:hAnsi="Times New Roman" w:cs="Times New Roman"/>
          <w:sz w:val="20"/>
          <w:szCs w:val="20"/>
        </w:rPr>
        <w:t>Wykonawca</w:t>
      </w:r>
      <w:r w:rsidRPr="00BF66DB">
        <w:rPr>
          <w:rFonts w:ascii="Times New Roman" w:hAnsi="Times New Roman" w:cs="Times New Roman"/>
          <w:sz w:val="20"/>
          <w:szCs w:val="20"/>
        </w:rPr>
        <w:t xml:space="preserve"> mogą zostać wprowadzone aneksem, tylko w szczególnych okolicznościach.</w:t>
      </w:r>
    </w:p>
    <w:p w14:paraId="2CE00320" w14:textId="355B2ECA" w:rsidR="00550E31" w:rsidRDefault="000C0A21" w:rsidP="00550E3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93B">
        <w:rPr>
          <w:rFonts w:ascii="Times New Roman" w:hAnsi="Times New Roman" w:cs="Times New Roman"/>
          <w:sz w:val="20"/>
          <w:szCs w:val="20"/>
        </w:rPr>
        <w:t xml:space="preserve">W przypadku niemożliwości wykonania umowy z przyczyn niezależnych od </w:t>
      </w:r>
      <w:r w:rsidR="002568C4">
        <w:rPr>
          <w:rFonts w:ascii="Times New Roman" w:hAnsi="Times New Roman" w:cs="Times New Roman"/>
          <w:sz w:val="20"/>
          <w:szCs w:val="20"/>
        </w:rPr>
        <w:t>Wykonawcy</w:t>
      </w:r>
      <w:r w:rsidRPr="00E2793B">
        <w:rPr>
          <w:rFonts w:ascii="Times New Roman" w:hAnsi="Times New Roman" w:cs="Times New Roman"/>
          <w:sz w:val="20"/>
          <w:szCs w:val="20"/>
        </w:rPr>
        <w:t xml:space="preserve"> (siły wyższe), zostanie sporządzony stosowny aneks do umowy.</w:t>
      </w:r>
    </w:p>
    <w:p w14:paraId="3DA94929" w14:textId="23E7BDE9" w:rsidR="00550E31" w:rsidRPr="00895EAE" w:rsidRDefault="00550E31" w:rsidP="00550E31">
      <w:pPr>
        <w:pStyle w:val="Akapitzlist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5EAE">
        <w:rPr>
          <w:rFonts w:ascii="Times New Roman" w:hAnsi="Times New Roman" w:cs="Times New Roman"/>
          <w:b/>
          <w:bCs/>
          <w:sz w:val="20"/>
          <w:szCs w:val="20"/>
        </w:rPr>
        <w:t>Informacje dodatkowe</w:t>
      </w:r>
    </w:p>
    <w:p w14:paraId="5C058B9E" w14:textId="12D93A24" w:rsidR="00550E31" w:rsidRDefault="00550E31" w:rsidP="00895EAE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przewiduje możliwość dokonania zmian postanowień umowy zawartej w wyniku przeprowadzonego postępowania </w:t>
      </w:r>
      <w:r w:rsidR="00895EAE">
        <w:rPr>
          <w:rFonts w:ascii="Times New Roman" w:hAnsi="Times New Roman" w:cs="Times New Roman"/>
          <w:sz w:val="20"/>
          <w:szCs w:val="20"/>
        </w:rPr>
        <w:t>w stosunku do treści oferty, na podstawie, której dokonano wyboru Wykonawcy</w:t>
      </w:r>
      <w:r w:rsidR="003F5FEB">
        <w:rPr>
          <w:rFonts w:ascii="Times New Roman" w:hAnsi="Times New Roman" w:cs="Times New Roman"/>
          <w:sz w:val="20"/>
          <w:szCs w:val="20"/>
        </w:rPr>
        <w:t>:</w:t>
      </w:r>
    </w:p>
    <w:p w14:paraId="79D56CE1" w14:textId="77B2FEDD" w:rsidR="00895EAE" w:rsidRDefault="00AA004F" w:rsidP="003B16C9">
      <w:pPr>
        <w:pStyle w:val="Akapitzlist"/>
        <w:numPr>
          <w:ilvl w:val="2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895EAE">
        <w:rPr>
          <w:rFonts w:ascii="Times New Roman" w:hAnsi="Times New Roman" w:cs="Times New Roman"/>
          <w:sz w:val="20"/>
          <w:szCs w:val="20"/>
        </w:rPr>
        <w:t xml:space="preserve"> przypadku wystąpienia niemożliwych do przewidzenia kolizji, dla których </w:t>
      </w:r>
      <w:r w:rsidR="007A3AD4">
        <w:rPr>
          <w:rFonts w:ascii="Times New Roman" w:hAnsi="Times New Roman" w:cs="Times New Roman"/>
          <w:sz w:val="20"/>
          <w:szCs w:val="20"/>
        </w:rPr>
        <w:t xml:space="preserve">konieczne będzie </w:t>
      </w:r>
      <w:r w:rsidR="00E6574E">
        <w:rPr>
          <w:rFonts w:ascii="Times New Roman" w:hAnsi="Times New Roman" w:cs="Times New Roman"/>
          <w:sz w:val="20"/>
          <w:szCs w:val="20"/>
        </w:rPr>
        <w:t>wykonanie innych dodatkowych robót nieprzewidzianych dokumentacją projektową, a których wykonanie warunkować będzie zakończenie realizacji zadania</w:t>
      </w:r>
      <w:r w:rsidR="00D83FC7">
        <w:rPr>
          <w:rFonts w:ascii="Times New Roman" w:hAnsi="Times New Roman" w:cs="Times New Roman"/>
          <w:sz w:val="20"/>
          <w:szCs w:val="20"/>
        </w:rPr>
        <w:t>,</w:t>
      </w:r>
    </w:p>
    <w:p w14:paraId="7CE83B34" w14:textId="6479287D" w:rsidR="003F5FEB" w:rsidRDefault="00CA4CD6" w:rsidP="003F5FEB">
      <w:pPr>
        <w:pStyle w:val="Akapitzlist"/>
        <w:numPr>
          <w:ilvl w:val="2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gdy zmiana </w:t>
      </w:r>
      <w:r w:rsidR="00B50940">
        <w:rPr>
          <w:rFonts w:ascii="Times New Roman" w:hAnsi="Times New Roman" w:cs="Times New Roman"/>
          <w:sz w:val="20"/>
          <w:szCs w:val="20"/>
        </w:rPr>
        <w:t>nie prowadzi do zmiany charakteru umowy a łączna wartość zmian jest mniejsza od 15% zamówienia wartości pierwotnie ustalonej w umowie</w:t>
      </w:r>
      <w:r w:rsidR="003F5FEB">
        <w:rPr>
          <w:rFonts w:ascii="Times New Roman" w:hAnsi="Times New Roman" w:cs="Times New Roman"/>
          <w:sz w:val="20"/>
          <w:szCs w:val="20"/>
        </w:rPr>
        <w:t xml:space="preserve"> (dla robót budowlanych),</w:t>
      </w:r>
    </w:p>
    <w:p w14:paraId="570A873E" w14:textId="08708303" w:rsidR="003F5FEB" w:rsidRDefault="003F5FEB" w:rsidP="003F5FEB">
      <w:pPr>
        <w:pStyle w:val="Akapitzlist"/>
        <w:numPr>
          <w:ilvl w:val="2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gdy zmiana nie prowadzi do zmiany charakteru umowy i zostały spełnione łącznie następujące warunki:</w:t>
      </w:r>
    </w:p>
    <w:p w14:paraId="51CEC782" w14:textId="29C02979" w:rsidR="003F5FEB" w:rsidRDefault="00BE7398" w:rsidP="00BE7398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konieczność zmiany umowy spowodowana jest okolicznościami, których Zamawiający, działając z należytą starannością, nie mógł przewidzieć,</w:t>
      </w:r>
    </w:p>
    <w:p w14:paraId="17C96823" w14:textId="77AD024F" w:rsidR="00BE7398" w:rsidRDefault="00BE7398" w:rsidP="00BE7398">
      <w:pPr>
        <w:pStyle w:val="Akapitzlist"/>
        <w:numPr>
          <w:ilvl w:val="0"/>
          <w:numId w:val="21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wartość zmiany nie przekracza 50% wartości zamówienia określonej pierwotnie </w:t>
      </w:r>
      <w:r>
        <w:rPr>
          <w:rFonts w:ascii="Times New Roman" w:hAnsi="Times New Roman" w:cs="Times New Roman"/>
          <w:sz w:val="20"/>
          <w:szCs w:val="20"/>
        </w:rPr>
        <w:br/>
        <w:t>w umowie</w:t>
      </w:r>
      <w:r w:rsidR="00D83FC7">
        <w:rPr>
          <w:rFonts w:ascii="Times New Roman" w:hAnsi="Times New Roman" w:cs="Times New Roman"/>
          <w:sz w:val="20"/>
          <w:szCs w:val="20"/>
        </w:rPr>
        <w:t>,</w:t>
      </w:r>
    </w:p>
    <w:p w14:paraId="662E054B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A5468E1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C813367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C25394A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C9B5270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B48BEE3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173A1A7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00F6EE1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243DFDA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8B1DC0" w14:textId="77777777" w:rsidR="00AA004F" w:rsidRPr="00AA004F" w:rsidRDefault="00AA004F" w:rsidP="00AA004F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4E138A9" w14:textId="77777777" w:rsidR="00AA004F" w:rsidRPr="00AA004F" w:rsidRDefault="00AA004F" w:rsidP="00AA004F">
      <w:pPr>
        <w:pStyle w:val="Akapitzlist"/>
        <w:numPr>
          <w:ilvl w:val="1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5E8FF4E" w14:textId="77777777" w:rsidR="00AA004F" w:rsidRPr="00AA004F" w:rsidRDefault="00AA004F" w:rsidP="00AA004F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0CC8799" w14:textId="77777777" w:rsidR="00AA004F" w:rsidRPr="00AA004F" w:rsidRDefault="00AA004F" w:rsidP="00AA004F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ECAB7B5" w14:textId="77777777" w:rsidR="00AA004F" w:rsidRPr="00AA004F" w:rsidRDefault="00AA004F" w:rsidP="00AA004F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9D97679" w14:textId="1A78B3CA" w:rsidR="00BE7398" w:rsidRDefault="00BE7398" w:rsidP="00AA004F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398">
        <w:rPr>
          <w:rFonts w:ascii="Times New Roman" w:hAnsi="Times New Roman" w:cs="Times New Roman"/>
          <w:sz w:val="20"/>
          <w:szCs w:val="20"/>
        </w:rPr>
        <w:t>wystąpi okoliczność leżąca po stronie Zamawiającego, w szczególności zawieszenie lub wstrzymanie przez Zamawiającego wykonania robót budowlanych z przyczyn niezależnych od Wykonawcy,</w:t>
      </w:r>
    </w:p>
    <w:p w14:paraId="31C896D8" w14:textId="2E1950CB" w:rsidR="00D83FC7" w:rsidRDefault="00D83FC7" w:rsidP="00AA004F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zaistnieją warunki atmosferyczne lub Siła Wyższa, które uniemożliwiły prowadzenie robót budowlanych, przeprowadzenie prób i sprawdzeń, dokonywanie odbiorów, </w:t>
      </w:r>
    </w:p>
    <w:p w14:paraId="34E0B98B" w14:textId="3D3F4FF0" w:rsidR="00AA004F" w:rsidRDefault="00AA004F" w:rsidP="00AA004F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wystąpią nieprzewidziane warunki realizacji, np. odkrycie nie zinwentaryzowanych obiektów czy elementów instalacji podziemnej i będzie to miało wpływa na harmonogram i termin wykonania przedmiotu umowy,</w:t>
      </w:r>
    </w:p>
    <w:p w14:paraId="122F91F7" w14:textId="5104EE5A" w:rsidR="00BE7398" w:rsidRPr="00AA004F" w:rsidRDefault="00AA004F" w:rsidP="00BE7398">
      <w:pPr>
        <w:pStyle w:val="Akapitzlist"/>
        <w:numPr>
          <w:ilvl w:val="2"/>
          <w:numId w:val="1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stwierdzone zostanie wystąpienie warunków geologicznych, archeologicznych, lub terenowych, odmiennych od przyjętych w dokumentacji projektowej, napotkania niezinwentaryzowanych podziemnych urządzeń, instalacji lub obiektów infrastrukturalnych jednak nie stanowi to zobowiązania Zamawiającego do wyrażenia takiej zgody</w:t>
      </w:r>
      <w:r w:rsidR="00D83FC7">
        <w:rPr>
          <w:rFonts w:ascii="Times New Roman" w:hAnsi="Times New Roman" w:cs="Times New Roman"/>
          <w:sz w:val="20"/>
          <w:szCs w:val="20"/>
        </w:rPr>
        <w:t>.</w:t>
      </w:r>
    </w:p>
    <w:p w14:paraId="702434A7" w14:textId="77777777" w:rsidR="000C0A21" w:rsidRPr="00BF66DB" w:rsidRDefault="000C0A21" w:rsidP="000C0A21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66DB">
        <w:rPr>
          <w:rFonts w:ascii="Times New Roman" w:hAnsi="Times New Roman" w:cs="Times New Roman"/>
          <w:b/>
          <w:bCs/>
          <w:sz w:val="20"/>
          <w:szCs w:val="20"/>
        </w:rPr>
        <w:t>Unieważnienie postępowania</w:t>
      </w:r>
    </w:p>
    <w:p w14:paraId="3804D3A5" w14:textId="52904DA8" w:rsidR="000C0A21" w:rsidRDefault="000C0A21" w:rsidP="000C0A21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  <w:r w:rsidRPr="00D72C29">
        <w:rPr>
          <w:rFonts w:ascii="Times New Roman" w:hAnsi="Times New Roman" w:cs="Times New Roman"/>
          <w:sz w:val="20"/>
        </w:rPr>
        <w:t xml:space="preserve">Zamawiający zastrzega sobie możliwość unieważnienia postępowania na każdym jego etapie, bez podania przyczyn. </w:t>
      </w:r>
      <w:r w:rsidR="007669A6">
        <w:rPr>
          <w:rFonts w:ascii="Times New Roman" w:hAnsi="Times New Roman" w:cs="Times New Roman"/>
          <w:sz w:val="20"/>
        </w:rPr>
        <w:t>Wykonawcy</w:t>
      </w:r>
      <w:r w:rsidRPr="00D72C29">
        <w:rPr>
          <w:rFonts w:ascii="Times New Roman" w:hAnsi="Times New Roman" w:cs="Times New Roman"/>
          <w:sz w:val="20"/>
        </w:rPr>
        <w:t xml:space="preserve"> ponoszą wszelkie koszty związane z przygotowaniem i złożeniem oferty, które nie podlegają zwrotowi w przypadku unieważnienia postępowania.</w:t>
      </w:r>
    </w:p>
    <w:p w14:paraId="2C3826DA" w14:textId="77777777" w:rsidR="000C0A21" w:rsidRPr="00D72C29" w:rsidRDefault="000C0A21" w:rsidP="000C0A21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</w:p>
    <w:p w14:paraId="01373EBC" w14:textId="77777777" w:rsidR="000C0A21" w:rsidRPr="00BF66DB" w:rsidRDefault="000C0A21" w:rsidP="000C0A21">
      <w:pPr>
        <w:pStyle w:val="Akapitzlist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66DB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– RODO </w:t>
      </w:r>
    </w:p>
    <w:p w14:paraId="3F6E54FD" w14:textId="77777777" w:rsidR="000C0A21" w:rsidRDefault="000C0A21" w:rsidP="000C0A21">
      <w:pPr>
        <w:pStyle w:val="Tekstpodstawowywcity31"/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0"/>
        </w:rPr>
      </w:pPr>
      <w:r w:rsidRPr="00B4707F">
        <w:rPr>
          <w:rFonts w:ascii="Times New Roman" w:hAnsi="Times New Roman" w:cs="Times New Roman"/>
          <w:sz w:val="20"/>
        </w:rPr>
        <w:t xml:space="preserve">Zgodnie z art. 13 ust. 1 rozporządzenia Parlamentu Europejskiego i Rady (UE) 2016/679 z dnia </w:t>
      </w:r>
      <w:r w:rsidRPr="00B4707F">
        <w:rPr>
          <w:rFonts w:ascii="Times New Roman" w:hAnsi="Times New Roman" w:cs="Times New Roman"/>
          <w:sz w:val="20"/>
        </w:rPr>
        <w:br/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</w:rPr>
        <w:br/>
      </w:r>
      <w:r w:rsidRPr="00B4707F">
        <w:rPr>
          <w:rFonts w:ascii="Times New Roman" w:hAnsi="Times New Roman" w:cs="Times New Roman"/>
          <w:sz w:val="20"/>
        </w:rPr>
        <w:t>i w sprawie swobodnego przepływu takich danych oraz uchylenia dyrektywy 95/46/WE (ogólne rozporządzenie o ochronie danych) informuję:</w:t>
      </w:r>
    </w:p>
    <w:p w14:paraId="06BF4B93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Administratorem Pani/Pana danych jest Miejskie Przedsiębiorstwo Energetyki Cieplnej Sp. z o. o. </w:t>
      </w:r>
      <w:r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>z siedzibą w Lęborku, ul. Pionierów 11, 84-300 L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BF66DB">
        <w:rPr>
          <w:rFonts w:ascii="Times New Roman" w:hAnsi="Times New Roman" w:cs="Times New Roman"/>
          <w:sz w:val="20"/>
          <w:szCs w:val="20"/>
        </w:rPr>
        <w:t>bork</w:t>
      </w:r>
    </w:p>
    <w:p w14:paraId="73C3074A" w14:textId="77777777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Dane kontaktowe Inspektora Ochrony Danych Osobowych: </w:t>
      </w:r>
      <w:hyperlink r:id="rId10" w:history="1">
        <w:r w:rsidRPr="0088282A">
          <w:rPr>
            <w:rFonts w:ascii="Times New Roman" w:hAnsi="Times New Roman" w:cs="Times New Roman"/>
            <w:sz w:val="20"/>
            <w:szCs w:val="20"/>
          </w:rPr>
          <w:t>iod.rodo@mpec.lebork.pl</w:t>
        </w:r>
      </w:hyperlink>
      <w:r w:rsidRPr="0088282A">
        <w:rPr>
          <w:rFonts w:ascii="Times New Roman" w:hAnsi="Times New Roman" w:cs="Times New Roman"/>
          <w:sz w:val="20"/>
          <w:szCs w:val="20"/>
        </w:rPr>
        <w:t>,</w:t>
      </w:r>
    </w:p>
    <w:p w14:paraId="1BFB8743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Administrator danych przetwarza dane osobowe w celu obsługi korespondencji związanej </w:t>
      </w:r>
      <w:r w:rsidRPr="00BF66DB">
        <w:rPr>
          <w:rFonts w:ascii="Times New Roman" w:hAnsi="Times New Roman" w:cs="Times New Roman"/>
          <w:sz w:val="20"/>
          <w:szCs w:val="20"/>
        </w:rPr>
        <w:br/>
        <w:t>z zawarciem umowy na podstawie art. 6 ust.1 lit b) (RODO) oraz w celu ewentualnego zabezpieczenia lub dochodzenia roszczeń lub obrony przed roszczeniami. Podstawą prawną przetwarzania jest prawnie uzasadniony interes Administratora (art. 6 ust. 1 lit. f) RODO).</w:t>
      </w:r>
    </w:p>
    <w:p w14:paraId="1B80E60A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Podstawą przetwarzania danych osobowych jest art. 6 ust.1 lit b) i f) Rozporządzenia Parlamentu Europejskiego i Rady (UE) 2016/679 z dnia 27 kwietnia 2016 r. w sprawie ochrony osób fizycznych </w:t>
      </w:r>
      <w:r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</w:t>
      </w:r>
    </w:p>
    <w:p w14:paraId="3B05D929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 xml:space="preserve">Podanie danych osobowych jest dobrowolne, jednak ich podanie jest warunkiem udziału </w:t>
      </w:r>
      <w:r w:rsidRPr="00BF66DB">
        <w:rPr>
          <w:rFonts w:ascii="Times New Roman" w:hAnsi="Times New Roman" w:cs="Times New Roman"/>
          <w:sz w:val="20"/>
          <w:szCs w:val="20"/>
        </w:rPr>
        <w:br/>
        <w:t>w postępowaniu o udzielenie zamówienia,</w:t>
      </w:r>
    </w:p>
    <w:p w14:paraId="6A68D754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lastRenderedPageBreak/>
        <w:t xml:space="preserve">Dane osobowe przetwarzane będą przez okres niezbędny do przeprowadzenia postępowania, </w:t>
      </w:r>
      <w:r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 xml:space="preserve">w przypadku wyboru oferty – realizacji umowy, oraz obowiązku archiwizowania dokumentacji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BF66DB">
        <w:rPr>
          <w:rFonts w:ascii="Times New Roman" w:hAnsi="Times New Roman" w:cs="Times New Roman"/>
          <w:sz w:val="20"/>
          <w:szCs w:val="20"/>
        </w:rPr>
        <w:t>i ewentualnych roszczeń.</w:t>
      </w:r>
    </w:p>
    <w:p w14:paraId="53199EC3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Odbiorcami danych osobowych są osoby lub podmioty, którym udostępniona zostanie dokumentacja postępowania na podstawie powszechnie obowiązujących przepisów prawa, w szczególności na podstawie przepisów o dostępie do informacji publicznej.</w:t>
      </w:r>
    </w:p>
    <w:p w14:paraId="18EC723D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Osoby, których dane osobowe są przetwarzane, posiadają prawo dostępu do danych osobowych dotyczących ich osoby, ich sprostowania, żądania ograniczenia przetwarzania z zastrzeżeniem przypadków, o których mowa w art. 18 ust. 2 RODO.</w:t>
      </w:r>
    </w:p>
    <w:p w14:paraId="41E74801" w14:textId="77777777" w:rsidR="000C0A21" w:rsidRDefault="000C0A21" w:rsidP="000C0A21">
      <w:pPr>
        <w:pStyle w:val="Akapitzlist"/>
        <w:numPr>
          <w:ilvl w:val="1"/>
          <w:numId w:val="8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Osobom, których dane osobowe są przetwarzane, nie przysługuje prawo do usunięcia danych, prawo do przenoszenia danych oraz prawo sprzeciwu przez cały czas realizacji czynności określonych w pkt 3.</w:t>
      </w:r>
    </w:p>
    <w:p w14:paraId="60C230E4" w14:textId="77777777" w:rsidR="000C0A21" w:rsidRPr="00BF66DB" w:rsidRDefault="000C0A21" w:rsidP="000C0A21">
      <w:pPr>
        <w:pStyle w:val="Akapitzlist"/>
        <w:numPr>
          <w:ilvl w:val="1"/>
          <w:numId w:val="8"/>
        </w:numPr>
        <w:spacing w:line="259" w:lineRule="auto"/>
        <w:ind w:left="993" w:hanging="633"/>
        <w:jc w:val="both"/>
        <w:rPr>
          <w:rFonts w:ascii="Times New Roman" w:hAnsi="Times New Roman" w:cs="Times New Roman"/>
          <w:sz w:val="20"/>
          <w:szCs w:val="20"/>
        </w:rPr>
      </w:pPr>
      <w:r w:rsidRPr="00BF66DB">
        <w:rPr>
          <w:rFonts w:ascii="Times New Roman" w:hAnsi="Times New Roman" w:cs="Times New Roman"/>
          <w:sz w:val="20"/>
          <w:szCs w:val="20"/>
        </w:rPr>
        <w:t>Osoby, których dane osobowe są przetwarzane mają prawo wniesienia skargi do organu nadzorczego, tj. Prezesa Urzędu Ochrony Danych Osobowych.</w:t>
      </w:r>
    </w:p>
    <w:p w14:paraId="5DC0F38A" w14:textId="14DA9590" w:rsidR="006A5AF9" w:rsidRDefault="000C0A21" w:rsidP="000C0A21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F66DB">
        <w:rPr>
          <w:rFonts w:ascii="Times New Roman" w:hAnsi="Times New Roman" w:cs="Times New Roman"/>
          <w:sz w:val="20"/>
          <w:szCs w:val="20"/>
        </w:rPr>
        <w:t>Dane osobowe nie będą podlegać zautomatyzowanemu podejmowaniu decyzji, w tym profilowaniu.</w:t>
      </w:r>
    </w:p>
    <w:p w14:paraId="690FFC2D" w14:textId="77777777" w:rsidR="00DE0FFD" w:rsidRDefault="00DE0FFD" w:rsidP="006A5AF9">
      <w:pPr>
        <w:spacing w:after="12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EAE35" w14:textId="04D135F7" w:rsidR="006A5AF9" w:rsidRPr="004E3CB3" w:rsidRDefault="007B09B8" w:rsidP="006A5AF9">
      <w:pPr>
        <w:spacing w:after="12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86EAF"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DE0FFD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D70679"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   </w:t>
      </w:r>
      <w:r w:rsidR="006A5AF9" w:rsidRPr="004E3C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</w:p>
    <w:p w14:paraId="073AF44A" w14:textId="1CB6A5B2" w:rsidR="006A5AF9" w:rsidRDefault="006A5AF9" w:rsidP="006A5AF9">
      <w:pPr>
        <w:spacing w:after="120" w:line="264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Mariusz Hejnar </w:t>
      </w:r>
    </w:p>
    <w:p w14:paraId="39306A29" w14:textId="536A0754" w:rsidR="007B09B8" w:rsidRPr="006A5AF9" w:rsidRDefault="006A5AF9" w:rsidP="006A5AF9">
      <w:pPr>
        <w:spacing w:after="120" w:line="264" w:lineRule="auto"/>
        <w:jc w:val="right"/>
        <w:rPr>
          <w:rFonts w:ascii="Times New Roman" w:eastAsia="Arial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="007B09B8" w:rsidRPr="006A5A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kierownika komórki organizacyjnej </w:t>
      </w:r>
    </w:p>
    <w:p w14:paraId="62EFE8C8" w14:textId="29909A93" w:rsidR="00DC7766" w:rsidRPr="001F7418" w:rsidRDefault="006A5AF9" w:rsidP="001F7418">
      <w:pPr>
        <w:spacing w:after="120" w:line="264" w:lineRule="auto"/>
        <w:ind w:left="3545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</w:t>
      </w:r>
      <w:r w:rsidR="007B09B8" w:rsidRPr="006A5AF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wnioskującej o udzielenie Zamówienia </w:t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B09B8" w:rsidRPr="007B09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E6F3A7A" w14:textId="77777777" w:rsidR="00A95162" w:rsidRDefault="00A95162" w:rsidP="00A6063E">
      <w:pPr>
        <w:tabs>
          <w:tab w:val="left" w:pos="3130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1BA95313" w14:textId="14488DA9" w:rsidR="00C26E1C" w:rsidRDefault="00C26E1C" w:rsidP="00A6063E">
      <w:pPr>
        <w:tabs>
          <w:tab w:val="left" w:pos="313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Załączniki:</w:t>
      </w:r>
    </w:p>
    <w:p w14:paraId="7BAB998D" w14:textId="593EAD01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1a – Formularz oferty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361C3D52" w14:textId="547FDE72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1b – Oświadczenie o spełnieniu warunków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3DB3A804" w14:textId="4885A882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1c – Oświadczenie o braku podstaw do wykluczenia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99B1B6D" w14:textId="4A9E6F0C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1d</w:t>
      </w:r>
      <w:r w:rsidR="00D72C29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>
        <w:rPr>
          <w:rFonts w:ascii="Times New Roman" w:eastAsia="Calibri" w:hAnsi="Times New Roman" w:cs="Times New Roman"/>
          <w:sz w:val="20"/>
          <w:szCs w:val="20"/>
        </w:rPr>
        <w:t>Wykaz</w:t>
      </w:r>
      <w:r w:rsidR="00D72C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337B2">
        <w:rPr>
          <w:rFonts w:ascii="Times New Roman" w:eastAsia="Calibri" w:hAnsi="Times New Roman" w:cs="Times New Roman"/>
          <w:sz w:val="20"/>
          <w:szCs w:val="20"/>
        </w:rPr>
        <w:t>robót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6DE95D2C" w14:textId="5C05E3FD" w:rsidR="00FB6085" w:rsidRDefault="00FB6085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1e – Kosztorys ofertowy</w:t>
      </w:r>
    </w:p>
    <w:p w14:paraId="17FD76F1" w14:textId="0768BC1F" w:rsidR="008765B0" w:rsidRDefault="00840B1B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FB6085">
        <w:rPr>
          <w:rFonts w:ascii="Times New Roman" w:eastAsia="Calibri" w:hAnsi="Times New Roman" w:cs="Times New Roman"/>
          <w:sz w:val="20"/>
          <w:szCs w:val="20"/>
        </w:rPr>
        <w:t>f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65B0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="00651D91">
        <w:rPr>
          <w:rFonts w:ascii="Times New Roman" w:eastAsia="Calibri" w:hAnsi="Times New Roman" w:cs="Times New Roman"/>
          <w:sz w:val="20"/>
          <w:szCs w:val="20"/>
        </w:rPr>
        <w:t xml:space="preserve">Oświadczenie Wykonawcy dot. </w:t>
      </w:r>
      <w:r w:rsidR="00F21D3B">
        <w:rPr>
          <w:rFonts w:ascii="Times New Roman" w:eastAsia="Calibri" w:hAnsi="Times New Roman" w:cs="Times New Roman"/>
          <w:sz w:val="20"/>
          <w:szCs w:val="20"/>
        </w:rPr>
        <w:t>zapoznania się z procedurą sygnalistów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6562868C" w14:textId="1C888599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 – </w:t>
      </w:r>
      <w:r w:rsidR="00FB1E88">
        <w:rPr>
          <w:rFonts w:ascii="Times New Roman" w:eastAsia="Calibri" w:hAnsi="Times New Roman" w:cs="Times New Roman"/>
          <w:sz w:val="20"/>
          <w:szCs w:val="20"/>
        </w:rPr>
        <w:t>W</w:t>
      </w:r>
      <w:r>
        <w:rPr>
          <w:rFonts w:ascii="Times New Roman" w:eastAsia="Calibri" w:hAnsi="Times New Roman" w:cs="Times New Roman"/>
          <w:sz w:val="20"/>
          <w:szCs w:val="20"/>
        </w:rPr>
        <w:t>zór umowy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  <w:r w:rsidR="0018493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B5EF0B2" w14:textId="3C7A0923" w:rsidR="00C26E1C" w:rsidRDefault="00C26E1C" w:rsidP="00C26E1C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 – </w:t>
      </w:r>
      <w:r w:rsidR="00564919">
        <w:rPr>
          <w:rFonts w:ascii="Times New Roman" w:eastAsia="Calibri" w:hAnsi="Times New Roman" w:cs="Times New Roman"/>
          <w:sz w:val="20"/>
          <w:szCs w:val="20"/>
        </w:rPr>
        <w:t>Specyfikacja Techniczna (ST),</w:t>
      </w:r>
    </w:p>
    <w:p w14:paraId="330951E4" w14:textId="21666D59" w:rsidR="00FB6085" w:rsidRDefault="00DE0FFD" w:rsidP="00C55435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B86D91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FB6085">
        <w:rPr>
          <w:rFonts w:ascii="Times New Roman" w:eastAsia="Calibri" w:hAnsi="Times New Roman" w:cs="Times New Roman"/>
          <w:sz w:val="20"/>
          <w:szCs w:val="20"/>
        </w:rPr>
        <w:t>Rzuty pomieszczeń objętych zadaniem</w:t>
      </w:r>
    </w:p>
    <w:p w14:paraId="37EF7667" w14:textId="4ED42DE2" w:rsidR="00A6063E" w:rsidRDefault="00FB6085" w:rsidP="00C55435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5 – </w:t>
      </w:r>
      <w:r w:rsidR="001D1CCC">
        <w:rPr>
          <w:rFonts w:ascii="Times New Roman" w:eastAsia="Calibri" w:hAnsi="Times New Roman" w:cs="Times New Roman"/>
          <w:sz w:val="20"/>
          <w:szCs w:val="20"/>
        </w:rPr>
        <w:t>Wyciąg z obowiązującej u Zamawiającego Instrukcji Organizacji Bezpieczeństwa Pracy</w:t>
      </w:r>
      <w:r w:rsidR="00564919">
        <w:rPr>
          <w:rFonts w:ascii="Times New Roman" w:eastAsia="Calibri" w:hAnsi="Times New Roman" w:cs="Times New Roman"/>
          <w:sz w:val="20"/>
          <w:szCs w:val="20"/>
        </w:rPr>
        <w:t>,</w:t>
      </w:r>
      <w:r w:rsidR="001D1CCC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3A5F8F22" w14:textId="1386E0CF" w:rsidR="00840B1B" w:rsidRDefault="00840B1B" w:rsidP="00C55435">
      <w:pPr>
        <w:tabs>
          <w:tab w:val="left" w:pos="313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840B1B" w:rsidSect="00791F73">
      <w:footerReference w:type="default" r:id="rId11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5D8B" w14:textId="77777777" w:rsidR="00242874" w:rsidRDefault="00242874" w:rsidP="00EE0A8E">
      <w:pPr>
        <w:spacing w:after="0" w:line="240" w:lineRule="auto"/>
      </w:pPr>
      <w:r>
        <w:separator/>
      </w:r>
    </w:p>
  </w:endnote>
  <w:endnote w:type="continuationSeparator" w:id="0">
    <w:p w14:paraId="08E0F2F7" w14:textId="77777777" w:rsidR="00242874" w:rsidRDefault="00242874" w:rsidP="00EE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36FCD" w14:textId="6C9B5A0E" w:rsidR="00AA4D69" w:rsidRDefault="00AA4D69" w:rsidP="00AA4D69">
    <w:pPr>
      <w:pStyle w:val="Stopka"/>
    </w:pPr>
  </w:p>
  <w:tbl>
    <w:tblPr>
      <w:tblW w:w="0" w:type="auto"/>
      <w:tblInd w:w="-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A4D69" w:rsidRPr="00BF66DB" w14:paraId="15B13969" w14:textId="77777777" w:rsidTr="00335642">
      <w:trPr>
        <w:trHeight w:val="847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3154E683" w14:textId="6A49B905" w:rsidR="00AA4D69" w:rsidRPr="00BF66DB" w:rsidRDefault="00AA4D69" w:rsidP="00AA4D69">
          <w:pPr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Calibri" w:eastAsia="Times New Roman" w:hAnsi="Calibri" w:cs="Times New Roman"/>
            </w:rPr>
          </w:pPr>
          <w:bookmarkStart w:id="46" w:name="_Hlk170983325"/>
          <w:r w:rsidRPr="00BF66DB">
            <w:rPr>
              <w:rFonts w:ascii="Verdana" w:eastAsia="Times New Roman" w:hAnsi="Verdana" w:cs="Verdana"/>
              <w:noProof/>
              <w:sz w:val="16"/>
              <w:szCs w:val="24"/>
              <w:lang w:eastAsia="pl-PL"/>
            </w:rPr>
            <w:drawing>
              <wp:inline distT="0" distB="0" distL="0" distR="0" wp14:anchorId="3113871F" wp14:editId="25FA9D7B">
                <wp:extent cx="309880" cy="341630"/>
                <wp:effectExtent l="0" t="0" r="0" b="1270"/>
                <wp:docPr id="1917182283" name="Obraz 1917182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0" r="-41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50" cy="34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9DF46F0" w14:textId="1E521DCA" w:rsidR="00AA4D69" w:rsidRPr="001132E7" w:rsidRDefault="004C5255" w:rsidP="00B62918">
          <w:pPr>
            <w:tabs>
              <w:tab w:val="center" w:pos="4536"/>
              <w:tab w:val="right" w:pos="9072"/>
            </w:tabs>
            <w:snapToGrid w:val="0"/>
            <w:ind w:right="360"/>
            <w:jc w:val="both"/>
            <w:rPr>
              <w:rFonts w:ascii="Times New Roman" w:eastAsia="Verdana" w:hAnsi="Times New Roman" w:cs="Times New Roman"/>
              <w:bCs/>
              <w:i/>
              <w:sz w:val="16"/>
              <w:szCs w:val="16"/>
              <w:lang w:eastAsia="ar-SA"/>
            </w:rPr>
          </w:pPr>
          <w:r w:rsidRPr="004C5255">
            <w:rPr>
              <w:rFonts w:ascii="Times New Roman" w:hAnsi="Times New Roman" w:cs="Times New Roman"/>
              <w:bCs/>
              <w:sz w:val="16"/>
              <w:szCs w:val="16"/>
            </w:rPr>
            <w:t xml:space="preserve">Malowanie pomieszczeń </w:t>
          </w:r>
          <w:r w:rsidR="003A35FD">
            <w:rPr>
              <w:rFonts w:ascii="Times New Roman" w:hAnsi="Times New Roman" w:cs="Times New Roman"/>
              <w:bCs/>
              <w:sz w:val="16"/>
              <w:szCs w:val="16"/>
            </w:rPr>
            <w:t xml:space="preserve">budynku warsztatowo – garażowego Miejskiego Przedsiębiorstwa Energetyki Cieplnej </w:t>
          </w:r>
          <w:r w:rsidR="003A35FD">
            <w:rPr>
              <w:rFonts w:ascii="Times New Roman" w:hAnsi="Times New Roman" w:cs="Times New Roman"/>
              <w:bCs/>
              <w:sz w:val="16"/>
              <w:szCs w:val="16"/>
            </w:rPr>
            <w:br/>
            <w:t>Sp. z o. o. w Lęborku przy ul. Pionierów 11</w:t>
          </w:r>
        </w:p>
      </w:tc>
    </w:tr>
    <w:bookmarkEnd w:id="46"/>
  </w:tbl>
  <w:p w14:paraId="4AF42AEA" w14:textId="77777777" w:rsidR="00AA4D69" w:rsidRPr="00626566" w:rsidRDefault="00AA4D69" w:rsidP="00626566">
    <w:pPr>
      <w:pStyle w:val="Stopk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A0B5" w14:textId="77777777" w:rsidR="00242874" w:rsidRDefault="00242874" w:rsidP="00EE0A8E">
      <w:pPr>
        <w:spacing w:after="0" w:line="240" w:lineRule="auto"/>
      </w:pPr>
      <w:r>
        <w:separator/>
      </w:r>
    </w:p>
  </w:footnote>
  <w:footnote w:type="continuationSeparator" w:id="0">
    <w:p w14:paraId="39252B40" w14:textId="77777777" w:rsidR="00242874" w:rsidRDefault="00242874" w:rsidP="00EE0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EEE06EA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4A2CD834"/>
    <w:name w:val="WW8Num292"/>
    <w:lvl w:ilvl="0">
      <w:start w:val="16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0000006"/>
    <w:multiLevelType w:val="multilevel"/>
    <w:tmpl w:val="C5A624E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000000A"/>
    <w:multiLevelType w:val="multi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66D21CF0"/>
    <w:name w:val="WW8Num3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000000E"/>
    <w:multiLevelType w:val="multilevel"/>
    <w:tmpl w:val="C47ECB80"/>
    <w:name w:val="WW8Num29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2C3A2396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2D06C8E4"/>
    <w:name w:val="WW8Num36"/>
    <w:lvl w:ilvl="0">
      <w:start w:val="12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color w:val="auto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2"/>
    <w:multiLevelType w:val="multilevel"/>
    <w:tmpl w:val="1D5EF7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5" w:hanging="50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00000014"/>
    <w:multiLevelType w:val="multilevel"/>
    <w:tmpl w:val="E70EC1CC"/>
    <w:name w:val="WW8Num4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3CD7C7A"/>
    <w:multiLevelType w:val="hybridMultilevel"/>
    <w:tmpl w:val="2FFADB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901EC5"/>
    <w:multiLevelType w:val="multilevel"/>
    <w:tmpl w:val="33EEA6AC"/>
    <w:name w:val="WW8Num2923"/>
    <w:lvl w:ilvl="0">
      <w:start w:val="19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22B2FE7"/>
    <w:multiLevelType w:val="multilevel"/>
    <w:tmpl w:val="B5E250BE"/>
    <w:name w:val="WW8Num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0D7A90"/>
    <w:multiLevelType w:val="multilevel"/>
    <w:tmpl w:val="71344E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7D166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A777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D2636D"/>
    <w:multiLevelType w:val="multilevel"/>
    <w:tmpl w:val="090A3628"/>
    <w:name w:val="WW8Num362"/>
    <w:lvl w:ilvl="0">
      <w:start w:val="13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hint="default"/>
        <w:color w:val="auto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27FB1402"/>
    <w:multiLevelType w:val="hybridMultilevel"/>
    <w:tmpl w:val="6AACE0C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308E0590"/>
    <w:multiLevelType w:val="hybridMultilevel"/>
    <w:tmpl w:val="24E2459C"/>
    <w:name w:val="WW8Num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22C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630061"/>
    <w:multiLevelType w:val="hybridMultilevel"/>
    <w:tmpl w:val="77C64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3E1165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E64A6C"/>
    <w:multiLevelType w:val="hybridMultilevel"/>
    <w:tmpl w:val="9482D6D8"/>
    <w:name w:val="WW8Num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B2D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D761CE"/>
    <w:multiLevelType w:val="multilevel"/>
    <w:tmpl w:val="2C76F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0361E3"/>
    <w:multiLevelType w:val="hybridMultilevel"/>
    <w:tmpl w:val="5E52D3A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F8E0CEE"/>
    <w:multiLevelType w:val="multilevel"/>
    <w:tmpl w:val="93CA2826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6B63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B638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573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5C7AB0"/>
    <w:multiLevelType w:val="multilevel"/>
    <w:tmpl w:val="6E2E5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6811855">
    <w:abstractNumId w:val="7"/>
  </w:num>
  <w:num w:numId="2" w16cid:durableId="1368484223">
    <w:abstractNumId w:val="19"/>
  </w:num>
  <w:num w:numId="3" w16cid:durableId="1143699580">
    <w:abstractNumId w:val="6"/>
  </w:num>
  <w:num w:numId="4" w16cid:durableId="1564562279">
    <w:abstractNumId w:val="0"/>
  </w:num>
  <w:num w:numId="5" w16cid:durableId="1472140160">
    <w:abstractNumId w:val="2"/>
  </w:num>
  <w:num w:numId="6" w16cid:durableId="399407354">
    <w:abstractNumId w:val="10"/>
  </w:num>
  <w:num w:numId="7" w16cid:durableId="927353240">
    <w:abstractNumId w:val="9"/>
  </w:num>
  <w:num w:numId="8" w16cid:durableId="759764113">
    <w:abstractNumId w:val="25"/>
  </w:num>
  <w:num w:numId="9" w16cid:durableId="1467507510">
    <w:abstractNumId w:val="15"/>
  </w:num>
  <w:num w:numId="10" w16cid:durableId="1984459934">
    <w:abstractNumId w:val="14"/>
  </w:num>
  <w:num w:numId="11" w16cid:durableId="2095126693">
    <w:abstractNumId w:val="18"/>
  </w:num>
  <w:num w:numId="12" w16cid:durableId="709647837">
    <w:abstractNumId w:val="24"/>
  </w:num>
  <w:num w:numId="13" w16cid:durableId="1510212239">
    <w:abstractNumId w:val="30"/>
  </w:num>
  <w:num w:numId="14" w16cid:durableId="2076395462">
    <w:abstractNumId w:val="31"/>
  </w:num>
  <w:num w:numId="15" w16cid:durableId="1786733650">
    <w:abstractNumId w:val="26"/>
  </w:num>
  <w:num w:numId="16" w16cid:durableId="92866828">
    <w:abstractNumId w:val="16"/>
  </w:num>
  <w:num w:numId="17" w16cid:durableId="1034499862">
    <w:abstractNumId w:val="22"/>
  </w:num>
  <w:num w:numId="18" w16cid:durableId="1420366718">
    <w:abstractNumId w:val="29"/>
  </w:num>
  <w:num w:numId="19" w16cid:durableId="1039013770">
    <w:abstractNumId w:val="28"/>
  </w:num>
  <w:num w:numId="20" w16cid:durableId="1289625892">
    <w:abstractNumId w:val="11"/>
  </w:num>
  <w:num w:numId="21" w16cid:durableId="288511514">
    <w:abstractNumId w:val="21"/>
  </w:num>
  <w:num w:numId="22" w16cid:durableId="1959871498">
    <w:abstractNumId w:val="27"/>
  </w:num>
  <w:num w:numId="23" w16cid:durableId="138066935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56"/>
    <w:rsid w:val="000114D4"/>
    <w:rsid w:val="00017E00"/>
    <w:rsid w:val="000246B2"/>
    <w:rsid w:val="00026B14"/>
    <w:rsid w:val="0003075F"/>
    <w:rsid w:val="00034F24"/>
    <w:rsid w:val="0003719F"/>
    <w:rsid w:val="00045C11"/>
    <w:rsid w:val="00065191"/>
    <w:rsid w:val="00066B98"/>
    <w:rsid w:val="00067FF3"/>
    <w:rsid w:val="000744FE"/>
    <w:rsid w:val="000750B8"/>
    <w:rsid w:val="00092A92"/>
    <w:rsid w:val="000973C3"/>
    <w:rsid w:val="00097525"/>
    <w:rsid w:val="000A08A6"/>
    <w:rsid w:val="000A19A5"/>
    <w:rsid w:val="000B7094"/>
    <w:rsid w:val="000C0A21"/>
    <w:rsid w:val="000C59C8"/>
    <w:rsid w:val="000D5BF2"/>
    <w:rsid w:val="000D6657"/>
    <w:rsid w:val="000D76B3"/>
    <w:rsid w:val="000F26E9"/>
    <w:rsid w:val="000F7C9B"/>
    <w:rsid w:val="00101C78"/>
    <w:rsid w:val="00102A3A"/>
    <w:rsid w:val="0010678D"/>
    <w:rsid w:val="0010689D"/>
    <w:rsid w:val="001128D2"/>
    <w:rsid w:val="00112FA6"/>
    <w:rsid w:val="001132E7"/>
    <w:rsid w:val="001228B7"/>
    <w:rsid w:val="00122B8A"/>
    <w:rsid w:val="00127982"/>
    <w:rsid w:val="00134F52"/>
    <w:rsid w:val="00134FD9"/>
    <w:rsid w:val="001378AC"/>
    <w:rsid w:val="001407C4"/>
    <w:rsid w:val="0014306C"/>
    <w:rsid w:val="00144D8C"/>
    <w:rsid w:val="00152A97"/>
    <w:rsid w:val="00156979"/>
    <w:rsid w:val="0016069E"/>
    <w:rsid w:val="001618E0"/>
    <w:rsid w:val="001635C1"/>
    <w:rsid w:val="00163A62"/>
    <w:rsid w:val="00166E89"/>
    <w:rsid w:val="00172F93"/>
    <w:rsid w:val="00176E5B"/>
    <w:rsid w:val="00177FD5"/>
    <w:rsid w:val="001810EA"/>
    <w:rsid w:val="00184935"/>
    <w:rsid w:val="001921D4"/>
    <w:rsid w:val="0019297E"/>
    <w:rsid w:val="001A32F8"/>
    <w:rsid w:val="001A5072"/>
    <w:rsid w:val="001A69FC"/>
    <w:rsid w:val="001C4EAD"/>
    <w:rsid w:val="001C6BD2"/>
    <w:rsid w:val="001D1CCC"/>
    <w:rsid w:val="001D55B7"/>
    <w:rsid w:val="001D6A7B"/>
    <w:rsid w:val="001F7418"/>
    <w:rsid w:val="002022BE"/>
    <w:rsid w:val="0020473F"/>
    <w:rsid w:val="00204B7D"/>
    <w:rsid w:val="002134EF"/>
    <w:rsid w:val="00213FE9"/>
    <w:rsid w:val="002178A1"/>
    <w:rsid w:val="00224024"/>
    <w:rsid w:val="002265F1"/>
    <w:rsid w:val="00242874"/>
    <w:rsid w:val="00243CA0"/>
    <w:rsid w:val="00243D3A"/>
    <w:rsid w:val="0024548C"/>
    <w:rsid w:val="00247BA7"/>
    <w:rsid w:val="00247EDF"/>
    <w:rsid w:val="0025482D"/>
    <w:rsid w:val="002568C4"/>
    <w:rsid w:val="00261109"/>
    <w:rsid w:val="00264C5F"/>
    <w:rsid w:val="00265D23"/>
    <w:rsid w:val="00270F7F"/>
    <w:rsid w:val="00273AA4"/>
    <w:rsid w:val="002777B8"/>
    <w:rsid w:val="00277B39"/>
    <w:rsid w:val="002878A2"/>
    <w:rsid w:val="0029424E"/>
    <w:rsid w:val="002A0666"/>
    <w:rsid w:val="002A172D"/>
    <w:rsid w:val="002A6EBA"/>
    <w:rsid w:val="002C41A9"/>
    <w:rsid w:val="002E6DAC"/>
    <w:rsid w:val="002E7A7A"/>
    <w:rsid w:val="002F0C07"/>
    <w:rsid w:val="002F0FBB"/>
    <w:rsid w:val="002F35D9"/>
    <w:rsid w:val="002F5F47"/>
    <w:rsid w:val="00324412"/>
    <w:rsid w:val="00333D93"/>
    <w:rsid w:val="00335642"/>
    <w:rsid w:val="0034195E"/>
    <w:rsid w:val="0034248B"/>
    <w:rsid w:val="00343BF3"/>
    <w:rsid w:val="0034474D"/>
    <w:rsid w:val="003476AA"/>
    <w:rsid w:val="00347F74"/>
    <w:rsid w:val="003603D8"/>
    <w:rsid w:val="0036231C"/>
    <w:rsid w:val="0037030E"/>
    <w:rsid w:val="0037335D"/>
    <w:rsid w:val="0037729B"/>
    <w:rsid w:val="00386FF3"/>
    <w:rsid w:val="00387083"/>
    <w:rsid w:val="00392A6B"/>
    <w:rsid w:val="00393EF8"/>
    <w:rsid w:val="00394773"/>
    <w:rsid w:val="003A2DC1"/>
    <w:rsid w:val="003A35FD"/>
    <w:rsid w:val="003A72E7"/>
    <w:rsid w:val="003B0548"/>
    <w:rsid w:val="003B16C9"/>
    <w:rsid w:val="003B2900"/>
    <w:rsid w:val="003B310D"/>
    <w:rsid w:val="003B5AC0"/>
    <w:rsid w:val="003C666E"/>
    <w:rsid w:val="003D2587"/>
    <w:rsid w:val="003D388C"/>
    <w:rsid w:val="003E1B33"/>
    <w:rsid w:val="003E389B"/>
    <w:rsid w:val="003E76E8"/>
    <w:rsid w:val="003F082E"/>
    <w:rsid w:val="003F1AB0"/>
    <w:rsid w:val="003F5FEB"/>
    <w:rsid w:val="003F7B53"/>
    <w:rsid w:val="004101C8"/>
    <w:rsid w:val="00410366"/>
    <w:rsid w:val="00414328"/>
    <w:rsid w:val="00422EB2"/>
    <w:rsid w:val="00426E59"/>
    <w:rsid w:val="0044322C"/>
    <w:rsid w:val="004619B3"/>
    <w:rsid w:val="00473B21"/>
    <w:rsid w:val="0047672C"/>
    <w:rsid w:val="004842C3"/>
    <w:rsid w:val="004920C5"/>
    <w:rsid w:val="004B7D57"/>
    <w:rsid w:val="004C5255"/>
    <w:rsid w:val="004C7D77"/>
    <w:rsid w:val="004D0059"/>
    <w:rsid w:val="004D2534"/>
    <w:rsid w:val="004E0F25"/>
    <w:rsid w:val="004E1ED2"/>
    <w:rsid w:val="004E3725"/>
    <w:rsid w:val="004E3CB3"/>
    <w:rsid w:val="004F1684"/>
    <w:rsid w:val="004F36F8"/>
    <w:rsid w:val="004F69F0"/>
    <w:rsid w:val="004F6AE0"/>
    <w:rsid w:val="00515259"/>
    <w:rsid w:val="00546CC5"/>
    <w:rsid w:val="005476AB"/>
    <w:rsid w:val="00550E31"/>
    <w:rsid w:val="00551A0E"/>
    <w:rsid w:val="00551D57"/>
    <w:rsid w:val="00554954"/>
    <w:rsid w:val="00563A7F"/>
    <w:rsid w:val="00564919"/>
    <w:rsid w:val="00566412"/>
    <w:rsid w:val="005750A0"/>
    <w:rsid w:val="0058562E"/>
    <w:rsid w:val="00585FD8"/>
    <w:rsid w:val="00586EAF"/>
    <w:rsid w:val="0059516F"/>
    <w:rsid w:val="005C0FAC"/>
    <w:rsid w:val="005C2F65"/>
    <w:rsid w:val="005D0C5C"/>
    <w:rsid w:val="005D6AAA"/>
    <w:rsid w:val="005E1F98"/>
    <w:rsid w:val="005E65F0"/>
    <w:rsid w:val="005F2E43"/>
    <w:rsid w:val="005F6FF4"/>
    <w:rsid w:val="006039E7"/>
    <w:rsid w:val="00603A7A"/>
    <w:rsid w:val="00605D42"/>
    <w:rsid w:val="00614893"/>
    <w:rsid w:val="00626566"/>
    <w:rsid w:val="00630833"/>
    <w:rsid w:val="00645700"/>
    <w:rsid w:val="00651D91"/>
    <w:rsid w:val="00652B39"/>
    <w:rsid w:val="006710F4"/>
    <w:rsid w:val="00672D1C"/>
    <w:rsid w:val="00682AEB"/>
    <w:rsid w:val="00687B5C"/>
    <w:rsid w:val="00690602"/>
    <w:rsid w:val="00695411"/>
    <w:rsid w:val="00695DBB"/>
    <w:rsid w:val="006A19AA"/>
    <w:rsid w:val="006A5AF9"/>
    <w:rsid w:val="006B541F"/>
    <w:rsid w:val="006C23DF"/>
    <w:rsid w:val="006C32F4"/>
    <w:rsid w:val="006D180B"/>
    <w:rsid w:val="006E0EA1"/>
    <w:rsid w:val="006F1FC2"/>
    <w:rsid w:val="006F69DB"/>
    <w:rsid w:val="00703DBC"/>
    <w:rsid w:val="00712B3F"/>
    <w:rsid w:val="00724800"/>
    <w:rsid w:val="00726BB4"/>
    <w:rsid w:val="007335FA"/>
    <w:rsid w:val="007348B1"/>
    <w:rsid w:val="00737270"/>
    <w:rsid w:val="007408BF"/>
    <w:rsid w:val="0075080D"/>
    <w:rsid w:val="007669A6"/>
    <w:rsid w:val="00767C25"/>
    <w:rsid w:val="00774768"/>
    <w:rsid w:val="00791F73"/>
    <w:rsid w:val="00793737"/>
    <w:rsid w:val="007A2EAE"/>
    <w:rsid w:val="007A3844"/>
    <w:rsid w:val="007A3AD4"/>
    <w:rsid w:val="007A3C56"/>
    <w:rsid w:val="007A518D"/>
    <w:rsid w:val="007B09B8"/>
    <w:rsid w:val="007B4D68"/>
    <w:rsid w:val="007C4CB2"/>
    <w:rsid w:val="007C6CD8"/>
    <w:rsid w:val="007E38C0"/>
    <w:rsid w:val="00811F11"/>
    <w:rsid w:val="008137ED"/>
    <w:rsid w:val="0082352B"/>
    <w:rsid w:val="00835647"/>
    <w:rsid w:val="00840B1B"/>
    <w:rsid w:val="00850FBC"/>
    <w:rsid w:val="0085373A"/>
    <w:rsid w:val="00860917"/>
    <w:rsid w:val="00864699"/>
    <w:rsid w:val="0087556B"/>
    <w:rsid w:val="008765B0"/>
    <w:rsid w:val="00881528"/>
    <w:rsid w:val="00881F19"/>
    <w:rsid w:val="0088282A"/>
    <w:rsid w:val="0089357D"/>
    <w:rsid w:val="00893AF3"/>
    <w:rsid w:val="00895EAE"/>
    <w:rsid w:val="008B43E0"/>
    <w:rsid w:val="008B730C"/>
    <w:rsid w:val="008C1533"/>
    <w:rsid w:val="008C2EC2"/>
    <w:rsid w:val="008C5CFC"/>
    <w:rsid w:val="008D3EFB"/>
    <w:rsid w:val="008D41D9"/>
    <w:rsid w:val="008D73FB"/>
    <w:rsid w:val="008D74E7"/>
    <w:rsid w:val="008E7692"/>
    <w:rsid w:val="008F2286"/>
    <w:rsid w:val="008F3B31"/>
    <w:rsid w:val="008F5F51"/>
    <w:rsid w:val="00902F45"/>
    <w:rsid w:val="009177B3"/>
    <w:rsid w:val="009209AA"/>
    <w:rsid w:val="00930749"/>
    <w:rsid w:val="00931878"/>
    <w:rsid w:val="00932630"/>
    <w:rsid w:val="00932CBF"/>
    <w:rsid w:val="0093570D"/>
    <w:rsid w:val="00937AF5"/>
    <w:rsid w:val="0094537F"/>
    <w:rsid w:val="00945D46"/>
    <w:rsid w:val="009460DC"/>
    <w:rsid w:val="00951225"/>
    <w:rsid w:val="00952612"/>
    <w:rsid w:val="009530BD"/>
    <w:rsid w:val="00957FB2"/>
    <w:rsid w:val="00994FFF"/>
    <w:rsid w:val="00995421"/>
    <w:rsid w:val="009972F2"/>
    <w:rsid w:val="009B0037"/>
    <w:rsid w:val="009B4113"/>
    <w:rsid w:val="009B5DCB"/>
    <w:rsid w:val="009C79F6"/>
    <w:rsid w:val="00A02F07"/>
    <w:rsid w:val="00A1492C"/>
    <w:rsid w:val="00A15CB4"/>
    <w:rsid w:val="00A41864"/>
    <w:rsid w:val="00A43341"/>
    <w:rsid w:val="00A45263"/>
    <w:rsid w:val="00A5739C"/>
    <w:rsid w:val="00A6063E"/>
    <w:rsid w:val="00A704E8"/>
    <w:rsid w:val="00A7689E"/>
    <w:rsid w:val="00A834A7"/>
    <w:rsid w:val="00A84807"/>
    <w:rsid w:val="00A848C3"/>
    <w:rsid w:val="00A87E44"/>
    <w:rsid w:val="00A90E50"/>
    <w:rsid w:val="00A91610"/>
    <w:rsid w:val="00A944FC"/>
    <w:rsid w:val="00A95162"/>
    <w:rsid w:val="00AA004F"/>
    <w:rsid w:val="00AA4D69"/>
    <w:rsid w:val="00AA5716"/>
    <w:rsid w:val="00AB2B0A"/>
    <w:rsid w:val="00AC134C"/>
    <w:rsid w:val="00AC6C4D"/>
    <w:rsid w:val="00AE25AD"/>
    <w:rsid w:val="00AE66E3"/>
    <w:rsid w:val="00AE6E58"/>
    <w:rsid w:val="00AF0FF0"/>
    <w:rsid w:val="00AF66C3"/>
    <w:rsid w:val="00B009AE"/>
    <w:rsid w:val="00B036D3"/>
    <w:rsid w:val="00B12C34"/>
    <w:rsid w:val="00B16A49"/>
    <w:rsid w:val="00B20512"/>
    <w:rsid w:val="00B2267D"/>
    <w:rsid w:val="00B27943"/>
    <w:rsid w:val="00B35BCB"/>
    <w:rsid w:val="00B4707F"/>
    <w:rsid w:val="00B502C8"/>
    <w:rsid w:val="00B50940"/>
    <w:rsid w:val="00B548CA"/>
    <w:rsid w:val="00B558C3"/>
    <w:rsid w:val="00B62918"/>
    <w:rsid w:val="00B64482"/>
    <w:rsid w:val="00B75EC2"/>
    <w:rsid w:val="00B819F8"/>
    <w:rsid w:val="00B8342A"/>
    <w:rsid w:val="00B86D91"/>
    <w:rsid w:val="00B946BB"/>
    <w:rsid w:val="00BA1A0F"/>
    <w:rsid w:val="00BB0CC2"/>
    <w:rsid w:val="00BB45FF"/>
    <w:rsid w:val="00BB597F"/>
    <w:rsid w:val="00BC0B63"/>
    <w:rsid w:val="00BC216A"/>
    <w:rsid w:val="00BC2C86"/>
    <w:rsid w:val="00BC4CF4"/>
    <w:rsid w:val="00BD059E"/>
    <w:rsid w:val="00BD7B8B"/>
    <w:rsid w:val="00BE7398"/>
    <w:rsid w:val="00BF393A"/>
    <w:rsid w:val="00BF5A1E"/>
    <w:rsid w:val="00C03079"/>
    <w:rsid w:val="00C043F4"/>
    <w:rsid w:val="00C12869"/>
    <w:rsid w:val="00C12B0A"/>
    <w:rsid w:val="00C154F1"/>
    <w:rsid w:val="00C23396"/>
    <w:rsid w:val="00C26E1C"/>
    <w:rsid w:val="00C31E03"/>
    <w:rsid w:val="00C332F9"/>
    <w:rsid w:val="00C4408C"/>
    <w:rsid w:val="00C5135D"/>
    <w:rsid w:val="00C55435"/>
    <w:rsid w:val="00C63789"/>
    <w:rsid w:val="00C73D5C"/>
    <w:rsid w:val="00C77A73"/>
    <w:rsid w:val="00C948D1"/>
    <w:rsid w:val="00C95C99"/>
    <w:rsid w:val="00C966D6"/>
    <w:rsid w:val="00CA2333"/>
    <w:rsid w:val="00CA3DD8"/>
    <w:rsid w:val="00CA4CD6"/>
    <w:rsid w:val="00CB2A12"/>
    <w:rsid w:val="00CC299A"/>
    <w:rsid w:val="00CE327C"/>
    <w:rsid w:val="00CE7B19"/>
    <w:rsid w:val="00D07C80"/>
    <w:rsid w:val="00D12DBE"/>
    <w:rsid w:val="00D13D64"/>
    <w:rsid w:val="00D21896"/>
    <w:rsid w:val="00D21ECD"/>
    <w:rsid w:val="00D337B2"/>
    <w:rsid w:val="00D47A80"/>
    <w:rsid w:val="00D567F3"/>
    <w:rsid w:val="00D704E2"/>
    <w:rsid w:val="00D70679"/>
    <w:rsid w:val="00D72C29"/>
    <w:rsid w:val="00D75D2B"/>
    <w:rsid w:val="00D83FC7"/>
    <w:rsid w:val="00D84346"/>
    <w:rsid w:val="00DA5F4F"/>
    <w:rsid w:val="00DA76A8"/>
    <w:rsid w:val="00DB0972"/>
    <w:rsid w:val="00DB3522"/>
    <w:rsid w:val="00DB5856"/>
    <w:rsid w:val="00DC16A7"/>
    <w:rsid w:val="00DC3B73"/>
    <w:rsid w:val="00DC7766"/>
    <w:rsid w:val="00DD2281"/>
    <w:rsid w:val="00DD2B70"/>
    <w:rsid w:val="00DD2C53"/>
    <w:rsid w:val="00DD6974"/>
    <w:rsid w:val="00DE0FFD"/>
    <w:rsid w:val="00E025DF"/>
    <w:rsid w:val="00E128BD"/>
    <w:rsid w:val="00E201BF"/>
    <w:rsid w:val="00E23706"/>
    <w:rsid w:val="00E24C8C"/>
    <w:rsid w:val="00E25EF4"/>
    <w:rsid w:val="00E2793B"/>
    <w:rsid w:val="00E340F6"/>
    <w:rsid w:val="00E50FA1"/>
    <w:rsid w:val="00E5407B"/>
    <w:rsid w:val="00E55088"/>
    <w:rsid w:val="00E56C74"/>
    <w:rsid w:val="00E6574E"/>
    <w:rsid w:val="00E919BD"/>
    <w:rsid w:val="00E9417B"/>
    <w:rsid w:val="00EB4202"/>
    <w:rsid w:val="00EC0A1E"/>
    <w:rsid w:val="00ED2028"/>
    <w:rsid w:val="00EE0A8E"/>
    <w:rsid w:val="00EE1788"/>
    <w:rsid w:val="00EE2263"/>
    <w:rsid w:val="00EE5629"/>
    <w:rsid w:val="00EE6F0D"/>
    <w:rsid w:val="00EE7074"/>
    <w:rsid w:val="00EE71F5"/>
    <w:rsid w:val="00EF47AE"/>
    <w:rsid w:val="00EF5A3A"/>
    <w:rsid w:val="00EF5AE5"/>
    <w:rsid w:val="00EF7E22"/>
    <w:rsid w:val="00F043C7"/>
    <w:rsid w:val="00F16D2A"/>
    <w:rsid w:val="00F202C2"/>
    <w:rsid w:val="00F21D3B"/>
    <w:rsid w:val="00F32F1E"/>
    <w:rsid w:val="00F53BBF"/>
    <w:rsid w:val="00F55EC2"/>
    <w:rsid w:val="00F62A52"/>
    <w:rsid w:val="00F6422E"/>
    <w:rsid w:val="00F67E44"/>
    <w:rsid w:val="00F71A69"/>
    <w:rsid w:val="00F7392F"/>
    <w:rsid w:val="00F74AF9"/>
    <w:rsid w:val="00F767AB"/>
    <w:rsid w:val="00F83B3C"/>
    <w:rsid w:val="00F84004"/>
    <w:rsid w:val="00F97602"/>
    <w:rsid w:val="00FA25F3"/>
    <w:rsid w:val="00FA5C5E"/>
    <w:rsid w:val="00FB0832"/>
    <w:rsid w:val="00FB1E88"/>
    <w:rsid w:val="00FB44A2"/>
    <w:rsid w:val="00FB57FE"/>
    <w:rsid w:val="00FB6085"/>
    <w:rsid w:val="00FC133F"/>
    <w:rsid w:val="00FD19C8"/>
    <w:rsid w:val="00FD6F25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F2A6"/>
  <w15:docId w15:val="{2892B2E5-A574-4DF1-893A-88D9E9A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FE9"/>
  </w:style>
  <w:style w:type="paragraph" w:styleId="Nagwek1">
    <w:name w:val="heading 1"/>
    <w:basedOn w:val="Normalny"/>
    <w:next w:val="Normalny"/>
    <w:link w:val="Nagwek1Znak"/>
    <w:uiPriority w:val="9"/>
    <w:qFormat/>
    <w:rsid w:val="00213FE9"/>
    <w:pPr>
      <w:keepNext/>
      <w:keepLines/>
      <w:numPr>
        <w:numId w:val="10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FE9"/>
    <w:pPr>
      <w:keepNext/>
      <w:keepLines/>
      <w:numPr>
        <w:ilvl w:val="1"/>
        <w:numId w:val="10"/>
      </w:numPr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3FE9"/>
    <w:pPr>
      <w:keepNext/>
      <w:keepLines/>
      <w:numPr>
        <w:ilvl w:val="2"/>
        <w:numId w:val="10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FE9"/>
    <w:pPr>
      <w:keepNext/>
      <w:keepLines/>
      <w:numPr>
        <w:ilvl w:val="3"/>
        <w:numId w:val="10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FE9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FE9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3FE9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3FE9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3FE9"/>
    <w:pPr>
      <w:keepNext/>
      <w:keepLines/>
      <w:numPr>
        <w:ilvl w:val="8"/>
        <w:numId w:val="10"/>
      </w:numPr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3FE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213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13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3F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3FE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3F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3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3F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3FE9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13F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13FE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13FE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3FE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3FE9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13FE9"/>
    <w:rPr>
      <w:b/>
      <w:bCs/>
    </w:rPr>
  </w:style>
  <w:style w:type="character" w:styleId="Uwydatnienie">
    <w:name w:val="Emphasis"/>
    <w:basedOn w:val="Domylnaczcionkaakapitu"/>
    <w:uiPriority w:val="20"/>
    <w:qFormat/>
    <w:rsid w:val="00213FE9"/>
    <w:rPr>
      <w:i/>
      <w:iCs/>
      <w:color w:val="000000" w:themeColor="text1"/>
    </w:rPr>
  </w:style>
  <w:style w:type="paragraph" w:styleId="Bezodstpw">
    <w:name w:val="No Spacing"/>
    <w:uiPriority w:val="1"/>
    <w:qFormat/>
    <w:rsid w:val="00213F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13FE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13FE9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3F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3FE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13FE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13FE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13F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13FE9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213FE9"/>
    <w:rPr>
      <w:b/>
      <w:bCs/>
      <w:caps w:val="0"/>
      <w:smallCaps/>
      <w:spacing w:val="0"/>
    </w:rPr>
  </w:style>
  <w:style w:type="paragraph" w:styleId="Akapitzlist">
    <w:name w:val="List Paragraph"/>
    <w:basedOn w:val="Normalny"/>
    <w:uiPriority w:val="34"/>
    <w:qFormat/>
    <w:rsid w:val="00213FE9"/>
    <w:pPr>
      <w:ind w:left="720"/>
      <w:contextualSpacing/>
    </w:pPr>
  </w:style>
  <w:style w:type="paragraph" w:styleId="Stopka">
    <w:name w:val="footer"/>
    <w:basedOn w:val="Normalny"/>
    <w:link w:val="StopkaZnak"/>
    <w:rsid w:val="00213FE9"/>
    <w:pPr>
      <w:tabs>
        <w:tab w:val="center" w:pos="4536"/>
        <w:tab w:val="right" w:pos="9072"/>
      </w:tabs>
      <w:spacing w:after="120" w:line="264" w:lineRule="auto"/>
    </w:pPr>
    <w:rPr>
      <w:rFonts w:ascii="Verdana" w:eastAsia="Times New Roman" w:hAnsi="Verdana" w:cs="Verdana"/>
      <w:sz w:val="16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13FE9"/>
    <w:rPr>
      <w:rFonts w:ascii="Verdana" w:eastAsia="Times New Roman" w:hAnsi="Verdana" w:cs="Verdana"/>
      <w:sz w:val="16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E0A8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E0A8E"/>
    <w:pPr>
      <w:spacing w:after="100"/>
      <w:ind w:left="210"/>
    </w:pPr>
  </w:style>
  <w:style w:type="character" w:styleId="Hipercze">
    <w:name w:val="Hyperlink"/>
    <w:basedOn w:val="Domylnaczcionkaakapitu"/>
    <w:uiPriority w:val="99"/>
    <w:unhideWhenUsed/>
    <w:rsid w:val="00EE0A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F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0744FE"/>
    <w:pPr>
      <w:spacing w:after="120" w:line="264" w:lineRule="auto"/>
      <w:ind w:left="283"/>
    </w:pPr>
    <w:rPr>
      <w:rFonts w:ascii="Verdana" w:eastAsia="Times New Roman" w:hAnsi="Verdana" w:cs="Verdana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744FE"/>
    <w:pPr>
      <w:spacing w:after="120" w:line="264" w:lineRule="auto"/>
      <w:jc w:val="both"/>
    </w:pPr>
    <w:rPr>
      <w:rFonts w:ascii="Arial" w:eastAsia="Times New Roman" w:hAnsi="Arial" w:cs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44FE"/>
    <w:rPr>
      <w:rFonts w:ascii="Arial" w:eastAsia="Times New Roman" w:hAnsi="Arial" w:cs="Arial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ED2028"/>
    <w:pPr>
      <w:spacing w:after="120" w:line="264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93AF3"/>
    <w:pPr>
      <w:spacing w:after="120" w:line="264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79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793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70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4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69"/>
  </w:style>
  <w:style w:type="paragraph" w:customStyle="1" w:styleId="Zawartotabeli">
    <w:name w:val="Zawartość tabeli"/>
    <w:basedOn w:val="Normalny"/>
    <w:rsid w:val="007B09B8"/>
    <w:pPr>
      <w:widowControl w:val="0"/>
      <w:suppressLineNumbers/>
      <w:spacing w:after="120" w:line="264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7F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D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rodo@mpec.le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pec_leb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55E8-75F8-4FB2-93C0-64C67B7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4119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Kupczyk</cp:lastModifiedBy>
  <cp:revision>3</cp:revision>
  <cp:lastPrinted>2025-03-21T09:38:00Z</cp:lastPrinted>
  <dcterms:created xsi:type="dcterms:W3CDTF">2025-03-21T07:59:00Z</dcterms:created>
  <dcterms:modified xsi:type="dcterms:W3CDTF">2025-03-21T10:47:00Z</dcterms:modified>
</cp:coreProperties>
</file>