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2767" w14:textId="77777777" w:rsidR="001826C3" w:rsidRPr="00C22460" w:rsidRDefault="001826C3" w:rsidP="005E2333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C22460">
        <w:rPr>
          <w:rFonts w:ascii="Arial" w:hAnsi="Arial" w:cs="Arial"/>
          <w:b/>
          <w:caps/>
          <w:sz w:val="22"/>
          <w:szCs w:val="22"/>
        </w:rPr>
        <w:t>Opis PRZEDMIOTU ZAMÓWIENIA</w:t>
      </w:r>
    </w:p>
    <w:p w14:paraId="197091EE" w14:textId="77777777" w:rsidR="001826C3" w:rsidRDefault="00842ECB" w:rsidP="005E2333">
      <w:pPr>
        <w:spacing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2"/>
          <w:szCs w:val="22"/>
        </w:rPr>
        <w:t>(dalej jako OPZ)</w:t>
      </w:r>
    </w:p>
    <w:p w14:paraId="0E9B2670" w14:textId="77777777" w:rsidR="001826C3" w:rsidRPr="005329B0" w:rsidRDefault="006F61DD" w:rsidP="008E0960">
      <w:pPr>
        <w:pStyle w:val="Akapitzlist"/>
        <w:numPr>
          <w:ilvl w:val="0"/>
          <w:numId w:val="29"/>
        </w:numPr>
        <w:spacing w:before="240" w:after="0" w:line="360" w:lineRule="auto"/>
        <w:ind w:left="142" w:hanging="142"/>
        <w:rPr>
          <w:rFonts w:cs="Arial"/>
          <w:caps/>
        </w:rPr>
      </w:pPr>
      <w:r w:rsidRPr="005329B0">
        <w:rPr>
          <w:rFonts w:cs="Arial"/>
          <w:caps/>
        </w:rPr>
        <w:t>O</w:t>
      </w:r>
      <w:r w:rsidRPr="005329B0">
        <w:rPr>
          <w:rFonts w:cs="Arial"/>
        </w:rPr>
        <w:t>gólne założenia</w:t>
      </w:r>
    </w:p>
    <w:p w14:paraId="711E5B65" w14:textId="77777777" w:rsidR="00E2498A" w:rsidRPr="00346088" w:rsidRDefault="005329B0" w:rsidP="008E0960">
      <w:pPr>
        <w:pStyle w:val="Bezodstpw"/>
        <w:numPr>
          <w:ilvl w:val="0"/>
          <w:numId w:val="30"/>
        </w:numPr>
        <w:spacing w:before="12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346088">
        <w:rPr>
          <w:rFonts w:ascii="Arial" w:hAnsi="Arial" w:cs="Arial"/>
          <w:sz w:val="22"/>
          <w:szCs w:val="22"/>
        </w:rPr>
        <w:t xml:space="preserve">Przedmiot zamówienia: Dostawa akcesoriów części i materiałów do pojazdów będących na zapotrzebowaniu 12WOG </w:t>
      </w:r>
      <w:r w:rsidR="00842ECB">
        <w:rPr>
          <w:rFonts w:ascii="Arial" w:hAnsi="Arial" w:cs="Arial"/>
          <w:sz w:val="22"/>
          <w:szCs w:val="22"/>
        </w:rPr>
        <w:t>(dalej zwane jako produkty)w zakresie</w:t>
      </w:r>
      <w:r w:rsidR="001D2D96">
        <w:rPr>
          <w:rFonts w:ascii="Arial" w:hAnsi="Arial" w:cs="Arial"/>
          <w:sz w:val="22"/>
          <w:szCs w:val="22"/>
        </w:rPr>
        <w:t>:</w:t>
      </w:r>
    </w:p>
    <w:p w14:paraId="34A52130" w14:textId="77777777" w:rsidR="00842ECB" w:rsidRDefault="00842ECB" w:rsidP="008E096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części nr 1</w:t>
      </w:r>
      <w:r w:rsidR="001D2D96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="00890D5D" w:rsidRPr="0087046D">
        <w:rPr>
          <w:rFonts w:cs="Arial"/>
          <w:i/>
        </w:rPr>
        <w:t>Dostawa akcesoriów i materiałów technicznych</w:t>
      </w:r>
      <w:r>
        <w:rPr>
          <w:rFonts w:cs="Arial"/>
        </w:rPr>
        <w:t>;</w:t>
      </w:r>
    </w:p>
    <w:p w14:paraId="3DF6ECB4" w14:textId="77777777" w:rsidR="00842ECB" w:rsidRDefault="00842ECB" w:rsidP="008E096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 xml:space="preserve">części nr 2 </w:t>
      </w:r>
      <w:r w:rsidR="001D2D96">
        <w:rPr>
          <w:rFonts w:cs="Arial"/>
        </w:rPr>
        <w:t xml:space="preserve">- </w:t>
      </w:r>
      <w:r w:rsidR="00890D5D">
        <w:rPr>
          <w:rFonts w:cs="Arial"/>
          <w:i/>
        </w:rPr>
        <w:t>D</w:t>
      </w:r>
      <w:r w:rsidR="00890D5D" w:rsidRPr="00037A1A">
        <w:rPr>
          <w:rFonts w:cs="Arial"/>
          <w:i/>
        </w:rPr>
        <w:t>ostawa części do pojazdów</w:t>
      </w:r>
      <w:r w:rsidR="00BC5828">
        <w:rPr>
          <w:rFonts w:cs="Arial"/>
          <w:i/>
        </w:rPr>
        <w:t>:</w:t>
      </w:r>
      <w:r w:rsidR="00890D5D" w:rsidRPr="00037A1A">
        <w:rPr>
          <w:rFonts w:cs="Arial"/>
          <w:i/>
        </w:rPr>
        <w:t xml:space="preserve"> Star 266</w:t>
      </w:r>
      <w:r w:rsidR="00890D5D">
        <w:rPr>
          <w:rFonts w:cs="Arial"/>
          <w:i/>
        </w:rPr>
        <w:t xml:space="preserve"> i Star 200</w:t>
      </w:r>
      <w:r>
        <w:rPr>
          <w:rFonts w:cs="Arial"/>
        </w:rPr>
        <w:t>;</w:t>
      </w:r>
    </w:p>
    <w:p w14:paraId="44E38D0F" w14:textId="77777777" w:rsidR="00842ECB" w:rsidRDefault="00842ECB" w:rsidP="008E0960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 w:rsidRPr="00842ECB">
        <w:rPr>
          <w:rFonts w:cs="Arial"/>
        </w:rPr>
        <w:t xml:space="preserve">części nr </w:t>
      </w:r>
      <w:r>
        <w:rPr>
          <w:rFonts w:cs="Arial"/>
        </w:rPr>
        <w:t xml:space="preserve">3 </w:t>
      </w:r>
      <w:r w:rsidR="001D2D96">
        <w:rPr>
          <w:rFonts w:cs="Arial"/>
        </w:rPr>
        <w:t xml:space="preserve">- </w:t>
      </w:r>
      <w:r w:rsidR="00890D5D" w:rsidRPr="00037A1A">
        <w:rPr>
          <w:rFonts w:cs="Arial"/>
          <w:i/>
        </w:rPr>
        <w:t>Dostawa części do pojazdów Star</w:t>
      </w:r>
      <w:r w:rsidR="00890D5D">
        <w:rPr>
          <w:rFonts w:cs="Arial"/>
          <w:i/>
        </w:rPr>
        <w:t xml:space="preserve"> </w:t>
      </w:r>
      <w:r w:rsidR="00890D5D" w:rsidRPr="00037A1A">
        <w:rPr>
          <w:rFonts w:cs="Arial"/>
          <w:i/>
        </w:rPr>
        <w:t>266</w:t>
      </w:r>
      <w:r w:rsidR="00890D5D">
        <w:rPr>
          <w:rFonts w:cs="Arial"/>
          <w:i/>
        </w:rPr>
        <w:t>M2</w:t>
      </w:r>
      <w:r>
        <w:rPr>
          <w:rFonts w:cs="Arial"/>
        </w:rPr>
        <w:t>.</w:t>
      </w:r>
    </w:p>
    <w:p w14:paraId="68A73FDB" w14:textId="77777777" w:rsidR="001D2D96" w:rsidRPr="001D2D96" w:rsidRDefault="00890D5D" w:rsidP="001D2D9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>
        <w:rPr>
          <w:rFonts w:cs="Arial"/>
        </w:rPr>
        <w:t>część nr 4</w:t>
      </w:r>
      <w:r w:rsidRPr="00890D5D">
        <w:rPr>
          <w:rFonts w:cs="Arial"/>
          <w:i/>
        </w:rPr>
        <w:t xml:space="preserve"> </w:t>
      </w:r>
      <w:r w:rsidR="001D2D96">
        <w:rPr>
          <w:rFonts w:cs="Arial"/>
          <w:i/>
        </w:rPr>
        <w:t xml:space="preserve">- </w:t>
      </w:r>
      <w:r w:rsidRPr="00037A1A">
        <w:rPr>
          <w:rFonts w:cs="Arial"/>
          <w:i/>
        </w:rPr>
        <w:t>Dostawa części do pojazdów Star</w:t>
      </w:r>
      <w:r>
        <w:rPr>
          <w:rFonts w:cs="Arial"/>
          <w:i/>
        </w:rPr>
        <w:t xml:space="preserve"> 944</w:t>
      </w:r>
    </w:p>
    <w:p w14:paraId="7349925E" w14:textId="77777777" w:rsidR="00BC5828" w:rsidRDefault="00890D5D" w:rsidP="00BC582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 w:rsidRPr="001D2D96">
        <w:rPr>
          <w:rFonts w:cs="Arial"/>
        </w:rPr>
        <w:t xml:space="preserve">część nr 5 </w:t>
      </w:r>
      <w:r w:rsidR="001D2D96">
        <w:rPr>
          <w:rFonts w:cs="Arial"/>
        </w:rPr>
        <w:t xml:space="preserve">- </w:t>
      </w:r>
      <w:r w:rsidR="001D2D96" w:rsidRPr="001D2D96">
        <w:rPr>
          <w:rFonts w:cs="Arial"/>
        </w:rPr>
        <w:t>Dostawa części do pojazdów</w:t>
      </w:r>
      <w:r w:rsidR="00BC5828">
        <w:rPr>
          <w:rFonts w:cs="Arial"/>
        </w:rPr>
        <w:t xml:space="preserve">  IVECO</w:t>
      </w:r>
    </w:p>
    <w:p w14:paraId="688109DF" w14:textId="77777777" w:rsidR="00BC5828" w:rsidRDefault="001D2D96" w:rsidP="00BC582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 w:rsidRPr="00BC5828">
        <w:rPr>
          <w:rFonts w:cs="Arial"/>
        </w:rPr>
        <w:t>części nr 6 - Dostawa części do pojazdów</w:t>
      </w:r>
      <w:r w:rsidR="00BC5828" w:rsidRPr="00BC5828">
        <w:rPr>
          <w:rFonts w:cs="Arial"/>
        </w:rPr>
        <w:t>: Jelcz,</w:t>
      </w:r>
      <w:r w:rsidR="00BC5828">
        <w:rPr>
          <w:rFonts w:cs="Arial"/>
        </w:rPr>
        <w:t xml:space="preserve"> </w:t>
      </w:r>
      <w:r w:rsidR="00BC5828" w:rsidRPr="00BC5828">
        <w:rPr>
          <w:rFonts w:cs="Arial"/>
        </w:rPr>
        <w:t>MAN,</w:t>
      </w:r>
      <w:r w:rsidR="00BC5828">
        <w:rPr>
          <w:rFonts w:cs="Arial"/>
        </w:rPr>
        <w:t xml:space="preserve"> </w:t>
      </w:r>
      <w:r w:rsidR="00BC5828" w:rsidRPr="00BC5828">
        <w:rPr>
          <w:rFonts w:cs="Arial"/>
        </w:rPr>
        <w:t>VOLVO</w:t>
      </w:r>
    </w:p>
    <w:p w14:paraId="3964953E" w14:textId="77777777" w:rsidR="00BC5828" w:rsidRDefault="001D2D96" w:rsidP="00BC582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 w:rsidRPr="00BC5828">
        <w:rPr>
          <w:rFonts w:cs="Arial"/>
        </w:rPr>
        <w:t xml:space="preserve">części nr </w:t>
      </w:r>
      <w:r w:rsidR="00BC5828">
        <w:rPr>
          <w:rFonts w:cs="Arial"/>
        </w:rPr>
        <w:t>7</w:t>
      </w:r>
      <w:r w:rsidRPr="00BC5828">
        <w:rPr>
          <w:rFonts w:cs="Arial"/>
        </w:rPr>
        <w:t xml:space="preserve"> - Dostawa części do pojazdów</w:t>
      </w:r>
      <w:r w:rsidR="00BC5828" w:rsidRPr="00BC5828">
        <w:rPr>
          <w:rFonts w:cs="Arial"/>
        </w:rPr>
        <w:t xml:space="preserve">: </w:t>
      </w:r>
      <w:proofErr w:type="spellStart"/>
      <w:r w:rsidR="00BC5828" w:rsidRPr="00BC5828">
        <w:rPr>
          <w:rFonts w:cs="Arial"/>
        </w:rPr>
        <w:t>Vivaro</w:t>
      </w:r>
      <w:proofErr w:type="spellEnd"/>
      <w:r w:rsidR="00BC5828" w:rsidRPr="00BC5828">
        <w:rPr>
          <w:rFonts w:cs="Arial"/>
        </w:rPr>
        <w:t xml:space="preserve">, </w:t>
      </w:r>
      <w:proofErr w:type="spellStart"/>
      <w:r w:rsidR="00BC5828" w:rsidRPr="00BC5828">
        <w:rPr>
          <w:rFonts w:cs="Arial"/>
        </w:rPr>
        <w:t>Ranger</w:t>
      </w:r>
      <w:proofErr w:type="spellEnd"/>
      <w:r w:rsidR="00BC5828" w:rsidRPr="00BC5828">
        <w:rPr>
          <w:rFonts w:cs="Arial"/>
        </w:rPr>
        <w:t>,</w:t>
      </w:r>
      <w:r w:rsidR="00BC5828">
        <w:rPr>
          <w:rFonts w:cs="Arial"/>
        </w:rPr>
        <w:t xml:space="preserve"> </w:t>
      </w:r>
      <w:r w:rsidR="00BC5828" w:rsidRPr="00BC5828">
        <w:rPr>
          <w:rFonts w:cs="Arial"/>
        </w:rPr>
        <w:t>Ducato</w:t>
      </w:r>
    </w:p>
    <w:p w14:paraId="62BE2E35" w14:textId="77777777" w:rsidR="00BC5828" w:rsidRPr="00BC5828" w:rsidRDefault="00BC5828" w:rsidP="00BC582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</w:rPr>
      </w:pPr>
      <w:r w:rsidRPr="00BC5828">
        <w:rPr>
          <w:rFonts w:cs="Arial"/>
        </w:rPr>
        <w:t>części nr 8 - Dostawa części do Motocykl,</w:t>
      </w:r>
      <w:r>
        <w:rPr>
          <w:rFonts w:cs="Arial"/>
        </w:rPr>
        <w:t xml:space="preserve"> </w:t>
      </w:r>
      <w:r w:rsidRPr="00BC5828">
        <w:rPr>
          <w:rFonts w:cs="Arial"/>
        </w:rPr>
        <w:t>Quadów</w:t>
      </w:r>
    </w:p>
    <w:p w14:paraId="34FF9A6B" w14:textId="77777777" w:rsidR="008E0960" w:rsidRDefault="00E2498A" w:rsidP="008E096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 w:rsidRPr="00F8601B">
        <w:rPr>
          <w:rFonts w:cs="Arial"/>
        </w:rPr>
        <w:t xml:space="preserve">Niniejszy </w:t>
      </w:r>
      <w:r w:rsidR="00842ECB">
        <w:rPr>
          <w:rFonts w:cs="Arial"/>
        </w:rPr>
        <w:t xml:space="preserve">dalej jako OPZ </w:t>
      </w:r>
      <w:r w:rsidRPr="00F8601B">
        <w:rPr>
          <w:rFonts w:cs="Arial"/>
        </w:rPr>
        <w:t xml:space="preserve">stanowi integralną część Umowy </w:t>
      </w:r>
      <w:r w:rsidR="000129A4" w:rsidRPr="00955CCD">
        <w:rPr>
          <w:rFonts w:cs="Arial"/>
        </w:rPr>
        <w:t xml:space="preserve">i stosowany będzie jako dokument </w:t>
      </w:r>
      <w:r w:rsidR="000129A4">
        <w:rPr>
          <w:rFonts w:cs="Arial"/>
        </w:rPr>
        <w:t xml:space="preserve">dookreślający warunki </w:t>
      </w:r>
      <w:r w:rsidR="000129A4" w:rsidRPr="00955CCD">
        <w:rPr>
          <w:rFonts w:cs="Arial"/>
        </w:rPr>
        <w:t>real</w:t>
      </w:r>
      <w:r w:rsidR="00842ECB">
        <w:rPr>
          <w:rFonts w:cs="Arial"/>
        </w:rPr>
        <w:t xml:space="preserve">izacji i odbioru w ramach niniejszego </w:t>
      </w:r>
      <w:r w:rsidR="000129A4">
        <w:rPr>
          <w:rFonts w:cs="Arial"/>
        </w:rPr>
        <w:t>postępowania.</w:t>
      </w:r>
    </w:p>
    <w:p w14:paraId="4CD3DBAE" w14:textId="77777777" w:rsidR="008E0960" w:rsidRPr="008E0960" w:rsidRDefault="001464E7" w:rsidP="008E096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 w:rsidRPr="008E0960">
        <w:rPr>
          <w:rFonts w:cs="Arial"/>
          <w:kern w:val="1"/>
          <w:lang w:eastAsia="hi-IN" w:bidi="hi-IN"/>
        </w:rPr>
        <w:t xml:space="preserve">Szczegółowy zakres asortymentowy z podziałem na części </w:t>
      </w:r>
      <w:r w:rsidR="003036F8">
        <w:rPr>
          <w:rFonts w:cs="Arial"/>
          <w:kern w:val="1"/>
          <w:lang w:eastAsia="hi-IN" w:bidi="hi-IN"/>
        </w:rPr>
        <w:t>określono w tabelach nr 1-8</w:t>
      </w:r>
      <w:r w:rsidRPr="008E0960">
        <w:rPr>
          <w:rFonts w:cs="Arial"/>
          <w:kern w:val="1"/>
          <w:lang w:eastAsia="hi-IN" w:bidi="hi-IN"/>
        </w:rPr>
        <w:t>.</w:t>
      </w:r>
    </w:p>
    <w:p w14:paraId="769F6FC2" w14:textId="77777777" w:rsidR="007B7B08" w:rsidRPr="004F7037" w:rsidRDefault="008E0960" w:rsidP="007B7B0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 w:rsidRPr="008E0960">
        <w:rPr>
          <w:rFonts w:cs="Arial"/>
          <w:kern w:val="1"/>
          <w:lang w:eastAsia="hi-IN" w:bidi="hi-IN"/>
        </w:rPr>
        <w:t>Przy realizacji przedmiotu zamówienia/umowy  w pierwszej kolejności obowiązują zapisy Umowy, a w dalszej zapisy ujęte w OPZ.</w:t>
      </w:r>
    </w:p>
    <w:p w14:paraId="5D8F659A" w14:textId="77777777" w:rsidR="00980E9F" w:rsidRDefault="00980E9F" w:rsidP="004F70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>
        <w:rPr>
          <w:rFonts w:cs="Arial"/>
        </w:rPr>
        <w:t xml:space="preserve">Wymagania odnośnie części 1 określono w Tabeli nr 1 </w:t>
      </w:r>
    </w:p>
    <w:p w14:paraId="6139B629" w14:textId="77777777" w:rsidR="004F7037" w:rsidRDefault="007B7B08" w:rsidP="004F70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>
        <w:rPr>
          <w:rFonts w:cs="Arial"/>
        </w:rPr>
        <w:t xml:space="preserve">Wymagane przez Zamawiającego produkty </w:t>
      </w:r>
      <w:r w:rsidR="00980E9F">
        <w:rPr>
          <w:rFonts w:cs="Arial"/>
        </w:rPr>
        <w:t xml:space="preserve">z części nr 2-8 </w:t>
      </w:r>
      <w:r>
        <w:rPr>
          <w:rFonts w:cs="Arial"/>
        </w:rPr>
        <w:t>określone w tabel</w:t>
      </w:r>
      <w:r w:rsidR="00980E9F">
        <w:rPr>
          <w:rFonts w:cs="Arial"/>
        </w:rPr>
        <w:t>ach</w:t>
      </w:r>
      <w:r>
        <w:rPr>
          <w:rFonts w:cs="Arial"/>
        </w:rPr>
        <w:t xml:space="preserve"> nr </w:t>
      </w:r>
      <w:r w:rsidR="00BC5828">
        <w:rPr>
          <w:rFonts w:cs="Arial"/>
        </w:rPr>
        <w:t>2</w:t>
      </w:r>
      <w:r>
        <w:rPr>
          <w:rFonts w:cs="Arial"/>
        </w:rPr>
        <w:t>-</w:t>
      </w:r>
      <w:r w:rsidR="00BC5828">
        <w:rPr>
          <w:rFonts w:cs="Arial"/>
        </w:rPr>
        <w:t>8</w:t>
      </w:r>
      <w:r>
        <w:rPr>
          <w:rFonts w:cs="Arial"/>
        </w:rPr>
        <w:t xml:space="preserve"> </w:t>
      </w:r>
      <w:r w:rsidRPr="007B7B08">
        <w:rPr>
          <w:rFonts w:cs="Arial"/>
        </w:rPr>
        <w:t>OPZ</w:t>
      </w:r>
      <w:r>
        <w:rPr>
          <w:rFonts w:cs="Arial"/>
        </w:rPr>
        <w:t xml:space="preserve"> są określone nr katalogowym producentów pojazdu określane też j</w:t>
      </w:r>
      <w:r w:rsidR="004F7037">
        <w:rPr>
          <w:rFonts w:cs="Arial"/>
        </w:rPr>
        <w:t>ako części serwisowe, oryginalne, określonych dla danego produktu parametrach techniczno-montażowych</w:t>
      </w:r>
    </w:p>
    <w:p w14:paraId="7E0E2E57" w14:textId="77777777" w:rsidR="007B7B08" w:rsidRDefault="0037327B" w:rsidP="004F70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 w:rsidRPr="004F7037">
        <w:rPr>
          <w:rFonts w:cs="Arial"/>
        </w:rPr>
        <w:t>Zamawiający dopuszcza rozwiązania równoważne („lub równoważ</w:t>
      </w:r>
      <w:r w:rsidR="008E0960" w:rsidRPr="004F7037">
        <w:rPr>
          <w:rFonts w:cs="Arial"/>
        </w:rPr>
        <w:t>ne” – art. 99 ust</w:t>
      </w:r>
      <w:r w:rsidR="00DA3B69">
        <w:rPr>
          <w:rFonts w:cs="Arial"/>
        </w:rPr>
        <w:t>.</w:t>
      </w:r>
      <w:r w:rsidR="008E0960" w:rsidRPr="004F7037">
        <w:rPr>
          <w:rFonts w:cs="Arial"/>
        </w:rPr>
        <w:t xml:space="preserve"> 5 ustawy </w:t>
      </w:r>
      <w:proofErr w:type="spellStart"/>
      <w:r w:rsidR="008E0960" w:rsidRPr="004F7037">
        <w:rPr>
          <w:rFonts w:cs="Arial"/>
        </w:rPr>
        <w:t>Pzp</w:t>
      </w:r>
      <w:proofErr w:type="spellEnd"/>
      <w:r w:rsidR="008E0960" w:rsidRPr="004F7037">
        <w:rPr>
          <w:rFonts w:cs="Arial"/>
        </w:rPr>
        <w:t>)</w:t>
      </w:r>
      <w:r w:rsidR="004F7037">
        <w:rPr>
          <w:rFonts w:cs="Arial"/>
        </w:rPr>
        <w:t>.</w:t>
      </w:r>
    </w:p>
    <w:p w14:paraId="0114AB95" w14:textId="77777777" w:rsidR="004F7037" w:rsidRPr="004F7037" w:rsidRDefault="004F7037" w:rsidP="004F70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</w:rPr>
      </w:pPr>
      <w:r>
        <w:rPr>
          <w:rFonts w:cs="Arial"/>
        </w:rPr>
        <w:t>Wykonawca oferują produkty musi mieć na względzie wymagania Zamawiającego określone w części nr II OPZ.</w:t>
      </w:r>
    </w:p>
    <w:p w14:paraId="11071CDE" w14:textId="77777777" w:rsidR="006F61DD" w:rsidRPr="007B7B08" w:rsidRDefault="00842ECB" w:rsidP="004F70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cs="Arial"/>
        </w:rPr>
      </w:pPr>
      <w:r w:rsidRPr="007B7B08">
        <w:rPr>
          <w:rFonts w:cs="Arial"/>
          <w:kern w:val="1"/>
          <w:lang w:eastAsia="hi-IN" w:bidi="hi-IN"/>
        </w:rPr>
        <w:t xml:space="preserve">Wymagań Zamawiającego  odnośnie </w:t>
      </w:r>
      <w:r w:rsidR="004F7037">
        <w:rPr>
          <w:rFonts w:cs="Arial"/>
          <w:kern w:val="1"/>
          <w:lang w:eastAsia="hi-IN" w:bidi="hi-IN"/>
        </w:rPr>
        <w:t>produktów</w:t>
      </w:r>
    </w:p>
    <w:p w14:paraId="58EB2ACB" w14:textId="77777777" w:rsidR="00FC721A" w:rsidRDefault="00FC721A" w:rsidP="00FC721A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ind w:left="426" w:right="45" w:hanging="284"/>
        <w:jc w:val="both"/>
        <w:rPr>
          <w:rFonts w:cs="Arial"/>
          <w:kern w:val="1"/>
          <w:lang w:eastAsia="hi-IN" w:bidi="hi-IN"/>
        </w:rPr>
      </w:pPr>
      <w:r>
        <w:rPr>
          <w:rFonts w:cs="Arial"/>
          <w:kern w:val="1"/>
          <w:lang w:eastAsia="hi-IN" w:bidi="hi-IN"/>
        </w:rPr>
        <w:t>Wykonawca oferując części zamienne w formularzu ofertowym musi uwzględnić niżej wymienione akty prawne:</w:t>
      </w:r>
    </w:p>
    <w:p w14:paraId="50D5914A" w14:textId="77777777" w:rsidR="00FC721A" w:rsidRDefault="00564358" w:rsidP="002C1B63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ind w:left="993" w:right="45" w:hanging="567"/>
        <w:jc w:val="both"/>
        <w:rPr>
          <w:rFonts w:cs="Arial"/>
          <w:kern w:val="1"/>
          <w:lang w:eastAsia="hi-IN" w:bidi="hi-IN"/>
        </w:rPr>
      </w:pPr>
      <w:r w:rsidRPr="00564358">
        <w:rPr>
          <w:rFonts w:cs="Arial"/>
          <w:kern w:val="1"/>
          <w:lang w:eastAsia="hi-IN" w:bidi="hi-IN"/>
        </w:rPr>
        <w:t>Rozporządzenie Komisji (UE) NR 461/2010 z dnia 27 maja 2010 r. (Dz.U.UE.L.2010.129.52 z dnia 2010.05.28) w sprawie stosowania art. 101 ust. 3 Traktatu o funkcjonowaniu Unii Europejskiej do kategorii porozumień wertykalnych i praktyk uzgodnionych w sektorze pojazdów silnikowych</w:t>
      </w:r>
      <w:r w:rsidR="002C1B63">
        <w:rPr>
          <w:rFonts w:cs="Arial"/>
          <w:kern w:val="1"/>
          <w:lang w:eastAsia="hi-IN" w:bidi="hi-IN"/>
        </w:rPr>
        <w:t xml:space="preserve"> (odnośnie tzw. „</w:t>
      </w:r>
      <w:proofErr w:type="spellStart"/>
      <w:r w:rsidR="002C1B63">
        <w:rPr>
          <w:rFonts w:cs="Arial"/>
          <w:kern w:val="1"/>
          <w:lang w:eastAsia="hi-IN" w:bidi="hi-IN"/>
        </w:rPr>
        <w:t>wyłączeń</w:t>
      </w:r>
      <w:proofErr w:type="spellEnd"/>
      <w:r w:rsidR="002C1B63">
        <w:rPr>
          <w:rFonts w:cs="Arial"/>
          <w:kern w:val="1"/>
          <w:lang w:eastAsia="hi-IN" w:bidi="hi-IN"/>
        </w:rPr>
        <w:t xml:space="preserve"> blokowych” obowiązujących w branży motoryzacyjnej zwanych dalej jako przepisy GVO) definiującego pojęcia: „części zamienne oryginalne” i części zamienne </w:t>
      </w:r>
      <w:r w:rsidR="002C1B63">
        <w:rPr>
          <w:rFonts w:cs="Arial"/>
          <w:kern w:val="1"/>
          <w:lang w:eastAsia="hi-IN" w:bidi="hi-IN"/>
        </w:rPr>
        <w:lastRenderedPageBreak/>
        <w:t>porównywalnej jakości</w:t>
      </w:r>
    </w:p>
    <w:p w14:paraId="2C339675" w14:textId="77777777" w:rsidR="00FC721A" w:rsidRDefault="00FC721A" w:rsidP="002C1B63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ind w:left="993" w:right="45" w:hanging="567"/>
        <w:jc w:val="both"/>
        <w:rPr>
          <w:rFonts w:cs="Arial"/>
          <w:kern w:val="1"/>
          <w:lang w:eastAsia="hi-IN" w:bidi="hi-IN"/>
        </w:rPr>
      </w:pPr>
      <w:r w:rsidRPr="00FC721A">
        <w:rPr>
          <w:rFonts w:cs="Arial"/>
          <w:kern w:val="1"/>
          <w:lang w:eastAsia="hi-IN" w:bidi="hi-IN"/>
        </w:rPr>
        <w:t>Rozporządzenie Parlamentu Europejskiego</w:t>
      </w:r>
      <w:r>
        <w:rPr>
          <w:rFonts w:cs="Arial"/>
          <w:kern w:val="1"/>
          <w:lang w:eastAsia="hi-IN" w:bidi="hi-IN"/>
        </w:rPr>
        <w:t xml:space="preserve"> i</w:t>
      </w:r>
      <w:r w:rsidRPr="00FC721A">
        <w:rPr>
          <w:rFonts w:cs="Arial"/>
          <w:kern w:val="1"/>
          <w:lang w:eastAsia="hi-IN" w:bidi="hi-IN"/>
        </w:rPr>
        <w:t xml:space="preserve"> Rady (UE) 2019/2144</w:t>
      </w:r>
      <w:r w:rsidR="002C1B63">
        <w:rPr>
          <w:rFonts w:cs="Arial"/>
          <w:kern w:val="1"/>
          <w:lang w:eastAsia="hi-IN" w:bidi="hi-IN"/>
        </w:rPr>
        <w:t xml:space="preserve"> </w:t>
      </w:r>
      <w:r w:rsidR="002C1B63" w:rsidRPr="002C1B63">
        <w:rPr>
          <w:rFonts w:cs="Arial"/>
          <w:kern w:val="1"/>
          <w:lang w:eastAsia="hi-IN" w:bidi="hi-IN"/>
        </w:rPr>
        <w:t xml:space="preserve">z dnia </w:t>
      </w:r>
      <w:r w:rsidR="002C1B63">
        <w:rPr>
          <w:rFonts w:cs="Arial"/>
          <w:kern w:val="1"/>
          <w:lang w:eastAsia="hi-IN" w:bidi="hi-IN"/>
        </w:rPr>
        <w:br/>
      </w:r>
      <w:r w:rsidR="002C1B63" w:rsidRPr="002C1B63">
        <w:rPr>
          <w:rFonts w:cs="Arial"/>
          <w:kern w:val="1"/>
          <w:lang w:eastAsia="hi-IN" w:bidi="hi-IN"/>
        </w:rPr>
        <w:t>27 listopada 2019 r.</w:t>
      </w:r>
      <w:r w:rsidR="002C1B63">
        <w:rPr>
          <w:rFonts w:cs="Arial"/>
          <w:kern w:val="1"/>
          <w:lang w:eastAsia="hi-IN" w:bidi="hi-IN"/>
        </w:rPr>
        <w:t xml:space="preserve"> </w:t>
      </w:r>
      <w:r w:rsidR="002C1B63" w:rsidRPr="002C1B63">
        <w:rPr>
          <w:rFonts w:cs="Arial"/>
          <w:kern w:val="1"/>
          <w:lang w:eastAsia="hi-IN" w:bidi="hi-IN"/>
        </w:rPr>
        <w:t>w sprawie wymogów dotyczących homologacji typu pojazdów silnikowych i ich przyczep oraz układów, komponentów i oddzielnych zespołów technicznych przeznaczonych do tych pojazdów, w odniesieniu do ich ogólnego bezpieczeństwa oraz ochrony osób znajdujących się w pojeździe i niechronionych uczestników ruchu drogowego, zmieniające rozporządzenie Parlamentu Europejskiego i Rady (UE) 2018/858 oraz uchylające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 130/2012, (UE) nr 347/2012, (UE) nr 351/2012, (UE) nr 1230/2012 i (UE) 2015/166</w:t>
      </w:r>
    </w:p>
    <w:p w14:paraId="521FC06C" w14:textId="77777777" w:rsidR="008A23E6" w:rsidRDefault="00F5350A" w:rsidP="008A23E6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ind w:left="993" w:right="45" w:hanging="567"/>
        <w:jc w:val="both"/>
        <w:rPr>
          <w:rFonts w:cs="Arial"/>
          <w:kern w:val="1"/>
          <w:lang w:eastAsia="hi-IN" w:bidi="hi-IN"/>
        </w:rPr>
      </w:pPr>
      <w:r w:rsidRPr="00F5350A">
        <w:rPr>
          <w:rFonts w:cs="Arial"/>
          <w:kern w:val="1"/>
          <w:lang w:eastAsia="hi-IN" w:bidi="hi-IN"/>
        </w:rPr>
        <w:t>Rozporządzenie Komisji (UE) 2022/720 z dnia 10 maja 2022 r.</w:t>
      </w:r>
      <w:r>
        <w:rPr>
          <w:rFonts w:cs="Arial"/>
          <w:kern w:val="1"/>
          <w:lang w:eastAsia="hi-IN" w:bidi="hi-IN"/>
        </w:rPr>
        <w:t xml:space="preserve"> </w:t>
      </w:r>
      <w:r w:rsidRPr="00F5350A">
        <w:rPr>
          <w:rFonts w:cs="Arial"/>
          <w:kern w:val="1"/>
          <w:lang w:eastAsia="hi-IN" w:bidi="hi-IN"/>
        </w:rPr>
        <w:t>w sprawie stosowania art. 101 ust. 3 Traktatu o funkcjonowaniu Unii Europejskiej do kategorii porozumień wertykalnych i praktyk uzgodnionych</w:t>
      </w:r>
      <w:r>
        <w:rPr>
          <w:rFonts w:cs="Arial"/>
          <w:kern w:val="1"/>
          <w:lang w:eastAsia="hi-IN" w:bidi="hi-IN"/>
        </w:rPr>
        <w:t xml:space="preserve"> (dotyczącego pojęć części oryginalnych i alternatywnych</w:t>
      </w:r>
      <w:r w:rsidR="00E135CD">
        <w:rPr>
          <w:rFonts w:cs="Arial"/>
          <w:kern w:val="1"/>
          <w:lang w:eastAsia="hi-IN" w:bidi="hi-IN"/>
        </w:rPr>
        <w:t>);</w:t>
      </w:r>
    </w:p>
    <w:p w14:paraId="2725D8BC" w14:textId="77777777" w:rsidR="00305B12" w:rsidRDefault="008A23E6" w:rsidP="00305B12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ind w:left="993" w:right="45" w:hanging="567"/>
        <w:jc w:val="both"/>
        <w:rPr>
          <w:rFonts w:cs="Arial"/>
          <w:kern w:val="1"/>
          <w:lang w:eastAsia="hi-IN" w:bidi="hi-IN"/>
        </w:rPr>
      </w:pPr>
      <w:r w:rsidRPr="008A23E6">
        <w:rPr>
          <w:rFonts w:cs="Arial"/>
          <w:kern w:val="1"/>
          <w:lang w:eastAsia="hi-IN" w:bidi="hi-IN"/>
        </w:rPr>
        <w:t xml:space="preserve">Ustawy z dnia 20 czerwca 1997r. Prawo o ruchu drogowym (Dz. U. 2022 poz. 988 z </w:t>
      </w:r>
      <w:proofErr w:type="spellStart"/>
      <w:r w:rsidRPr="008A23E6">
        <w:rPr>
          <w:rFonts w:cs="Arial"/>
          <w:kern w:val="1"/>
          <w:lang w:eastAsia="hi-IN" w:bidi="hi-IN"/>
        </w:rPr>
        <w:t>późn</w:t>
      </w:r>
      <w:proofErr w:type="spellEnd"/>
      <w:r w:rsidRPr="008A23E6">
        <w:rPr>
          <w:rFonts w:cs="Arial"/>
          <w:kern w:val="1"/>
          <w:lang w:eastAsia="hi-IN" w:bidi="hi-IN"/>
        </w:rPr>
        <w:t>. zm.),</w:t>
      </w:r>
      <w:r w:rsidR="00925416">
        <w:rPr>
          <w:rFonts w:cs="Arial"/>
          <w:kern w:val="1"/>
          <w:lang w:eastAsia="hi-IN" w:bidi="hi-IN"/>
        </w:rPr>
        <w:t xml:space="preserve"> a zwłaszcza</w:t>
      </w:r>
      <w:r w:rsidRPr="008A23E6">
        <w:rPr>
          <w:rFonts w:cs="Arial"/>
          <w:kern w:val="1"/>
          <w:lang w:eastAsia="hi-IN" w:bidi="hi-IN"/>
        </w:rPr>
        <w:t xml:space="preserve"> </w:t>
      </w:r>
      <w:r w:rsidRPr="00925416">
        <w:rPr>
          <w:rFonts w:cs="Arial"/>
          <w:b/>
          <w:color w:val="000000"/>
          <w:kern w:val="1"/>
          <w:lang w:bidi="hi-IN"/>
        </w:rPr>
        <w:t>spełniać</w:t>
      </w:r>
      <w:r w:rsidRPr="00925416">
        <w:rPr>
          <w:rFonts w:cs="Arial"/>
          <w:b/>
          <w:kern w:val="1"/>
          <w:lang w:eastAsia="hi-IN" w:bidi="hi-IN"/>
        </w:rPr>
        <w:t xml:space="preserve"> wymogi art. 70 g ust. 6.</w:t>
      </w:r>
      <w:r w:rsidRPr="008A23E6">
        <w:rPr>
          <w:rFonts w:cs="Arial"/>
          <w:kern w:val="1"/>
          <w:lang w:eastAsia="hi-IN" w:bidi="hi-IN"/>
        </w:rPr>
        <w:t xml:space="preserve"> („zakazuje się wprowadzania do obrotu nowego przedmiotu wyposażenia lub części bez wymaganego odpowiedniego świadectwa homologacji typu albo zezwolenia na dopuszczenie do obrotu) i być oznakowany znakami homologacji międzynarodowej stosowanymi w homologacji Europejskiej Komisji Gospodarczej Organizacji Narodów Zjednoczonych (EKG ONZ)- „E” lub Unii Europejskiej „e”;</w:t>
      </w:r>
    </w:p>
    <w:p w14:paraId="71F8748B" w14:textId="77777777" w:rsidR="008A23E6" w:rsidRPr="00305B12" w:rsidRDefault="00305B12" w:rsidP="00305B12">
      <w:pPr>
        <w:pStyle w:val="Akapitzlist"/>
        <w:widowControl w:val="0"/>
        <w:numPr>
          <w:ilvl w:val="1"/>
          <w:numId w:val="33"/>
        </w:numPr>
        <w:suppressAutoHyphens/>
        <w:spacing w:line="360" w:lineRule="auto"/>
        <w:ind w:left="993" w:right="45" w:hanging="567"/>
        <w:jc w:val="both"/>
        <w:rPr>
          <w:rFonts w:cs="Arial"/>
          <w:kern w:val="1"/>
          <w:lang w:eastAsia="hi-IN" w:bidi="hi-IN"/>
        </w:rPr>
      </w:pPr>
      <w:r w:rsidRPr="00305B12">
        <w:rPr>
          <w:rFonts w:cs="Arial"/>
          <w:kern w:val="1"/>
          <w:lang w:eastAsia="hi-IN" w:bidi="hi-IN"/>
        </w:rPr>
        <w:t xml:space="preserve">Rozporządzenia Ministra Infrastruktury z dnia 31 grudnia 2002 r. w sprawie warunków technicznych pojazdów oraz zakresu ich niezbędnego wyposażenia, (Dz.U.2024.502 </w:t>
      </w:r>
      <w:proofErr w:type="spellStart"/>
      <w:r w:rsidRPr="00305B12">
        <w:rPr>
          <w:rFonts w:cs="Arial"/>
          <w:kern w:val="1"/>
          <w:lang w:eastAsia="hi-IN" w:bidi="hi-IN"/>
        </w:rPr>
        <w:t>t.j</w:t>
      </w:r>
      <w:proofErr w:type="spellEnd"/>
      <w:r w:rsidRPr="00305B12">
        <w:rPr>
          <w:rFonts w:cs="Arial"/>
          <w:kern w:val="1"/>
          <w:lang w:eastAsia="hi-IN" w:bidi="hi-IN"/>
        </w:rPr>
        <w:t xml:space="preserve">. z dnia 2024.04.04); a zwłaszcza § 10 dotyczącego </w:t>
      </w:r>
      <w:r w:rsidRPr="00305B12">
        <w:rPr>
          <w:rFonts w:cs="Arial"/>
          <w:i/>
          <w:kern w:val="1"/>
          <w:lang w:eastAsia="hi-IN" w:bidi="hi-IN"/>
        </w:rPr>
        <w:t xml:space="preserve">Warunków stosowania przedmiotów wyposażenia i części pojazdów związanych </w:t>
      </w:r>
      <w:r>
        <w:rPr>
          <w:rFonts w:cs="Arial"/>
          <w:i/>
          <w:kern w:val="1"/>
          <w:lang w:eastAsia="hi-IN" w:bidi="hi-IN"/>
        </w:rPr>
        <w:br/>
      </w:r>
      <w:r w:rsidRPr="00305B12">
        <w:rPr>
          <w:rFonts w:cs="Arial"/>
          <w:i/>
          <w:kern w:val="1"/>
          <w:lang w:eastAsia="hi-IN" w:bidi="hi-IN"/>
        </w:rPr>
        <w:t>z bezpieczeństwem ich użytkowania i ochroną środowiska</w:t>
      </w:r>
    </w:p>
    <w:p w14:paraId="639BE6F0" w14:textId="77777777" w:rsidR="00F5350A" w:rsidRPr="007B1BCF" w:rsidRDefault="00F5350A" w:rsidP="00F5350A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7B1BCF">
        <w:rPr>
          <w:rFonts w:cs="Arial"/>
          <w:color w:val="000000"/>
          <w:kern w:val="1"/>
          <w:lang w:bidi="hi-IN"/>
        </w:rPr>
        <w:t xml:space="preserve">Wykonawca oferując </w:t>
      </w:r>
      <w:r w:rsidR="007B1BCF" w:rsidRPr="007B1BCF">
        <w:rPr>
          <w:rFonts w:cs="Arial"/>
          <w:color w:val="000000"/>
          <w:kern w:val="1"/>
          <w:lang w:bidi="hi-IN"/>
        </w:rPr>
        <w:t>produkty zwane też zamienniki</w:t>
      </w:r>
      <w:r w:rsidRPr="007B1BCF">
        <w:rPr>
          <w:rFonts w:cs="Arial"/>
          <w:color w:val="000000"/>
          <w:kern w:val="1"/>
          <w:lang w:bidi="hi-IN"/>
        </w:rPr>
        <w:t>:</w:t>
      </w:r>
    </w:p>
    <w:p w14:paraId="6EF77B7F" w14:textId="77777777" w:rsidR="00F5350A" w:rsidRDefault="007B1BCF" w:rsidP="00F5350A">
      <w:pPr>
        <w:pStyle w:val="Akapitzlist"/>
        <w:widowControl w:val="0"/>
        <w:numPr>
          <w:ilvl w:val="1"/>
          <w:numId w:val="29"/>
        </w:numPr>
        <w:suppressAutoHyphens/>
        <w:spacing w:after="0" w:line="360" w:lineRule="auto"/>
        <w:ind w:left="993" w:right="45" w:hanging="567"/>
        <w:jc w:val="both"/>
        <w:rPr>
          <w:rFonts w:cs="Arial"/>
          <w:b/>
          <w:kern w:val="1"/>
          <w:lang w:eastAsia="hi-IN" w:bidi="hi-IN"/>
        </w:rPr>
      </w:pPr>
      <w:r>
        <w:rPr>
          <w:rFonts w:cs="Arial"/>
          <w:color w:val="000000"/>
          <w:kern w:val="1"/>
          <w:lang w:bidi="hi-IN"/>
        </w:rPr>
        <w:t xml:space="preserve">musi </w:t>
      </w:r>
      <w:r w:rsidR="00F5350A" w:rsidRPr="00F5350A">
        <w:rPr>
          <w:rFonts w:cs="Arial"/>
          <w:color w:val="000000"/>
          <w:kern w:val="1"/>
          <w:lang w:bidi="hi-IN"/>
        </w:rPr>
        <w:t>uwzględnić</w:t>
      </w:r>
      <w:r w:rsidR="00F5350A">
        <w:rPr>
          <w:rFonts w:cs="Arial"/>
          <w:b/>
          <w:color w:val="000000"/>
          <w:kern w:val="1"/>
          <w:lang w:bidi="hi-IN"/>
        </w:rPr>
        <w:t xml:space="preserve"> </w:t>
      </w:r>
      <w:r w:rsidR="00F5350A" w:rsidRPr="00F5350A">
        <w:rPr>
          <w:rFonts w:cs="Arial"/>
          <w:color w:val="000000"/>
          <w:kern w:val="1"/>
          <w:lang w:bidi="hi-IN"/>
        </w:rPr>
        <w:t>produkty f</w:t>
      </w:r>
      <w:r w:rsidR="006F61DD" w:rsidRPr="00F5350A">
        <w:rPr>
          <w:rFonts w:cs="Arial"/>
          <w:color w:val="000000"/>
          <w:kern w:val="1"/>
          <w:lang w:bidi="hi-IN"/>
        </w:rPr>
        <w:t>abrycznie now</w:t>
      </w:r>
      <w:r w:rsidR="00F5350A" w:rsidRPr="00F5350A">
        <w:rPr>
          <w:rFonts w:cs="Arial"/>
          <w:color w:val="000000"/>
          <w:kern w:val="1"/>
          <w:lang w:bidi="hi-IN"/>
        </w:rPr>
        <w:t>e</w:t>
      </w:r>
      <w:r w:rsidR="006F61DD" w:rsidRPr="00F5350A">
        <w:rPr>
          <w:rFonts w:cs="Arial"/>
          <w:kern w:val="1"/>
          <w:lang w:eastAsia="hi-IN" w:bidi="hi-IN"/>
        </w:rPr>
        <w:t xml:space="preserve"> i pochodz</w:t>
      </w:r>
      <w:r w:rsidR="00F5350A" w:rsidRPr="00F5350A">
        <w:rPr>
          <w:rFonts w:cs="Arial"/>
          <w:kern w:val="1"/>
          <w:lang w:eastAsia="hi-IN" w:bidi="hi-IN"/>
        </w:rPr>
        <w:t>ące</w:t>
      </w:r>
      <w:r w:rsidR="006F61DD" w:rsidRPr="00F5350A">
        <w:rPr>
          <w:rFonts w:cs="Arial"/>
          <w:kern w:val="1"/>
          <w:lang w:eastAsia="hi-IN" w:bidi="hi-IN"/>
        </w:rPr>
        <w:t xml:space="preserve"> z aktualnego katalogu częś</w:t>
      </w:r>
      <w:r w:rsidR="005329B0" w:rsidRPr="00F5350A">
        <w:rPr>
          <w:rFonts w:cs="Arial"/>
          <w:kern w:val="1"/>
          <w:lang w:eastAsia="hi-IN" w:bidi="hi-IN"/>
        </w:rPr>
        <w:t>ci zamiennych producenta części.</w:t>
      </w:r>
    </w:p>
    <w:p w14:paraId="2749B013" w14:textId="77777777" w:rsidR="00F5350A" w:rsidRPr="00F5350A" w:rsidRDefault="00F5350A" w:rsidP="00F5350A">
      <w:pPr>
        <w:pStyle w:val="Akapitzlist"/>
        <w:widowControl w:val="0"/>
        <w:numPr>
          <w:ilvl w:val="1"/>
          <w:numId w:val="29"/>
        </w:numPr>
        <w:suppressAutoHyphens/>
        <w:spacing w:after="0" w:line="360" w:lineRule="auto"/>
        <w:ind w:left="993" w:right="45" w:hanging="567"/>
        <w:jc w:val="both"/>
        <w:rPr>
          <w:rFonts w:cs="Arial"/>
          <w:b/>
          <w:kern w:val="1"/>
          <w:lang w:eastAsia="hi-IN" w:bidi="hi-IN"/>
        </w:rPr>
      </w:pPr>
      <w:r>
        <w:rPr>
          <w:rFonts w:cs="Arial"/>
          <w:color w:val="000000"/>
          <w:kern w:val="1"/>
          <w:lang w:bidi="hi-IN"/>
        </w:rPr>
        <w:t>z</w:t>
      </w:r>
      <w:r w:rsidRPr="00F5350A">
        <w:rPr>
          <w:rFonts w:cs="Arial"/>
          <w:color w:val="000000"/>
          <w:kern w:val="1"/>
          <w:lang w:bidi="hi-IN"/>
        </w:rPr>
        <w:t>aoferować</w:t>
      </w:r>
      <w:r>
        <w:rPr>
          <w:rFonts w:cs="Arial"/>
          <w:color w:val="000000"/>
          <w:kern w:val="1"/>
          <w:lang w:bidi="hi-IN"/>
        </w:rPr>
        <w:t xml:space="preserve"> w formularzu ofertowym</w:t>
      </w:r>
      <w:r>
        <w:rPr>
          <w:rFonts w:cs="Arial"/>
          <w:b/>
          <w:color w:val="000000"/>
          <w:kern w:val="1"/>
          <w:lang w:bidi="hi-IN"/>
        </w:rPr>
        <w:t xml:space="preserve"> </w:t>
      </w:r>
      <w:r w:rsidRPr="00F5350A">
        <w:rPr>
          <w:rFonts w:cs="Arial"/>
          <w:i/>
          <w:color w:val="000000"/>
          <w:kern w:val="1"/>
          <w:lang w:bidi="hi-IN"/>
        </w:rPr>
        <w:t>Zgodnie z przepisami GVO</w:t>
      </w:r>
      <w:r>
        <w:rPr>
          <w:rFonts w:cs="Arial"/>
          <w:b/>
          <w:color w:val="000000"/>
          <w:kern w:val="1"/>
          <w:lang w:bidi="hi-IN"/>
        </w:rPr>
        <w:t xml:space="preserve"> </w:t>
      </w:r>
      <w:r w:rsidR="0061370F" w:rsidRPr="00F5350A">
        <w:rPr>
          <w:rFonts w:cs="Arial"/>
          <w:kern w:val="1"/>
          <w:lang w:eastAsia="hi-IN" w:bidi="hi-IN"/>
        </w:rPr>
        <w:t>produkty określone symbolem</w:t>
      </w:r>
      <w:r>
        <w:rPr>
          <w:rFonts w:cs="Arial"/>
          <w:kern w:val="1"/>
          <w:lang w:eastAsia="hi-IN" w:bidi="hi-IN"/>
        </w:rPr>
        <w:t>:</w:t>
      </w:r>
      <w:r w:rsidR="0061370F" w:rsidRPr="00F5350A">
        <w:rPr>
          <w:rFonts w:cs="Arial"/>
          <w:kern w:val="1"/>
          <w:lang w:eastAsia="hi-IN" w:bidi="hi-IN"/>
        </w:rPr>
        <w:t xml:space="preserve"> </w:t>
      </w:r>
    </w:p>
    <w:p w14:paraId="50F482F9" w14:textId="77777777" w:rsidR="00F5350A" w:rsidRPr="00EF5165" w:rsidRDefault="00F5350A" w:rsidP="00F5350A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right="45"/>
        <w:jc w:val="both"/>
        <w:rPr>
          <w:rFonts w:cs="Arial"/>
          <w:kern w:val="1"/>
          <w:lang w:eastAsia="hi-IN" w:bidi="hi-IN"/>
        </w:rPr>
      </w:pPr>
      <w:r w:rsidRPr="00EF5165">
        <w:rPr>
          <w:rFonts w:cs="Arial"/>
          <w:b/>
          <w:i/>
          <w:kern w:val="1"/>
          <w:lang w:eastAsia="hi-IN" w:bidi="hi-IN"/>
        </w:rPr>
        <w:t>O</w:t>
      </w:r>
      <w:r w:rsidRPr="00EF5165">
        <w:rPr>
          <w:rFonts w:cs="Arial"/>
          <w:kern w:val="1"/>
          <w:lang w:eastAsia="hi-IN" w:bidi="hi-IN"/>
        </w:rPr>
        <w:t xml:space="preserve"> lub </w:t>
      </w:r>
      <w:r w:rsidRPr="00EF5165">
        <w:rPr>
          <w:rFonts w:cs="Arial"/>
          <w:b/>
          <w:i/>
          <w:kern w:val="1"/>
          <w:lang w:eastAsia="hi-IN" w:bidi="hi-IN"/>
        </w:rPr>
        <w:t>OE</w:t>
      </w:r>
      <w:r w:rsidRPr="00EF5165">
        <w:rPr>
          <w:rFonts w:cs="Arial"/>
          <w:kern w:val="1"/>
          <w:lang w:eastAsia="hi-IN" w:bidi="hi-IN"/>
        </w:rPr>
        <w:t xml:space="preserve"> określający części oryginalne sygnowane logiem producenta samochodu</w:t>
      </w:r>
    </w:p>
    <w:p w14:paraId="4F515B87" w14:textId="77777777" w:rsidR="008A23E6" w:rsidRPr="008A23E6" w:rsidRDefault="0061370F" w:rsidP="008A23E6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right="45"/>
        <w:jc w:val="both"/>
        <w:rPr>
          <w:rFonts w:cs="Arial"/>
          <w:b/>
          <w:kern w:val="1"/>
          <w:lang w:eastAsia="hi-IN" w:bidi="hi-IN"/>
        </w:rPr>
      </w:pPr>
      <w:r w:rsidRPr="00EF5165">
        <w:rPr>
          <w:rFonts w:cs="Arial"/>
          <w:b/>
          <w:i/>
          <w:kern w:val="1"/>
          <w:lang w:eastAsia="hi-IN" w:bidi="hi-IN"/>
        </w:rPr>
        <w:t xml:space="preserve">Q </w:t>
      </w:r>
      <w:r w:rsidRPr="00F5350A">
        <w:rPr>
          <w:rFonts w:cs="Arial"/>
          <w:kern w:val="1"/>
          <w:lang w:eastAsia="hi-IN" w:bidi="hi-IN"/>
        </w:rPr>
        <w:t xml:space="preserve">lub </w:t>
      </w:r>
      <w:r w:rsidR="00FC721A" w:rsidRPr="00EF5165">
        <w:rPr>
          <w:rFonts w:cs="Arial"/>
          <w:b/>
          <w:i/>
          <w:kern w:val="1"/>
          <w:lang w:eastAsia="hi-IN" w:bidi="hi-IN"/>
        </w:rPr>
        <w:t>OEM</w:t>
      </w:r>
      <w:r w:rsidR="00FC721A" w:rsidRPr="00F5350A">
        <w:rPr>
          <w:rFonts w:cs="Arial"/>
          <w:kern w:val="1"/>
          <w:lang w:eastAsia="hi-IN" w:bidi="hi-IN"/>
        </w:rPr>
        <w:t xml:space="preserve"> lub </w:t>
      </w:r>
      <w:r w:rsidR="00FC721A" w:rsidRPr="00EF5165">
        <w:rPr>
          <w:rFonts w:cs="Arial"/>
          <w:b/>
          <w:i/>
          <w:kern w:val="1"/>
          <w:lang w:eastAsia="hi-IN" w:bidi="hi-IN"/>
        </w:rPr>
        <w:t>OES</w:t>
      </w:r>
      <w:r w:rsidR="00FC721A" w:rsidRPr="00F5350A">
        <w:rPr>
          <w:rFonts w:cs="Arial"/>
          <w:kern w:val="1"/>
          <w:lang w:eastAsia="hi-IN" w:bidi="hi-IN"/>
        </w:rPr>
        <w:t xml:space="preserve"> określa</w:t>
      </w:r>
      <w:r w:rsidR="00EF5165">
        <w:rPr>
          <w:rFonts w:cs="Arial"/>
          <w:kern w:val="1"/>
          <w:lang w:eastAsia="hi-IN" w:bidi="hi-IN"/>
        </w:rPr>
        <w:t>jące częś</w:t>
      </w:r>
      <w:r w:rsidR="00E135CD">
        <w:rPr>
          <w:rFonts w:cs="Arial"/>
          <w:kern w:val="1"/>
          <w:lang w:eastAsia="hi-IN" w:bidi="hi-IN"/>
        </w:rPr>
        <w:t>ci</w:t>
      </w:r>
      <w:r w:rsidR="00EF5165">
        <w:rPr>
          <w:rFonts w:cs="Arial"/>
          <w:kern w:val="1"/>
          <w:lang w:eastAsia="hi-IN" w:bidi="hi-IN"/>
        </w:rPr>
        <w:t xml:space="preserve"> oryginalną sygnowaną logiem </w:t>
      </w:r>
      <w:r w:rsidR="00EF5165">
        <w:rPr>
          <w:rFonts w:cs="Arial"/>
          <w:kern w:val="1"/>
          <w:lang w:eastAsia="hi-IN" w:bidi="hi-IN"/>
        </w:rPr>
        <w:lastRenderedPageBreak/>
        <w:t>producenta części, których producent dostarcza elementy na pierwszy montaż</w:t>
      </w:r>
    </w:p>
    <w:p w14:paraId="7F313869" w14:textId="77777777" w:rsidR="008A23E6" w:rsidRPr="00305B12" w:rsidRDefault="00925416" w:rsidP="008A23E6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right="45"/>
        <w:jc w:val="both"/>
        <w:rPr>
          <w:rFonts w:cs="Arial"/>
          <w:b/>
          <w:kern w:val="1"/>
          <w:lang w:eastAsia="hi-IN" w:bidi="hi-IN"/>
        </w:rPr>
      </w:pPr>
      <w:r>
        <w:rPr>
          <w:rFonts w:cs="Arial"/>
          <w:b/>
          <w:i/>
          <w:kern w:val="1"/>
          <w:lang w:eastAsia="hi-IN" w:bidi="hi-IN"/>
        </w:rPr>
        <w:t xml:space="preserve"> P </w:t>
      </w:r>
      <w:r w:rsidR="008A23E6" w:rsidRPr="008A23E6">
        <w:rPr>
          <w:rFonts w:cs="Arial"/>
          <w:kern w:val="1"/>
          <w:lang w:eastAsia="hi-IN" w:bidi="hi-IN"/>
        </w:rPr>
        <w:t>odpowiadają one jakością elementom stosowanym w montażu fabrycznym, ale wytwarzane są przez firmy, które nie dosta</w:t>
      </w:r>
      <w:r>
        <w:rPr>
          <w:rFonts w:cs="Arial"/>
          <w:kern w:val="1"/>
          <w:lang w:eastAsia="hi-IN" w:bidi="hi-IN"/>
        </w:rPr>
        <w:t>rczają ich producentom pojazdów</w:t>
      </w:r>
      <w:r w:rsidR="00305B12">
        <w:rPr>
          <w:rFonts w:cs="Arial"/>
          <w:kern w:val="1"/>
          <w:lang w:eastAsia="hi-IN" w:bidi="hi-IN"/>
        </w:rPr>
        <w:t xml:space="preserve"> ale posiadają badania techniczne lub opatrzone są certyfikatem jakości przez niezależne od producenta laboratorium badawcze. </w:t>
      </w:r>
    </w:p>
    <w:p w14:paraId="1E4E0357" w14:textId="77777777" w:rsidR="0061370F" w:rsidRPr="008A23E6" w:rsidRDefault="001464E7" w:rsidP="008A23E6">
      <w:pPr>
        <w:pStyle w:val="Akapitzlist"/>
        <w:widowControl w:val="0"/>
        <w:numPr>
          <w:ilvl w:val="0"/>
          <w:numId w:val="28"/>
        </w:numPr>
        <w:suppressAutoHyphens/>
        <w:spacing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8A23E6">
        <w:rPr>
          <w:rFonts w:cs="Arial"/>
          <w:kern w:val="1"/>
          <w:lang w:eastAsia="hi-IN" w:bidi="hi-IN"/>
        </w:rPr>
        <w:t xml:space="preserve">Części i materiały muszą spełniać wymagania jakościowe określone </w:t>
      </w:r>
      <w:r w:rsidRPr="008A23E6">
        <w:rPr>
          <w:rFonts w:cs="Arial"/>
        </w:rPr>
        <w:t xml:space="preserve">w dokumentacji technicznej producenta pojazdów wyszczególnionych w </w:t>
      </w:r>
      <w:r w:rsidR="00207CA6" w:rsidRPr="008A23E6">
        <w:rPr>
          <w:rFonts w:cs="Arial"/>
        </w:rPr>
        <w:t>Tabeli</w:t>
      </w:r>
      <w:r w:rsidR="003036F8">
        <w:rPr>
          <w:rFonts w:cs="Arial"/>
        </w:rPr>
        <w:t xml:space="preserve"> do OPZ</w:t>
      </w:r>
      <w:r w:rsidRPr="008A23E6">
        <w:rPr>
          <w:rFonts w:cs="Arial"/>
          <w:kern w:val="1"/>
          <w:lang w:eastAsia="hi-IN" w:bidi="hi-IN"/>
        </w:rPr>
        <w:t>.</w:t>
      </w:r>
    </w:p>
    <w:p w14:paraId="31E2E95D" w14:textId="77777777" w:rsidR="00D2413B" w:rsidRDefault="001464E7" w:rsidP="00D2413B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61370F">
        <w:rPr>
          <w:rFonts w:cs="Arial"/>
          <w:kern w:val="1"/>
          <w:lang w:eastAsia="hi-IN" w:bidi="hi-IN"/>
        </w:rPr>
        <w:t xml:space="preserve">Numery katalogowe zamieszczone w niniejszym OPZ zostały zamieszczone w celu określenia wymagań pod względem parametrów technicznych, eksploatacyjnych </w:t>
      </w:r>
      <w:r w:rsidR="00305B12">
        <w:rPr>
          <w:rFonts w:cs="Arial"/>
          <w:kern w:val="1"/>
          <w:lang w:eastAsia="hi-IN" w:bidi="hi-IN"/>
        </w:rPr>
        <w:br/>
      </w:r>
      <w:r w:rsidRPr="0061370F">
        <w:rPr>
          <w:rFonts w:cs="Arial"/>
          <w:kern w:val="1"/>
          <w:lang w:eastAsia="hi-IN" w:bidi="hi-IN"/>
        </w:rPr>
        <w:t xml:space="preserve">i montażowych dla poszczególnych materiałów i części. </w:t>
      </w:r>
    </w:p>
    <w:p w14:paraId="691F5692" w14:textId="77777777" w:rsidR="00D6437E" w:rsidRPr="00D2413B" w:rsidRDefault="00D2413B" w:rsidP="00D2413B">
      <w:pPr>
        <w:pStyle w:val="Akapitzlist"/>
        <w:widowControl w:val="0"/>
        <w:numPr>
          <w:ilvl w:val="0"/>
          <w:numId w:val="28"/>
        </w:numPr>
        <w:suppressAutoHyphens/>
        <w:spacing w:after="0"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D2413B">
        <w:rPr>
          <w:rFonts w:cs="Arial"/>
        </w:rPr>
        <w:t xml:space="preserve">Oferowane przez </w:t>
      </w:r>
      <w:r w:rsidR="003036F8">
        <w:rPr>
          <w:rFonts w:cs="Arial"/>
        </w:rPr>
        <w:t>W</w:t>
      </w:r>
      <w:r w:rsidRPr="00D2413B">
        <w:rPr>
          <w:rFonts w:cs="Arial"/>
        </w:rPr>
        <w:t>ykonawcę produkty</w:t>
      </w:r>
      <w:r w:rsidR="00D6437E" w:rsidRPr="00D2413B">
        <w:rPr>
          <w:rFonts w:cs="Arial"/>
        </w:rPr>
        <w:t xml:space="preserve"> </w:t>
      </w:r>
      <w:r w:rsidRPr="00D2413B">
        <w:rPr>
          <w:rFonts w:cs="Arial"/>
        </w:rPr>
        <w:t xml:space="preserve">muszą być </w:t>
      </w:r>
      <w:r w:rsidR="00D6437E" w:rsidRPr="00D2413B">
        <w:rPr>
          <w:rFonts w:cs="Arial"/>
        </w:rPr>
        <w:t>:</w:t>
      </w:r>
    </w:p>
    <w:p w14:paraId="72490B4F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fabrycznie nowe;</w:t>
      </w:r>
    </w:p>
    <w:p w14:paraId="7743C198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nieużywane;</w:t>
      </w:r>
    </w:p>
    <w:p w14:paraId="7D66D3A2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nieregenerowane;</w:t>
      </w:r>
    </w:p>
    <w:p w14:paraId="6CD1F1F3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wyprodukowane nie wcześniej niż 12 miesięcy licząc od daty dostawy;</w:t>
      </w:r>
    </w:p>
    <w:p w14:paraId="4D3BDA1B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wolne od wad prawnych i fizyczn</w:t>
      </w:r>
      <w:r w:rsidR="00D2413B" w:rsidRPr="00D2413B">
        <w:rPr>
          <w:rFonts w:ascii="Arial" w:hAnsi="Arial" w:cs="Arial"/>
          <w:sz w:val="22"/>
          <w:szCs w:val="22"/>
        </w:rPr>
        <w:t>ych oraz roszczeń osób trzecich;</w:t>
      </w:r>
    </w:p>
    <w:p w14:paraId="0C2B2E21" w14:textId="77777777" w:rsidR="00D2413B" w:rsidRPr="00D2413B" w:rsidRDefault="00D6437E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D2413B">
        <w:rPr>
          <w:rFonts w:ascii="Arial" w:hAnsi="Arial" w:cs="Arial"/>
          <w:sz w:val="22"/>
          <w:szCs w:val="22"/>
        </w:rPr>
        <w:t>kompletne zgodne z oznaczeniem katalogowym oraz parametrami technicznymi i wymiarami odpowiadającymi numerom katalogowym podanym przez producenta</w:t>
      </w:r>
    </w:p>
    <w:p w14:paraId="6F95662D" w14:textId="77777777" w:rsidR="00D2413B" w:rsidRPr="00D2413B" w:rsidRDefault="005329B0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color w:val="FF0000"/>
          <w:sz w:val="22"/>
          <w:szCs w:val="22"/>
        </w:rPr>
      </w:pPr>
      <w:r w:rsidRPr="00D2413B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posiadać </w:t>
      </w:r>
      <w:r w:rsidR="006F61DD" w:rsidRPr="00D2413B">
        <w:rPr>
          <w:rFonts w:ascii="Arial" w:hAnsi="Arial" w:cs="Arial"/>
          <w:kern w:val="1"/>
          <w:sz w:val="22"/>
          <w:szCs w:val="22"/>
          <w:lang w:eastAsia="hi-IN" w:bidi="hi-IN"/>
        </w:rPr>
        <w:t>gwarancję producenta</w:t>
      </w:r>
      <w:r w:rsidRPr="00D2413B">
        <w:rPr>
          <w:rFonts w:ascii="Arial" w:hAnsi="Arial" w:cs="Arial"/>
          <w:kern w:val="1"/>
          <w:sz w:val="22"/>
          <w:szCs w:val="22"/>
          <w:lang w:eastAsia="hi-IN" w:bidi="hi-IN"/>
        </w:rPr>
        <w:t>;</w:t>
      </w:r>
    </w:p>
    <w:p w14:paraId="517DC368" w14:textId="77777777" w:rsidR="00D2413B" w:rsidRPr="00D2413B" w:rsidRDefault="006F61DD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color w:val="FF0000"/>
          <w:sz w:val="22"/>
          <w:szCs w:val="22"/>
        </w:rPr>
      </w:pPr>
      <w:r w:rsidRPr="00D2413B">
        <w:rPr>
          <w:rFonts w:ascii="Arial" w:hAnsi="Arial" w:cs="Arial"/>
          <w:color w:val="000000"/>
          <w:kern w:val="1"/>
          <w:sz w:val="22"/>
          <w:szCs w:val="22"/>
          <w:lang w:bidi="hi-IN"/>
        </w:rPr>
        <w:t>być oznakowany cechami producenta pojazdu</w:t>
      </w:r>
      <w:r w:rsidRPr="00D2413B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, na który </w:t>
      </w:r>
      <w:r w:rsidR="00D2413B" w:rsidRPr="00D2413B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to produkt </w:t>
      </w:r>
      <w:r w:rsidRPr="00D2413B">
        <w:rPr>
          <w:rFonts w:ascii="Arial" w:hAnsi="Arial" w:cs="Arial"/>
          <w:kern w:val="1"/>
          <w:sz w:val="22"/>
          <w:szCs w:val="22"/>
          <w:lang w:eastAsia="hi-IN" w:bidi="hi-IN"/>
        </w:rPr>
        <w:t>wystawiono krajowe świa</w:t>
      </w:r>
      <w:r w:rsidR="005329B0" w:rsidRPr="00D2413B">
        <w:rPr>
          <w:rFonts w:ascii="Arial" w:hAnsi="Arial" w:cs="Arial"/>
          <w:kern w:val="1"/>
          <w:sz w:val="22"/>
          <w:szCs w:val="22"/>
          <w:lang w:eastAsia="hi-IN" w:bidi="hi-IN"/>
        </w:rPr>
        <w:t>dectwo homologacji;</w:t>
      </w:r>
    </w:p>
    <w:p w14:paraId="60BE5EBF" w14:textId="77777777" w:rsidR="005E2333" w:rsidRPr="00D2413B" w:rsidRDefault="006F61DD" w:rsidP="00D2413B">
      <w:pPr>
        <w:pStyle w:val="Bezodstpw"/>
        <w:numPr>
          <w:ilvl w:val="1"/>
          <w:numId w:val="36"/>
        </w:numPr>
        <w:spacing w:line="360" w:lineRule="auto"/>
        <w:ind w:left="1134" w:hanging="490"/>
        <w:jc w:val="both"/>
        <w:rPr>
          <w:rFonts w:ascii="Arial" w:hAnsi="Arial" w:cs="Arial"/>
          <w:color w:val="FF0000"/>
          <w:sz w:val="22"/>
          <w:szCs w:val="22"/>
        </w:rPr>
      </w:pPr>
      <w:r w:rsidRPr="00D2413B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być w opakowaniu </w:t>
      </w:r>
      <w:r w:rsidR="00D2413B" w:rsidRPr="00D2413B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z </w:t>
      </w:r>
      <w:r w:rsidRPr="00D2413B">
        <w:rPr>
          <w:rFonts w:ascii="Arial" w:hAnsi="Arial" w:cs="Arial"/>
          <w:color w:val="000000"/>
          <w:kern w:val="1"/>
          <w:sz w:val="22"/>
          <w:szCs w:val="22"/>
          <w:lang w:bidi="hi-IN"/>
        </w:rPr>
        <w:t>oznaczonym logo</w:t>
      </w:r>
      <w:r w:rsidRPr="00D2413B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– znakiem towarowym producenta pojazdu lub producenta części i będą posiadały na opakowaniu nr katalogowy producenta pojazdu lub producenta części</w:t>
      </w:r>
      <w:r w:rsidR="001464E7" w:rsidRPr="00D2413B">
        <w:rPr>
          <w:rFonts w:ascii="Arial" w:hAnsi="Arial" w:cs="Arial"/>
          <w:kern w:val="1"/>
          <w:sz w:val="22"/>
          <w:szCs w:val="22"/>
          <w:lang w:eastAsia="hi-IN" w:bidi="hi-IN"/>
        </w:rPr>
        <w:t>;</w:t>
      </w:r>
    </w:p>
    <w:p w14:paraId="0245A9CB" w14:textId="77777777" w:rsidR="00997C3A" w:rsidRPr="00D265A3" w:rsidRDefault="00D2413B" w:rsidP="00D2413B">
      <w:pPr>
        <w:pStyle w:val="Akapitzlist"/>
        <w:widowControl w:val="0"/>
        <w:numPr>
          <w:ilvl w:val="0"/>
          <w:numId w:val="28"/>
        </w:numPr>
        <w:suppressAutoHyphens/>
        <w:spacing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D2413B">
        <w:rPr>
          <w:rFonts w:cs="Arial"/>
        </w:rPr>
        <w:t xml:space="preserve">Wykonawca </w:t>
      </w:r>
      <w:r w:rsidR="007B1BCF">
        <w:rPr>
          <w:rFonts w:cs="Arial"/>
        </w:rPr>
        <w:t xml:space="preserve">udzieli </w:t>
      </w:r>
      <w:r w:rsidR="00D265A3" w:rsidRPr="00D265A3">
        <w:rPr>
          <w:rFonts w:cs="Arial"/>
          <w:b/>
        </w:rPr>
        <w:t xml:space="preserve">24 miesięcznej </w:t>
      </w:r>
      <w:r w:rsidR="007B1BCF" w:rsidRPr="00D265A3">
        <w:rPr>
          <w:rFonts w:cs="Arial"/>
          <w:b/>
        </w:rPr>
        <w:t>gwarancji</w:t>
      </w:r>
      <w:r w:rsidR="007B1BCF">
        <w:rPr>
          <w:rFonts w:cs="Arial"/>
        </w:rPr>
        <w:t xml:space="preserve"> </w:t>
      </w:r>
      <w:r w:rsidR="00D265A3">
        <w:rPr>
          <w:rFonts w:cs="Arial"/>
        </w:rPr>
        <w:t xml:space="preserve">na dostarczone </w:t>
      </w:r>
      <w:r w:rsidRPr="00D2413B">
        <w:rPr>
          <w:rFonts w:cs="Arial"/>
        </w:rPr>
        <w:t>produkt</w:t>
      </w:r>
      <w:r w:rsidR="007B1BCF">
        <w:rPr>
          <w:rFonts w:cs="Arial"/>
        </w:rPr>
        <w:t xml:space="preserve">ów </w:t>
      </w:r>
      <w:r w:rsidR="00D265A3">
        <w:rPr>
          <w:rFonts w:cs="Arial"/>
        </w:rPr>
        <w:t xml:space="preserve">jednocześnie </w:t>
      </w:r>
      <w:r w:rsidR="007B1BCF">
        <w:rPr>
          <w:rFonts w:cs="Arial"/>
        </w:rPr>
        <w:t xml:space="preserve">zapewniając,  że sposób </w:t>
      </w:r>
      <w:r w:rsidR="00997C3A" w:rsidRPr="00D2413B">
        <w:rPr>
          <w:rFonts w:cs="Arial"/>
        </w:rPr>
        <w:t>opakowan</w:t>
      </w:r>
      <w:r w:rsidR="007B1BCF">
        <w:rPr>
          <w:rFonts w:cs="Arial"/>
        </w:rPr>
        <w:t xml:space="preserve">ia </w:t>
      </w:r>
      <w:r w:rsidR="00997C3A" w:rsidRPr="00D2413B">
        <w:rPr>
          <w:rFonts w:cs="Arial"/>
        </w:rPr>
        <w:t xml:space="preserve"> i zakonserwowan</w:t>
      </w:r>
      <w:r w:rsidR="007B1BCF">
        <w:rPr>
          <w:rFonts w:cs="Arial"/>
        </w:rPr>
        <w:t>ia</w:t>
      </w:r>
      <w:r w:rsidR="00997C3A" w:rsidRPr="00D2413B">
        <w:rPr>
          <w:rFonts w:cs="Arial"/>
        </w:rPr>
        <w:t xml:space="preserve"> zapewni</w:t>
      </w:r>
      <w:r w:rsidR="007B1BCF">
        <w:rPr>
          <w:rFonts w:cs="Arial"/>
        </w:rPr>
        <w:t xml:space="preserve"> produktom</w:t>
      </w:r>
      <w:r w:rsidR="00997C3A" w:rsidRPr="00D2413B">
        <w:rPr>
          <w:rFonts w:cs="Arial"/>
        </w:rPr>
        <w:t xml:space="preserve"> zachowanie ich właściwości oraz parametrów techniczno-eksploatacyjnych podczas transportu i przechowywania </w:t>
      </w:r>
      <w:r w:rsidR="00D265A3">
        <w:rPr>
          <w:rFonts w:cs="Arial"/>
        </w:rPr>
        <w:t>w warunkach magazynowych.</w:t>
      </w:r>
    </w:p>
    <w:p w14:paraId="458F9382" w14:textId="77777777" w:rsidR="00D265A3" w:rsidRPr="00D2413B" w:rsidRDefault="00D265A3" w:rsidP="00D2413B">
      <w:pPr>
        <w:pStyle w:val="Akapitzlist"/>
        <w:widowControl w:val="0"/>
        <w:numPr>
          <w:ilvl w:val="0"/>
          <w:numId w:val="28"/>
        </w:numPr>
        <w:suppressAutoHyphens/>
        <w:spacing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>
        <w:rPr>
          <w:rFonts w:cs="Arial"/>
        </w:rPr>
        <w:t>Termin gwarancji liczy się od obustronnego podpisania protokołu</w:t>
      </w:r>
      <w:r w:rsidR="003036F8">
        <w:rPr>
          <w:rFonts w:cs="Arial"/>
        </w:rPr>
        <w:t xml:space="preserve"> odbioru</w:t>
      </w:r>
    </w:p>
    <w:p w14:paraId="301AB600" w14:textId="77777777" w:rsidR="003D5ED8" w:rsidRPr="007B1BCF" w:rsidRDefault="003D5ED8" w:rsidP="007B1BCF">
      <w:pPr>
        <w:pStyle w:val="Akapitzlist"/>
        <w:widowControl w:val="0"/>
        <w:numPr>
          <w:ilvl w:val="0"/>
          <w:numId w:val="29"/>
        </w:numPr>
        <w:suppressAutoHyphens/>
        <w:spacing w:line="360" w:lineRule="auto"/>
        <w:ind w:left="426" w:right="45" w:hanging="426"/>
        <w:jc w:val="both"/>
        <w:rPr>
          <w:rFonts w:cs="Arial"/>
          <w:kern w:val="1"/>
          <w:lang w:eastAsia="hi-IN" w:bidi="hi-IN"/>
        </w:rPr>
      </w:pPr>
      <w:r w:rsidRPr="007B1BCF">
        <w:rPr>
          <w:rFonts w:cs="Arial"/>
          <w:lang w:eastAsia="hi-IN" w:bidi="hi-IN"/>
        </w:rPr>
        <w:t xml:space="preserve">Wymogi formalne </w:t>
      </w:r>
      <w:r w:rsidR="00A6026E" w:rsidRPr="007B1BCF">
        <w:rPr>
          <w:rFonts w:cs="Arial"/>
          <w:lang w:eastAsia="hi-IN" w:bidi="hi-IN"/>
        </w:rPr>
        <w:t xml:space="preserve">obowiązujące </w:t>
      </w:r>
      <w:r w:rsidRPr="007B1BCF">
        <w:rPr>
          <w:rFonts w:cs="Arial"/>
          <w:lang w:eastAsia="hi-IN" w:bidi="hi-IN"/>
        </w:rPr>
        <w:t>w postępowaniu</w:t>
      </w:r>
    </w:p>
    <w:p w14:paraId="0BC4EB54" w14:textId="77777777" w:rsidR="00EC7BAA" w:rsidRPr="00D96DFA" w:rsidRDefault="001826C3" w:rsidP="00D96DF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eastAsia="Times New Roman" w:cs="Arial"/>
        </w:rPr>
      </w:pPr>
      <w:r w:rsidRPr="00C22460">
        <w:rPr>
          <w:rFonts w:cs="Arial"/>
        </w:rPr>
        <w:t xml:space="preserve">Wykonawca zobowiązany jest do podania w formularzu ofertowym nazwy </w:t>
      </w:r>
      <w:r w:rsidR="00A70314">
        <w:rPr>
          <w:rFonts w:cs="Arial"/>
        </w:rPr>
        <w:br/>
      </w:r>
      <w:r w:rsidRPr="00C22460">
        <w:rPr>
          <w:rFonts w:cs="Arial"/>
        </w:rPr>
        <w:t>handlowej - producenta</w:t>
      </w:r>
      <w:r w:rsidR="003D5ED8" w:rsidRPr="00C22460">
        <w:rPr>
          <w:rFonts w:eastAsia="Times New Roman" w:cs="Arial"/>
          <w:i/>
        </w:rPr>
        <w:t xml:space="preserve"> </w:t>
      </w:r>
      <w:r w:rsidR="003D5ED8" w:rsidRPr="00C22460">
        <w:rPr>
          <w:rFonts w:eastAsia="Times New Roman" w:cs="Arial"/>
        </w:rPr>
        <w:t xml:space="preserve">numeru katalogowego </w:t>
      </w:r>
      <w:r w:rsidRPr="00D96DFA">
        <w:rPr>
          <w:rFonts w:cs="Arial"/>
        </w:rPr>
        <w:t>oraz oferowanego towaru.</w:t>
      </w:r>
      <w:r w:rsidRPr="00D96DFA">
        <w:rPr>
          <w:rFonts w:cs="Arial"/>
          <w:b/>
        </w:rPr>
        <w:t xml:space="preserve"> </w:t>
      </w:r>
    </w:p>
    <w:p w14:paraId="1C84BA61" w14:textId="77777777" w:rsidR="00EC7BAA" w:rsidRPr="00EC7BAA" w:rsidRDefault="00EC7BAA" w:rsidP="00EC7BA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eastAsia="Times New Roman" w:cs="Arial"/>
        </w:rPr>
      </w:pPr>
      <w:r w:rsidRPr="00EC7BAA">
        <w:rPr>
          <w:rFonts w:eastAsia="Times New Roman" w:cs="Arial"/>
        </w:rPr>
        <w:t>Zgodnie z przepisami GVO podać symbol oferowanego produktu (</w:t>
      </w:r>
      <w:r w:rsidRPr="00EC7BAA">
        <w:rPr>
          <w:rFonts w:cs="Arial"/>
          <w:b/>
          <w:i/>
          <w:kern w:val="1"/>
          <w:lang w:eastAsia="hi-IN" w:bidi="hi-IN"/>
        </w:rPr>
        <w:t>O</w:t>
      </w:r>
      <w:r w:rsidRPr="00EC7BAA">
        <w:rPr>
          <w:rFonts w:cs="Arial"/>
          <w:kern w:val="1"/>
          <w:lang w:eastAsia="hi-IN" w:bidi="hi-IN"/>
        </w:rPr>
        <w:t xml:space="preserve"> lub </w:t>
      </w:r>
      <w:r w:rsidRPr="00EC7BAA">
        <w:rPr>
          <w:rFonts w:cs="Arial"/>
          <w:b/>
          <w:i/>
          <w:kern w:val="1"/>
          <w:lang w:eastAsia="hi-IN" w:bidi="hi-IN"/>
        </w:rPr>
        <w:t>OE</w:t>
      </w:r>
      <w:r w:rsidRPr="00EC7BAA">
        <w:rPr>
          <w:rFonts w:cs="Arial"/>
          <w:kern w:val="1"/>
          <w:lang w:eastAsia="hi-IN" w:bidi="hi-IN"/>
        </w:rPr>
        <w:t xml:space="preserve"> </w:t>
      </w:r>
      <w:r w:rsidRPr="00EC7BAA">
        <w:rPr>
          <w:rFonts w:cs="Arial"/>
          <w:b/>
          <w:i/>
          <w:kern w:val="1"/>
          <w:lang w:eastAsia="hi-IN" w:bidi="hi-IN"/>
        </w:rPr>
        <w:t xml:space="preserve">Q </w:t>
      </w:r>
      <w:r w:rsidRPr="00EC7BAA">
        <w:rPr>
          <w:rFonts w:cs="Arial"/>
          <w:kern w:val="1"/>
          <w:lang w:eastAsia="hi-IN" w:bidi="hi-IN"/>
        </w:rPr>
        <w:t xml:space="preserve">lub </w:t>
      </w:r>
      <w:r w:rsidRPr="00EC7BAA">
        <w:rPr>
          <w:rFonts w:cs="Arial"/>
          <w:b/>
          <w:i/>
          <w:kern w:val="1"/>
          <w:lang w:eastAsia="hi-IN" w:bidi="hi-IN"/>
        </w:rPr>
        <w:t>OEM</w:t>
      </w:r>
      <w:r w:rsidRPr="00EC7BAA">
        <w:rPr>
          <w:rFonts w:cs="Arial"/>
          <w:kern w:val="1"/>
          <w:lang w:eastAsia="hi-IN" w:bidi="hi-IN"/>
        </w:rPr>
        <w:t xml:space="preserve"> lub </w:t>
      </w:r>
      <w:r w:rsidRPr="00EC7BAA">
        <w:rPr>
          <w:rFonts w:cs="Arial"/>
          <w:b/>
          <w:i/>
          <w:kern w:val="1"/>
          <w:lang w:eastAsia="hi-IN" w:bidi="hi-IN"/>
        </w:rPr>
        <w:t>OES</w:t>
      </w:r>
      <w:r w:rsidRPr="00EC7BAA">
        <w:rPr>
          <w:rFonts w:cs="Arial"/>
          <w:kern w:val="1"/>
          <w:lang w:eastAsia="hi-IN" w:bidi="hi-IN"/>
        </w:rPr>
        <w:t xml:space="preserve"> lub </w:t>
      </w:r>
      <w:r w:rsidRPr="00EC7BAA">
        <w:rPr>
          <w:rFonts w:cs="Arial"/>
          <w:b/>
          <w:i/>
          <w:kern w:val="1"/>
          <w:lang w:eastAsia="hi-IN" w:bidi="hi-IN"/>
        </w:rPr>
        <w:t xml:space="preserve">P </w:t>
      </w:r>
    </w:p>
    <w:p w14:paraId="2AEECBF1" w14:textId="77777777" w:rsidR="007B1BCF" w:rsidRPr="007B1BCF" w:rsidRDefault="007B1BCF" w:rsidP="00C224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eastAsia="Times New Roman" w:cs="Arial"/>
        </w:rPr>
      </w:pPr>
      <w:r>
        <w:rPr>
          <w:rFonts w:eastAsia="Times New Roman" w:cs="Arial"/>
        </w:rPr>
        <w:t>W celu potwierdzenia zgodności parametrów oferowanych produktów Wykonawca do oferty dołączy</w:t>
      </w:r>
      <w:r w:rsidR="00EC7BAA">
        <w:rPr>
          <w:rFonts w:eastAsia="Times New Roman" w:cs="Arial"/>
        </w:rPr>
        <w:t xml:space="preserve"> do oferty karty katalogowe </w:t>
      </w:r>
      <w:r w:rsidR="002046CB">
        <w:rPr>
          <w:rFonts w:eastAsia="Times New Roman" w:cs="Arial"/>
        </w:rPr>
        <w:t>producenta oferowanego produktu potwierdzającego zgodność oferowanych produktów z wymaganiami zamawiającego</w:t>
      </w:r>
    </w:p>
    <w:p w14:paraId="2612B8F0" w14:textId="77777777" w:rsidR="000511D6" w:rsidRPr="00C22460" w:rsidRDefault="001826C3" w:rsidP="00C224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eastAsia="Times New Roman" w:cs="Arial"/>
        </w:rPr>
      </w:pPr>
      <w:r w:rsidRPr="00C22460">
        <w:rPr>
          <w:rFonts w:cs="Arial"/>
          <w:b/>
        </w:rPr>
        <w:lastRenderedPageBreak/>
        <w:t>Nazwa oferowanego towaru jest dla Zamawiającego istotnym elementem  treści oferty ze względu na konieczność ustal</w:t>
      </w:r>
      <w:r w:rsidR="0037327B" w:rsidRPr="00C22460">
        <w:rPr>
          <w:rFonts w:cs="Arial"/>
          <w:b/>
        </w:rPr>
        <w:t>enia zgodności treści oferty z OPZ.</w:t>
      </w:r>
    </w:p>
    <w:p w14:paraId="374DA79B" w14:textId="77777777" w:rsidR="003D5ED8" w:rsidRPr="00C22460" w:rsidRDefault="003D5ED8" w:rsidP="005E2333">
      <w:pPr>
        <w:pStyle w:val="Akapitzlist"/>
        <w:autoSpaceDE w:val="0"/>
        <w:autoSpaceDN w:val="0"/>
        <w:adjustRightInd w:val="0"/>
        <w:spacing w:before="60" w:after="0" w:line="360" w:lineRule="auto"/>
        <w:ind w:left="709"/>
        <w:jc w:val="both"/>
        <w:rPr>
          <w:rFonts w:eastAsia="Times New Roman" w:cs="Arial"/>
          <w:i/>
          <w:u w:val="single"/>
        </w:rPr>
      </w:pPr>
      <w:r w:rsidRPr="00C22460">
        <w:rPr>
          <w:rFonts w:eastAsia="Times New Roman" w:cs="Arial"/>
          <w:i/>
          <w:u w:val="single"/>
        </w:rPr>
        <w:t>Uwaga.</w:t>
      </w:r>
    </w:p>
    <w:p w14:paraId="3923A5AC" w14:textId="77777777" w:rsidR="003D5ED8" w:rsidRPr="00C22460" w:rsidRDefault="003D5ED8" w:rsidP="005E2333">
      <w:pPr>
        <w:pStyle w:val="Akapitzlist"/>
        <w:autoSpaceDE w:val="0"/>
        <w:autoSpaceDN w:val="0"/>
        <w:adjustRightInd w:val="0"/>
        <w:spacing w:after="60" w:line="360" w:lineRule="auto"/>
        <w:ind w:left="709"/>
        <w:jc w:val="both"/>
        <w:rPr>
          <w:rFonts w:eastAsia="Times New Roman" w:cs="Arial"/>
          <w:i/>
          <w:u w:val="single"/>
        </w:rPr>
      </w:pPr>
      <w:r w:rsidRPr="00C22460">
        <w:rPr>
          <w:rFonts w:eastAsia="Times New Roman" w:cs="Arial"/>
          <w:i/>
          <w:u w:val="single"/>
        </w:rPr>
        <w:t xml:space="preserve">W przypadku kiedy Wykonawca nie </w:t>
      </w:r>
      <w:r w:rsidR="00A6026E" w:rsidRPr="00C22460">
        <w:rPr>
          <w:rFonts w:eastAsia="Times New Roman" w:cs="Arial"/>
          <w:i/>
          <w:u w:val="single"/>
        </w:rPr>
        <w:t>zamieścił</w:t>
      </w:r>
      <w:r w:rsidRPr="00C22460">
        <w:rPr>
          <w:rFonts w:eastAsia="Times New Roman" w:cs="Arial"/>
          <w:i/>
          <w:u w:val="single"/>
        </w:rPr>
        <w:t xml:space="preserve"> w Formularzu ofertowym</w:t>
      </w:r>
      <w:r w:rsidR="00A6026E" w:rsidRPr="00C22460">
        <w:rPr>
          <w:rFonts w:eastAsia="Times New Roman" w:cs="Arial"/>
          <w:i/>
          <w:u w:val="single"/>
        </w:rPr>
        <w:t xml:space="preserve"> </w:t>
      </w:r>
      <w:r w:rsidRPr="00C22460">
        <w:rPr>
          <w:rFonts w:eastAsia="Times New Roman" w:cs="Arial"/>
          <w:i/>
          <w:u w:val="single"/>
        </w:rPr>
        <w:t xml:space="preserve">powyższych informacji odnośnie oferowanego asortymenty Zamawiający uzna, że zaoferował on przedmiot zamówienia zgodny z nr katalogowym wskazanym przez Zamawiającego </w:t>
      </w:r>
      <w:r w:rsidR="00A6026E" w:rsidRPr="00C22460">
        <w:rPr>
          <w:rFonts w:eastAsia="Times New Roman" w:cs="Arial"/>
          <w:i/>
          <w:u w:val="single"/>
        </w:rPr>
        <w:br/>
      </w:r>
      <w:r w:rsidRPr="00C22460">
        <w:rPr>
          <w:rFonts w:eastAsia="Times New Roman" w:cs="Arial"/>
          <w:i/>
          <w:u w:val="single"/>
        </w:rPr>
        <w:t>w niniejszym Opisie przedmiotu zamówienia</w:t>
      </w:r>
      <w:r w:rsidRPr="00C22460">
        <w:rPr>
          <w:rFonts w:eastAsia="Times New Roman" w:cs="Arial"/>
          <w:u w:val="single"/>
        </w:rPr>
        <w:t>.</w:t>
      </w:r>
    </w:p>
    <w:p w14:paraId="27979273" w14:textId="77777777" w:rsidR="000511D6" w:rsidRPr="00C22460" w:rsidRDefault="000511D6" w:rsidP="00C22460">
      <w:pPr>
        <w:pStyle w:val="Bezodstpw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460">
        <w:rPr>
          <w:rFonts w:ascii="Arial" w:hAnsi="Arial" w:cs="Arial"/>
          <w:sz w:val="22"/>
          <w:szCs w:val="22"/>
        </w:rPr>
        <w:t xml:space="preserve">Zasady oceny rozwiązań równoważnych obowiązujące w niniejszym postępowaniu obejmują zakres badania i oceny ofert, gdzie nie wypełnienie wszystkich elementów tego opisu może być podstawą do odrzucenia oferty (art. 226 ust 1 pkt 5) ustawy </w:t>
      </w:r>
      <w:proofErr w:type="spellStart"/>
      <w:r w:rsidRPr="00C22460">
        <w:rPr>
          <w:rFonts w:ascii="Arial" w:hAnsi="Arial" w:cs="Arial"/>
          <w:sz w:val="22"/>
          <w:szCs w:val="22"/>
        </w:rPr>
        <w:t>Pzp</w:t>
      </w:r>
      <w:proofErr w:type="spellEnd"/>
      <w:r w:rsidRPr="00C22460">
        <w:rPr>
          <w:rFonts w:ascii="Arial" w:hAnsi="Arial" w:cs="Arial"/>
          <w:sz w:val="22"/>
          <w:szCs w:val="22"/>
        </w:rPr>
        <w:t>);</w:t>
      </w:r>
    </w:p>
    <w:p w14:paraId="7CDA0CE2" w14:textId="77777777" w:rsidR="00A70314" w:rsidRDefault="000511D6" w:rsidP="00A70314">
      <w:pPr>
        <w:pStyle w:val="Bezodstpw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22460">
        <w:rPr>
          <w:rFonts w:ascii="Arial" w:hAnsi="Arial" w:cs="Arial"/>
          <w:sz w:val="22"/>
          <w:szCs w:val="22"/>
        </w:rPr>
        <w:t>Zasady oceny rozwiązania równoważnego będą także obowiązywać w trakcie realizacji umowy, gdzie w przypadku zamiaru wprowadzenia w trakcie realizacji umowy (Zamawiający lub Wykonawca) rozwiązania równoważnego przewidzianego zapisami niniejszej SWZ i opisu przedmiotu będą stanowiły między innymi o tym, czy Zamawiający może dopuścić rozwiązanie równoważne czy też nie (a</w:t>
      </w:r>
      <w:r w:rsidR="00A70314">
        <w:rPr>
          <w:rFonts w:ascii="Arial" w:hAnsi="Arial" w:cs="Arial"/>
          <w:sz w:val="22"/>
          <w:szCs w:val="22"/>
        </w:rPr>
        <w:t xml:space="preserve">rt. 455 ust 1 pkt 1 ustawy </w:t>
      </w:r>
      <w:proofErr w:type="spellStart"/>
      <w:r w:rsidR="00A70314">
        <w:rPr>
          <w:rFonts w:ascii="Arial" w:hAnsi="Arial" w:cs="Arial"/>
          <w:sz w:val="22"/>
          <w:szCs w:val="22"/>
        </w:rPr>
        <w:t>Pzp</w:t>
      </w:r>
      <w:proofErr w:type="spellEnd"/>
      <w:r w:rsidR="00A70314">
        <w:rPr>
          <w:rFonts w:ascii="Arial" w:hAnsi="Arial" w:cs="Arial"/>
          <w:sz w:val="22"/>
          <w:szCs w:val="22"/>
        </w:rPr>
        <w:t>).</w:t>
      </w:r>
    </w:p>
    <w:p w14:paraId="542D2267" w14:textId="77777777" w:rsidR="00980E9F" w:rsidRDefault="00980E9F" w:rsidP="00A70314">
      <w:pPr>
        <w:pStyle w:val="Bezodstpw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Wykonawców prosi się o wpis w kolumnie </w:t>
      </w:r>
      <w:r w:rsidRPr="00980E9F">
        <w:rPr>
          <w:rFonts w:ascii="Arial" w:hAnsi="Arial" w:cs="Arial"/>
          <w:i/>
          <w:sz w:val="22"/>
          <w:szCs w:val="22"/>
        </w:rPr>
        <w:t xml:space="preserve">Uwagi </w:t>
      </w:r>
      <w:r>
        <w:rPr>
          <w:rFonts w:ascii="Arial" w:hAnsi="Arial" w:cs="Arial"/>
          <w:sz w:val="22"/>
          <w:szCs w:val="22"/>
        </w:rPr>
        <w:t xml:space="preserve">tabel nr 1-8 w przypadku jakikolwiek </w:t>
      </w:r>
      <w:r w:rsidR="003B2D00">
        <w:rPr>
          <w:rFonts w:ascii="Arial" w:hAnsi="Arial" w:cs="Arial"/>
          <w:sz w:val="22"/>
          <w:szCs w:val="22"/>
        </w:rPr>
        <w:t>wątpliwości lub informacji gdyby trzeba było doprecyzować opis poszczególnych produktów</w:t>
      </w:r>
      <w:r>
        <w:rPr>
          <w:rFonts w:ascii="Arial" w:hAnsi="Arial" w:cs="Arial"/>
          <w:sz w:val="22"/>
          <w:szCs w:val="22"/>
        </w:rPr>
        <w:t>, za co z góry dziękujemy</w:t>
      </w:r>
      <w:r w:rsidR="003B2D00">
        <w:rPr>
          <w:rFonts w:ascii="Arial" w:hAnsi="Arial" w:cs="Arial"/>
          <w:sz w:val="22"/>
          <w:szCs w:val="22"/>
        </w:rPr>
        <w:t>.</w:t>
      </w:r>
    </w:p>
    <w:sectPr w:rsidR="00980E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C545" w14:textId="77777777" w:rsidR="00170960" w:rsidRDefault="00170960" w:rsidP="00F01B37">
      <w:r>
        <w:separator/>
      </w:r>
    </w:p>
  </w:endnote>
  <w:endnote w:type="continuationSeparator" w:id="0">
    <w:p w14:paraId="6E6C7AD4" w14:textId="77777777" w:rsidR="00170960" w:rsidRDefault="00170960" w:rsidP="00F0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0409" w14:textId="77777777" w:rsidR="00F5052C" w:rsidRPr="00F5052C" w:rsidRDefault="00000000" w:rsidP="00F5052C">
    <w:pPr>
      <w:widowControl w:val="0"/>
      <w:tabs>
        <w:tab w:val="center" w:pos="4536"/>
        <w:tab w:val="right" w:pos="9072"/>
      </w:tabs>
      <w:spacing w:line="320" w:lineRule="auto"/>
      <w:jc w:val="right"/>
      <w:rPr>
        <w:rFonts w:ascii="Arial" w:hAnsi="Arial"/>
        <w:sz w:val="16"/>
        <w:szCs w:val="20"/>
      </w:rPr>
    </w:pPr>
    <w:r>
      <w:rPr>
        <w:rFonts w:ascii="Arial" w:hAnsi="Arial"/>
        <w:sz w:val="16"/>
        <w:szCs w:val="20"/>
      </w:rPr>
      <w:pict w14:anchorId="47757947">
        <v:rect id="_x0000_i1025" style="width:489.05pt;height:1.5pt" o:hralign="center" o:hrstd="t" o:hr="t" fillcolor="#a0a0a0" stroked="f"/>
      </w:pict>
    </w:r>
  </w:p>
  <w:p w14:paraId="77E8BBF0" w14:textId="77777777" w:rsidR="00F5052C" w:rsidRDefault="00F5052C" w:rsidP="00F5052C">
    <w:pPr>
      <w:widowControl w:val="0"/>
      <w:tabs>
        <w:tab w:val="right" w:pos="9072"/>
      </w:tabs>
      <w:spacing w:line="320" w:lineRule="auto"/>
      <w:jc w:val="center"/>
      <w:rPr>
        <w:rFonts w:ascii="Arial" w:hAnsi="Arial"/>
        <w:sz w:val="18"/>
        <w:szCs w:val="18"/>
      </w:rPr>
    </w:pPr>
    <w:r w:rsidRPr="00F5052C">
      <w:rPr>
        <w:rFonts w:ascii="Arial" w:hAnsi="Arial"/>
        <w:sz w:val="18"/>
        <w:szCs w:val="18"/>
      </w:rPr>
      <w:t xml:space="preserve">12. WOJSKOWY ODDZIAŁ GOSPODARCZY                                  </w:t>
    </w:r>
  </w:p>
  <w:p w14:paraId="367EE1E5" w14:textId="77777777" w:rsidR="00F5052C" w:rsidRPr="00F5052C" w:rsidRDefault="00F5052C" w:rsidP="00F5052C">
    <w:pPr>
      <w:widowControl w:val="0"/>
      <w:tabs>
        <w:tab w:val="right" w:pos="9072"/>
      </w:tabs>
      <w:spacing w:line="320" w:lineRule="auto"/>
      <w:jc w:val="right"/>
      <w:rPr>
        <w:rFonts w:ascii="Arial" w:hAnsi="Arial"/>
        <w:sz w:val="18"/>
        <w:szCs w:val="18"/>
      </w:rPr>
    </w:pPr>
    <w:r w:rsidRPr="00F5052C">
      <w:rPr>
        <w:rFonts w:ascii="Arial" w:hAnsi="Arial"/>
        <w:i/>
        <w:sz w:val="18"/>
        <w:szCs w:val="18"/>
      </w:rPr>
      <w:t xml:space="preserve">str. </w:t>
    </w:r>
    <w:r w:rsidRPr="00F5052C">
      <w:rPr>
        <w:rFonts w:ascii="Arial" w:hAnsi="Arial"/>
        <w:i/>
        <w:sz w:val="18"/>
        <w:szCs w:val="18"/>
      </w:rPr>
      <w:fldChar w:fldCharType="begin"/>
    </w:r>
    <w:r w:rsidRPr="00F5052C">
      <w:rPr>
        <w:rFonts w:ascii="Arial" w:hAnsi="Arial"/>
        <w:i/>
        <w:sz w:val="18"/>
        <w:szCs w:val="18"/>
      </w:rPr>
      <w:instrText xml:space="preserve"> PAGE </w:instrText>
    </w:r>
    <w:r w:rsidRPr="00F5052C">
      <w:rPr>
        <w:rFonts w:ascii="Arial" w:hAnsi="Arial"/>
        <w:i/>
        <w:sz w:val="18"/>
        <w:szCs w:val="18"/>
      </w:rPr>
      <w:fldChar w:fldCharType="separate"/>
    </w:r>
    <w:r w:rsidR="007D28D0">
      <w:rPr>
        <w:rFonts w:ascii="Arial" w:hAnsi="Arial"/>
        <w:i/>
        <w:noProof/>
        <w:sz w:val="18"/>
        <w:szCs w:val="18"/>
      </w:rPr>
      <w:t>4</w:t>
    </w:r>
    <w:r w:rsidRPr="00F5052C">
      <w:rPr>
        <w:rFonts w:ascii="Arial" w:hAnsi="Arial"/>
        <w:i/>
        <w:sz w:val="18"/>
        <w:szCs w:val="18"/>
      </w:rPr>
      <w:fldChar w:fldCharType="end"/>
    </w:r>
    <w:r w:rsidRPr="00F5052C">
      <w:rPr>
        <w:rFonts w:ascii="Arial" w:hAnsi="Arial"/>
        <w:i/>
        <w:sz w:val="18"/>
        <w:szCs w:val="18"/>
      </w:rPr>
      <w:t xml:space="preserve"> / </w:t>
    </w:r>
    <w:r w:rsidRPr="00F5052C">
      <w:rPr>
        <w:rFonts w:ascii="Arial" w:hAnsi="Arial"/>
        <w:i/>
        <w:sz w:val="18"/>
        <w:szCs w:val="18"/>
      </w:rPr>
      <w:fldChar w:fldCharType="begin"/>
    </w:r>
    <w:r w:rsidRPr="00F5052C">
      <w:rPr>
        <w:rFonts w:ascii="Arial" w:hAnsi="Arial"/>
        <w:i/>
        <w:sz w:val="18"/>
        <w:szCs w:val="18"/>
      </w:rPr>
      <w:instrText xml:space="preserve"> NUMPAGES </w:instrText>
    </w:r>
    <w:r w:rsidRPr="00F5052C">
      <w:rPr>
        <w:rFonts w:ascii="Arial" w:hAnsi="Arial"/>
        <w:i/>
        <w:sz w:val="18"/>
        <w:szCs w:val="18"/>
      </w:rPr>
      <w:fldChar w:fldCharType="separate"/>
    </w:r>
    <w:r w:rsidR="007D28D0">
      <w:rPr>
        <w:rFonts w:ascii="Arial" w:hAnsi="Arial"/>
        <w:i/>
        <w:noProof/>
        <w:sz w:val="18"/>
        <w:szCs w:val="18"/>
      </w:rPr>
      <w:t>4</w:t>
    </w:r>
    <w:r w:rsidRPr="00F5052C">
      <w:rPr>
        <w:rFonts w:ascii="Arial" w:hAnsi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B130" w14:textId="77777777" w:rsidR="00170960" w:rsidRDefault="00170960" w:rsidP="00F01B37">
      <w:r>
        <w:separator/>
      </w:r>
    </w:p>
  </w:footnote>
  <w:footnote w:type="continuationSeparator" w:id="0">
    <w:p w14:paraId="00E31C9A" w14:textId="77777777" w:rsidR="00170960" w:rsidRDefault="00170960" w:rsidP="00F0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5902" w14:textId="77777777" w:rsidR="005E6E3E" w:rsidRPr="00F01B37" w:rsidRDefault="005E6E3E" w:rsidP="00F01B37">
    <w:pPr>
      <w:tabs>
        <w:tab w:val="center" w:pos="4536"/>
        <w:tab w:val="right" w:pos="9072"/>
      </w:tabs>
      <w:spacing w:after="120"/>
      <w:jc w:val="right"/>
      <w:rPr>
        <w:rFonts w:ascii="Arial" w:eastAsia="Calibri" w:hAnsi="Arial" w:cs="Arial"/>
        <w:i/>
        <w:sz w:val="20"/>
        <w:szCs w:val="20"/>
        <w:lang w:eastAsia="en-US"/>
      </w:rPr>
    </w:pPr>
    <w:r w:rsidRPr="00F01B37">
      <w:rPr>
        <w:rFonts w:ascii="Arial" w:eastAsia="Calibri" w:hAnsi="Arial" w:cs="Arial"/>
        <w:i/>
        <w:sz w:val="20"/>
        <w:szCs w:val="20"/>
        <w:lang w:eastAsia="en-US"/>
      </w:rPr>
      <w:t>Załącznik nr 1</w:t>
    </w:r>
    <w:r w:rsidR="00E018B8">
      <w:rPr>
        <w:rFonts w:ascii="Arial" w:eastAsia="Calibri" w:hAnsi="Arial" w:cs="Arial"/>
        <w:i/>
        <w:sz w:val="20"/>
        <w:szCs w:val="20"/>
        <w:lang w:eastAsia="en-US"/>
      </w:rPr>
      <w:t xml:space="preserve"> do </w:t>
    </w:r>
    <w:r w:rsidR="00980E9F">
      <w:rPr>
        <w:rFonts w:ascii="Arial" w:eastAsia="Calibri" w:hAnsi="Arial" w:cs="Arial"/>
        <w:i/>
        <w:sz w:val="20"/>
        <w:szCs w:val="20"/>
        <w:lang w:eastAsia="en-US"/>
      </w:rPr>
      <w:t>szacunku</w:t>
    </w:r>
  </w:p>
  <w:p w14:paraId="5DFE635D" w14:textId="77777777" w:rsidR="005E6E3E" w:rsidRDefault="005E6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169"/>
    <w:multiLevelType w:val="hybridMultilevel"/>
    <w:tmpl w:val="F8BAB4C2"/>
    <w:lvl w:ilvl="0" w:tplc="370051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D531E3"/>
    <w:multiLevelType w:val="hybridMultilevel"/>
    <w:tmpl w:val="1C0A35CC"/>
    <w:lvl w:ilvl="0" w:tplc="5EECD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02F1B22"/>
    <w:multiLevelType w:val="hybridMultilevel"/>
    <w:tmpl w:val="0C7683C6"/>
    <w:lvl w:ilvl="0" w:tplc="EE9EACC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2015D39"/>
    <w:multiLevelType w:val="hybridMultilevel"/>
    <w:tmpl w:val="92009438"/>
    <w:lvl w:ilvl="0" w:tplc="D13A50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644761"/>
    <w:multiLevelType w:val="multilevel"/>
    <w:tmpl w:val="31D64C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15ED5E98"/>
    <w:multiLevelType w:val="multilevel"/>
    <w:tmpl w:val="AA002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1A6675F1"/>
    <w:multiLevelType w:val="hybridMultilevel"/>
    <w:tmpl w:val="E72032B0"/>
    <w:lvl w:ilvl="0" w:tplc="0415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119D"/>
    <w:multiLevelType w:val="multilevel"/>
    <w:tmpl w:val="A81A87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66123C7"/>
    <w:multiLevelType w:val="hybridMultilevel"/>
    <w:tmpl w:val="C9E6259A"/>
    <w:lvl w:ilvl="0" w:tplc="0592FF90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A9579D"/>
    <w:multiLevelType w:val="hybridMultilevel"/>
    <w:tmpl w:val="9772982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05E55BD"/>
    <w:multiLevelType w:val="hybridMultilevel"/>
    <w:tmpl w:val="130C15F0"/>
    <w:lvl w:ilvl="0" w:tplc="04150003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313A4C60"/>
    <w:multiLevelType w:val="hybridMultilevel"/>
    <w:tmpl w:val="8C68D4D8"/>
    <w:lvl w:ilvl="0" w:tplc="1578FF72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863759"/>
    <w:multiLevelType w:val="hybridMultilevel"/>
    <w:tmpl w:val="FD7ABA98"/>
    <w:lvl w:ilvl="0" w:tplc="267A60B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22156F"/>
    <w:multiLevelType w:val="multilevel"/>
    <w:tmpl w:val="125244C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38526571"/>
    <w:multiLevelType w:val="hybridMultilevel"/>
    <w:tmpl w:val="3078FBB4"/>
    <w:lvl w:ilvl="0" w:tplc="20EECB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A895145"/>
    <w:multiLevelType w:val="hybridMultilevel"/>
    <w:tmpl w:val="C0EEF1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BE55B2"/>
    <w:multiLevelType w:val="hybridMultilevel"/>
    <w:tmpl w:val="A6720FE0"/>
    <w:lvl w:ilvl="0" w:tplc="72BC075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AC7C03"/>
    <w:multiLevelType w:val="hybridMultilevel"/>
    <w:tmpl w:val="02D8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E57E4"/>
    <w:multiLevelType w:val="hybridMultilevel"/>
    <w:tmpl w:val="5A7A84DA"/>
    <w:lvl w:ilvl="0" w:tplc="379A7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7445"/>
    <w:multiLevelType w:val="multilevel"/>
    <w:tmpl w:val="69FE8B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9323DFF"/>
    <w:multiLevelType w:val="hybridMultilevel"/>
    <w:tmpl w:val="B6043274"/>
    <w:lvl w:ilvl="0" w:tplc="04208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502B39"/>
    <w:multiLevelType w:val="hybridMultilevel"/>
    <w:tmpl w:val="0C7683C6"/>
    <w:lvl w:ilvl="0" w:tplc="EE9EACC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53547CE4"/>
    <w:multiLevelType w:val="hybridMultilevel"/>
    <w:tmpl w:val="F3A230C8"/>
    <w:lvl w:ilvl="0" w:tplc="80942C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A52B0"/>
    <w:multiLevelType w:val="multilevel"/>
    <w:tmpl w:val="84BEE5F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  <w:color w:val="000000"/>
      </w:rPr>
    </w:lvl>
  </w:abstractNum>
  <w:abstractNum w:abstractNumId="24" w15:restartNumberingAfterBreak="0">
    <w:nsid w:val="5A523258"/>
    <w:multiLevelType w:val="hybridMultilevel"/>
    <w:tmpl w:val="3F76E7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3087E"/>
    <w:multiLevelType w:val="multilevel"/>
    <w:tmpl w:val="AC38914C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6" w15:restartNumberingAfterBreak="0">
    <w:nsid w:val="5E5C28A7"/>
    <w:multiLevelType w:val="hybridMultilevel"/>
    <w:tmpl w:val="415839A0"/>
    <w:lvl w:ilvl="0" w:tplc="FCBC7B1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CF53C0"/>
    <w:multiLevelType w:val="hybridMultilevel"/>
    <w:tmpl w:val="5386D3DE"/>
    <w:lvl w:ilvl="0" w:tplc="6A56D73A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6A9E7A30"/>
    <w:multiLevelType w:val="hybridMultilevel"/>
    <w:tmpl w:val="CA663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441E"/>
    <w:multiLevelType w:val="hybridMultilevel"/>
    <w:tmpl w:val="FA9848AC"/>
    <w:lvl w:ilvl="0" w:tplc="3822C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A36A52"/>
    <w:multiLevelType w:val="multilevel"/>
    <w:tmpl w:val="3C62E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871165"/>
    <w:multiLevelType w:val="multilevel"/>
    <w:tmpl w:val="1EAAA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1A508EE"/>
    <w:multiLevelType w:val="hybridMultilevel"/>
    <w:tmpl w:val="7EC4A87C"/>
    <w:lvl w:ilvl="0" w:tplc="62769C7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0043B1"/>
    <w:multiLevelType w:val="hybridMultilevel"/>
    <w:tmpl w:val="0C7683C6"/>
    <w:lvl w:ilvl="0" w:tplc="EE9EACC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76015D06"/>
    <w:multiLevelType w:val="hybridMultilevel"/>
    <w:tmpl w:val="0C7683C6"/>
    <w:lvl w:ilvl="0" w:tplc="EE9EACC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5" w15:restartNumberingAfterBreak="0">
    <w:nsid w:val="77277258"/>
    <w:multiLevelType w:val="hybridMultilevel"/>
    <w:tmpl w:val="FC9C92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C31F5"/>
    <w:multiLevelType w:val="multilevel"/>
    <w:tmpl w:val="CEAC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EF13114"/>
    <w:multiLevelType w:val="multilevel"/>
    <w:tmpl w:val="AC389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num w:numId="1" w16cid:durableId="426929082">
    <w:abstractNumId w:val="15"/>
  </w:num>
  <w:num w:numId="2" w16cid:durableId="1276601040">
    <w:abstractNumId w:val="29"/>
  </w:num>
  <w:num w:numId="3" w16cid:durableId="219289350">
    <w:abstractNumId w:val="21"/>
  </w:num>
  <w:num w:numId="4" w16cid:durableId="1534613465">
    <w:abstractNumId w:val="24"/>
  </w:num>
  <w:num w:numId="5" w16cid:durableId="721833419">
    <w:abstractNumId w:val="2"/>
  </w:num>
  <w:num w:numId="6" w16cid:durableId="781270644">
    <w:abstractNumId w:val="35"/>
  </w:num>
  <w:num w:numId="7" w16cid:durableId="135026814">
    <w:abstractNumId w:val="34"/>
  </w:num>
  <w:num w:numId="8" w16cid:durableId="1557086755">
    <w:abstractNumId w:val="20"/>
  </w:num>
  <w:num w:numId="9" w16cid:durableId="1770999822">
    <w:abstractNumId w:val="1"/>
  </w:num>
  <w:num w:numId="10" w16cid:durableId="192302216">
    <w:abstractNumId w:val="33"/>
  </w:num>
  <w:num w:numId="11" w16cid:durableId="1260722159">
    <w:abstractNumId w:val="8"/>
  </w:num>
  <w:num w:numId="12" w16cid:durableId="1146321417">
    <w:abstractNumId w:val="37"/>
  </w:num>
  <w:num w:numId="13" w16cid:durableId="617881677">
    <w:abstractNumId w:val="22"/>
  </w:num>
  <w:num w:numId="14" w16cid:durableId="1572960605">
    <w:abstractNumId w:val="11"/>
  </w:num>
  <w:num w:numId="15" w16cid:durableId="105587632">
    <w:abstractNumId w:val="16"/>
  </w:num>
  <w:num w:numId="16" w16cid:durableId="1722166864">
    <w:abstractNumId w:val="10"/>
  </w:num>
  <w:num w:numId="17" w16cid:durableId="1297174252">
    <w:abstractNumId w:val="25"/>
  </w:num>
  <w:num w:numId="18" w16cid:durableId="1573928185">
    <w:abstractNumId w:val="14"/>
  </w:num>
  <w:num w:numId="19" w16cid:durableId="934871570">
    <w:abstractNumId w:val="0"/>
  </w:num>
  <w:num w:numId="20" w16cid:durableId="717978082">
    <w:abstractNumId w:val="9"/>
  </w:num>
  <w:num w:numId="21" w16cid:durableId="1219630255">
    <w:abstractNumId w:val="7"/>
  </w:num>
  <w:num w:numId="22" w16cid:durableId="841050858">
    <w:abstractNumId w:val="28"/>
  </w:num>
  <w:num w:numId="23" w16cid:durableId="402142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61486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1089983">
    <w:abstractNumId w:val="4"/>
  </w:num>
  <w:num w:numId="26" w16cid:durableId="1262449299">
    <w:abstractNumId w:val="19"/>
  </w:num>
  <w:num w:numId="27" w16cid:durableId="488135339">
    <w:abstractNumId w:val="17"/>
  </w:num>
  <w:num w:numId="28" w16cid:durableId="468329996">
    <w:abstractNumId w:val="23"/>
  </w:num>
  <w:num w:numId="29" w16cid:durableId="271548358">
    <w:abstractNumId w:val="13"/>
  </w:num>
  <w:num w:numId="30" w16cid:durableId="1565986143">
    <w:abstractNumId w:val="36"/>
  </w:num>
  <w:num w:numId="31" w16cid:durableId="916746074">
    <w:abstractNumId w:val="27"/>
  </w:num>
  <w:num w:numId="32" w16cid:durableId="1589120575">
    <w:abstractNumId w:val="32"/>
  </w:num>
  <w:num w:numId="33" w16cid:durableId="2121534280">
    <w:abstractNumId w:val="31"/>
  </w:num>
  <w:num w:numId="34" w16cid:durableId="92169315">
    <w:abstractNumId w:val="12"/>
  </w:num>
  <w:num w:numId="35" w16cid:durableId="480661931">
    <w:abstractNumId w:val="3"/>
  </w:num>
  <w:num w:numId="36" w16cid:durableId="61102033">
    <w:abstractNumId w:val="5"/>
  </w:num>
  <w:num w:numId="37" w16cid:durableId="1259413956">
    <w:abstractNumId w:val="6"/>
  </w:num>
  <w:num w:numId="38" w16cid:durableId="3303718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AA"/>
    <w:rsid w:val="000129A4"/>
    <w:rsid w:val="00030F85"/>
    <w:rsid w:val="00035EAD"/>
    <w:rsid w:val="000511D6"/>
    <w:rsid w:val="00080C06"/>
    <w:rsid w:val="000A3387"/>
    <w:rsid w:val="000D25F9"/>
    <w:rsid w:val="000F37EA"/>
    <w:rsid w:val="0012784A"/>
    <w:rsid w:val="001464E7"/>
    <w:rsid w:val="00147323"/>
    <w:rsid w:val="00170960"/>
    <w:rsid w:val="001826C3"/>
    <w:rsid w:val="001865AF"/>
    <w:rsid w:val="00192C6D"/>
    <w:rsid w:val="001B6BF5"/>
    <w:rsid w:val="001D2D96"/>
    <w:rsid w:val="001E035E"/>
    <w:rsid w:val="002046CB"/>
    <w:rsid w:val="00207CA6"/>
    <w:rsid w:val="0021393E"/>
    <w:rsid w:val="00222DAA"/>
    <w:rsid w:val="00234165"/>
    <w:rsid w:val="002477C9"/>
    <w:rsid w:val="002C1B63"/>
    <w:rsid w:val="002C2D64"/>
    <w:rsid w:val="003036F8"/>
    <w:rsid w:val="00305B12"/>
    <w:rsid w:val="0033649A"/>
    <w:rsid w:val="00337DD4"/>
    <w:rsid w:val="00346088"/>
    <w:rsid w:val="003530EB"/>
    <w:rsid w:val="0037327B"/>
    <w:rsid w:val="0039338A"/>
    <w:rsid w:val="003A4D44"/>
    <w:rsid w:val="003B2D00"/>
    <w:rsid w:val="003B43F8"/>
    <w:rsid w:val="003D5ED8"/>
    <w:rsid w:val="00401D53"/>
    <w:rsid w:val="004567B5"/>
    <w:rsid w:val="004641DB"/>
    <w:rsid w:val="004B754A"/>
    <w:rsid w:val="004D391B"/>
    <w:rsid w:val="004F168D"/>
    <w:rsid w:val="004F7037"/>
    <w:rsid w:val="00500274"/>
    <w:rsid w:val="005274A1"/>
    <w:rsid w:val="005329B0"/>
    <w:rsid w:val="00564358"/>
    <w:rsid w:val="00594B26"/>
    <w:rsid w:val="005A59B5"/>
    <w:rsid w:val="005A5C90"/>
    <w:rsid w:val="005B3D7C"/>
    <w:rsid w:val="005D3747"/>
    <w:rsid w:val="005D6EDF"/>
    <w:rsid w:val="005E2333"/>
    <w:rsid w:val="005E48F5"/>
    <w:rsid w:val="005E6E3E"/>
    <w:rsid w:val="0061370F"/>
    <w:rsid w:val="00680796"/>
    <w:rsid w:val="0068694E"/>
    <w:rsid w:val="006F61DD"/>
    <w:rsid w:val="00706527"/>
    <w:rsid w:val="0071189D"/>
    <w:rsid w:val="00741777"/>
    <w:rsid w:val="007637B5"/>
    <w:rsid w:val="007869B5"/>
    <w:rsid w:val="007915DB"/>
    <w:rsid w:val="007A11D2"/>
    <w:rsid w:val="007B1BCF"/>
    <w:rsid w:val="007B7B08"/>
    <w:rsid w:val="007D28D0"/>
    <w:rsid w:val="00803A59"/>
    <w:rsid w:val="008056B3"/>
    <w:rsid w:val="00816069"/>
    <w:rsid w:val="00817E99"/>
    <w:rsid w:val="008356F3"/>
    <w:rsid w:val="00842ECB"/>
    <w:rsid w:val="00846430"/>
    <w:rsid w:val="00852F78"/>
    <w:rsid w:val="00890D5D"/>
    <w:rsid w:val="008A23E6"/>
    <w:rsid w:val="008A533B"/>
    <w:rsid w:val="008B6107"/>
    <w:rsid w:val="008E0960"/>
    <w:rsid w:val="008E1667"/>
    <w:rsid w:val="0090379E"/>
    <w:rsid w:val="00904C5C"/>
    <w:rsid w:val="00920BF7"/>
    <w:rsid w:val="00925416"/>
    <w:rsid w:val="0092665B"/>
    <w:rsid w:val="00980E9F"/>
    <w:rsid w:val="00985BFA"/>
    <w:rsid w:val="00997B8F"/>
    <w:rsid w:val="00997C3A"/>
    <w:rsid w:val="009C4932"/>
    <w:rsid w:val="009D0844"/>
    <w:rsid w:val="009E1747"/>
    <w:rsid w:val="009E5514"/>
    <w:rsid w:val="00A6026E"/>
    <w:rsid w:val="00A70314"/>
    <w:rsid w:val="00AB6B0B"/>
    <w:rsid w:val="00AD0429"/>
    <w:rsid w:val="00B06033"/>
    <w:rsid w:val="00B074ED"/>
    <w:rsid w:val="00B076B9"/>
    <w:rsid w:val="00B41029"/>
    <w:rsid w:val="00B52E17"/>
    <w:rsid w:val="00BB519D"/>
    <w:rsid w:val="00BC5828"/>
    <w:rsid w:val="00C00B2C"/>
    <w:rsid w:val="00C22460"/>
    <w:rsid w:val="00C41E68"/>
    <w:rsid w:val="00C56669"/>
    <w:rsid w:val="00C657A1"/>
    <w:rsid w:val="00CE503E"/>
    <w:rsid w:val="00D2331D"/>
    <w:rsid w:val="00D2413B"/>
    <w:rsid w:val="00D265A3"/>
    <w:rsid w:val="00D27417"/>
    <w:rsid w:val="00D33DF7"/>
    <w:rsid w:val="00D6437E"/>
    <w:rsid w:val="00D656E2"/>
    <w:rsid w:val="00D9652B"/>
    <w:rsid w:val="00D96DFA"/>
    <w:rsid w:val="00DA3B69"/>
    <w:rsid w:val="00DE1236"/>
    <w:rsid w:val="00E018B8"/>
    <w:rsid w:val="00E135CD"/>
    <w:rsid w:val="00E2498A"/>
    <w:rsid w:val="00E459FB"/>
    <w:rsid w:val="00E82221"/>
    <w:rsid w:val="00E85120"/>
    <w:rsid w:val="00E92425"/>
    <w:rsid w:val="00EA5666"/>
    <w:rsid w:val="00EA5F8C"/>
    <w:rsid w:val="00EC3823"/>
    <w:rsid w:val="00EC7BAA"/>
    <w:rsid w:val="00EF5165"/>
    <w:rsid w:val="00F01B37"/>
    <w:rsid w:val="00F5052C"/>
    <w:rsid w:val="00F5350A"/>
    <w:rsid w:val="00F8601B"/>
    <w:rsid w:val="00FA2291"/>
    <w:rsid w:val="00FC26C1"/>
    <w:rsid w:val="00FC721A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9D892"/>
  <w15:chartTrackingRefBased/>
  <w15:docId w15:val="{BC96AD2A-E86D-45CE-B2DB-E6D7567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DAA"/>
    <w:pPr>
      <w:spacing w:after="160" w:line="259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805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1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1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393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6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B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826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826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Znakinumeracji">
    <w:name w:val="Znaki numeracji"/>
    <w:rsid w:val="006F61DD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5EFB-72CA-4ACD-9806-5BC22CC1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Lipiński Piotr</dc:creator>
  <cp:keywords/>
  <dc:description/>
  <cp:lastModifiedBy>Dane Ukryte</cp:lastModifiedBy>
  <cp:revision>2</cp:revision>
  <cp:lastPrinted>2023-05-17T05:18:00Z</cp:lastPrinted>
  <dcterms:created xsi:type="dcterms:W3CDTF">2025-05-13T12:23:00Z</dcterms:created>
  <dcterms:modified xsi:type="dcterms:W3CDTF">2025-05-13T12:23:00Z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