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0131" w14:textId="77777777" w:rsidR="00EB4FF4" w:rsidRPr="00E301F8" w:rsidRDefault="00EB4FF4" w:rsidP="00480E1E">
      <w:pPr>
        <w:spacing w:after="0" w:line="360" w:lineRule="auto"/>
        <w:rPr>
          <w:rFonts w:ascii="Century Gothic" w:hAnsi="Century Gothic"/>
          <w:sz w:val="20"/>
          <w:szCs w:val="20"/>
          <w:highlight w:val="yellow"/>
        </w:rPr>
      </w:pPr>
    </w:p>
    <w:p w14:paraId="27567B89" w14:textId="2797143D" w:rsidR="00EB4FF4" w:rsidRDefault="00EB4FF4" w:rsidP="00480E1E">
      <w:pPr>
        <w:pStyle w:val="Akapitzlist"/>
        <w:numPr>
          <w:ilvl w:val="0"/>
          <w:numId w:val="16"/>
        </w:numPr>
        <w:suppressAutoHyphens/>
        <w:spacing w:after="0" w:line="360" w:lineRule="auto"/>
        <w:contextualSpacing w:val="0"/>
        <w:rPr>
          <w:rFonts w:ascii="Century Gothic" w:hAnsi="Century Gothic" w:cs="Arial"/>
          <w:b/>
          <w:sz w:val="20"/>
          <w:szCs w:val="20"/>
        </w:rPr>
      </w:pPr>
      <w:r w:rsidRPr="00E17758">
        <w:rPr>
          <w:rFonts w:ascii="Century Gothic" w:hAnsi="Century Gothic" w:cs="Arial"/>
          <w:b/>
          <w:sz w:val="20"/>
          <w:szCs w:val="20"/>
        </w:rPr>
        <w:t>Opis Przedmiotu Zamówienia</w:t>
      </w:r>
    </w:p>
    <w:p w14:paraId="69F02ED1" w14:textId="77777777" w:rsidR="00D245E1" w:rsidRDefault="00D245E1" w:rsidP="00480E1E">
      <w:pPr>
        <w:pStyle w:val="Akapitzlist"/>
        <w:suppressAutoHyphens/>
        <w:spacing w:after="0" w:line="360" w:lineRule="auto"/>
        <w:ind w:left="1080"/>
        <w:contextualSpacing w:val="0"/>
        <w:rPr>
          <w:rFonts w:ascii="Century Gothic" w:hAnsi="Century Gothic" w:cs="Arial"/>
          <w:b/>
          <w:sz w:val="20"/>
          <w:szCs w:val="20"/>
        </w:rPr>
      </w:pPr>
    </w:p>
    <w:p w14:paraId="2416DEC5" w14:textId="09449865" w:rsidR="00D245E1" w:rsidRPr="00D245E1" w:rsidRDefault="00D245E1" w:rsidP="00480E1E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Cel i pytania badawcze</w:t>
      </w:r>
    </w:p>
    <w:p w14:paraId="23177311" w14:textId="77777777" w:rsidR="00780711" w:rsidRPr="00E301F8" w:rsidRDefault="00780711" w:rsidP="00480E1E">
      <w:pPr>
        <w:spacing w:after="0" w:line="360" w:lineRule="auto"/>
        <w:rPr>
          <w:rFonts w:ascii="Century Gothic" w:hAnsi="Century Gothic" w:cs="Arial"/>
          <w:b/>
          <w:sz w:val="20"/>
          <w:szCs w:val="20"/>
          <w:highlight w:val="yellow"/>
        </w:rPr>
      </w:pPr>
    </w:p>
    <w:p w14:paraId="4924BB7D" w14:textId="77777777" w:rsidR="00D42EAF" w:rsidRPr="00D42EAF" w:rsidRDefault="00D42EAF" w:rsidP="00480E1E">
      <w:pPr>
        <w:spacing w:after="100" w:line="360" w:lineRule="auto"/>
        <w:rPr>
          <w:rFonts w:ascii="Century Gothic" w:hAnsi="Century Gothic"/>
          <w:sz w:val="20"/>
          <w:szCs w:val="20"/>
        </w:rPr>
      </w:pPr>
      <w:r w:rsidRPr="00D42EAF">
        <w:rPr>
          <w:rFonts w:ascii="Century Gothic" w:hAnsi="Century Gothic"/>
          <w:sz w:val="20"/>
          <w:szCs w:val="20"/>
        </w:rPr>
        <w:t>Narodowe Centrum Kultury planuje przeprowadzenie badania dotyczącego pamięci wydarzeń 4 czerwca 1989 r. i święta upamiętniającego te wydarzenia. Badania będą kontynuacją działań badawczych prowadzonych w latach 2016-2022 w ramach programu badawczego dotyczącego społecznego znaczenia rocznic ważnych wydarzeń historycznych.</w:t>
      </w:r>
    </w:p>
    <w:p w14:paraId="213974F7" w14:textId="77777777" w:rsidR="00D42EAF" w:rsidRPr="00D42EAF" w:rsidRDefault="00D42EAF" w:rsidP="00480E1E">
      <w:pPr>
        <w:spacing w:after="100" w:line="360" w:lineRule="auto"/>
        <w:rPr>
          <w:rFonts w:ascii="Century Gothic" w:hAnsi="Century Gothic"/>
          <w:sz w:val="20"/>
          <w:szCs w:val="20"/>
        </w:rPr>
      </w:pPr>
      <w:r w:rsidRPr="00D42EAF">
        <w:rPr>
          <w:rFonts w:ascii="Century Gothic" w:hAnsi="Century Gothic"/>
          <w:sz w:val="20"/>
          <w:szCs w:val="20"/>
        </w:rPr>
        <w:t>Poszukujemy przede wszystkim odpowiedzi na pytania badawcze dotyczące:</w:t>
      </w:r>
    </w:p>
    <w:p w14:paraId="3448F74E" w14:textId="77777777" w:rsidR="00D42EAF" w:rsidRPr="00D42EAF" w:rsidRDefault="00D42EAF" w:rsidP="00480E1E">
      <w:pPr>
        <w:pStyle w:val="Akapitzlist"/>
        <w:numPr>
          <w:ilvl w:val="0"/>
          <w:numId w:val="53"/>
        </w:numPr>
        <w:spacing w:after="100" w:line="360" w:lineRule="auto"/>
        <w:rPr>
          <w:rFonts w:ascii="Century Gothic" w:hAnsi="Century Gothic"/>
          <w:sz w:val="20"/>
          <w:szCs w:val="20"/>
        </w:rPr>
      </w:pPr>
      <w:r w:rsidRPr="00D42EAF">
        <w:rPr>
          <w:rFonts w:ascii="Century Gothic" w:hAnsi="Century Gothic"/>
          <w:sz w:val="20"/>
          <w:szCs w:val="20"/>
        </w:rPr>
        <w:t>percepcji 4 czerwca 1989 r. na tle innych wydarzeń tego okresu,</w:t>
      </w:r>
    </w:p>
    <w:p w14:paraId="6E44416D" w14:textId="4CECB003" w:rsidR="00D42EAF" w:rsidRPr="00D42EAF" w:rsidRDefault="00D42EAF" w:rsidP="00480E1E">
      <w:pPr>
        <w:pStyle w:val="Akapitzlist"/>
        <w:numPr>
          <w:ilvl w:val="0"/>
          <w:numId w:val="53"/>
        </w:numPr>
        <w:spacing w:after="100" w:line="360" w:lineRule="auto"/>
        <w:rPr>
          <w:rFonts w:ascii="Century Gothic" w:hAnsi="Century Gothic"/>
          <w:sz w:val="20"/>
          <w:szCs w:val="20"/>
        </w:rPr>
      </w:pPr>
      <w:r w:rsidRPr="00D42EAF">
        <w:rPr>
          <w:rFonts w:ascii="Century Gothic" w:hAnsi="Century Gothic"/>
          <w:sz w:val="20"/>
          <w:szCs w:val="20"/>
        </w:rPr>
        <w:t>potencjałów i barier święta 4 czerwca.</w:t>
      </w:r>
    </w:p>
    <w:p w14:paraId="4B8EE77C" w14:textId="77777777" w:rsidR="00D42EAF" w:rsidRPr="00D42EAF" w:rsidRDefault="00D42EAF" w:rsidP="00480E1E">
      <w:pPr>
        <w:spacing w:after="100" w:line="360" w:lineRule="auto"/>
        <w:rPr>
          <w:rFonts w:ascii="Century Gothic" w:hAnsi="Century Gothic"/>
          <w:sz w:val="20"/>
          <w:szCs w:val="20"/>
        </w:rPr>
      </w:pPr>
      <w:r w:rsidRPr="00D42EAF">
        <w:rPr>
          <w:rFonts w:ascii="Century Gothic" w:hAnsi="Century Gothic"/>
          <w:sz w:val="20"/>
          <w:szCs w:val="20"/>
        </w:rPr>
        <w:t xml:space="preserve">W ramach kompleksowego badania planujemy szereg komplementarnych działań badawczych. Ich Wykonawcy zostaną wyodrębnieni w osobnych zapytaniach ofertowych. </w:t>
      </w:r>
    </w:p>
    <w:p w14:paraId="445367AC" w14:textId="77777777" w:rsidR="00D42EAF" w:rsidRPr="00D42EAF" w:rsidRDefault="00D42EAF" w:rsidP="00480E1E">
      <w:pPr>
        <w:spacing w:after="100" w:line="360" w:lineRule="auto"/>
        <w:rPr>
          <w:rFonts w:ascii="Century Gothic" w:hAnsi="Century Gothic"/>
          <w:sz w:val="20"/>
          <w:szCs w:val="20"/>
        </w:rPr>
      </w:pPr>
      <w:r w:rsidRPr="00D42EAF">
        <w:rPr>
          <w:rFonts w:ascii="Century Gothic" w:hAnsi="Century Gothic"/>
          <w:sz w:val="20"/>
          <w:szCs w:val="20"/>
        </w:rPr>
        <w:t xml:space="preserve">Niniejsze zapytanie ofertowe dotyczy zrealizowania badania treści w </w:t>
      </w:r>
      <w:proofErr w:type="spellStart"/>
      <w:r w:rsidRPr="00D42EAF">
        <w:rPr>
          <w:rFonts w:ascii="Century Gothic" w:hAnsi="Century Gothic"/>
          <w:sz w:val="20"/>
          <w:szCs w:val="20"/>
        </w:rPr>
        <w:t>internecie</w:t>
      </w:r>
      <w:proofErr w:type="spellEnd"/>
      <w:r w:rsidRPr="00D42EAF">
        <w:rPr>
          <w:rFonts w:ascii="Century Gothic" w:hAnsi="Century Gothic"/>
          <w:sz w:val="20"/>
          <w:szCs w:val="20"/>
        </w:rPr>
        <w:t>. Badanie to będzie służyć odpowiedzi na pierwsze ze wskazanych wyżej głównych pytań badawczych.</w:t>
      </w:r>
    </w:p>
    <w:p w14:paraId="7EE0174F" w14:textId="77777777" w:rsidR="00B67C9E" w:rsidRPr="00B67C9E" w:rsidRDefault="00B67C9E" w:rsidP="00480E1E">
      <w:pPr>
        <w:pStyle w:val="Akapitzlist"/>
        <w:spacing w:line="360" w:lineRule="auto"/>
        <w:ind w:left="0"/>
        <w:rPr>
          <w:rFonts w:ascii="Century Gothic" w:hAnsi="Century Gothic" w:cs="Calibri"/>
          <w:sz w:val="20"/>
        </w:rPr>
      </w:pPr>
    </w:p>
    <w:p w14:paraId="2FC4CFA9" w14:textId="32599E76" w:rsidR="00D44FA8" w:rsidRPr="00D44FA8" w:rsidRDefault="00683C28" w:rsidP="00480E1E">
      <w:pPr>
        <w:pStyle w:val="Akapitzlist"/>
        <w:numPr>
          <w:ilvl w:val="0"/>
          <w:numId w:val="48"/>
        </w:numPr>
        <w:suppressAutoHyphens/>
        <w:spacing w:after="0" w:line="360" w:lineRule="auto"/>
        <w:rPr>
          <w:rFonts w:ascii="Century Gothic" w:hAnsi="Century Gothic"/>
          <w:b/>
          <w:sz w:val="20"/>
          <w:szCs w:val="20"/>
        </w:rPr>
      </w:pPr>
      <w:r w:rsidRPr="00FC6EC5">
        <w:rPr>
          <w:rFonts w:ascii="Century Gothic" w:hAnsi="Century Gothic"/>
          <w:b/>
          <w:sz w:val="20"/>
          <w:szCs w:val="20"/>
        </w:rPr>
        <w:t>Przedmiot i zakres badania</w:t>
      </w:r>
      <w:r w:rsidR="002C7639" w:rsidRPr="00FC6EC5">
        <w:rPr>
          <w:rFonts w:ascii="Century Gothic" w:hAnsi="Century Gothic"/>
          <w:b/>
          <w:sz w:val="20"/>
          <w:szCs w:val="20"/>
        </w:rPr>
        <w:t>:</w:t>
      </w:r>
      <w:r w:rsidRPr="00FC6EC5">
        <w:rPr>
          <w:rFonts w:ascii="Century Gothic" w:hAnsi="Century Gothic"/>
          <w:b/>
          <w:sz w:val="20"/>
          <w:szCs w:val="20"/>
        </w:rPr>
        <w:t xml:space="preserve"> </w:t>
      </w:r>
      <w:r w:rsidR="009B589C">
        <w:rPr>
          <w:rFonts w:ascii="Century Gothic" w:hAnsi="Century Gothic"/>
          <w:b/>
          <w:sz w:val="20"/>
          <w:szCs w:val="20"/>
        </w:rPr>
        <w:t>analiza treści internetowych.</w:t>
      </w:r>
      <w:r w:rsidR="00EB4FF4" w:rsidRPr="00FC6EC5">
        <w:rPr>
          <w:rFonts w:ascii="Century Gothic" w:hAnsi="Century Gothic"/>
          <w:sz w:val="20"/>
          <w:szCs w:val="20"/>
        </w:rPr>
        <w:t xml:space="preserve"> </w:t>
      </w:r>
    </w:p>
    <w:p w14:paraId="2DAC380A" w14:textId="77777777" w:rsidR="00D44FA8" w:rsidRPr="00D44FA8" w:rsidRDefault="00D44FA8" w:rsidP="00480E1E">
      <w:pPr>
        <w:suppressAutoHyphens/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152CA556" w14:textId="77777777" w:rsidR="009D26F1" w:rsidRPr="00D91834" w:rsidRDefault="009D26F1" w:rsidP="00480E1E">
      <w:pPr>
        <w:pStyle w:val="Akapitzlist"/>
        <w:numPr>
          <w:ilvl w:val="0"/>
          <w:numId w:val="54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D91834">
        <w:rPr>
          <w:rFonts w:ascii="Century Gothic" w:hAnsi="Century Gothic"/>
          <w:sz w:val="20"/>
          <w:szCs w:val="20"/>
        </w:rPr>
        <w:t>Analiza będzie obejmowała portale informacyjne oraz media społecznościowe.</w:t>
      </w:r>
    </w:p>
    <w:p w14:paraId="6CCF86F7" w14:textId="77777777" w:rsidR="009D26F1" w:rsidRPr="00D91834" w:rsidRDefault="009D26F1" w:rsidP="00480E1E">
      <w:pPr>
        <w:pStyle w:val="Akapitzlist"/>
        <w:numPr>
          <w:ilvl w:val="0"/>
          <w:numId w:val="54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D91834">
        <w:rPr>
          <w:rFonts w:ascii="Century Gothic" w:hAnsi="Century Gothic"/>
          <w:sz w:val="20"/>
          <w:szCs w:val="20"/>
        </w:rPr>
        <w:t>Analiza będzie dotyczyła przedziału dat: 31 maja – 8 czerwca 2025.</w:t>
      </w:r>
    </w:p>
    <w:p w14:paraId="7079B0CE" w14:textId="77777777" w:rsidR="009D26F1" w:rsidRPr="00D91834" w:rsidRDefault="009D26F1" w:rsidP="00480E1E">
      <w:pPr>
        <w:pStyle w:val="Akapitzlist"/>
        <w:numPr>
          <w:ilvl w:val="0"/>
          <w:numId w:val="54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D91834">
        <w:rPr>
          <w:rFonts w:ascii="Century Gothic" w:hAnsi="Century Gothic"/>
          <w:sz w:val="20"/>
          <w:szCs w:val="20"/>
        </w:rPr>
        <w:t>Badanie obejmie treści tekstowe, wizualne, audio-wizualne.</w:t>
      </w:r>
    </w:p>
    <w:p w14:paraId="0780D171" w14:textId="77777777" w:rsidR="009D26F1" w:rsidRPr="00D91834" w:rsidRDefault="009D26F1" w:rsidP="00480E1E">
      <w:pPr>
        <w:pStyle w:val="Akapitzlist"/>
        <w:numPr>
          <w:ilvl w:val="0"/>
          <w:numId w:val="54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D91834">
        <w:rPr>
          <w:rFonts w:ascii="Century Gothic" w:hAnsi="Century Gothic"/>
          <w:sz w:val="20"/>
          <w:szCs w:val="20"/>
        </w:rPr>
        <w:t>W analizie treści internetowych poszukujemy odpowiedzi na pytania:</w:t>
      </w:r>
    </w:p>
    <w:p w14:paraId="73EF803D" w14:textId="77777777" w:rsidR="009D26F1" w:rsidRPr="00D91834" w:rsidRDefault="009D26F1" w:rsidP="00480E1E">
      <w:pPr>
        <w:pStyle w:val="Akapitzlist"/>
        <w:numPr>
          <w:ilvl w:val="1"/>
          <w:numId w:val="57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D91834">
        <w:rPr>
          <w:rFonts w:ascii="Century Gothic" w:hAnsi="Century Gothic"/>
          <w:sz w:val="20"/>
          <w:szCs w:val="20"/>
        </w:rPr>
        <w:t xml:space="preserve">Jak kształtują się dyskusje dotyczące wydarzeń z 4 czerwca 1989 r. w polskim </w:t>
      </w:r>
      <w:proofErr w:type="spellStart"/>
      <w:r w:rsidRPr="00D91834">
        <w:rPr>
          <w:rFonts w:ascii="Century Gothic" w:hAnsi="Century Gothic"/>
          <w:sz w:val="20"/>
          <w:szCs w:val="20"/>
        </w:rPr>
        <w:t>internecie</w:t>
      </w:r>
      <w:proofErr w:type="spellEnd"/>
      <w:r w:rsidRPr="00D91834">
        <w:rPr>
          <w:rFonts w:ascii="Century Gothic" w:hAnsi="Century Gothic"/>
          <w:sz w:val="20"/>
          <w:szCs w:val="20"/>
        </w:rPr>
        <w:t xml:space="preserve"> (jacy aktorzy są aktywni w tym obszarze i jakie są relacje między nimi)?</w:t>
      </w:r>
    </w:p>
    <w:p w14:paraId="46179A19" w14:textId="77777777" w:rsidR="009D26F1" w:rsidRPr="00D91834" w:rsidRDefault="009D26F1" w:rsidP="00480E1E">
      <w:pPr>
        <w:pStyle w:val="Akapitzlist"/>
        <w:numPr>
          <w:ilvl w:val="1"/>
          <w:numId w:val="57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D91834">
        <w:rPr>
          <w:rFonts w:ascii="Century Gothic" w:hAnsi="Century Gothic"/>
          <w:sz w:val="20"/>
          <w:szCs w:val="20"/>
        </w:rPr>
        <w:t>Jakie główne narracje (tematy, wątki, motywy) dotyczące tych wydarzeń funkcjonują obecnie w przestrzeni publicznej, jakie jest ich natężenie i jacy aktorzy je promują?</w:t>
      </w:r>
    </w:p>
    <w:p w14:paraId="127F8754" w14:textId="77777777" w:rsidR="009D26F1" w:rsidRPr="00D91834" w:rsidRDefault="009D26F1" w:rsidP="00480E1E">
      <w:pPr>
        <w:pStyle w:val="Akapitzlist"/>
        <w:numPr>
          <w:ilvl w:val="1"/>
          <w:numId w:val="57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D91834">
        <w:rPr>
          <w:rFonts w:ascii="Century Gothic" w:hAnsi="Century Gothic"/>
          <w:sz w:val="20"/>
          <w:szCs w:val="20"/>
        </w:rPr>
        <w:t>Z jakim odbiorem spotykają się główne narracje dotyczące tych wydarzeń?</w:t>
      </w:r>
    </w:p>
    <w:p w14:paraId="5EA7129E" w14:textId="780955D5" w:rsidR="00B81C3D" w:rsidRDefault="00B81C3D" w:rsidP="00480E1E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1CDBFDC0" w14:textId="2FD53ADD" w:rsidR="00EB4FF4" w:rsidRPr="00D106CD" w:rsidRDefault="00EB4FF4" w:rsidP="00480E1E">
      <w:pPr>
        <w:pStyle w:val="Akapitzlist"/>
        <w:numPr>
          <w:ilvl w:val="0"/>
          <w:numId w:val="48"/>
        </w:numPr>
        <w:suppressAutoHyphens/>
        <w:spacing w:after="0" w:line="360" w:lineRule="auto"/>
        <w:contextualSpacing w:val="0"/>
        <w:rPr>
          <w:rFonts w:ascii="Century Gothic" w:hAnsi="Century Gothic"/>
          <w:b/>
          <w:sz w:val="20"/>
          <w:szCs w:val="20"/>
        </w:rPr>
      </w:pPr>
      <w:r w:rsidRPr="00D106CD">
        <w:rPr>
          <w:rFonts w:ascii="Century Gothic" w:hAnsi="Century Gothic"/>
          <w:b/>
          <w:sz w:val="20"/>
          <w:szCs w:val="20"/>
        </w:rPr>
        <w:t>Materiały, które dostarczy realizator badań:</w:t>
      </w:r>
    </w:p>
    <w:p w14:paraId="641DBE2B" w14:textId="77777777" w:rsidR="00E3200A" w:rsidRPr="00E3200A" w:rsidRDefault="00E3200A" w:rsidP="00480E1E">
      <w:pPr>
        <w:pStyle w:val="Akapitzlist"/>
        <w:numPr>
          <w:ilvl w:val="0"/>
          <w:numId w:val="55"/>
        </w:numPr>
        <w:suppressAutoHyphens/>
        <w:spacing w:after="0" w:line="360" w:lineRule="auto"/>
        <w:rPr>
          <w:rFonts w:ascii="Century Gothic" w:hAnsi="Century Gothic"/>
          <w:bCs/>
          <w:sz w:val="20"/>
          <w:szCs w:val="20"/>
        </w:rPr>
      </w:pPr>
      <w:r w:rsidRPr="00E3200A">
        <w:rPr>
          <w:rFonts w:ascii="Century Gothic" w:hAnsi="Century Gothic"/>
          <w:bCs/>
          <w:sz w:val="20"/>
          <w:szCs w:val="20"/>
        </w:rPr>
        <w:t xml:space="preserve">opis metody badania; </w:t>
      </w:r>
    </w:p>
    <w:p w14:paraId="64156C0F" w14:textId="77777777" w:rsidR="00E3200A" w:rsidRPr="00E3200A" w:rsidRDefault="00E3200A" w:rsidP="00480E1E">
      <w:pPr>
        <w:pStyle w:val="Akapitzlist"/>
        <w:numPr>
          <w:ilvl w:val="0"/>
          <w:numId w:val="55"/>
        </w:numPr>
        <w:suppressAutoHyphens/>
        <w:spacing w:after="0" w:line="360" w:lineRule="auto"/>
        <w:rPr>
          <w:rFonts w:ascii="Century Gothic" w:hAnsi="Century Gothic"/>
          <w:bCs/>
          <w:sz w:val="20"/>
          <w:szCs w:val="20"/>
        </w:rPr>
      </w:pPr>
      <w:r w:rsidRPr="00E3200A">
        <w:rPr>
          <w:rFonts w:ascii="Century Gothic" w:hAnsi="Century Gothic"/>
          <w:bCs/>
          <w:sz w:val="20"/>
          <w:szCs w:val="20"/>
        </w:rPr>
        <w:t xml:space="preserve">bazę danych surowych z monitoringu </w:t>
      </w:r>
      <w:proofErr w:type="spellStart"/>
      <w:r w:rsidRPr="00E3200A">
        <w:rPr>
          <w:rFonts w:ascii="Century Gothic" w:hAnsi="Century Gothic"/>
          <w:bCs/>
          <w:sz w:val="20"/>
          <w:szCs w:val="20"/>
        </w:rPr>
        <w:t>internetu</w:t>
      </w:r>
      <w:proofErr w:type="spellEnd"/>
      <w:r w:rsidRPr="00E3200A">
        <w:rPr>
          <w:rFonts w:ascii="Century Gothic" w:hAnsi="Century Gothic"/>
          <w:bCs/>
          <w:sz w:val="20"/>
          <w:szCs w:val="20"/>
        </w:rPr>
        <w:t xml:space="preserve">; </w:t>
      </w:r>
    </w:p>
    <w:p w14:paraId="24DF5FA1" w14:textId="18A5B062" w:rsidR="00E3200A" w:rsidRPr="00E3200A" w:rsidRDefault="00E3200A" w:rsidP="00480E1E">
      <w:pPr>
        <w:pStyle w:val="Akapitzlist"/>
        <w:numPr>
          <w:ilvl w:val="0"/>
          <w:numId w:val="55"/>
        </w:numPr>
        <w:suppressAutoHyphens/>
        <w:spacing w:after="0" w:line="360" w:lineRule="auto"/>
        <w:rPr>
          <w:rFonts w:ascii="Century Gothic" w:hAnsi="Century Gothic"/>
          <w:bCs/>
          <w:sz w:val="20"/>
          <w:szCs w:val="20"/>
        </w:rPr>
      </w:pPr>
      <w:r w:rsidRPr="00E3200A">
        <w:rPr>
          <w:rFonts w:ascii="Century Gothic" w:hAnsi="Century Gothic"/>
          <w:bCs/>
          <w:sz w:val="20"/>
          <w:szCs w:val="20"/>
        </w:rPr>
        <w:lastRenderedPageBreak/>
        <w:t xml:space="preserve">raport z badania </w:t>
      </w:r>
      <w:r>
        <w:rPr>
          <w:rFonts w:ascii="Century Gothic" w:hAnsi="Century Gothic"/>
          <w:bCs/>
          <w:sz w:val="20"/>
          <w:szCs w:val="20"/>
        </w:rPr>
        <w:t>w formacie Word (.</w:t>
      </w:r>
      <w:proofErr w:type="spellStart"/>
      <w:r>
        <w:rPr>
          <w:rFonts w:ascii="Century Gothic" w:hAnsi="Century Gothic"/>
          <w:bCs/>
          <w:sz w:val="20"/>
          <w:szCs w:val="20"/>
        </w:rPr>
        <w:t>docx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) </w:t>
      </w:r>
      <w:r w:rsidRPr="00E3200A">
        <w:rPr>
          <w:rFonts w:ascii="Century Gothic" w:hAnsi="Century Gothic"/>
          <w:bCs/>
          <w:sz w:val="20"/>
          <w:szCs w:val="20"/>
        </w:rPr>
        <w:t xml:space="preserve">zawierający co najmniej: </w:t>
      </w:r>
    </w:p>
    <w:p w14:paraId="286477B6" w14:textId="77777777" w:rsidR="00E3200A" w:rsidRPr="00E3200A" w:rsidRDefault="00E3200A" w:rsidP="00480E1E">
      <w:pPr>
        <w:pStyle w:val="Akapitzlist"/>
        <w:numPr>
          <w:ilvl w:val="1"/>
          <w:numId w:val="58"/>
        </w:numPr>
        <w:suppressAutoHyphens/>
        <w:spacing w:after="0" w:line="360" w:lineRule="auto"/>
        <w:rPr>
          <w:rFonts w:ascii="Century Gothic" w:hAnsi="Century Gothic"/>
          <w:bCs/>
          <w:sz w:val="20"/>
          <w:szCs w:val="20"/>
        </w:rPr>
      </w:pPr>
      <w:r w:rsidRPr="00E3200A">
        <w:rPr>
          <w:rFonts w:ascii="Century Gothic" w:hAnsi="Century Gothic"/>
          <w:bCs/>
          <w:sz w:val="20"/>
          <w:szCs w:val="20"/>
        </w:rPr>
        <w:t xml:space="preserve">wskazanie źródeł dyskusji, ich natężenia i rozłożenia w czasie; </w:t>
      </w:r>
    </w:p>
    <w:p w14:paraId="31513AE3" w14:textId="24BE4965" w:rsidR="00E3200A" w:rsidRDefault="00E3200A" w:rsidP="00480E1E">
      <w:pPr>
        <w:pStyle w:val="Akapitzlist"/>
        <w:numPr>
          <w:ilvl w:val="1"/>
          <w:numId w:val="58"/>
        </w:numPr>
        <w:suppressAutoHyphens/>
        <w:spacing w:after="0" w:line="360" w:lineRule="auto"/>
        <w:rPr>
          <w:rFonts w:ascii="Century Gothic" w:hAnsi="Century Gothic"/>
          <w:bCs/>
          <w:sz w:val="20"/>
          <w:szCs w:val="20"/>
        </w:rPr>
      </w:pPr>
      <w:r w:rsidRPr="00E3200A">
        <w:rPr>
          <w:rFonts w:ascii="Century Gothic" w:hAnsi="Century Gothic"/>
          <w:bCs/>
          <w:sz w:val="20"/>
          <w:szCs w:val="20"/>
        </w:rPr>
        <w:t xml:space="preserve">wskazanie na najczęściej pojawiające się treści, wątki wypowiedzi oraz #hashtagi występujące w dyskusjach kontekstowo powiązanych z </w:t>
      </w:r>
      <w:r w:rsidR="00511184">
        <w:rPr>
          <w:rFonts w:ascii="Century Gothic" w:hAnsi="Century Gothic"/>
          <w:bCs/>
          <w:sz w:val="20"/>
          <w:szCs w:val="20"/>
        </w:rPr>
        <w:t xml:space="preserve">rocznicą </w:t>
      </w:r>
      <w:r w:rsidRPr="00E3200A">
        <w:rPr>
          <w:rFonts w:ascii="Century Gothic" w:hAnsi="Century Gothic"/>
          <w:bCs/>
          <w:sz w:val="20"/>
          <w:szCs w:val="20"/>
        </w:rPr>
        <w:t>4 czerwca</w:t>
      </w:r>
      <w:r w:rsidR="00F900AB">
        <w:rPr>
          <w:rFonts w:ascii="Century Gothic" w:hAnsi="Century Gothic"/>
          <w:bCs/>
          <w:sz w:val="20"/>
          <w:szCs w:val="20"/>
        </w:rPr>
        <w:t xml:space="preserve"> 1989 r.</w:t>
      </w:r>
      <w:r w:rsidRPr="00E3200A">
        <w:rPr>
          <w:rFonts w:ascii="Century Gothic" w:hAnsi="Century Gothic"/>
          <w:bCs/>
          <w:sz w:val="20"/>
          <w:szCs w:val="20"/>
        </w:rPr>
        <w:t>, oraz klasyfikację rodzajów narracji;</w:t>
      </w:r>
    </w:p>
    <w:p w14:paraId="0BC08EF9" w14:textId="10501BB6" w:rsidR="00304059" w:rsidRPr="00E3200A" w:rsidRDefault="00EF0E1B" w:rsidP="00480E1E">
      <w:pPr>
        <w:pStyle w:val="Akapitzlist"/>
        <w:numPr>
          <w:ilvl w:val="1"/>
          <w:numId w:val="58"/>
        </w:numPr>
        <w:suppressAutoHyphens/>
        <w:spacing w:after="0" w:line="36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omówienie głównych wątków narracji dotyczących rocznicy 4 czerwca 1989 r., obecnych w analizowanym materiale, </w:t>
      </w:r>
      <w:r w:rsidR="00F900AB">
        <w:rPr>
          <w:rFonts w:ascii="Century Gothic" w:hAnsi="Century Gothic"/>
          <w:bCs/>
          <w:sz w:val="20"/>
          <w:szCs w:val="20"/>
        </w:rPr>
        <w:t>zilustrowane przykładami;</w:t>
      </w:r>
    </w:p>
    <w:p w14:paraId="7D3B3030" w14:textId="2DE9E20D" w:rsidR="00DC77D8" w:rsidRDefault="00E3200A" w:rsidP="00480E1E">
      <w:pPr>
        <w:pStyle w:val="Akapitzlist"/>
        <w:numPr>
          <w:ilvl w:val="1"/>
          <w:numId w:val="58"/>
        </w:numPr>
        <w:suppressAutoHyphens/>
        <w:spacing w:after="0" w:line="360" w:lineRule="auto"/>
        <w:rPr>
          <w:rFonts w:ascii="Century Gothic" w:hAnsi="Century Gothic"/>
          <w:bCs/>
          <w:sz w:val="20"/>
          <w:szCs w:val="20"/>
        </w:rPr>
      </w:pPr>
      <w:r w:rsidRPr="00E3200A">
        <w:rPr>
          <w:rFonts w:ascii="Century Gothic" w:hAnsi="Century Gothic"/>
          <w:bCs/>
          <w:sz w:val="20"/>
          <w:szCs w:val="20"/>
        </w:rPr>
        <w:t>analizę powiązań i relacji, które ujawniły się pomiędzy uczestnikami dyskusji dotyczących 4 czerwca, wskazanie liderów dyskusji oraz kierunków interakcji.</w:t>
      </w:r>
    </w:p>
    <w:p w14:paraId="20CC95DA" w14:textId="6C2418E2" w:rsidR="003E7B67" w:rsidRPr="0078246E" w:rsidRDefault="009F34FB" w:rsidP="00480E1E">
      <w:pPr>
        <w:pStyle w:val="Akapitzlist"/>
        <w:numPr>
          <w:ilvl w:val="0"/>
          <w:numId w:val="58"/>
        </w:numPr>
        <w:suppressAutoHyphens/>
        <w:spacing w:after="0" w:line="360" w:lineRule="auto"/>
        <w:ind w:left="993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Po zakończeniu badania Zamawiający może dwukrotnie poprosić Wykonawcę o prezentację wynik</w:t>
      </w:r>
      <w:r w:rsidR="00EC13C3">
        <w:rPr>
          <w:rFonts w:ascii="Century Gothic" w:hAnsi="Century Gothic"/>
          <w:bCs/>
          <w:sz w:val="20"/>
          <w:szCs w:val="20"/>
        </w:rPr>
        <w:t xml:space="preserve">ów badania, stacjonarnie </w:t>
      </w:r>
      <w:r w:rsidR="00F13806">
        <w:rPr>
          <w:rFonts w:ascii="Century Gothic" w:hAnsi="Century Gothic"/>
          <w:bCs/>
          <w:sz w:val="20"/>
          <w:szCs w:val="20"/>
        </w:rPr>
        <w:t xml:space="preserve">lub online, </w:t>
      </w:r>
      <w:r w:rsidR="00EC13C3">
        <w:rPr>
          <w:rFonts w:ascii="Century Gothic" w:hAnsi="Century Gothic"/>
          <w:bCs/>
          <w:sz w:val="20"/>
          <w:szCs w:val="20"/>
        </w:rPr>
        <w:t>w siedzibie Zamawiającego lub w innym wskazanym miejscu, w terminie uzgodnionym z Wykonawcą</w:t>
      </w:r>
      <w:r w:rsidR="00F13806">
        <w:rPr>
          <w:rFonts w:ascii="Century Gothic" w:hAnsi="Century Gothic"/>
          <w:bCs/>
          <w:sz w:val="20"/>
          <w:szCs w:val="20"/>
        </w:rPr>
        <w:t xml:space="preserve"> (nie później niż do 31 października 2025)</w:t>
      </w:r>
      <w:r w:rsidR="00EC13C3">
        <w:rPr>
          <w:rFonts w:ascii="Century Gothic" w:hAnsi="Century Gothic"/>
          <w:bCs/>
          <w:sz w:val="20"/>
          <w:szCs w:val="20"/>
        </w:rPr>
        <w:t>.</w:t>
      </w:r>
    </w:p>
    <w:p w14:paraId="140CB86C" w14:textId="77777777" w:rsidR="00120FBD" w:rsidRDefault="00120FBD" w:rsidP="00480E1E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65B8C65B" w14:textId="77777777" w:rsidR="00E3200A" w:rsidRDefault="00E3200A" w:rsidP="00480E1E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</w:p>
    <w:p w14:paraId="58CB049A" w14:textId="6F43B892" w:rsidR="00EB4FF4" w:rsidRPr="00A35D4C" w:rsidRDefault="00683C28" w:rsidP="00480E1E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A35D4C">
        <w:rPr>
          <w:rFonts w:ascii="Century Gothic" w:hAnsi="Century Gothic" w:cs="Arial"/>
          <w:b/>
          <w:sz w:val="20"/>
          <w:szCs w:val="20"/>
        </w:rPr>
        <w:t>Harmonogram badania</w:t>
      </w:r>
    </w:p>
    <w:p w14:paraId="7F7C7F74" w14:textId="584E36EA" w:rsidR="003131BF" w:rsidRPr="00E301F8" w:rsidRDefault="003131BF" w:rsidP="00480E1E">
      <w:pPr>
        <w:suppressAutoHyphens/>
        <w:spacing w:after="0" w:line="360" w:lineRule="auto"/>
        <w:rPr>
          <w:rFonts w:ascii="Century Gothic" w:hAnsi="Century Gothic" w:cs="Arial"/>
          <w:b/>
          <w:sz w:val="20"/>
          <w:szCs w:val="20"/>
          <w:highlight w:val="yellow"/>
        </w:rPr>
      </w:pPr>
    </w:p>
    <w:tbl>
      <w:tblPr>
        <w:tblStyle w:val="Zwykatabela2"/>
        <w:tblW w:w="5000" w:type="pct"/>
        <w:tblLook w:val="04A0" w:firstRow="1" w:lastRow="0" w:firstColumn="1" w:lastColumn="0" w:noHBand="0" w:noVBand="1"/>
      </w:tblPr>
      <w:tblGrid>
        <w:gridCol w:w="6667"/>
        <w:gridCol w:w="2405"/>
      </w:tblGrid>
      <w:tr w:rsidR="00057E69" w:rsidRPr="00E301F8" w14:paraId="1D20AC18" w14:textId="77777777" w:rsidTr="34B8A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pct"/>
            <w:noWrap/>
            <w:hideMark/>
          </w:tcPr>
          <w:p w14:paraId="24C8120C" w14:textId="77777777" w:rsidR="0012603D" w:rsidRPr="004C1DB3" w:rsidRDefault="0012603D" w:rsidP="00480E1E">
            <w:pPr>
              <w:spacing w:after="0"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4C1DB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2055" w:type="pct"/>
            <w:noWrap/>
            <w:hideMark/>
          </w:tcPr>
          <w:p w14:paraId="2A691A3F" w14:textId="77777777" w:rsidR="0012603D" w:rsidRPr="004C1DB3" w:rsidRDefault="0012603D" w:rsidP="00480E1E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4C1DB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Do dnia </w:t>
            </w:r>
            <w:r w:rsidRPr="004C1DB3">
              <w:rPr>
                <w:rFonts w:ascii="Century Gothic" w:eastAsia="Times New Roman" w:hAnsi="Century Gothic" w:cs="Times New Roman"/>
                <w:b w:val="0"/>
                <w:color w:val="000000"/>
                <w:sz w:val="20"/>
                <w:szCs w:val="20"/>
                <w:lang w:eastAsia="pl-PL"/>
              </w:rPr>
              <w:t>(data)</w:t>
            </w:r>
          </w:p>
        </w:tc>
      </w:tr>
      <w:tr w:rsidR="00322A17" w:rsidRPr="00E301F8" w14:paraId="3B5F76C8" w14:textId="77777777" w:rsidTr="34B8A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pct"/>
            <w:noWrap/>
          </w:tcPr>
          <w:p w14:paraId="6EF7DBC3" w14:textId="767CE013" w:rsidR="00322A17" w:rsidRPr="00322A17" w:rsidRDefault="00322A17" w:rsidP="00480E1E">
            <w:pPr>
              <w:spacing w:after="0" w:line="360" w:lineRule="auto"/>
              <w:rPr>
                <w:rFonts w:ascii="Century Gothic" w:eastAsia="Times New Roman" w:hAnsi="Century Gothic"/>
                <w:b w:val="0"/>
                <w:bCs w:val="0"/>
                <w:color w:val="000000" w:themeColor="text1"/>
                <w:sz w:val="20"/>
                <w:szCs w:val="20"/>
                <w:lang w:eastAsia="pl-PL"/>
              </w:rPr>
            </w:pPr>
            <w:r w:rsidRPr="00322A17">
              <w:rPr>
                <w:rFonts w:ascii="Century Gothic" w:eastAsia="Times New Roman" w:hAnsi="Century Gothic"/>
                <w:b w:val="0"/>
                <w:bCs w:val="0"/>
                <w:color w:val="000000" w:themeColor="text1"/>
                <w:sz w:val="20"/>
                <w:szCs w:val="20"/>
                <w:lang w:eastAsia="pl-PL"/>
              </w:rPr>
              <w:t>Realizacja badania</w:t>
            </w:r>
          </w:p>
        </w:tc>
        <w:tc>
          <w:tcPr>
            <w:tcW w:w="2055" w:type="pct"/>
            <w:noWrap/>
          </w:tcPr>
          <w:p w14:paraId="35B6A833" w14:textId="412C6101" w:rsidR="00322A17" w:rsidRPr="34B8A402" w:rsidRDefault="00322A17" w:rsidP="00480E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color w:val="000000" w:themeColor="text1"/>
                <w:sz w:val="18"/>
                <w:szCs w:val="18"/>
                <w:lang w:eastAsia="pl-PL"/>
              </w:rPr>
              <w:t>2025-06-1</w:t>
            </w:r>
            <w:r w:rsidR="00AB02DE">
              <w:rPr>
                <w:rFonts w:ascii="Century Gothic" w:eastAsia="Times New Roman" w:hAnsi="Century Gothic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  <w:tr w:rsidR="00057E69" w:rsidRPr="00E301F8" w14:paraId="25FFF41F" w14:textId="77777777" w:rsidTr="34B8A402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pct"/>
            <w:noWrap/>
          </w:tcPr>
          <w:p w14:paraId="38C274A2" w14:textId="419DE4FC" w:rsidR="0012603D" w:rsidRPr="005C4B51" w:rsidRDefault="00CA65EA" w:rsidP="00480E1E">
            <w:pPr>
              <w:spacing w:after="0" w:line="360" w:lineRule="auto"/>
              <w:rPr>
                <w:rFonts w:ascii="Century Gothic" w:eastAsia="Times New Roman" w:hAnsi="Century Gothic" w:cs="Times New Roman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34B8A402">
              <w:rPr>
                <w:rFonts w:ascii="Century Gothic" w:eastAsia="Times New Roman" w:hAnsi="Century Gothic" w:cs="Times New Roman"/>
                <w:b w:val="0"/>
                <w:bCs w:val="0"/>
                <w:color w:val="000000" w:themeColor="text1"/>
                <w:sz w:val="20"/>
                <w:szCs w:val="20"/>
                <w:lang w:eastAsia="pl-PL"/>
              </w:rPr>
              <w:t xml:space="preserve">Dostarczenie Zamawiającemu </w:t>
            </w:r>
            <w:r w:rsidR="00C7026E" w:rsidRPr="34B8A402">
              <w:rPr>
                <w:rFonts w:ascii="Century Gothic" w:eastAsia="Times New Roman" w:hAnsi="Century Gothic" w:cs="Times New Roman"/>
                <w:b w:val="0"/>
                <w:bCs w:val="0"/>
                <w:color w:val="000000" w:themeColor="text1"/>
                <w:sz w:val="20"/>
                <w:szCs w:val="20"/>
                <w:lang w:eastAsia="pl-PL"/>
              </w:rPr>
              <w:t xml:space="preserve">pierwszej wersji </w:t>
            </w:r>
            <w:r w:rsidRPr="34B8A402">
              <w:rPr>
                <w:rFonts w:ascii="Century Gothic" w:eastAsia="Times New Roman" w:hAnsi="Century Gothic" w:cs="Times New Roman"/>
                <w:b w:val="0"/>
                <w:bCs w:val="0"/>
                <w:color w:val="000000" w:themeColor="text1"/>
                <w:sz w:val="20"/>
                <w:szCs w:val="20"/>
                <w:lang w:eastAsia="pl-PL"/>
              </w:rPr>
              <w:t>raportu końcowego</w:t>
            </w:r>
          </w:p>
        </w:tc>
        <w:tc>
          <w:tcPr>
            <w:tcW w:w="2055" w:type="pct"/>
            <w:noWrap/>
          </w:tcPr>
          <w:p w14:paraId="17013FF9" w14:textId="68F0C4FD" w:rsidR="0012603D" w:rsidRPr="005C4B51" w:rsidRDefault="00CA65EA" w:rsidP="00480E1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34B8A402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pl-PL"/>
              </w:rPr>
              <w:t>2025-06-1</w:t>
            </w:r>
            <w:r w:rsidR="0047660F" w:rsidRPr="34B8A402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pl-PL"/>
              </w:rPr>
              <w:t>8</w:t>
            </w:r>
          </w:p>
        </w:tc>
      </w:tr>
      <w:tr w:rsidR="00AB02DE" w:rsidRPr="00E301F8" w14:paraId="1B80B3C7" w14:textId="77777777" w:rsidTr="34B8A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pct"/>
            <w:noWrap/>
          </w:tcPr>
          <w:p w14:paraId="6F06FA12" w14:textId="071E1A87" w:rsidR="00AB02DE" w:rsidRPr="00AB02DE" w:rsidRDefault="00AB02DE" w:rsidP="00480E1E">
            <w:pPr>
              <w:spacing w:after="0" w:line="360" w:lineRule="auto"/>
              <w:rPr>
                <w:rFonts w:ascii="Century Gothic" w:eastAsia="Times New Roman" w:hAnsi="Century Gothic"/>
                <w:b w:val="0"/>
                <w:bCs w:val="0"/>
                <w:color w:val="000000" w:themeColor="text1"/>
                <w:sz w:val="20"/>
                <w:szCs w:val="20"/>
                <w:lang w:eastAsia="pl-PL"/>
              </w:rPr>
            </w:pPr>
            <w:r w:rsidRPr="00AB02DE">
              <w:rPr>
                <w:rFonts w:ascii="Century Gothic" w:eastAsia="Times New Roman" w:hAnsi="Century Gothic"/>
                <w:b w:val="0"/>
                <w:bCs w:val="0"/>
                <w:color w:val="000000" w:themeColor="text1"/>
                <w:sz w:val="20"/>
                <w:szCs w:val="20"/>
                <w:lang w:eastAsia="pl-PL"/>
              </w:rPr>
              <w:t>Prezentacja wyników projektu</w:t>
            </w:r>
          </w:p>
        </w:tc>
        <w:tc>
          <w:tcPr>
            <w:tcW w:w="2055" w:type="pct"/>
            <w:noWrap/>
          </w:tcPr>
          <w:p w14:paraId="79B47886" w14:textId="53E5443D" w:rsidR="00AB02DE" w:rsidRPr="34B8A402" w:rsidRDefault="00AB02DE" w:rsidP="00480E1E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color w:val="000000" w:themeColor="text1"/>
                <w:sz w:val="18"/>
                <w:szCs w:val="18"/>
                <w:lang w:eastAsia="pl-PL"/>
              </w:rPr>
              <w:t>2025-10-31</w:t>
            </w:r>
          </w:p>
        </w:tc>
      </w:tr>
    </w:tbl>
    <w:p w14:paraId="504CE659" w14:textId="77777777" w:rsidR="00AC33D0" w:rsidRDefault="00AC33D0" w:rsidP="00480E1E">
      <w:pPr>
        <w:pStyle w:val="Akapitzlist"/>
        <w:suppressAutoHyphens/>
        <w:spacing w:after="0" w:line="360" w:lineRule="auto"/>
        <w:ind w:left="1080"/>
        <w:rPr>
          <w:rFonts w:ascii="Century Gothic" w:hAnsi="Century Gothic" w:cs="Arial"/>
          <w:b/>
          <w:sz w:val="20"/>
          <w:szCs w:val="20"/>
          <w:highlight w:val="yellow"/>
        </w:rPr>
      </w:pPr>
    </w:p>
    <w:p w14:paraId="1B945903" w14:textId="77777777" w:rsidR="0046765D" w:rsidRPr="00190E50" w:rsidRDefault="0046765D" w:rsidP="00480E1E">
      <w:pPr>
        <w:pStyle w:val="Akapitzlist"/>
        <w:numPr>
          <w:ilvl w:val="0"/>
          <w:numId w:val="16"/>
        </w:numPr>
        <w:suppressAutoHyphens/>
        <w:spacing w:after="0" w:line="360" w:lineRule="auto"/>
        <w:contextualSpacing w:val="0"/>
        <w:rPr>
          <w:rFonts w:ascii="Century Gothic" w:hAnsi="Century Gothic" w:cs="Arial"/>
          <w:b/>
          <w:sz w:val="20"/>
          <w:szCs w:val="20"/>
        </w:rPr>
      </w:pPr>
      <w:r w:rsidRPr="00190E50">
        <w:rPr>
          <w:rFonts w:ascii="Century Gothic" w:hAnsi="Century Gothic" w:cs="Arial"/>
          <w:b/>
          <w:sz w:val="20"/>
          <w:szCs w:val="20"/>
        </w:rPr>
        <w:t>Warunki udziału w zamówieniu</w:t>
      </w:r>
    </w:p>
    <w:p w14:paraId="25278AC7" w14:textId="4E2B0535" w:rsidR="0046765D" w:rsidRPr="00511184" w:rsidRDefault="0046765D" w:rsidP="00480E1E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511184">
        <w:rPr>
          <w:rFonts w:ascii="Century Gothic" w:hAnsi="Century Gothic" w:cs="Arial"/>
          <w:sz w:val="20"/>
          <w:szCs w:val="20"/>
        </w:rPr>
        <w:t xml:space="preserve">Wykonawca zrealizował w okresie ostatnich 5 lat przed upływem składania ofert, a jeżeli okres prowadzenia działalności jest krótszy – w tym okresie, co najmniej dwa badania </w:t>
      </w:r>
      <w:r w:rsidR="00990E22" w:rsidRPr="00511184">
        <w:rPr>
          <w:rFonts w:ascii="Century Gothic" w:hAnsi="Century Gothic" w:cs="Arial"/>
          <w:sz w:val="20"/>
          <w:szCs w:val="20"/>
        </w:rPr>
        <w:t xml:space="preserve">monitoringu </w:t>
      </w:r>
      <w:proofErr w:type="spellStart"/>
      <w:r w:rsidR="00990E22" w:rsidRPr="00511184">
        <w:rPr>
          <w:rFonts w:ascii="Century Gothic" w:hAnsi="Century Gothic" w:cs="Arial"/>
          <w:sz w:val="20"/>
          <w:szCs w:val="20"/>
        </w:rPr>
        <w:t>internetu</w:t>
      </w:r>
      <w:proofErr w:type="spellEnd"/>
      <w:r w:rsidR="00990E22" w:rsidRPr="00511184">
        <w:rPr>
          <w:rFonts w:ascii="Century Gothic" w:hAnsi="Century Gothic" w:cs="Arial"/>
          <w:sz w:val="20"/>
          <w:szCs w:val="20"/>
        </w:rPr>
        <w:t xml:space="preserve"> o </w:t>
      </w:r>
      <w:r w:rsidR="0008126E" w:rsidRPr="00511184">
        <w:rPr>
          <w:rFonts w:ascii="Century Gothic" w:hAnsi="Century Gothic" w:cs="Arial"/>
          <w:sz w:val="20"/>
          <w:szCs w:val="20"/>
        </w:rPr>
        <w:t xml:space="preserve">wartości sumarycznej co najmniej </w:t>
      </w:r>
      <w:r w:rsidR="72DE860F" w:rsidRPr="00511184">
        <w:rPr>
          <w:rFonts w:ascii="Century Gothic" w:hAnsi="Century Gothic" w:cs="Arial"/>
          <w:sz w:val="20"/>
          <w:szCs w:val="20"/>
        </w:rPr>
        <w:t>50</w:t>
      </w:r>
      <w:r w:rsidR="0008126E" w:rsidRPr="00511184">
        <w:rPr>
          <w:rFonts w:ascii="Century Gothic" w:hAnsi="Century Gothic" w:cs="Arial"/>
          <w:sz w:val="20"/>
          <w:szCs w:val="20"/>
        </w:rPr>
        <w:t> 000 złotych.</w:t>
      </w:r>
      <w:r w:rsidRPr="00511184">
        <w:rPr>
          <w:rFonts w:ascii="Century Gothic" w:hAnsi="Century Gothic" w:cs="Arial"/>
          <w:sz w:val="20"/>
          <w:szCs w:val="20"/>
        </w:rPr>
        <w:t xml:space="preserve"> </w:t>
      </w:r>
    </w:p>
    <w:p w14:paraId="7903C117" w14:textId="1A7F2E34" w:rsidR="0046765D" w:rsidRPr="00511184" w:rsidRDefault="0046765D" w:rsidP="00480E1E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511184">
        <w:rPr>
          <w:rFonts w:ascii="Century Gothic" w:hAnsi="Century Gothic" w:cs="Arial"/>
          <w:sz w:val="20"/>
          <w:szCs w:val="20"/>
        </w:rPr>
        <w:t xml:space="preserve">W skład zespołu badawczego skierowanego do realizacji Przedmiotu zamówienia wejdą co najmniej 2 osoby: koordynator projektu oraz </w:t>
      </w:r>
      <w:r w:rsidR="00332FDD" w:rsidRPr="00511184">
        <w:rPr>
          <w:rFonts w:ascii="Century Gothic" w:hAnsi="Century Gothic" w:cs="Arial"/>
          <w:sz w:val="20"/>
          <w:szCs w:val="20"/>
        </w:rPr>
        <w:t>ekspert merytoryczny.</w:t>
      </w:r>
      <w:r w:rsidRPr="00511184">
        <w:rPr>
          <w:rFonts w:ascii="Century Gothic" w:hAnsi="Century Gothic" w:cs="Arial"/>
          <w:sz w:val="20"/>
          <w:szCs w:val="20"/>
        </w:rPr>
        <w:t xml:space="preserve"> </w:t>
      </w:r>
    </w:p>
    <w:p w14:paraId="20139687" w14:textId="77777777" w:rsidR="0046765D" w:rsidRPr="00511184" w:rsidRDefault="0046765D" w:rsidP="00480E1E">
      <w:pPr>
        <w:pStyle w:val="Akapitzlist"/>
        <w:numPr>
          <w:ilvl w:val="0"/>
          <w:numId w:val="17"/>
        </w:numPr>
        <w:suppressAutoHyphens/>
        <w:spacing w:after="0" w:line="360" w:lineRule="auto"/>
        <w:contextualSpacing w:val="0"/>
        <w:rPr>
          <w:rFonts w:ascii="Century Gothic" w:hAnsi="Century Gothic" w:cs="Arial"/>
          <w:sz w:val="20"/>
          <w:szCs w:val="20"/>
        </w:rPr>
      </w:pPr>
      <w:r w:rsidRPr="00511184">
        <w:rPr>
          <w:rFonts w:ascii="Century Gothic" w:hAnsi="Century Gothic" w:cs="Arial"/>
          <w:sz w:val="20"/>
          <w:szCs w:val="20"/>
        </w:rPr>
        <w:t>Ocena spełniania przez Wykonawców wymaganych warunków będzie oparta na zasadzie spełnia/nie spełnia na podstawie informacji zawartych w załączonych do oferty dokumentach.</w:t>
      </w:r>
    </w:p>
    <w:p w14:paraId="2A828698" w14:textId="77777777" w:rsidR="0046765D" w:rsidRPr="00E301F8" w:rsidRDefault="0046765D" w:rsidP="00480E1E">
      <w:pPr>
        <w:suppressAutoHyphens/>
        <w:spacing w:after="0" w:line="360" w:lineRule="auto"/>
        <w:rPr>
          <w:rFonts w:ascii="Century Gothic" w:hAnsi="Century Gothic" w:cs="Arial"/>
          <w:b/>
          <w:sz w:val="20"/>
          <w:szCs w:val="20"/>
          <w:highlight w:val="yellow"/>
        </w:rPr>
      </w:pPr>
    </w:p>
    <w:p w14:paraId="6C724EFB" w14:textId="77777777" w:rsidR="0046765D" w:rsidRPr="00DA2EA4" w:rsidRDefault="0046765D" w:rsidP="00480E1E">
      <w:pPr>
        <w:pStyle w:val="Akapitzlist"/>
        <w:numPr>
          <w:ilvl w:val="0"/>
          <w:numId w:val="16"/>
        </w:numPr>
        <w:suppressAutoHyphens/>
        <w:spacing w:after="0" w:line="360" w:lineRule="auto"/>
        <w:contextualSpacing w:val="0"/>
        <w:rPr>
          <w:rFonts w:ascii="Century Gothic" w:hAnsi="Century Gothic" w:cs="Arial"/>
          <w:b/>
          <w:sz w:val="20"/>
          <w:szCs w:val="20"/>
        </w:rPr>
      </w:pPr>
      <w:r w:rsidRPr="00DA2EA4">
        <w:rPr>
          <w:rFonts w:ascii="Century Gothic" w:hAnsi="Century Gothic" w:cs="Arial"/>
          <w:b/>
          <w:sz w:val="20"/>
          <w:szCs w:val="20"/>
        </w:rPr>
        <w:t>Opis sposobu przygotowania oferty</w:t>
      </w:r>
    </w:p>
    <w:p w14:paraId="784CE43F" w14:textId="77777777" w:rsidR="0046765D" w:rsidRPr="00DA2EA4" w:rsidRDefault="0046765D" w:rsidP="00480E1E">
      <w:pPr>
        <w:pStyle w:val="Akapitzlist"/>
        <w:numPr>
          <w:ilvl w:val="0"/>
          <w:numId w:val="29"/>
        </w:numPr>
        <w:suppressAutoHyphens/>
        <w:spacing w:after="0" w:line="360" w:lineRule="auto"/>
        <w:contextualSpacing w:val="0"/>
        <w:rPr>
          <w:rFonts w:ascii="Century Gothic" w:hAnsi="Century Gothic" w:cs="Arial"/>
          <w:sz w:val="20"/>
          <w:szCs w:val="20"/>
        </w:rPr>
      </w:pPr>
      <w:r w:rsidRPr="00DA2EA4">
        <w:rPr>
          <w:rFonts w:ascii="Century Gothic" w:hAnsi="Century Gothic" w:cs="Arial"/>
          <w:sz w:val="20"/>
          <w:szCs w:val="20"/>
        </w:rPr>
        <w:t>Wykonawca może złożyć tylko jedną ofertę.</w:t>
      </w:r>
    </w:p>
    <w:p w14:paraId="38DD48D6" w14:textId="77777777" w:rsidR="0046765D" w:rsidRPr="00C12609" w:rsidRDefault="0046765D" w:rsidP="00480E1E">
      <w:pPr>
        <w:pStyle w:val="Akapitzlist"/>
        <w:numPr>
          <w:ilvl w:val="0"/>
          <w:numId w:val="29"/>
        </w:numPr>
        <w:suppressAutoHyphens/>
        <w:spacing w:after="0" w:line="360" w:lineRule="auto"/>
        <w:contextualSpacing w:val="0"/>
        <w:rPr>
          <w:rFonts w:ascii="Century Gothic" w:hAnsi="Century Gothic" w:cs="Arial"/>
          <w:sz w:val="20"/>
          <w:szCs w:val="20"/>
        </w:rPr>
      </w:pPr>
      <w:r w:rsidRPr="00DA2EA4">
        <w:rPr>
          <w:rFonts w:ascii="Century Gothic" w:hAnsi="Century Gothic" w:cs="Arial"/>
          <w:sz w:val="20"/>
          <w:szCs w:val="20"/>
        </w:rPr>
        <w:t>Zamawiający nie dopuszcza składania ofert częściowych.</w:t>
      </w:r>
    </w:p>
    <w:p w14:paraId="38DC5821" w14:textId="77777777" w:rsidR="0046765D" w:rsidRPr="00E301F8" w:rsidRDefault="0046765D" w:rsidP="00480E1E">
      <w:pPr>
        <w:suppressAutoHyphens/>
        <w:spacing w:after="0" w:line="360" w:lineRule="auto"/>
        <w:rPr>
          <w:rFonts w:ascii="Century Gothic" w:hAnsi="Century Gothic" w:cs="Arial"/>
          <w:sz w:val="20"/>
          <w:szCs w:val="20"/>
          <w:highlight w:val="yellow"/>
        </w:rPr>
      </w:pPr>
    </w:p>
    <w:p w14:paraId="782DB7FC" w14:textId="77777777" w:rsidR="0046765D" w:rsidRPr="00E15715" w:rsidRDefault="0046765D" w:rsidP="00480E1E">
      <w:pPr>
        <w:pStyle w:val="Akapitzlist"/>
        <w:numPr>
          <w:ilvl w:val="0"/>
          <w:numId w:val="16"/>
        </w:numPr>
        <w:suppressAutoHyphens/>
        <w:spacing w:after="0" w:line="360" w:lineRule="auto"/>
        <w:contextualSpacing w:val="0"/>
        <w:rPr>
          <w:rFonts w:ascii="Century Gothic" w:hAnsi="Century Gothic" w:cs="Arial"/>
          <w:b/>
          <w:sz w:val="20"/>
          <w:szCs w:val="20"/>
        </w:rPr>
      </w:pPr>
      <w:r w:rsidRPr="00E15715">
        <w:rPr>
          <w:rFonts w:ascii="Century Gothic" w:hAnsi="Century Gothic" w:cs="Arial"/>
          <w:b/>
          <w:sz w:val="20"/>
          <w:szCs w:val="20"/>
        </w:rPr>
        <w:lastRenderedPageBreak/>
        <w:t>Wymagane dokumenty</w:t>
      </w:r>
    </w:p>
    <w:p w14:paraId="2B0D779B" w14:textId="77777777" w:rsidR="0046765D" w:rsidRPr="0077714B" w:rsidRDefault="0046765D" w:rsidP="00480E1E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rPr>
          <w:rFonts w:ascii="Century Gothic" w:hAnsi="Century Gothic" w:cs="Arial"/>
          <w:sz w:val="20"/>
          <w:szCs w:val="20"/>
        </w:rPr>
      </w:pPr>
      <w:r w:rsidRPr="0077714B">
        <w:rPr>
          <w:rFonts w:ascii="Century Gothic" w:hAnsi="Century Gothic" w:cs="Arial"/>
          <w:sz w:val="20"/>
          <w:szCs w:val="20"/>
        </w:rPr>
        <w:t>Wykaz wykonanych usług poświadczający spełnianie warunku opisanego w ust. III pkt 1. Dla każdej usługi wymienionej w wykazie wykonawca załącza dowody określające czy te usługi zostały wykonane, przy czym dowodami, o których mowa, są referencje bądź inne dokumenty sporządzone przez podmiot, na rzecz którego usługi zostały wykonane, a jeżeli wykonawca z przyczyn niezależnych od niego nie jest w stanie uzyskać tych dokumentów – oświadczenie wykonawcy. Wykonawca do usług zrealizowanych na rzecz NCK nie musi dołączać dowodów należytego wykonania usługi.</w:t>
      </w:r>
    </w:p>
    <w:p w14:paraId="3EB22EB4" w14:textId="77777777" w:rsidR="0046765D" w:rsidRPr="00E15715" w:rsidRDefault="0046765D" w:rsidP="00480E1E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Wykaz osób wchodzących w s</w:t>
      </w:r>
      <w:r w:rsidRPr="00E15715">
        <w:rPr>
          <w:rFonts w:ascii="Century Gothic" w:hAnsi="Century Gothic" w:cs="Arial"/>
          <w:sz w:val="20"/>
          <w:szCs w:val="20"/>
        </w:rPr>
        <w:t xml:space="preserve">kład </w:t>
      </w:r>
      <w:r>
        <w:rPr>
          <w:rFonts w:ascii="Century Gothic" w:hAnsi="Century Gothic" w:cs="Arial"/>
          <w:sz w:val="20"/>
          <w:szCs w:val="20"/>
        </w:rPr>
        <w:t>zespołu badawczego skierowanego do realizacji Przedmiotu zamówienia, poświadczający spełnianie warunku w ust. III pkt 2.</w:t>
      </w:r>
    </w:p>
    <w:p w14:paraId="54B68E79" w14:textId="77777777" w:rsidR="0046765D" w:rsidRPr="00E15715" w:rsidRDefault="0046765D" w:rsidP="00480E1E">
      <w:pPr>
        <w:pStyle w:val="Akapitzlist"/>
        <w:numPr>
          <w:ilvl w:val="0"/>
          <w:numId w:val="34"/>
        </w:numPr>
        <w:suppressAutoHyphens/>
        <w:spacing w:after="0" w:line="360" w:lineRule="auto"/>
        <w:contextualSpacing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Informacje niezbędne do oceny merytorycznej oferty. </w:t>
      </w:r>
    </w:p>
    <w:p w14:paraId="2AB207EB" w14:textId="77777777" w:rsidR="0046765D" w:rsidRPr="000D5396" w:rsidRDefault="0046765D" w:rsidP="000D5396">
      <w:pPr>
        <w:suppressAutoHyphens/>
        <w:spacing w:after="0" w:line="360" w:lineRule="auto"/>
        <w:rPr>
          <w:rFonts w:ascii="Century Gothic" w:hAnsi="Century Gothic" w:cs="Arial"/>
          <w:b/>
          <w:sz w:val="20"/>
          <w:szCs w:val="20"/>
          <w:highlight w:val="yellow"/>
        </w:rPr>
      </w:pPr>
    </w:p>
    <w:p w14:paraId="0AE69864" w14:textId="77777777" w:rsidR="0046765D" w:rsidRPr="00401929" w:rsidRDefault="0046765D" w:rsidP="00480E1E">
      <w:pPr>
        <w:spacing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401929">
        <w:rPr>
          <w:rFonts w:ascii="Century Gothic" w:hAnsi="Century Gothic" w:cs="Arial"/>
          <w:b/>
          <w:sz w:val="20"/>
          <w:szCs w:val="20"/>
        </w:rPr>
        <w:t>Ocena ofert</w:t>
      </w:r>
    </w:p>
    <w:p w14:paraId="4B70FBE2" w14:textId="77777777" w:rsidR="0046765D" w:rsidRPr="00401929" w:rsidRDefault="0046765D" w:rsidP="00480E1E">
      <w:pPr>
        <w:numPr>
          <w:ilvl w:val="0"/>
          <w:numId w:val="20"/>
        </w:numPr>
        <w:suppressAutoHyphens/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401929">
        <w:rPr>
          <w:rFonts w:ascii="Century Gothic" w:hAnsi="Century Gothic" w:cs="Arial"/>
          <w:sz w:val="20"/>
          <w:szCs w:val="20"/>
        </w:rPr>
        <w:t>Zamawiający oceni i porówna jedynie te oferty, które nie zostaną odrzucone przez Zamawiającego i zostaną złożone w wymaganym przez Zamawiającego terminie.</w:t>
      </w:r>
    </w:p>
    <w:p w14:paraId="487BF8D9" w14:textId="77777777" w:rsidR="0046765D" w:rsidRPr="00401929" w:rsidRDefault="0046765D" w:rsidP="00480E1E">
      <w:pPr>
        <w:numPr>
          <w:ilvl w:val="0"/>
          <w:numId w:val="20"/>
        </w:numPr>
        <w:suppressAutoHyphens/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401929">
        <w:rPr>
          <w:rFonts w:ascii="Century Gothic" w:hAnsi="Century Gothic" w:cs="Arial"/>
          <w:sz w:val="20"/>
          <w:szCs w:val="20"/>
        </w:rPr>
        <w:t>Najwyższa liczba punktów wyznaczy najkorzystniejszą ofertę.</w:t>
      </w:r>
    </w:p>
    <w:p w14:paraId="57067E50" w14:textId="77777777" w:rsidR="0046765D" w:rsidRPr="005955D7" w:rsidRDefault="0046765D" w:rsidP="00480E1E">
      <w:pPr>
        <w:numPr>
          <w:ilvl w:val="0"/>
          <w:numId w:val="20"/>
        </w:numPr>
        <w:suppressAutoHyphens/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5955D7">
        <w:rPr>
          <w:rFonts w:ascii="Century Gothic" w:hAnsi="Century Gothic" w:cs="Arial"/>
          <w:sz w:val="20"/>
          <w:szCs w:val="20"/>
        </w:rPr>
        <w:t>Zamawiający zastrzega sobie prawo unieważnienia postępowania bez podania przyczyny.</w:t>
      </w:r>
    </w:p>
    <w:p w14:paraId="2F28A8F7" w14:textId="77777777" w:rsidR="0046765D" w:rsidRPr="00401929" w:rsidRDefault="0046765D" w:rsidP="00480E1E">
      <w:pPr>
        <w:numPr>
          <w:ilvl w:val="0"/>
          <w:numId w:val="20"/>
        </w:numPr>
        <w:suppressAutoHyphens/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401929">
        <w:rPr>
          <w:rFonts w:ascii="Century Gothic" w:hAnsi="Century Gothic" w:cs="Arial"/>
          <w:sz w:val="20"/>
          <w:szCs w:val="20"/>
        </w:rPr>
        <w:t xml:space="preserve">Oferty zawierające rażąco niską cenę zostaną odrzucone. </w:t>
      </w:r>
    </w:p>
    <w:p w14:paraId="45E6E6C5" w14:textId="77777777" w:rsidR="0046765D" w:rsidRPr="00401929" w:rsidRDefault="0046765D" w:rsidP="00480E1E">
      <w:pPr>
        <w:numPr>
          <w:ilvl w:val="0"/>
          <w:numId w:val="20"/>
        </w:numPr>
        <w:suppressAutoHyphens/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401929">
        <w:rPr>
          <w:rFonts w:ascii="Century Gothic" w:hAnsi="Century Gothic" w:cs="Arial"/>
          <w:sz w:val="20"/>
          <w:szCs w:val="20"/>
        </w:rPr>
        <w:t>Przy wyborze ofert zamawiający będzie się kierował następującym kryterium:</w:t>
      </w:r>
    </w:p>
    <w:p w14:paraId="462FE1A4" w14:textId="77777777" w:rsidR="0046765D" w:rsidRPr="00E301F8" w:rsidRDefault="0046765D" w:rsidP="00480E1E">
      <w:pPr>
        <w:spacing w:after="0" w:line="360" w:lineRule="auto"/>
        <w:rPr>
          <w:rFonts w:ascii="Century Gothic" w:eastAsiaTheme="minorEastAsia" w:hAnsi="Century Gothic" w:cs="Arial"/>
          <w:b/>
          <w:sz w:val="20"/>
          <w:szCs w:val="20"/>
          <w:highlight w:val="yellow"/>
          <w:lang w:eastAsia="ar-SA"/>
        </w:rPr>
      </w:pPr>
    </w:p>
    <w:p w14:paraId="35F034C2" w14:textId="48A4B9C2" w:rsidR="0046765D" w:rsidRPr="00F25CD4" w:rsidRDefault="0046765D" w:rsidP="00480E1E">
      <w:pPr>
        <w:spacing w:after="0" w:line="360" w:lineRule="auto"/>
        <w:rPr>
          <w:rFonts w:ascii="Century Gothic" w:eastAsiaTheme="minorEastAsia" w:hAnsi="Century Gothic" w:cs="Arial"/>
          <w:b/>
          <w:sz w:val="20"/>
          <w:szCs w:val="20"/>
          <w:lang w:eastAsia="ar-SA"/>
        </w:rPr>
      </w:pPr>
      <w:r>
        <w:rPr>
          <w:rFonts w:ascii="Century Gothic" w:eastAsiaTheme="minorEastAsia" w:hAnsi="Century Gothic" w:cs="Arial"/>
          <w:b/>
          <w:sz w:val="20"/>
          <w:szCs w:val="20"/>
          <w:lang w:eastAsia="ar-SA"/>
        </w:rPr>
        <w:t xml:space="preserve">CENA – </w:t>
      </w:r>
      <w:r w:rsidR="00EC13C3">
        <w:rPr>
          <w:rFonts w:ascii="Century Gothic" w:eastAsiaTheme="minorEastAsia" w:hAnsi="Century Gothic" w:cs="Arial"/>
          <w:b/>
          <w:sz w:val="20"/>
          <w:szCs w:val="20"/>
          <w:lang w:eastAsia="ar-SA"/>
        </w:rPr>
        <w:t>4</w:t>
      </w:r>
      <w:r w:rsidRPr="00F25CD4">
        <w:rPr>
          <w:rFonts w:ascii="Century Gothic" w:eastAsiaTheme="minorEastAsia" w:hAnsi="Century Gothic" w:cs="Arial"/>
          <w:b/>
          <w:sz w:val="20"/>
          <w:szCs w:val="20"/>
          <w:lang w:eastAsia="ar-SA"/>
        </w:rPr>
        <w:t>0</w:t>
      </w:r>
      <w:r>
        <w:rPr>
          <w:rFonts w:ascii="Century Gothic" w:eastAsiaTheme="minorEastAsia" w:hAnsi="Century Gothic" w:cs="Arial"/>
          <w:b/>
          <w:sz w:val="20"/>
          <w:szCs w:val="20"/>
          <w:lang w:eastAsia="ar-SA"/>
        </w:rPr>
        <w:t xml:space="preserve"> pkt</w:t>
      </w:r>
    </w:p>
    <w:p w14:paraId="5B24CAB2" w14:textId="77777777" w:rsidR="0046765D" w:rsidRPr="00F25CD4" w:rsidRDefault="0046765D" w:rsidP="00480E1E">
      <w:pPr>
        <w:numPr>
          <w:ilvl w:val="0"/>
          <w:numId w:val="21"/>
        </w:numPr>
        <w:suppressAutoHyphens/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F25CD4">
        <w:rPr>
          <w:rFonts w:ascii="Century Gothic" w:hAnsi="Century Gothic" w:cs="Arial"/>
          <w:sz w:val="20"/>
          <w:szCs w:val="20"/>
        </w:rPr>
        <w:t xml:space="preserve">Punkty będą liczone z dokładnością do dwóch miejsc po przecinku. </w:t>
      </w:r>
    </w:p>
    <w:p w14:paraId="2D80EECC" w14:textId="1C509D3F" w:rsidR="0046765D" w:rsidRPr="00F25CD4" w:rsidRDefault="0046765D" w:rsidP="00480E1E">
      <w:pPr>
        <w:numPr>
          <w:ilvl w:val="0"/>
          <w:numId w:val="21"/>
        </w:numPr>
        <w:suppressAutoHyphens/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F25CD4">
        <w:rPr>
          <w:rFonts w:ascii="Century Gothic" w:hAnsi="Century Gothic" w:cs="Arial"/>
          <w:sz w:val="20"/>
          <w:szCs w:val="20"/>
        </w:rPr>
        <w:t xml:space="preserve">Liczba punktów uzyskanych przez daną ofertę wyliczona </w:t>
      </w:r>
      <w:r>
        <w:rPr>
          <w:rFonts w:ascii="Century Gothic" w:hAnsi="Century Gothic" w:cs="Arial"/>
          <w:sz w:val="20"/>
          <w:szCs w:val="20"/>
        </w:rPr>
        <w:t>będzie wg wzoru: KC= (CN/ COB) *</w:t>
      </w:r>
      <w:r w:rsidR="00EC13C3">
        <w:rPr>
          <w:rFonts w:ascii="Century Gothic" w:hAnsi="Century Gothic" w:cs="Arial"/>
          <w:sz w:val="20"/>
          <w:szCs w:val="20"/>
        </w:rPr>
        <w:t>4</w:t>
      </w:r>
      <w:r w:rsidRPr="00F25CD4">
        <w:rPr>
          <w:rFonts w:ascii="Century Gothic" w:hAnsi="Century Gothic" w:cs="Arial"/>
          <w:sz w:val="20"/>
          <w:szCs w:val="20"/>
        </w:rPr>
        <w:t>0</w:t>
      </w:r>
    </w:p>
    <w:p w14:paraId="4655E3AC" w14:textId="77777777" w:rsidR="0046765D" w:rsidRPr="00E301F8" w:rsidRDefault="0046765D" w:rsidP="00480E1E">
      <w:pPr>
        <w:spacing w:after="0" w:line="360" w:lineRule="auto"/>
        <w:rPr>
          <w:rFonts w:ascii="Century Gothic" w:eastAsiaTheme="minorEastAsia" w:hAnsi="Century Gothic" w:cs="Arial"/>
          <w:sz w:val="20"/>
          <w:szCs w:val="20"/>
          <w:highlight w:val="yellow"/>
          <w:lang w:eastAsia="ar-SA"/>
        </w:rPr>
      </w:pPr>
    </w:p>
    <w:p w14:paraId="680C15F9" w14:textId="77777777" w:rsidR="0046765D" w:rsidRPr="00F25CD4" w:rsidRDefault="0046765D" w:rsidP="00480E1E">
      <w:pPr>
        <w:spacing w:after="0" w:line="360" w:lineRule="auto"/>
        <w:rPr>
          <w:rFonts w:ascii="Century Gothic" w:eastAsiaTheme="minorEastAsia" w:hAnsi="Century Gothic" w:cs="Arial"/>
          <w:sz w:val="20"/>
          <w:szCs w:val="20"/>
          <w:lang w:eastAsia="ar-SA"/>
        </w:rPr>
      </w:pPr>
      <w:r w:rsidRPr="00F25CD4">
        <w:rPr>
          <w:rFonts w:ascii="Century Gothic" w:eastAsiaTheme="minorEastAsia" w:hAnsi="Century Gothic" w:cs="Arial"/>
          <w:sz w:val="20"/>
          <w:szCs w:val="20"/>
          <w:lang w:eastAsia="ar-SA"/>
        </w:rPr>
        <w:t xml:space="preserve">gdzie: </w:t>
      </w:r>
    </w:p>
    <w:p w14:paraId="32B3DF27" w14:textId="77777777" w:rsidR="0046765D" w:rsidRPr="00F25CD4" w:rsidRDefault="0046765D" w:rsidP="00480E1E">
      <w:pPr>
        <w:spacing w:after="0" w:line="360" w:lineRule="auto"/>
        <w:rPr>
          <w:rFonts w:ascii="Century Gothic" w:eastAsiaTheme="minorEastAsia" w:hAnsi="Century Gothic" w:cs="Arial"/>
          <w:sz w:val="20"/>
          <w:szCs w:val="20"/>
          <w:lang w:eastAsia="ar-SA"/>
        </w:rPr>
      </w:pPr>
      <w:r w:rsidRPr="00F25CD4">
        <w:rPr>
          <w:rFonts w:ascii="Century Gothic" w:eastAsiaTheme="minorEastAsia" w:hAnsi="Century Gothic" w:cs="Arial"/>
          <w:sz w:val="20"/>
          <w:szCs w:val="20"/>
          <w:lang w:eastAsia="ar-SA"/>
        </w:rPr>
        <w:t xml:space="preserve">KC – liczba punktów uzyskanych przez daną ofertę w kryterium „Cena”. </w:t>
      </w:r>
    </w:p>
    <w:p w14:paraId="3984B203" w14:textId="77777777" w:rsidR="0046765D" w:rsidRPr="00F25CD4" w:rsidRDefault="0046765D" w:rsidP="00480E1E">
      <w:pPr>
        <w:spacing w:after="0" w:line="360" w:lineRule="auto"/>
        <w:rPr>
          <w:rFonts w:ascii="Century Gothic" w:eastAsiaTheme="minorEastAsia" w:hAnsi="Century Gothic" w:cs="Arial"/>
          <w:sz w:val="20"/>
          <w:szCs w:val="20"/>
          <w:lang w:eastAsia="ar-SA"/>
        </w:rPr>
      </w:pPr>
      <w:r w:rsidRPr="00F25CD4">
        <w:rPr>
          <w:rFonts w:ascii="Century Gothic" w:eastAsiaTheme="minorEastAsia" w:hAnsi="Century Gothic" w:cs="Arial"/>
          <w:sz w:val="20"/>
          <w:szCs w:val="20"/>
          <w:lang w:eastAsia="ar-SA"/>
        </w:rPr>
        <w:t xml:space="preserve">CN – najniższa zaoferowana cena brutto za cały przedmiot zamówienia, spośród wszystkich ofert niepodlegających odrzuceniu. </w:t>
      </w:r>
    </w:p>
    <w:p w14:paraId="32ADE493" w14:textId="77777777" w:rsidR="0046765D" w:rsidRPr="00F25CD4" w:rsidRDefault="0046765D" w:rsidP="00480E1E">
      <w:pPr>
        <w:spacing w:after="0" w:line="360" w:lineRule="auto"/>
        <w:rPr>
          <w:rFonts w:ascii="Century Gothic" w:eastAsiaTheme="minorEastAsia" w:hAnsi="Century Gothic" w:cs="Arial"/>
          <w:sz w:val="20"/>
          <w:szCs w:val="20"/>
          <w:lang w:eastAsia="ar-SA"/>
        </w:rPr>
      </w:pPr>
      <w:r w:rsidRPr="00F25CD4">
        <w:rPr>
          <w:rFonts w:ascii="Century Gothic" w:eastAsiaTheme="minorEastAsia" w:hAnsi="Century Gothic" w:cs="Arial"/>
          <w:sz w:val="20"/>
          <w:szCs w:val="20"/>
          <w:lang w:eastAsia="ar-SA"/>
        </w:rPr>
        <w:t>COB – cena zaoferowana w ofercie badanej za cały przedmiot zamówienia.</w:t>
      </w:r>
    </w:p>
    <w:p w14:paraId="542699D1" w14:textId="77777777" w:rsidR="0046765D" w:rsidRPr="00B140BA" w:rsidRDefault="0046765D" w:rsidP="00480E1E">
      <w:pPr>
        <w:spacing w:after="0" w:line="360" w:lineRule="auto"/>
        <w:rPr>
          <w:rFonts w:ascii="Century Gothic" w:eastAsiaTheme="minorEastAsia" w:hAnsi="Century Gothic" w:cs="Arial"/>
          <w:sz w:val="20"/>
          <w:szCs w:val="20"/>
          <w:lang w:eastAsia="ar-SA"/>
        </w:rPr>
      </w:pPr>
    </w:p>
    <w:p w14:paraId="67E7CC87" w14:textId="605425F0" w:rsidR="0046765D" w:rsidRPr="00B140BA" w:rsidRDefault="0046765D" w:rsidP="00480E1E">
      <w:pPr>
        <w:spacing w:after="0" w:line="360" w:lineRule="auto"/>
        <w:rPr>
          <w:rFonts w:ascii="Century Gothic" w:eastAsiaTheme="minorEastAsia" w:hAnsi="Century Gothic" w:cs="Arial"/>
          <w:b/>
          <w:sz w:val="20"/>
          <w:szCs w:val="20"/>
          <w:lang w:eastAsia="ar-SA"/>
        </w:rPr>
      </w:pPr>
      <w:r w:rsidRPr="00B140BA">
        <w:rPr>
          <w:rFonts w:ascii="Century Gothic" w:eastAsiaTheme="minorEastAsia" w:hAnsi="Century Gothic" w:cs="Arial"/>
          <w:b/>
          <w:sz w:val="20"/>
          <w:szCs w:val="20"/>
          <w:lang w:eastAsia="ar-SA"/>
        </w:rPr>
        <w:t xml:space="preserve">OFERTA MERYTORYCZNA – </w:t>
      </w:r>
      <w:r w:rsidR="00EC13C3">
        <w:rPr>
          <w:rFonts w:ascii="Century Gothic" w:eastAsiaTheme="minorEastAsia" w:hAnsi="Century Gothic" w:cs="Arial"/>
          <w:b/>
          <w:sz w:val="20"/>
          <w:szCs w:val="20"/>
          <w:lang w:eastAsia="ar-SA"/>
        </w:rPr>
        <w:t>6</w:t>
      </w:r>
      <w:r w:rsidRPr="00B140BA">
        <w:rPr>
          <w:rFonts w:ascii="Century Gothic" w:eastAsiaTheme="minorEastAsia" w:hAnsi="Century Gothic" w:cs="Arial"/>
          <w:b/>
          <w:sz w:val="20"/>
          <w:szCs w:val="20"/>
          <w:lang w:eastAsia="ar-SA"/>
        </w:rPr>
        <w:t>0</w:t>
      </w:r>
      <w:r>
        <w:rPr>
          <w:rFonts w:ascii="Century Gothic" w:eastAsiaTheme="minorEastAsia" w:hAnsi="Century Gothic" w:cs="Arial"/>
          <w:b/>
          <w:sz w:val="20"/>
          <w:szCs w:val="20"/>
          <w:lang w:eastAsia="ar-SA"/>
        </w:rPr>
        <w:t xml:space="preserve"> pkt</w:t>
      </w:r>
    </w:p>
    <w:p w14:paraId="429E3C92" w14:textId="77777777" w:rsidR="0046765D" w:rsidRPr="00B140BA" w:rsidRDefault="0046765D" w:rsidP="00480E1E">
      <w:pPr>
        <w:numPr>
          <w:ilvl w:val="0"/>
          <w:numId w:val="22"/>
        </w:numPr>
        <w:suppressAutoHyphens/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B140BA">
        <w:rPr>
          <w:rFonts w:ascii="Century Gothic" w:hAnsi="Century Gothic" w:cs="Arial"/>
          <w:sz w:val="20"/>
          <w:szCs w:val="20"/>
        </w:rPr>
        <w:t xml:space="preserve">Punkty będą liczone z dokładnością do dwóch miejsc po przecinku. </w:t>
      </w:r>
    </w:p>
    <w:p w14:paraId="4B868B99" w14:textId="1DB7DA33" w:rsidR="0046765D" w:rsidRPr="00B140BA" w:rsidRDefault="0046765D" w:rsidP="00480E1E">
      <w:pPr>
        <w:numPr>
          <w:ilvl w:val="0"/>
          <w:numId w:val="22"/>
        </w:numPr>
        <w:suppressAutoHyphens/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B140BA">
        <w:rPr>
          <w:rFonts w:ascii="Century Gothic" w:hAnsi="Century Gothic" w:cs="Arial"/>
          <w:sz w:val="20"/>
          <w:szCs w:val="20"/>
        </w:rPr>
        <w:lastRenderedPageBreak/>
        <w:t>Liczba punktów uzyskanych przez daną ofertę wyliczona będzie wg wzoru: MC= (MOB/MN) *</w:t>
      </w:r>
      <w:r w:rsidR="00EC13C3">
        <w:rPr>
          <w:rFonts w:ascii="Century Gothic" w:hAnsi="Century Gothic" w:cs="Arial"/>
          <w:sz w:val="20"/>
          <w:szCs w:val="20"/>
        </w:rPr>
        <w:t>6</w:t>
      </w:r>
      <w:r w:rsidRPr="00B140BA">
        <w:rPr>
          <w:rFonts w:ascii="Century Gothic" w:hAnsi="Century Gothic" w:cs="Arial"/>
          <w:sz w:val="20"/>
          <w:szCs w:val="20"/>
        </w:rPr>
        <w:t>0</w:t>
      </w:r>
    </w:p>
    <w:p w14:paraId="03A64F44" w14:textId="77777777" w:rsidR="0046765D" w:rsidRPr="00194800" w:rsidRDefault="0046765D" w:rsidP="00480E1E">
      <w:pPr>
        <w:spacing w:after="0" w:line="360" w:lineRule="auto"/>
        <w:rPr>
          <w:rFonts w:ascii="Century Gothic" w:eastAsiaTheme="minorEastAsia" w:hAnsi="Century Gothic" w:cs="Arial"/>
          <w:sz w:val="20"/>
          <w:szCs w:val="20"/>
          <w:lang w:eastAsia="ar-SA"/>
        </w:rPr>
      </w:pPr>
      <w:r w:rsidRPr="00194800">
        <w:rPr>
          <w:rFonts w:ascii="Century Gothic" w:eastAsiaTheme="minorEastAsia" w:hAnsi="Century Gothic" w:cs="Arial"/>
          <w:sz w:val="20"/>
          <w:szCs w:val="20"/>
          <w:lang w:eastAsia="ar-SA"/>
        </w:rPr>
        <w:t xml:space="preserve">gdzie: </w:t>
      </w:r>
    </w:p>
    <w:p w14:paraId="1E3B9FA6" w14:textId="77777777" w:rsidR="0046765D" w:rsidRPr="00194800" w:rsidRDefault="0046765D" w:rsidP="00480E1E">
      <w:pPr>
        <w:spacing w:after="0" w:line="360" w:lineRule="auto"/>
        <w:rPr>
          <w:rFonts w:ascii="Century Gothic" w:eastAsiaTheme="minorEastAsia" w:hAnsi="Century Gothic" w:cs="Arial"/>
          <w:sz w:val="20"/>
          <w:szCs w:val="20"/>
          <w:lang w:eastAsia="ar-SA"/>
        </w:rPr>
      </w:pPr>
      <w:r w:rsidRPr="00194800">
        <w:rPr>
          <w:rFonts w:ascii="Century Gothic" w:eastAsiaTheme="minorEastAsia" w:hAnsi="Century Gothic" w:cs="Arial"/>
          <w:sz w:val="20"/>
          <w:szCs w:val="20"/>
          <w:lang w:eastAsia="ar-SA"/>
        </w:rPr>
        <w:t xml:space="preserve">MC–liczba punktów uzyskanych przez daną ofertę w kryterium „Oferta merytoryczna” </w:t>
      </w:r>
    </w:p>
    <w:p w14:paraId="706862C4" w14:textId="77777777" w:rsidR="0046765D" w:rsidRPr="00194800" w:rsidRDefault="0046765D" w:rsidP="00480E1E">
      <w:pPr>
        <w:spacing w:after="0" w:line="360" w:lineRule="auto"/>
        <w:rPr>
          <w:rFonts w:ascii="Century Gothic" w:eastAsiaTheme="minorEastAsia" w:hAnsi="Century Gothic" w:cs="Arial"/>
          <w:sz w:val="20"/>
          <w:szCs w:val="20"/>
          <w:lang w:eastAsia="ar-SA"/>
        </w:rPr>
      </w:pPr>
      <w:r w:rsidRPr="00194800">
        <w:rPr>
          <w:rFonts w:ascii="Century Gothic" w:eastAsiaTheme="minorEastAsia" w:hAnsi="Century Gothic" w:cs="Arial"/>
          <w:sz w:val="20"/>
          <w:szCs w:val="20"/>
          <w:lang w:eastAsia="ar-SA"/>
        </w:rPr>
        <w:t xml:space="preserve">MN–oferta merytoryczna oceniona najwyżej, spośród wszystkich ofert niepodlegających odrzuceniu </w:t>
      </w:r>
    </w:p>
    <w:p w14:paraId="6FA1F3A2" w14:textId="77777777" w:rsidR="0046765D" w:rsidRPr="00194800" w:rsidRDefault="0046765D" w:rsidP="00480E1E">
      <w:pPr>
        <w:spacing w:after="0" w:line="360" w:lineRule="auto"/>
        <w:rPr>
          <w:rFonts w:ascii="Century Gothic" w:eastAsiaTheme="minorEastAsia" w:hAnsi="Century Gothic" w:cs="Arial"/>
          <w:sz w:val="20"/>
          <w:szCs w:val="20"/>
          <w:lang w:eastAsia="ar-SA"/>
        </w:rPr>
      </w:pPr>
      <w:r w:rsidRPr="00194800">
        <w:rPr>
          <w:rFonts w:ascii="Century Gothic" w:eastAsiaTheme="minorEastAsia" w:hAnsi="Century Gothic" w:cs="Arial"/>
          <w:sz w:val="20"/>
          <w:szCs w:val="20"/>
          <w:lang w:eastAsia="ar-SA"/>
        </w:rPr>
        <w:t>MOB–Oferta merytoryczna oferenta</w:t>
      </w:r>
    </w:p>
    <w:p w14:paraId="330C8690" w14:textId="77777777" w:rsidR="0046765D" w:rsidRPr="00F1375B" w:rsidRDefault="0046765D" w:rsidP="00480E1E">
      <w:pPr>
        <w:suppressAutoHyphens/>
        <w:spacing w:after="0" w:line="360" w:lineRule="auto"/>
        <w:ind w:left="1080"/>
        <w:rPr>
          <w:rFonts w:ascii="Century Gothic" w:hAnsi="Century Gothic" w:cs="Arial"/>
          <w:sz w:val="20"/>
          <w:szCs w:val="20"/>
        </w:rPr>
      </w:pPr>
    </w:p>
    <w:p w14:paraId="02930DC5" w14:textId="64CEA8FB" w:rsidR="0046765D" w:rsidRDefault="0046765D" w:rsidP="00480E1E">
      <w:pPr>
        <w:suppressAutoHyphens/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 ramach oferty merytorycznej oceniane będą kryteria:</w:t>
      </w:r>
    </w:p>
    <w:p w14:paraId="7E171C20" w14:textId="77777777" w:rsidR="00E648EB" w:rsidRDefault="00E648EB" w:rsidP="00480E1E">
      <w:pPr>
        <w:suppressAutoHyphens/>
        <w:spacing w:after="0" w:line="360" w:lineRule="auto"/>
        <w:rPr>
          <w:rFonts w:ascii="Century Gothic" w:hAnsi="Century Gothic" w:cs="Arial"/>
          <w:sz w:val="20"/>
          <w:szCs w:val="20"/>
        </w:rPr>
      </w:pPr>
    </w:p>
    <w:p w14:paraId="5FF4306F" w14:textId="60E3DC25" w:rsidR="0046765D" w:rsidRPr="00E648EB" w:rsidRDefault="005D150B" w:rsidP="00480E1E">
      <w:pPr>
        <w:pStyle w:val="Akapitzlist"/>
        <w:numPr>
          <w:ilvl w:val="0"/>
          <w:numId w:val="56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</w:t>
      </w:r>
      <w:r w:rsidR="00E648EB" w:rsidRPr="00E648EB">
        <w:rPr>
          <w:rFonts w:ascii="Century Gothic" w:hAnsi="Century Gothic" w:cs="Arial"/>
          <w:b/>
          <w:sz w:val="20"/>
          <w:szCs w:val="20"/>
        </w:rPr>
        <w:t>ostosowanie narzędzi badawczych do celów badania wskazanych w pkt. I</w:t>
      </w:r>
      <w:r w:rsidR="00402BCD">
        <w:rPr>
          <w:rFonts w:ascii="Century Gothic" w:hAnsi="Century Gothic" w:cs="Arial"/>
          <w:b/>
          <w:sz w:val="20"/>
          <w:szCs w:val="20"/>
        </w:rPr>
        <w:t>I</w:t>
      </w:r>
      <w:r w:rsidR="00E648EB" w:rsidRPr="00E648EB">
        <w:rPr>
          <w:rFonts w:ascii="Century Gothic" w:hAnsi="Century Gothic" w:cs="Arial"/>
          <w:b/>
          <w:sz w:val="20"/>
          <w:szCs w:val="20"/>
        </w:rPr>
        <w:t>.</w:t>
      </w:r>
      <w:r w:rsidR="004735E9">
        <w:rPr>
          <w:rFonts w:ascii="Century Gothic" w:hAnsi="Century Gothic" w:cs="Arial"/>
          <w:b/>
          <w:sz w:val="20"/>
          <w:szCs w:val="20"/>
        </w:rPr>
        <w:t>2</w:t>
      </w:r>
      <w:r w:rsidR="00E648EB" w:rsidRPr="00E648EB">
        <w:rPr>
          <w:rFonts w:ascii="Century Gothic" w:hAnsi="Century Gothic" w:cs="Arial"/>
          <w:b/>
          <w:sz w:val="20"/>
          <w:szCs w:val="20"/>
        </w:rPr>
        <w:t>.</w:t>
      </w:r>
      <w:r w:rsidR="00402BCD">
        <w:rPr>
          <w:rFonts w:ascii="Century Gothic" w:hAnsi="Century Gothic" w:cs="Arial"/>
          <w:b/>
          <w:sz w:val="20"/>
          <w:szCs w:val="20"/>
        </w:rPr>
        <w:t>d</w:t>
      </w:r>
      <w:r w:rsidR="00346AB8">
        <w:rPr>
          <w:rFonts w:ascii="Century Gothic" w:hAnsi="Century Gothic" w:cs="Arial"/>
          <w:b/>
          <w:sz w:val="20"/>
          <w:szCs w:val="20"/>
        </w:rPr>
        <w:t xml:space="preserve"> (</w:t>
      </w:r>
      <w:r w:rsidR="002D4171">
        <w:rPr>
          <w:rFonts w:ascii="Century Gothic" w:hAnsi="Century Gothic" w:cs="Arial"/>
          <w:b/>
          <w:sz w:val="20"/>
          <w:szCs w:val="20"/>
        </w:rPr>
        <w:t>3</w:t>
      </w:r>
      <w:r w:rsidR="00AE539F">
        <w:rPr>
          <w:rFonts w:ascii="Century Gothic" w:hAnsi="Century Gothic" w:cs="Arial"/>
          <w:b/>
          <w:sz w:val="20"/>
          <w:szCs w:val="20"/>
        </w:rPr>
        <w:t>5</w:t>
      </w:r>
      <w:r w:rsidR="00346AB8">
        <w:rPr>
          <w:rFonts w:ascii="Century Gothic" w:hAnsi="Century Gothic" w:cs="Arial"/>
          <w:b/>
          <w:sz w:val="20"/>
          <w:szCs w:val="20"/>
        </w:rPr>
        <w:t xml:space="preserve"> pkt)</w:t>
      </w:r>
      <w:r>
        <w:rPr>
          <w:rFonts w:ascii="Century Gothic" w:hAnsi="Century Gothic" w:cs="Arial"/>
          <w:b/>
          <w:sz w:val="20"/>
          <w:szCs w:val="20"/>
        </w:rPr>
        <w:t>.</w:t>
      </w:r>
    </w:p>
    <w:p w14:paraId="51859956" w14:textId="65998BDA" w:rsidR="00E648EB" w:rsidRPr="009C1FB0" w:rsidRDefault="005D150B" w:rsidP="00480E1E">
      <w:pPr>
        <w:pStyle w:val="Akapitzlist"/>
        <w:spacing w:line="360" w:lineRule="auto"/>
        <w:ind w:left="717"/>
        <w:rPr>
          <w:rFonts w:ascii="Century Gothic" w:hAnsi="Century Gothic" w:cs="Arial"/>
          <w:sz w:val="20"/>
          <w:szCs w:val="20"/>
        </w:rPr>
      </w:pPr>
      <w:r w:rsidRPr="005D150B">
        <w:rPr>
          <w:rFonts w:ascii="Century Gothic" w:hAnsi="Century Gothic" w:cs="Arial"/>
          <w:sz w:val="20"/>
          <w:szCs w:val="20"/>
        </w:rPr>
        <w:t xml:space="preserve">Maksymalną liczbę punktów uzyska oferta, w której zostanie przedstawiona spójna koncepcja badania, </w:t>
      </w:r>
      <w:r w:rsidR="00A00EB8">
        <w:rPr>
          <w:rFonts w:ascii="Century Gothic" w:hAnsi="Century Gothic" w:cs="Arial"/>
          <w:sz w:val="20"/>
          <w:szCs w:val="20"/>
        </w:rPr>
        <w:t xml:space="preserve">gwarantująca uzyskanie odpowiedzi na pytania badawcze, </w:t>
      </w:r>
      <w:r w:rsidR="009E4DBE">
        <w:rPr>
          <w:rFonts w:ascii="Century Gothic" w:hAnsi="Century Gothic" w:cs="Arial"/>
          <w:sz w:val="20"/>
          <w:szCs w:val="20"/>
        </w:rPr>
        <w:t xml:space="preserve">a także </w:t>
      </w:r>
      <w:r w:rsidRPr="005D150B">
        <w:rPr>
          <w:rFonts w:ascii="Century Gothic" w:hAnsi="Century Gothic" w:cs="Arial"/>
          <w:sz w:val="20"/>
          <w:szCs w:val="20"/>
        </w:rPr>
        <w:t xml:space="preserve">wskazane </w:t>
      </w:r>
      <w:r w:rsidR="006F4647">
        <w:rPr>
          <w:rFonts w:ascii="Century Gothic" w:hAnsi="Century Gothic" w:cs="Arial"/>
          <w:sz w:val="20"/>
          <w:szCs w:val="20"/>
        </w:rPr>
        <w:t>odpowiednie</w:t>
      </w:r>
      <w:r w:rsidRPr="005D150B">
        <w:rPr>
          <w:rFonts w:ascii="Century Gothic" w:hAnsi="Century Gothic" w:cs="Arial"/>
          <w:sz w:val="20"/>
          <w:szCs w:val="20"/>
        </w:rPr>
        <w:t xml:space="preserve"> uzasadnienie zastosowania </w:t>
      </w:r>
      <w:r w:rsidR="00C94553">
        <w:rPr>
          <w:rFonts w:ascii="Century Gothic" w:hAnsi="Century Gothic" w:cs="Arial"/>
          <w:sz w:val="20"/>
          <w:szCs w:val="20"/>
        </w:rPr>
        <w:t xml:space="preserve">zaproponowanych </w:t>
      </w:r>
      <w:r w:rsidRPr="005D150B">
        <w:rPr>
          <w:rFonts w:ascii="Century Gothic" w:hAnsi="Century Gothic" w:cs="Arial"/>
          <w:sz w:val="20"/>
          <w:szCs w:val="20"/>
        </w:rPr>
        <w:t>metod</w:t>
      </w:r>
      <w:r w:rsidR="002042AD">
        <w:rPr>
          <w:rFonts w:ascii="Century Gothic" w:hAnsi="Century Gothic" w:cs="Arial"/>
          <w:sz w:val="20"/>
          <w:szCs w:val="20"/>
        </w:rPr>
        <w:t xml:space="preserve"> badawczych</w:t>
      </w:r>
      <w:r w:rsidRPr="005D150B">
        <w:rPr>
          <w:rFonts w:ascii="Century Gothic" w:hAnsi="Century Gothic" w:cs="Arial"/>
          <w:sz w:val="20"/>
          <w:szCs w:val="20"/>
        </w:rPr>
        <w:t xml:space="preserve"> i technik klasyfikacji danych </w:t>
      </w:r>
      <w:r w:rsidR="002D4171">
        <w:rPr>
          <w:rFonts w:ascii="Century Gothic" w:hAnsi="Century Gothic" w:cs="Arial"/>
          <w:sz w:val="20"/>
          <w:szCs w:val="20"/>
        </w:rPr>
        <w:t>w odniesieniu do założonych celów badania.</w:t>
      </w:r>
      <w:r w:rsidR="00026278">
        <w:rPr>
          <w:rFonts w:ascii="Century Gothic" w:hAnsi="Century Gothic" w:cs="Arial"/>
          <w:sz w:val="20"/>
          <w:szCs w:val="20"/>
        </w:rPr>
        <w:t xml:space="preserve"> Pozostałe oferty zostaną ocenione w odniesieniu do oferty która uzyskała najwyższą liczbę punktów.</w:t>
      </w:r>
    </w:p>
    <w:p w14:paraId="01BA570B" w14:textId="1C27F817" w:rsidR="002D0240" w:rsidRDefault="00397C6E" w:rsidP="00480E1E">
      <w:pPr>
        <w:pStyle w:val="Akapitzlist"/>
        <w:numPr>
          <w:ilvl w:val="0"/>
          <w:numId w:val="56"/>
        </w:num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397C6E">
        <w:rPr>
          <w:rFonts w:ascii="Century Gothic" w:hAnsi="Century Gothic" w:cs="Arial"/>
          <w:b/>
          <w:sz w:val="20"/>
          <w:szCs w:val="20"/>
        </w:rPr>
        <w:t>Zastosowanie narzędzi gwarantujących kompletność zebranych danych</w:t>
      </w:r>
      <w:r w:rsidR="00346AB8">
        <w:rPr>
          <w:rFonts w:ascii="Century Gothic" w:hAnsi="Century Gothic" w:cs="Arial"/>
          <w:b/>
          <w:sz w:val="20"/>
          <w:szCs w:val="20"/>
        </w:rPr>
        <w:t xml:space="preserve"> (15 pkt)</w:t>
      </w:r>
      <w:r w:rsidR="0046765D" w:rsidRPr="00DC56C1">
        <w:rPr>
          <w:rFonts w:ascii="Century Gothic" w:hAnsi="Century Gothic" w:cs="Arial"/>
          <w:b/>
          <w:sz w:val="20"/>
          <w:szCs w:val="20"/>
        </w:rPr>
        <w:t xml:space="preserve">. </w:t>
      </w:r>
      <w:r w:rsidR="007D376E" w:rsidRPr="005D150B">
        <w:rPr>
          <w:rFonts w:ascii="Century Gothic" w:hAnsi="Century Gothic" w:cs="Arial"/>
          <w:sz w:val="20"/>
          <w:szCs w:val="20"/>
        </w:rPr>
        <w:t>Maksymalną liczbę punktów uzyska oferta</w:t>
      </w:r>
      <w:r w:rsidR="007D376E">
        <w:rPr>
          <w:rFonts w:ascii="Century Gothic" w:hAnsi="Century Gothic" w:cs="Arial"/>
          <w:sz w:val="20"/>
          <w:szCs w:val="20"/>
        </w:rPr>
        <w:t xml:space="preserve"> gwarantująca </w:t>
      </w:r>
      <w:r w:rsidR="00761BCC">
        <w:rPr>
          <w:rFonts w:ascii="Century Gothic" w:hAnsi="Century Gothic" w:cs="Arial"/>
          <w:sz w:val="20"/>
          <w:szCs w:val="20"/>
        </w:rPr>
        <w:t>najszerszy zakres danych branych pod uwagę w trakcie analizy</w:t>
      </w:r>
      <w:r w:rsidR="00183EB2">
        <w:rPr>
          <w:rFonts w:ascii="Century Gothic" w:hAnsi="Century Gothic" w:cs="Arial"/>
          <w:sz w:val="20"/>
          <w:szCs w:val="20"/>
        </w:rPr>
        <w:t>, przy czym punkty zostaną przyznane osobno za:</w:t>
      </w:r>
    </w:p>
    <w:p w14:paraId="2ED8188C" w14:textId="5192D792" w:rsidR="00183EB2" w:rsidRPr="00183EB2" w:rsidRDefault="00183EB2" w:rsidP="00480E1E">
      <w:pPr>
        <w:pStyle w:val="Akapitzlist"/>
        <w:numPr>
          <w:ilvl w:val="1"/>
          <w:numId w:val="49"/>
        </w:numPr>
        <w:spacing w:after="0" w:line="360" w:lineRule="auto"/>
        <w:rPr>
          <w:rFonts w:ascii="Century Gothic" w:hAnsi="Century Gothic" w:cs="Arial"/>
          <w:bCs/>
          <w:sz w:val="20"/>
          <w:szCs w:val="20"/>
        </w:rPr>
      </w:pPr>
      <w:r w:rsidRPr="00183EB2">
        <w:rPr>
          <w:rFonts w:ascii="Century Gothic" w:hAnsi="Century Gothic" w:cs="Arial"/>
          <w:bCs/>
          <w:sz w:val="20"/>
          <w:szCs w:val="20"/>
        </w:rPr>
        <w:t xml:space="preserve">media społecznościowe brane pod uwagę </w:t>
      </w:r>
      <w:r w:rsidR="005A3940">
        <w:rPr>
          <w:rFonts w:ascii="Century Gothic" w:hAnsi="Century Gothic" w:cs="Arial"/>
          <w:bCs/>
          <w:sz w:val="20"/>
          <w:szCs w:val="20"/>
        </w:rPr>
        <w:t xml:space="preserve">(na podstawie wykazu) </w:t>
      </w:r>
      <w:r w:rsidRPr="00183EB2">
        <w:rPr>
          <w:rFonts w:ascii="Century Gothic" w:hAnsi="Century Gothic" w:cs="Arial"/>
          <w:bCs/>
          <w:sz w:val="20"/>
          <w:szCs w:val="20"/>
        </w:rPr>
        <w:t>– od 0 do</w:t>
      </w:r>
      <w:r w:rsidR="00346AB8">
        <w:rPr>
          <w:rFonts w:ascii="Century Gothic" w:hAnsi="Century Gothic" w:cs="Arial"/>
          <w:bCs/>
          <w:sz w:val="20"/>
          <w:szCs w:val="20"/>
        </w:rPr>
        <w:t xml:space="preserve"> 1</w:t>
      </w:r>
      <w:r w:rsidR="00D154BF">
        <w:rPr>
          <w:rFonts w:ascii="Century Gothic" w:hAnsi="Century Gothic" w:cs="Arial"/>
          <w:bCs/>
          <w:sz w:val="20"/>
          <w:szCs w:val="20"/>
        </w:rPr>
        <w:t>0</w:t>
      </w:r>
      <w:r w:rsidR="00346AB8">
        <w:rPr>
          <w:rFonts w:ascii="Century Gothic" w:hAnsi="Century Gothic" w:cs="Arial"/>
          <w:bCs/>
          <w:sz w:val="20"/>
          <w:szCs w:val="20"/>
        </w:rPr>
        <w:t xml:space="preserve"> pkt;</w:t>
      </w:r>
    </w:p>
    <w:p w14:paraId="492F806C" w14:textId="67AD6196" w:rsidR="00AC41C6" w:rsidRDefault="00183EB2" w:rsidP="00AC41C6">
      <w:pPr>
        <w:pStyle w:val="Akapitzlist"/>
        <w:numPr>
          <w:ilvl w:val="1"/>
          <w:numId w:val="49"/>
        </w:numPr>
        <w:spacing w:after="0" w:line="360" w:lineRule="auto"/>
        <w:rPr>
          <w:rFonts w:ascii="Century Gothic" w:hAnsi="Century Gothic" w:cs="Arial"/>
          <w:bCs/>
          <w:sz w:val="20"/>
          <w:szCs w:val="20"/>
        </w:rPr>
      </w:pPr>
      <w:r w:rsidRPr="00183EB2">
        <w:rPr>
          <w:rFonts w:ascii="Century Gothic" w:hAnsi="Century Gothic" w:cs="Arial"/>
          <w:bCs/>
          <w:sz w:val="20"/>
          <w:szCs w:val="20"/>
        </w:rPr>
        <w:t>portale informacyjne brane pod uwagę</w:t>
      </w:r>
      <w:r w:rsidR="005A3940">
        <w:rPr>
          <w:rFonts w:ascii="Century Gothic" w:hAnsi="Century Gothic" w:cs="Arial"/>
          <w:bCs/>
          <w:sz w:val="20"/>
          <w:szCs w:val="20"/>
        </w:rPr>
        <w:t xml:space="preserve"> (na podstawie deklaracji zasięgu</w:t>
      </w:r>
      <w:r w:rsidR="00681E77">
        <w:rPr>
          <w:rFonts w:ascii="Century Gothic" w:hAnsi="Century Gothic" w:cs="Arial"/>
          <w:bCs/>
          <w:sz w:val="20"/>
          <w:szCs w:val="20"/>
        </w:rPr>
        <w:t xml:space="preserve"> analizy</w:t>
      </w:r>
      <w:r w:rsidR="005A3940">
        <w:rPr>
          <w:rFonts w:ascii="Century Gothic" w:hAnsi="Century Gothic" w:cs="Arial"/>
          <w:bCs/>
          <w:sz w:val="20"/>
          <w:szCs w:val="20"/>
        </w:rPr>
        <w:t>)</w:t>
      </w:r>
      <w:r w:rsidRPr="00183EB2">
        <w:rPr>
          <w:rFonts w:ascii="Century Gothic" w:hAnsi="Century Gothic" w:cs="Arial"/>
          <w:bCs/>
          <w:sz w:val="20"/>
          <w:szCs w:val="20"/>
        </w:rPr>
        <w:t xml:space="preserve"> – od 0 do </w:t>
      </w:r>
      <w:r w:rsidR="0089221C">
        <w:rPr>
          <w:rFonts w:ascii="Century Gothic" w:hAnsi="Century Gothic" w:cs="Arial"/>
          <w:bCs/>
          <w:sz w:val="20"/>
          <w:szCs w:val="20"/>
        </w:rPr>
        <w:t>5 pkt.</w:t>
      </w:r>
    </w:p>
    <w:p w14:paraId="6A34E5CC" w14:textId="01F12CE3" w:rsidR="00AC41C6" w:rsidRPr="00AC41C6" w:rsidRDefault="00AC41C6" w:rsidP="00AC41C6">
      <w:pPr>
        <w:spacing w:after="0" w:line="360" w:lineRule="auto"/>
        <w:ind w:left="717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Pozostałe oferty zostaną ocenione w odniesieniu do oferty która uzyskała najwyższą liczbę punktów.</w:t>
      </w:r>
    </w:p>
    <w:p w14:paraId="2660BDDB" w14:textId="21B4E177" w:rsidR="007523BA" w:rsidRPr="00F1236F" w:rsidRDefault="007523BA" w:rsidP="00480E1E">
      <w:pPr>
        <w:pStyle w:val="Akapitzlist"/>
        <w:numPr>
          <w:ilvl w:val="0"/>
          <w:numId w:val="56"/>
        </w:numPr>
        <w:spacing w:after="0" w:line="360" w:lineRule="auto"/>
        <w:ind w:right="851"/>
        <w:rPr>
          <w:rFonts w:ascii="Century Gothic" w:hAnsi="Century Gothic" w:cs="Arial"/>
          <w:b/>
          <w:bCs/>
          <w:sz w:val="20"/>
          <w:szCs w:val="20"/>
        </w:rPr>
      </w:pPr>
      <w:r w:rsidRPr="00F1236F">
        <w:rPr>
          <w:rFonts w:ascii="Century Gothic" w:hAnsi="Century Gothic" w:cs="Arial"/>
          <w:b/>
          <w:bCs/>
          <w:sz w:val="20"/>
          <w:szCs w:val="20"/>
        </w:rPr>
        <w:t>Przedstawienie listy słów kluczowych</w:t>
      </w:r>
      <w:r w:rsidR="00346AB8">
        <w:rPr>
          <w:rFonts w:ascii="Century Gothic" w:hAnsi="Century Gothic" w:cs="Arial"/>
          <w:b/>
          <w:bCs/>
          <w:sz w:val="20"/>
          <w:szCs w:val="20"/>
        </w:rPr>
        <w:t xml:space="preserve"> (1</w:t>
      </w:r>
      <w:r w:rsidR="00AE539F">
        <w:rPr>
          <w:rFonts w:ascii="Century Gothic" w:hAnsi="Century Gothic" w:cs="Arial"/>
          <w:b/>
          <w:bCs/>
          <w:sz w:val="20"/>
          <w:szCs w:val="20"/>
        </w:rPr>
        <w:t>0</w:t>
      </w:r>
      <w:r w:rsidR="00346AB8">
        <w:rPr>
          <w:rFonts w:ascii="Century Gothic" w:hAnsi="Century Gothic" w:cs="Arial"/>
          <w:b/>
          <w:bCs/>
          <w:sz w:val="20"/>
          <w:szCs w:val="20"/>
        </w:rPr>
        <w:t xml:space="preserve"> pkt)</w:t>
      </w:r>
    </w:p>
    <w:p w14:paraId="0B5D7669" w14:textId="678037A8" w:rsidR="0046765D" w:rsidRPr="000D5396" w:rsidRDefault="007523BA" w:rsidP="000D5396">
      <w:pPr>
        <w:spacing w:after="0" w:line="360" w:lineRule="auto"/>
        <w:ind w:left="579" w:right="851"/>
        <w:rPr>
          <w:rFonts w:ascii="Century Gothic" w:hAnsi="Century Gothic" w:cs="Arial"/>
          <w:sz w:val="20"/>
          <w:szCs w:val="20"/>
        </w:rPr>
      </w:pPr>
      <w:r w:rsidRPr="00F1236F">
        <w:rPr>
          <w:rFonts w:ascii="Century Gothic" w:hAnsi="Century Gothic" w:cs="Arial"/>
          <w:sz w:val="20"/>
          <w:szCs w:val="20"/>
        </w:rPr>
        <w:t>Maksymalną liczbę punktów uzyska oferta, w której zaprezentowana zostanie</w:t>
      </w:r>
      <w:r w:rsidR="00F1236F">
        <w:rPr>
          <w:rFonts w:ascii="Century Gothic" w:hAnsi="Century Gothic" w:cs="Arial"/>
          <w:sz w:val="20"/>
          <w:szCs w:val="20"/>
        </w:rPr>
        <w:t xml:space="preserve"> </w:t>
      </w:r>
      <w:r w:rsidRPr="00F1236F">
        <w:rPr>
          <w:rFonts w:ascii="Century Gothic" w:hAnsi="Century Gothic" w:cs="Arial"/>
          <w:sz w:val="20"/>
          <w:szCs w:val="20"/>
        </w:rPr>
        <w:t>adekwatna lista słów kluczowych oraz hasztagów, które umożliwią pozyskanie</w:t>
      </w:r>
      <w:r w:rsidR="00F1236F">
        <w:rPr>
          <w:rFonts w:ascii="Century Gothic" w:hAnsi="Century Gothic" w:cs="Arial"/>
          <w:sz w:val="20"/>
          <w:szCs w:val="20"/>
        </w:rPr>
        <w:t xml:space="preserve"> </w:t>
      </w:r>
      <w:r w:rsidRPr="00F1236F">
        <w:rPr>
          <w:rFonts w:ascii="Century Gothic" w:hAnsi="Century Gothic" w:cs="Arial"/>
          <w:sz w:val="20"/>
          <w:szCs w:val="20"/>
        </w:rPr>
        <w:t xml:space="preserve">danych internetowych dotyczących </w:t>
      </w:r>
      <w:r w:rsidR="00F1236F">
        <w:rPr>
          <w:rFonts w:ascii="Century Gothic" w:hAnsi="Century Gothic" w:cs="Arial"/>
          <w:sz w:val="20"/>
          <w:szCs w:val="20"/>
        </w:rPr>
        <w:t>rocznicy 4 czerwca 1989 r</w:t>
      </w:r>
      <w:r w:rsidRPr="00F1236F">
        <w:rPr>
          <w:rFonts w:ascii="Century Gothic" w:hAnsi="Century Gothic" w:cs="Arial"/>
          <w:sz w:val="20"/>
          <w:szCs w:val="20"/>
        </w:rPr>
        <w:t>.</w:t>
      </w:r>
      <w:r w:rsidR="00AC41C6">
        <w:rPr>
          <w:rFonts w:ascii="Century Gothic" w:hAnsi="Century Gothic" w:cs="Arial"/>
          <w:sz w:val="20"/>
          <w:szCs w:val="20"/>
        </w:rPr>
        <w:t xml:space="preserve"> Pozostałe oferty zostaną ocenione w odniesieniu do oferty która uzyskała najwyższą liczbę punktów.</w:t>
      </w:r>
    </w:p>
    <w:sectPr w:rsidR="0046765D" w:rsidRPr="000D5396" w:rsidSect="00BF1966">
      <w:headerReference w:type="default" r:id="rId11"/>
      <w:footerReference w:type="default" r:id="rId12"/>
      <w:pgSz w:w="11906" w:h="16838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4F2A" w14:textId="77777777" w:rsidR="005C00FD" w:rsidRDefault="005C00FD" w:rsidP="00AE5A42">
      <w:pPr>
        <w:spacing w:after="0" w:line="240" w:lineRule="auto"/>
      </w:pPr>
      <w:r>
        <w:separator/>
      </w:r>
    </w:p>
  </w:endnote>
  <w:endnote w:type="continuationSeparator" w:id="0">
    <w:p w14:paraId="280143BA" w14:textId="77777777" w:rsidR="005C00FD" w:rsidRDefault="005C00FD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869D" w14:textId="77777777" w:rsidR="004E5BF5" w:rsidRDefault="004E5BF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D3870B" wp14:editId="5EF084E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00" cy="28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b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1BE47" w14:textId="77777777" w:rsidR="005C00FD" w:rsidRDefault="005C00FD" w:rsidP="00AE5A42">
      <w:pPr>
        <w:spacing w:after="0" w:line="240" w:lineRule="auto"/>
      </w:pPr>
      <w:r>
        <w:separator/>
      </w:r>
    </w:p>
  </w:footnote>
  <w:footnote w:type="continuationSeparator" w:id="0">
    <w:p w14:paraId="118DB8F5" w14:textId="77777777" w:rsidR="005C00FD" w:rsidRDefault="005C00FD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C8BE" w14:textId="77777777" w:rsidR="004E5BF5" w:rsidRDefault="004E5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DE5F07D" wp14:editId="2947E2C6">
          <wp:simplePos x="0" y="0"/>
          <wp:positionH relativeFrom="margin">
            <wp:posOffset>5638800</wp:posOffset>
          </wp:positionH>
          <wp:positionV relativeFrom="page">
            <wp:align>top</wp:align>
          </wp:positionV>
          <wp:extent cx="713105" cy="1137285"/>
          <wp:effectExtent l="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2E7E7" w14:textId="77777777" w:rsidR="004E5BF5" w:rsidRDefault="004E5BF5">
    <w:pPr>
      <w:pStyle w:val="Nagwek"/>
    </w:pPr>
  </w:p>
  <w:p w14:paraId="41A782AD" w14:textId="77777777" w:rsidR="004E5BF5" w:rsidRDefault="004E5B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1DB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8F1567"/>
    <w:multiLevelType w:val="hybridMultilevel"/>
    <w:tmpl w:val="6F0A4E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177C1"/>
    <w:multiLevelType w:val="hybridMultilevel"/>
    <w:tmpl w:val="780A8990"/>
    <w:lvl w:ilvl="0" w:tplc="C0AE65F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05546"/>
    <w:multiLevelType w:val="hybridMultilevel"/>
    <w:tmpl w:val="39F60358"/>
    <w:lvl w:ilvl="0" w:tplc="892E0EF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B0705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6E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67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8D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C3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0F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01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0A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22B87"/>
    <w:multiLevelType w:val="hybridMultilevel"/>
    <w:tmpl w:val="7E2E1C26"/>
    <w:lvl w:ilvl="0" w:tplc="83E6AF1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D6D0B"/>
    <w:multiLevelType w:val="hybridMultilevel"/>
    <w:tmpl w:val="FB42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6A14"/>
    <w:multiLevelType w:val="hybridMultilevel"/>
    <w:tmpl w:val="98B4D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D3009"/>
    <w:multiLevelType w:val="hybridMultilevel"/>
    <w:tmpl w:val="EF90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F40BA4"/>
    <w:multiLevelType w:val="hybridMultilevel"/>
    <w:tmpl w:val="E87433C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60A6C2C"/>
    <w:multiLevelType w:val="hybridMultilevel"/>
    <w:tmpl w:val="4738A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410B4F"/>
    <w:multiLevelType w:val="hybridMultilevel"/>
    <w:tmpl w:val="16F0729E"/>
    <w:lvl w:ilvl="0" w:tplc="AD146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E5BDB"/>
    <w:multiLevelType w:val="hybridMultilevel"/>
    <w:tmpl w:val="BE2C1F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09DA0F2E"/>
    <w:multiLevelType w:val="hybridMultilevel"/>
    <w:tmpl w:val="2B26A018"/>
    <w:lvl w:ilvl="0" w:tplc="3B14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905B2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B6866"/>
    <w:multiLevelType w:val="hybridMultilevel"/>
    <w:tmpl w:val="C83ADA82"/>
    <w:lvl w:ilvl="0" w:tplc="4AEED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66387"/>
    <w:multiLevelType w:val="hybridMultilevel"/>
    <w:tmpl w:val="F1168638"/>
    <w:lvl w:ilvl="0" w:tplc="A3846BC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972E5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A9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F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87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CF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47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03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0C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450A2"/>
    <w:multiLevelType w:val="hybridMultilevel"/>
    <w:tmpl w:val="2C6E07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F7345"/>
    <w:multiLevelType w:val="hybridMultilevel"/>
    <w:tmpl w:val="0BB8EE12"/>
    <w:lvl w:ilvl="0" w:tplc="A060320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B2274D"/>
    <w:multiLevelType w:val="hybridMultilevel"/>
    <w:tmpl w:val="BB5A0C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0917AB"/>
    <w:multiLevelType w:val="hybridMultilevel"/>
    <w:tmpl w:val="CE681C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2035A0"/>
    <w:multiLevelType w:val="hybridMultilevel"/>
    <w:tmpl w:val="B46ABDF6"/>
    <w:lvl w:ilvl="0" w:tplc="528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D02C48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9CA18A8"/>
    <w:multiLevelType w:val="hybridMultilevel"/>
    <w:tmpl w:val="43AC86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6F7481"/>
    <w:multiLevelType w:val="hybridMultilevel"/>
    <w:tmpl w:val="729C3FA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D0D3036"/>
    <w:multiLevelType w:val="multilevel"/>
    <w:tmpl w:val="9850A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F1D4D8F"/>
    <w:multiLevelType w:val="multilevel"/>
    <w:tmpl w:val="D5525D40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1F314D48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0E64B99"/>
    <w:multiLevelType w:val="hybridMultilevel"/>
    <w:tmpl w:val="F92CD7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3D678DF"/>
    <w:multiLevelType w:val="hybridMultilevel"/>
    <w:tmpl w:val="96AA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E46A3B"/>
    <w:multiLevelType w:val="hybridMultilevel"/>
    <w:tmpl w:val="B5D0A4F6"/>
    <w:lvl w:ilvl="0" w:tplc="963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2F13CF"/>
    <w:multiLevelType w:val="hybridMultilevel"/>
    <w:tmpl w:val="31D6526A"/>
    <w:lvl w:ilvl="0" w:tplc="154EC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333D2"/>
    <w:multiLevelType w:val="hybridMultilevel"/>
    <w:tmpl w:val="710A21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5094ACC"/>
    <w:multiLevelType w:val="hybridMultilevel"/>
    <w:tmpl w:val="69D0CB1E"/>
    <w:lvl w:ilvl="0" w:tplc="B9708A7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B601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10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B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85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21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67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0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A6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472819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8F54BDE"/>
    <w:multiLevelType w:val="multilevel"/>
    <w:tmpl w:val="BB3214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B1F591A"/>
    <w:multiLevelType w:val="hybridMultilevel"/>
    <w:tmpl w:val="E548A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C8173D0"/>
    <w:multiLevelType w:val="hybridMultilevel"/>
    <w:tmpl w:val="A14E9B56"/>
    <w:lvl w:ilvl="0" w:tplc="BABC421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5A12D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69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07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E3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E6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2E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C3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C6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DB39E2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25E611F"/>
    <w:multiLevelType w:val="hybridMultilevel"/>
    <w:tmpl w:val="2EC6A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6E37A7"/>
    <w:multiLevelType w:val="hybridMultilevel"/>
    <w:tmpl w:val="608E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9E413F"/>
    <w:multiLevelType w:val="hybridMultilevel"/>
    <w:tmpl w:val="45EE4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67A0472"/>
    <w:multiLevelType w:val="hybridMultilevel"/>
    <w:tmpl w:val="4BE4D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86C2868"/>
    <w:multiLevelType w:val="hybridMultilevel"/>
    <w:tmpl w:val="A47E198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4A8F05C3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CFF08F6"/>
    <w:multiLevelType w:val="hybridMultilevel"/>
    <w:tmpl w:val="03427548"/>
    <w:lvl w:ilvl="0" w:tplc="0415000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44" w15:restartNumberingAfterBreak="0">
    <w:nsid w:val="4F0B2A95"/>
    <w:multiLevelType w:val="multilevel"/>
    <w:tmpl w:val="BB3214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8160B2D"/>
    <w:multiLevelType w:val="multilevel"/>
    <w:tmpl w:val="D5525D40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83068AA"/>
    <w:multiLevelType w:val="hybridMultilevel"/>
    <w:tmpl w:val="B1F6B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402216"/>
    <w:multiLevelType w:val="hybridMultilevel"/>
    <w:tmpl w:val="65A4B6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9D329F0"/>
    <w:multiLevelType w:val="hybridMultilevel"/>
    <w:tmpl w:val="0F9C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B418A9"/>
    <w:multiLevelType w:val="hybridMultilevel"/>
    <w:tmpl w:val="6CFA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F17D37"/>
    <w:multiLevelType w:val="hybridMultilevel"/>
    <w:tmpl w:val="497EC3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FA1CB2"/>
    <w:multiLevelType w:val="hybridMultilevel"/>
    <w:tmpl w:val="08AE359C"/>
    <w:lvl w:ilvl="0" w:tplc="0BF2B3D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8F80C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E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21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05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E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A5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89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02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B76303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A31309A"/>
    <w:multiLevelType w:val="hybridMultilevel"/>
    <w:tmpl w:val="6F28F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73322258"/>
    <w:multiLevelType w:val="hybridMultilevel"/>
    <w:tmpl w:val="8B8044B6"/>
    <w:lvl w:ilvl="0" w:tplc="041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5" w15:restartNumberingAfterBreak="0">
    <w:nsid w:val="77E73878"/>
    <w:multiLevelType w:val="multilevel"/>
    <w:tmpl w:val="5512ED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BAE0B7E"/>
    <w:multiLevelType w:val="hybridMultilevel"/>
    <w:tmpl w:val="3A3C8854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7" w15:restartNumberingAfterBreak="0">
    <w:nsid w:val="7F5D63AA"/>
    <w:multiLevelType w:val="hybridMultilevel"/>
    <w:tmpl w:val="D8E69834"/>
    <w:lvl w:ilvl="0" w:tplc="E0CA6AA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74041">
    <w:abstractNumId w:val="17"/>
  </w:num>
  <w:num w:numId="2" w16cid:durableId="266693468">
    <w:abstractNumId w:val="28"/>
  </w:num>
  <w:num w:numId="3" w16cid:durableId="2042122688">
    <w:abstractNumId w:val="29"/>
  </w:num>
  <w:num w:numId="4" w16cid:durableId="119543348">
    <w:abstractNumId w:val="19"/>
  </w:num>
  <w:num w:numId="5" w16cid:durableId="1668359206">
    <w:abstractNumId w:val="13"/>
  </w:num>
  <w:num w:numId="6" w16cid:durableId="1063408365">
    <w:abstractNumId w:val="7"/>
  </w:num>
  <w:num w:numId="7" w16cid:durableId="1399981094">
    <w:abstractNumId w:val="1"/>
  </w:num>
  <w:num w:numId="8" w16cid:durableId="865677912">
    <w:abstractNumId w:val="38"/>
  </w:num>
  <w:num w:numId="9" w16cid:durableId="1553153510">
    <w:abstractNumId w:val="34"/>
  </w:num>
  <w:num w:numId="10" w16cid:durableId="1351957811">
    <w:abstractNumId w:val="10"/>
  </w:num>
  <w:num w:numId="11" w16cid:durableId="1479225975">
    <w:abstractNumId w:val="5"/>
  </w:num>
  <w:num w:numId="12" w16cid:durableId="1355687178">
    <w:abstractNumId w:val="40"/>
  </w:num>
  <w:num w:numId="13" w16cid:durableId="431821274">
    <w:abstractNumId w:val="26"/>
  </w:num>
  <w:num w:numId="14" w16cid:durableId="2031488531">
    <w:abstractNumId w:val="53"/>
  </w:num>
  <w:num w:numId="15" w16cid:durableId="1831217779">
    <w:abstractNumId w:val="46"/>
  </w:num>
  <w:num w:numId="16" w16cid:durableId="1766072732">
    <w:abstractNumId w:val="33"/>
  </w:num>
  <w:num w:numId="17" w16cid:durableId="249237287">
    <w:abstractNumId w:val="0"/>
  </w:num>
  <w:num w:numId="18" w16cid:durableId="603146824">
    <w:abstractNumId w:val="32"/>
  </w:num>
  <w:num w:numId="19" w16cid:durableId="24908260">
    <w:abstractNumId w:val="20"/>
  </w:num>
  <w:num w:numId="20" w16cid:durableId="601492029">
    <w:abstractNumId w:val="25"/>
  </w:num>
  <w:num w:numId="21" w16cid:durableId="1604611086">
    <w:abstractNumId w:val="45"/>
  </w:num>
  <w:num w:numId="22" w16cid:durableId="1235051334">
    <w:abstractNumId w:val="24"/>
  </w:num>
  <w:num w:numId="23" w16cid:durableId="502861422">
    <w:abstractNumId w:val="16"/>
  </w:num>
  <w:num w:numId="24" w16cid:durableId="1918513483">
    <w:abstractNumId w:val="30"/>
  </w:num>
  <w:num w:numId="25" w16cid:durableId="890968899">
    <w:abstractNumId w:val="50"/>
  </w:num>
  <w:num w:numId="26" w16cid:durableId="1939559751">
    <w:abstractNumId w:val="57"/>
  </w:num>
  <w:num w:numId="27" w16cid:durableId="1963804439">
    <w:abstractNumId w:val="11"/>
  </w:num>
  <w:num w:numId="28" w16cid:durableId="353653629">
    <w:abstractNumId w:val="55"/>
  </w:num>
  <w:num w:numId="29" w16cid:durableId="1432972604">
    <w:abstractNumId w:val="42"/>
  </w:num>
  <w:num w:numId="30" w16cid:durableId="1549301851">
    <w:abstractNumId w:val="36"/>
  </w:num>
  <w:num w:numId="31" w16cid:durableId="1460297682">
    <w:abstractNumId w:val="41"/>
  </w:num>
  <w:num w:numId="32" w16cid:durableId="806968709">
    <w:abstractNumId w:val="44"/>
  </w:num>
  <w:num w:numId="33" w16cid:durableId="1951693615">
    <w:abstractNumId w:val="21"/>
  </w:num>
  <w:num w:numId="34" w16cid:durableId="814642652">
    <w:abstractNumId w:val="52"/>
  </w:num>
  <w:num w:numId="35" w16cid:durableId="850683534">
    <w:abstractNumId w:val="37"/>
  </w:num>
  <w:num w:numId="36" w16cid:durableId="1850409645">
    <w:abstractNumId w:val="6"/>
  </w:num>
  <w:num w:numId="37" w16cid:durableId="486243717">
    <w:abstractNumId w:val="54"/>
  </w:num>
  <w:num w:numId="38" w16cid:durableId="575167680">
    <w:abstractNumId w:val="4"/>
  </w:num>
  <w:num w:numId="39" w16cid:durableId="1858764331">
    <w:abstractNumId w:val="3"/>
  </w:num>
  <w:num w:numId="40" w16cid:durableId="1454669187">
    <w:abstractNumId w:val="14"/>
  </w:num>
  <w:num w:numId="41" w16cid:durableId="1527015016">
    <w:abstractNumId w:val="51"/>
  </w:num>
  <w:num w:numId="42" w16cid:durableId="1459955497">
    <w:abstractNumId w:val="35"/>
  </w:num>
  <w:num w:numId="43" w16cid:durableId="102457145">
    <w:abstractNumId w:val="31"/>
  </w:num>
  <w:num w:numId="44" w16cid:durableId="1426654091">
    <w:abstractNumId w:val="48"/>
  </w:num>
  <w:num w:numId="45" w16cid:durableId="1125851117">
    <w:abstractNumId w:val="9"/>
  </w:num>
  <w:num w:numId="46" w16cid:durableId="1982465132">
    <w:abstractNumId w:val="27"/>
  </w:num>
  <w:num w:numId="47" w16cid:durableId="1828940526">
    <w:abstractNumId w:val="18"/>
  </w:num>
  <w:num w:numId="48" w16cid:durableId="1064794942">
    <w:abstractNumId w:val="12"/>
  </w:num>
  <w:num w:numId="49" w16cid:durableId="1805388688">
    <w:abstractNumId w:val="2"/>
  </w:num>
  <w:num w:numId="50" w16cid:durableId="1495687836">
    <w:abstractNumId w:val="43"/>
  </w:num>
  <w:num w:numId="51" w16cid:durableId="851914035">
    <w:abstractNumId w:val="39"/>
  </w:num>
  <w:num w:numId="52" w16cid:durableId="1931812184">
    <w:abstractNumId w:val="39"/>
  </w:num>
  <w:num w:numId="53" w16cid:durableId="2080983634">
    <w:abstractNumId w:val="49"/>
  </w:num>
  <w:num w:numId="54" w16cid:durableId="1401751578">
    <w:abstractNumId w:val="8"/>
  </w:num>
  <w:num w:numId="55" w16cid:durableId="1178274836">
    <w:abstractNumId w:val="22"/>
  </w:num>
  <w:num w:numId="56" w16cid:durableId="1109160760">
    <w:abstractNumId w:val="56"/>
  </w:num>
  <w:num w:numId="57" w16cid:durableId="453332980">
    <w:abstractNumId w:val="15"/>
  </w:num>
  <w:num w:numId="58" w16cid:durableId="1547449445">
    <w:abstractNumId w:val="47"/>
  </w:num>
  <w:num w:numId="59" w16cid:durableId="1017581879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02B38"/>
    <w:rsid w:val="00005077"/>
    <w:rsid w:val="000065AC"/>
    <w:rsid w:val="00013B32"/>
    <w:rsid w:val="00015E25"/>
    <w:rsid w:val="00026278"/>
    <w:rsid w:val="00035CB6"/>
    <w:rsid w:val="0003615C"/>
    <w:rsid w:val="000372CB"/>
    <w:rsid w:val="00041F31"/>
    <w:rsid w:val="00043D83"/>
    <w:rsid w:val="00044515"/>
    <w:rsid w:val="000454C9"/>
    <w:rsid w:val="00045B2E"/>
    <w:rsid w:val="00045B52"/>
    <w:rsid w:val="00046DBE"/>
    <w:rsid w:val="00055F18"/>
    <w:rsid w:val="00057E69"/>
    <w:rsid w:val="000612D1"/>
    <w:rsid w:val="0006188F"/>
    <w:rsid w:val="000655EB"/>
    <w:rsid w:val="000747A3"/>
    <w:rsid w:val="0008092A"/>
    <w:rsid w:val="0008126E"/>
    <w:rsid w:val="00081365"/>
    <w:rsid w:val="000843D2"/>
    <w:rsid w:val="000924DC"/>
    <w:rsid w:val="00094D6D"/>
    <w:rsid w:val="000A1572"/>
    <w:rsid w:val="000A1E43"/>
    <w:rsid w:val="000A1EF1"/>
    <w:rsid w:val="000A2BEE"/>
    <w:rsid w:val="000A2CD7"/>
    <w:rsid w:val="000A5BD7"/>
    <w:rsid w:val="000B6843"/>
    <w:rsid w:val="000D5396"/>
    <w:rsid w:val="000E4451"/>
    <w:rsid w:val="000E48C5"/>
    <w:rsid w:val="000F2A76"/>
    <w:rsid w:val="000F43EE"/>
    <w:rsid w:val="0010167C"/>
    <w:rsid w:val="001137BD"/>
    <w:rsid w:val="0011781A"/>
    <w:rsid w:val="00120FBD"/>
    <w:rsid w:val="00121218"/>
    <w:rsid w:val="00123B6A"/>
    <w:rsid w:val="00126007"/>
    <w:rsid w:val="0012603D"/>
    <w:rsid w:val="001279B7"/>
    <w:rsid w:val="00132740"/>
    <w:rsid w:val="0013709A"/>
    <w:rsid w:val="001452FC"/>
    <w:rsid w:val="00150991"/>
    <w:rsid w:val="00151808"/>
    <w:rsid w:val="00152495"/>
    <w:rsid w:val="00156042"/>
    <w:rsid w:val="001568C1"/>
    <w:rsid w:val="00160054"/>
    <w:rsid w:val="00164E43"/>
    <w:rsid w:val="00165777"/>
    <w:rsid w:val="00167476"/>
    <w:rsid w:val="00181E3B"/>
    <w:rsid w:val="00183EB2"/>
    <w:rsid w:val="00186D14"/>
    <w:rsid w:val="00187FDE"/>
    <w:rsid w:val="00190E50"/>
    <w:rsid w:val="00194800"/>
    <w:rsid w:val="00197257"/>
    <w:rsid w:val="001A2F4A"/>
    <w:rsid w:val="001A4BD7"/>
    <w:rsid w:val="001B0825"/>
    <w:rsid w:val="001B1BCF"/>
    <w:rsid w:val="001B347A"/>
    <w:rsid w:val="001B3D8B"/>
    <w:rsid w:val="001B3E47"/>
    <w:rsid w:val="001C3B4E"/>
    <w:rsid w:val="001D15E4"/>
    <w:rsid w:val="001E24E2"/>
    <w:rsid w:val="001E6E5F"/>
    <w:rsid w:val="001F0F14"/>
    <w:rsid w:val="002042AD"/>
    <w:rsid w:val="00207800"/>
    <w:rsid w:val="00207F23"/>
    <w:rsid w:val="002159D8"/>
    <w:rsid w:val="00223296"/>
    <w:rsid w:val="00224233"/>
    <w:rsid w:val="00224C42"/>
    <w:rsid w:val="00225577"/>
    <w:rsid w:val="002260EA"/>
    <w:rsid w:val="00226426"/>
    <w:rsid w:val="002346AD"/>
    <w:rsid w:val="00237CC2"/>
    <w:rsid w:val="00241D31"/>
    <w:rsid w:val="00243E22"/>
    <w:rsid w:val="002443DF"/>
    <w:rsid w:val="00245835"/>
    <w:rsid w:val="00246D08"/>
    <w:rsid w:val="0025786E"/>
    <w:rsid w:val="00257D60"/>
    <w:rsid w:val="00273156"/>
    <w:rsid w:val="00274EC0"/>
    <w:rsid w:val="002767DF"/>
    <w:rsid w:val="00277F5D"/>
    <w:rsid w:val="00285C96"/>
    <w:rsid w:val="002869C0"/>
    <w:rsid w:val="00290E8F"/>
    <w:rsid w:val="002950B7"/>
    <w:rsid w:val="00296B8F"/>
    <w:rsid w:val="002A1069"/>
    <w:rsid w:val="002A2C93"/>
    <w:rsid w:val="002A3CB1"/>
    <w:rsid w:val="002A562E"/>
    <w:rsid w:val="002C7639"/>
    <w:rsid w:val="002D0240"/>
    <w:rsid w:val="002D178E"/>
    <w:rsid w:val="002D4171"/>
    <w:rsid w:val="002E2201"/>
    <w:rsid w:val="002E4E8E"/>
    <w:rsid w:val="00304059"/>
    <w:rsid w:val="003044EB"/>
    <w:rsid w:val="00304B6F"/>
    <w:rsid w:val="003131BF"/>
    <w:rsid w:val="00320623"/>
    <w:rsid w:val="00322A17"/>
    <w:rsid w:val="00322E1F"/>
    <w:rsid w:val="00332FDD"/>
    <w:rsid w:val="00334AE2"/>
    <w:rsid w:val="003365F9"/>
    <w:rsid w:val="00346AB8"/>
    <w:rsid w:val="00346DAA"/>
    <w:rsid w:val="0036514B"/>
    <w:rsid w:val="00366392"/>
    <w:rsid w:val="00366FE1"/>
    <w:rsid w:val="003670F7"/>
    <w:rsid w:val="003741EC"/>
    <w:rsid w:val="00377213"/>
    <w:rsid w:val="00381F47"/>
    <w:rsid w:val="00385291"/>
    <w:rsid w:val="0039292B"/>
    <w:rsid w:val="0039636E"/>
    <w:rsid w:val="00397C6E"/>
    <w:rsid w:val="003A1252"/>
    <w:rsid w:val="003C6FE2"/>
    <w:rsid w:val="003D6174"/>
    <w:rsid w:val="003E365B"/>
    <w:rsid w:val="003E692B"/>
    <w:rsid w:val="003E7B67"/>
    <w:rsid w:val="003F17DA"/>
    <w:rsid w:val="003F3A4F"/>
    <w:rsid w:val="003F471B"/>
    <w:rsid w:val="003F7A85"/>
    <w:rsid w:val="0040109D"/>
    <w:rsid w:val="00401929"/>
    <w:rsid w:val="00402BCD"/>
    <w:rsid w:val="00405840"/>
    <w:rsid w:val="00405EEA"/>
    <w:rsid w:val="00406229"/>
    <w:rsid w:val="00412106"/>
    <w:rsid w:val="004208FA"/>
    <w:rsid w:val="004300DA"/>
    <w:rsid w:val="00436FBB"/>
    <w:rsid w:val="004476E1"/>
    <w:rsid w:val="00453C31"/>
    <w:rsid w:val="004638BB"/>
    <w:rsid w:val="0046595C"/>
    <w:rsid w:val="0046765D"/>
    <w:rsid w:val="004735E9"/>
    <w:rsid w:val="0047660F"/>
    <w:rsid w:val="00480E1E"/>
    <w:rsid w:val="0048132A"/>
    <w:rsid w:val="004815FC"/>
    <w:rsid w:val="004B1B59"/>
    <w:rsid w:val="004B25AB"/>
    <w:rsid w:val="004B7CFD"/>
    <w:rsid w:val="004C1DB3"/>
    <w:rsid w:val="004C2FB2"/>
    <w:rsid w:val="004C418E"/>
    <w:rsid w:val="004C5232"/>
    <w:rsid w:val="004D09C7"/>
    <w:rsid w:val="004D1A33"/>
    <w:rsid w:val="004D4D95"/>
    <w:rsid w:val="004E5BF5"/>
    <w:rsid w:val="004F54E9"/>
    <w:rsid w:val="004F7C08"/>
    <w:rsid w:val="005034F7"/>
    <w:rsid w:val="005069BC"/>
    <w:rsid w:val="00510504"/>
    <w:rsid w:val="00511184"/>
    <w:rsid w:val="0052284F"/>
    <w:rsid w:val="00523C03"/>
    <w:rsid w:val="0052708E"/>
    <w:rsid w:val="00534C51"/>
    <w:rsid w:val="00542673"/>
    <w:rsid w:val="00543D5A"/>
    <w:rsid w:val="005623AD"/>
    <w:rsid w:val="00562D11"/>
    <w:rsid w:val="00567A1D"/>
    <w:rsid w:val="00580F09"/>
    <w:rsid w:val="00585FC0"/>
    <w:rsid w:val="005955D7"/>
    <w:rsid w:val="005A24C6"/>
    <w:rsid w:val="005A3940"/>
    <w:rsid w:val="005A5A4D"/>
    <w:rsid w:val="005A6654"/>
    <w:rsid w:val="005B22F8"/>
    <w:rsid w:val="005B4483"/>
    <w:rsid w:val="005C0094"/>
    <w:rsid w:val="005C00FD"/>
    <w:rsid w:val="005C4B51"/>
    <w:rsid w:val="005D150B"/>
    <w:rsid w:val="005E5B04"/>
    <w:rsid w:val="00610140"/>
    <w:rsid w:val="0061230B"/>
    <w:rsid w:val="006174F3"/>
    <w:rsid w:val="00621609"/>
    <w:rsid w:val="00632C9C"/>
    <w:rsid w:val="00634BFE"/>
    <w:rsid w:val="00642782"/>
    <w:rsid w:val="00642EA5"/>
    <w:rsid w:val="00645482"/>
    <w:rsid w:val="0064732D"/>
    <w:rsid w:val="00660765"/>
    <w:rsid w:val="00661524"/>
    <w:rsid w:val="00665E1E"/>
    <w:rsid w:val="0066619C"/>
    <w:rsid w:val="006700B7"/>
    <w:rsid w:val="00681E77"/>
    <w:rsid w:val="00681F9B"/>
    <w:rsid w:val="00683C28"/>
    <w:rsid w:val="00683FB2"/>
    <w:rsid w:val="00685659"/>
    <w:rsid w:val="006B326C"/>
    <w:rsid w:val="006C4877"/>
    <w:rsid w:val="006C4959"/>
    <w:rsid w:val="006D0EDF"/>
    <w:rsid w:val="006D174C"/>
    <w:rsid w:val="006D3264"/>
    <w:rsid w:val="006D7A07"/>
    <w:rsid w:val="006E37DD"/>
    <w:rsid w:val="006F2496"/>
    <w:rsid w:val="006F4647"/>
    <w:rsid w:val="00702363"/>
    <w:rsid w:val="0070285A"/>
    <w:rsid w:val="00706A2E"/>
    <w:rsid w:val="00710387"/>
    <w:rsid w:val="007174CD"/>
    <w:rsid w:val="00720DDF"/>
    <w:rsid w:val="0072765F"/>
    <w:rsid w:val="00741036"/>
    <w:rsid w:val="007523BA"/>
    <w:rsid w:val="00761870"/>
    <w:rsid w:val="00761BCC"/>
    <w:rsid w:val="007632A7"/>
    <w:rsid w:val="00764D31"/>
    <w:rsid w:val="00770296"/>
    <w:rsid w:val="00770D7D"/>
    <w:rsid w:val="00772E7C"/>
    <w:rsid w:val="0077372F"/>
    <w:rsid w:val="0077714B"/>
    <w:rsid w:val="00780711"/>
    <w:rsid w:val="0078246E"/>
    <w:rsid w:val="00786DB4"/>
    <w:rsid w:val="007B4133"/>
    <w:rsid w:val="007B6262"/>
    <w:rsid w:val="007C2807"/>
    <w:rsid w:val="007C7665"/>
    <w:rsid w:val="007C79E1"/>
    <w:rsid w:val="007D0584"/>
    <w:rsid w:val="007D376E"/>
    <w:rsid w:val="007D6FCD"/>
    <w:rsid w:val="007F50EE"/>
    <w:rsid w:val="00807756"/>
    <w:rsid w:val="0081496E"/>
    <w:rsid w:val="00820149"/>
    <w:rsid w:val="008207D7"/>
    <w:rsid w:val="008250D9"/>
    <w:rsid w:val="00825112"/>
    <w:rsid w:val="00827478"/>
    <w:rsid w:val="00832A6E"/>
    <w:rsid w:val="00844CA4"/>
    <w:rsid w:val="00850ACB"/>
    <w:rsid w:val="008605C0"/>
    <w:rsid w:val="00870B0B"/>
    <w:rsid w:val="00875888"/>
    <w:rsid w:val="00880938"/>
    <w:rsid w:val="0088151E"/>
    <w:rsid w:val="00887BB7"/>
    <w:rsid w:val="0089221C"/>
    <w:rsid w:val="008925D6"/>
    <w:rsid w:val="008A2BCA"/>
    <w:rsid w:val="008A7118"/>
    <w:rsid w:val="008C1FFC"/>
    <w:rsid w:val="008C2272"/>
    <w:rsid w:val="008D196B"/>
    <w:rsid w:val="008D520D"/>
    <w:rsid w:val="008D5614"/>
    <w:rsid w:val="008E1961"/>
    <w:rsid w:val="008E64DF"/>
    <w:rsid w:val="008E6CA2"/>
    <w:rsid w:val="008E75A2"/>
    <w:rsid w:val="008F1E63"/>
    <w:rsid w:val="008F44A4"/>
    <w:rsid w:val="008F691A"/>
    <w:rsid w:val="008F7165"/>
    <w:rsid w:val="00904017"/>
    <w:rsid w:val="009134C9"/>
    <w:rsid w:val="00916E49"/>
    <w:rsid w:val="00917F54"/>
    <w:rsid w:val="0092285E"/>
    <w:rsid w:val="00922A1E"/>
    <w:rsid w:val="00922C5F"/>
    <w:rsid w:val="0093015E"/>
    <w:rsid w:val="00934F77"/>
    <w:rsid w:val="00946310"/>
    <w:rsid w:val="00947887"/>
    <w:rsid w:val="00955143"/>
    <w:rsid w:val="0095580C"/>
    <w:rsid w:val="009601D1"/>
    <w:rsid w:val="00961692"/>
    <w:rsid w:val="00964D90"/>
    <w:rsid w:val="00973C25"/>
    <w:rsid w:val="00976805"/>
    <w:rsid w:val="00981439"/>
    <w:rsid w:val="00983F92"/>
    <w:rsid w:val="00990E22"/>
    <w:rsid w:val="00990E5E"/>
    <w:rsid w:val="00994FF8"/>
    <w:rsid w:val="009957D4"/>
    <w:rsid w:val="00995BE6"/>
    <w:rsid w:val="009A39D9"/>
    <w:rsid w:val="009A644A"/>
    <w:rsid w:val="009B1AB6"/>
    <w:rsid w:val="009B3CDF"/>
    <w:rsid w:val="009B589C"/>
    <w:rsid w:val="009B7ACF"/>
    <w:rsid w:val="009C1FB0"/>
    <w:rsid w:val="009C3F19"/>
    <w:rsid w:val="009C4B0B"/>
    <w:rsid w:val="009C6002"/>
    <w:rsid w:val="009D26F1"/>
    <w:rsid w:val="009D6D35"/>
    <w:rsid w:val="009D770C"/>
    <w:rsid w:val="009E3147"/>
    <w:rsid w:val="009E4DBE"/>
    <w:rsid w:val="009F1DA5"/>
    <w:rsid w:val="009F34FB"/>
    <w:rsid w:val="009F45DD"/>
    <w:rsid w:val="00A00EB8"/>
    <w:rsid w:val="00A03241"/>
    <w:rsid w:val="00A10AE5"/>
    <w:rsid w:val="00A141E1"/>
    <w:rsid w:val="00A260EF"/>
    <w:rsid w:val="00A26F22"/>
    <w:rsid w:val="00A27EC7"/>
    <w:rsid w:val="00A35D4C"/>
    <w:rsid w:val="00A44FDC"/>
    <w:rsid w:val="00A4790F"/>
    <w:rsid w:val="00AA3065"/>
    <w:rsid w:val="00AA4B41"/>
    <w:rsid w:val="00AA4B88"/>
    <w:rsid w:val="00AA6BD7"/>
    <w:rsid w:val="00AB02DE"/>
    <w:rsid w:val="00AB2D78"/>
    <w:rsid w:val="00AC33D0"/>
    <w:rsid w:val="00AC3464"/>
    <w:rsid w:val="00AC41C6"/>
    <w:rsid w:val="00AC4887"/>
    <w:rsid w:val="00AD16C6"/>
    <w:rsid w:val="00AD4B9C"/>
    <w:rsid w:val="00AD595E"/>
    <w:rsid w:val="00AE539F"/>
    <w:rsid w:val="00AE5A42"/>
    <w:rsid w:val="00AF1001"/>
    <w:rsid w:val="00AF703E"/>
    <w:rsid w:val="00B02BCC"/>
    <w:rsid w:val="00B140BA"/>
    <w:rsid w:val="00B21288"/>
    <w:rsid w:val="00B23521"/>
    <w:rsid w:val="00B2591A"/>
    <w:rsid w:val="00B35021"/>
    <w:rsid w:val="00B551B1"/>
    <w:rsid w:val="00B571DD"/>
    <w:rsid w:val="00B62AF0"/>
    <w:rsid w:val="00B63F9C"/>
    <w:rsid w:val="00B67233"/>
    <w:rsid w:val="00B67C9E"/>
    <w:rsid w:val="00B725C3"/>
    <w:rsid w:val="00B72FFF"/>
    <w:rsid w:val="00B81C3D"/>
    <w:rsid w:val="00B87A36"/>
    <w:rsid w:val="00BA02C6"/>
    <w:rsid w:val="00BA3BA3"/>
    <w:rsid w:val="00BB1A8D"/>
    <w:rsid w:val="00BB719E"/>
    <w:rsid w:val="00BC021D"/>
    <w:rsid w:val="00BC0DD4"/>
    <w:rsid w:val="00BC4C13"/>
    <w:rsid w:val="00BC7940"/>
    <w:rsid w:val="00BD50E4"/>
    <w:rsid w:val="00BD6D96"/>
    <w:rsid w:val="00BE24E1"/>
    <w:rsid w:val="00BE3A0A"/>
    <w:rsid w:val="00BE54E6"/>
    <w:rsid w:val="00BF1966"/>
    <w:rsid w:val="00BF34C4"/>
    <w:rsid w:val="00C0054B"/>
    <w:rsid w:val="00C101BE"/>
    <w:rsid w:val="00C12609"/>
    <w:rsid w:val="00C33E0C"/>
    <w:rsid w:val="00C44E33"/>
    <w:rsid w:val="00C466D7"/>
    <w:rsid w:val="00C56A3C"/>
    <w:rsid w:val="00C61EF3"/>
    <w:rsid w:val="00C7026E"/>
    <w:rsid w:val="00C746E2"/>
    <w:rsid w:val="00C81BB4"/>
    <w:rsid w:val="00C84447"/>
    <w:rsid w:val="00C84DDB"/>
    <w:rsid w:val="00C94553"/>
    <w:rsid w:val="00CA19C0"/>
    <w:rsid w:val="00CA478E"/>
    <w:rsid w:val="00CA65EA"/>
    <w:rsid w:val="00CB42E9"/>
    <w:rsid w:val="00CB4CA1"/>
    <w:rsid w:val="00CB696A"/>
    <w:rsid w:val="00CC480A"/>
    <w:rsid w:val="00CD0027"/>
    <w:rsid w:val="00CD182C"/>
    <w:rsid w:val="00CD3DF0"/>
    <w:rsid w:val="00CE294E"/>
    <w:rsid w:val="00CE48FE"/>
    <w:rsid w:val="00CE7A10"/>
    <w:rsid w:val="00D00A58"/>
    <w:rsid w:val="00D106CD"/>
    <w:rsid w:val="00D13903"/>
    <w:rsid w:val="00D154BF"/>
    <w:rsid w:val="00D206DA"/>
    <w:rsid w:val="00D245E1"/>
    <w:rsid w:val="00D2729C"/>
    <w:rsid w:val="00D3255C"/>
    <w:rsid w:val="00D35B66"/>
    <w:rsid w:val="00D36E6B"/>
    <w:rsid w:val="00D42EAF"/>
    <w:rsid w:val="00D44FA8"/>
    <w:rsid w:val="00D4678A"/>
    <w:rsid w:val="00D47ACA"/>
    <w:rsid w:val="00D47ED2"/>
    <w:rsid w:val="00D53268"/>
    <w:rsid w:val="00D53D88"/>
    <w:rsid w:val="00D57B66"/>
    <w:rsid w:val="00D67D89"/>
    <w:rsid w:val="00D76790"/>
    <w:rsid w:val="00D80E6B"/>
    <w:rsid w:val="00D82FB1"/>
    <w:rsid w:val="00D85537"/>
    <w:rsid w:val="00D8579B"/>
    <w:rsid w:val="00D91834"/>
    <w:rsid w:val="00D94496"/>
    <w:rsid w:val="00D948E3"/>
    <w:rsid w:val="00DA1468"/>
    <w:rsid w:val="00DA1A78"/>
    <w:rsid w:val="00DA2EA4"/>
    <w:rsid w:val="00DB19C1"/>
    <w:rsid w:val="00DB2855"/>
    <w:rsid w:val="00DB3241"/>
    <w:rsid w:val="00DB3722"/>
    <w:rsid w:val="00DB55C6"/>
    <w:rsid w:val="00DB5F19"/>
    <w:rsid w:val="00DB6662"/>
    <w:rsid w:val="00DB6D65"/>
    <w:rsid w:val="00DC00BE"/>
    <w:rsid w:val="00DC56C1"/>
    <w:rsid w:val="00DC77D8"/>
    <w:rsid w:val="00DD1D17"/>
    <w:rsid w:val="00DF2548"/>
    <w:rsid w:val="00DF4861"/>
    <w:rsid w:val="00DF714C"/>
    <w:rsid w:val="00E13C1C"/>
    <w:rsid w:val="00E15715"/>
    <w:rsid w:val="00E17758"/>
    <w:rsid w:val="00E17E06"/>
    <w:rsid w:val="00E26B3E"/>
    <w:rsid w:val="00E301F8"/>
    <w:rsid w:val="00E30DE1"/>
    <w:rsid w:val="00E31375"/>
    <w:rsid w:val="00E3200A"/>
    <w:rsid w:val="00E32EB9"/>
    <w:rsid w:val="00E36E97"/>
    <w:rsid w:val="00E42C7F"/>
    <w:rsid w:val="00E501A6"/>
    <w:rsid w:val="00E54876"/>
    <w:rsid w:val="00E55250"/>
    <w:rsid w:val="00E56FD9"/>
    <w:rsid w:val="00E648EB"/>
    <w:rsid w:val="00E66E7F"/>
    <w:rsid w:val="00E70DCC"/>
    <w:rsid w:val="00E83AE1"/>
    <w:rsid w:val="00E86AD4"/>
    <w:rsid w:val="00E91BF9"/>
    <w:rsid w:val="00E91F36"/>
    <w:rsid w:val="00E92EF9"/>
    <w:rsid w:val="00E96E9E"/>
    <w:rsid w:val="00EA6F8B"/>
    <w:rsid w:val="00EB0288"/>
    <w:rsid w:val="00EB4FF4"/>
    <w:rsid w:val="00EB5E19"/>
    <w:rsid w:val="00EB6BCB"/>
    <w:rsid w:val="00EB71BF"/>
    <w:rsid w:val="00EC13C3"/>
    <w:rsid w:val="00EF0E1B"/>
    <w:rsid w:val="00EF307F"/>
    <w:rsid w:val="00EF4A97"/>
    <w:rsid w:val="00EF639C"/>
    <w:rsid w:val="00F05A13"/>
    <w:rsid w:val="00F068E7"/>
    <w:rsid w:val="00F06D4D"/>
    <w:rsid w:val="00F1236F"/>
    <w:rsid w:val="00F1375B"/>
    <w:rsid w:val="00F13806"/>
    <w:rsid w:val="00F16BB7"/>
    <w:rsid w:val="00F208D6"/>
    <w:rsid w:val="00F25CD4"/>
    <w:rsid w:val="00F27492"/>
    <w:rsid w:val="00F330BB"/>
    <w:rsid w:val="00F33866"/>
    <w:rsid w:val="00F70A85"/>
    <w:rsid w:val="00F8092E"/>
    <w:rsid w:val="00F8179A"/>
    <w:rsid w:val="00F900AB"/>
    <w:rsid w:val="00FA0A97"/>
    <w:rsid w:val="00FA0A98"/>
    <w:rsid w:val="00FA2EE1"/>
    <w:rsid w:val="00FA33A2"/>
    <w:rsid w:val="00FA3A3C"/>
    <w:rsid w:val="00FA3CC2"/>
    <w:rsid w:val="00FB5CCF"/>
    <w:rsid w:val="00FC1A7E"/>
    <w:rsid w:val="00FC6EC5"/>
    <w:rsid w:val="00FC70BC"/>
    <w:rsid w:val="00FD39F6"/>
    <w:rsid w:val="00FD6714"/>
    <w:rsid w:val="00FD687A"/>
    <w:rsid w:val="00FE6493"/>
    <w:rsid w:val="00FE7D5B"/>
    <w:rsid w:val="00FF1155"/>
    <w:rsid w:val="00FF5F90"/>
    <w:rsid w:val="0CEB2ECF"/>
    <w:rsid w:val="2E1BB6B8"/>
    <w:rsid w:val="34B8A402"/>
    <w:rsid w:val="72DE860F"/>
    <w:rsid w:val="73C4CD82"/>
    <w:rsid w:val="7E66F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F4B42"/>
  <w15:docId w15:val="{7AE1C187-4DF0-41BB-AF48-7AE1D721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78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B4FF4"/>
    <w:pPr>
      <w:keepNext/>
      <w:tabs>
        <w:tab w:val="num" w:pos="720"/>
      </w:tabs>
      <w:suppressAutoHyphens/>
      <w:spacing w:after="0" w:line="240" w:lineRule="auto"/>
      <w:ind w:left="5670"/>
      <w:jc w:val="center"/>
      <w:outlineLvl w:val="2"/>
    </w:pPr>
    <w:rPr>
      <w:rFonts w:ascii="Times New Roman" w:eastAsiaTheme="minorEastAsia" w:hAnsi="Times New Roman" w:cstheme="minorBid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paragraph" w:styleId="Bezodstpw">
    <w:name w:val="No Spacing"/>
    <w:uiPriority w:val="1"/>
    <w:qFormat/>
    <w:rsid w:val="008E64D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02BC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065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uiPriority w:val="9"/>
    <w:semiHidden/>
    <w:rsid w:val="00EB4F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3Znak1">
    <w:name w:val="Nagłówek 3 Znak1"/>
    <w:basedOn w:val="Domylnaczcionkaakapitu"/>
    <w:link w:val="Nagwek3"/>
    <w:uiPriority w:val="99"/>
    <w:rsid w:val="00EB4FF4"/>
    <w:rPr>
      <w:rFonts w:ascii="Times New Roman" w:eastAsiaTheme="minorEastAsia" w:hAnsi="Times New Roman" w:cstheme="minorBid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B4FF4"/>
    <w:pPr>
      <w:suppressAutoHyphens/>
      <w:spacing w:after="0" w:line="240" w:lineRule="auto"/>
      <w:jc w:val="both"/>
    </w:pPr>
    <w:rPr>
      <w:rFonts w:ascii="Times New Roman" w:eastAsiaTheme="minorEastAsia" w:hAnsi="Times New Roman"/>
      <w:sz w:val="32"/>
      <w:szCs w:val="32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B4FF4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B4FF4"/>
    <w:rPr>
      <w:rFonts w:ascii="Times New Roman" w:eastAsiaTheme="minorEastAsia" w:hAnsi="Times New Roman"/>
      <w:sz w:val="32"/>
      <w:szCs w:val="32"/>
      <w:lang w:eastAsia="ar-SA"/>
    </w:rPr>
  </w:style>
  <w:style w:type="paragraph" w:customStyle="1" w:styleId="Standardowy0">
    <w:name w:val="Standardowy.+"/>
    <w:uiPriority w:val="99"/>
    <w:rsid w:val="00EB4FF4"/>
    <w:pPr>
      <w:suppressAutoHyphens/>
    </w:pPr>
    <w:rPr>
      <w:rFonts w:ascii="Times New Roman" w:eastAsiaTheme="minorEastAsia" w:hAnsi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FF4"/>
    <w:rPr>
      <w:vertAlign w:val="superscript"/>
    </w:rPr>
  </w:style>
  <w:style w:type="table" w:styleId="Zwykatabela2">
    <w:name w:val="Plain Table 2"/>
    <w:basedOn w:val="Standardowy"/>
    <w:uiPriority w:val="42"/>
    <w:rsid w:val="00EB4FF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EB4F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5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4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4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482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19725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A2E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0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6042"/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78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1F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1FB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2707c-d93d-46d2-98af-cc74cd056747" xsi:nil="true"/>
    <lcf76f155ced4ddcb4097134ff3c332f xmlns="d9635593-5989-4513-bbad-a0af6c1f3a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6141E374B7D47A7214BD1D1D7E134" ma:contentTypeVersion="18" ma:contentTypeDescription="Utwórz nowy dokument." ma:contentTypeScope="" ma:versionID="6ebfc2c2f8e26b7dc7ed6c0a919ef20b">
  <xsd:schema xmlns:xsd="http://www.w3.org/2001/XMLSchema" xmlns:xs="http://www.w3.org/2001/XMLSchema" xmlns:p="http://schemas.microsoft.com/office/2006/metadata/properties" xmlns:ns2="d9635593-5989-4513-bbad-a0af6c1f3ab6" xmlns:ns3="2342707c-d93d-46d2-98af-cc74cd056747" targetNamespace="http://schemas.microsoft.com/office/2006/metadata/properties" ma:root="true" ma:fieldsID="c951ec9286b2426dc0c71d7b590d6512" ns2:_="" ns3:_="">
    <xsd:import namespace="d9635593-5989-4513-bbad-a0af6c1f3ab6"/>
    <xsd:import namespace="2342707c-d93d-46d2-98af-cc74cd05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5593-5989-4513-bbad-a0af6c1f3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2707c-d93d-46d2-98af-cc74cd05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5b9880-f6fb-484b-86cc-708a190a3cc3}" ma:internalName="TaxCatchAll" ma:showField="CatchAllData" ma:web="2342707c-d93d-46d2-98af-cc74cd05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6BF73-11F0-4C50-887B-F3288F8885F0}">
  <ds:schemaRefs>
    <ds:schemaRef ds:uri="http://schemas.microsoft.com/office/2006/metadata/properties"/>
    <ds:schemaRef ds:uri="http://schemas.microsoft.com/office/infopath/2007/PartnerControls"/>
    <ds:schemaRef ds:uri="2342707c-d93d-46d2-98af-cc74cd056747"/>
    <ds:schemaRef ds:uri="d9635593-5989-4513-bbad-a0af6c1f3ab6"/>
  </ds:schemaRefs>
</ds:datastoreItem>
</file>

<file path=customXml/itemProps2.xml><?xml version="1.0" encoding="utf-8"?>
<ds:datastoreItem xmlns:ds="http://schemas.openxmlformats.org/officeDocument/2006/customXml" ds:itemID="{1C724028-1095-4F25-A695-EEC172C943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D557C0-583D-4696-8E63-0C85E1392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35593-5989-4513-bbad-a0af6c1f3ab6"/>
    <ds:schemaRef ds:uri="2342707c-d93d-46d2-98af-cc74cd05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B8916-A9AC-4839-AD7F-48AD6333B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1003</Words>
  <Characters>6020</Characters>
  <Application>Microsoft Office Word</Application>
  <DocSecurity>0</DocSecurity>
  <Lines>50</Lines>
  <Paragraphs>14</Paragraphs>
  <ScaleCrop>false</ScaleCrop>
  <Company>NCK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NCK wycena szacunkowa 103. rocznica</dc:title>
  <dc:creator>Kamila  Sondej</dc:creator>
  <cp:lastModifiedBy>Anna Pieśniak</cp:lastModifiedBy>
  <cp:revision>80</cp:revision>
  <cp:lastPrinted>2023-10-13T09:09:00Z</cp:lastPrinted>
  <dcterms:created xsi:type="dcterms:W3CDTF">2025-05-12T14:00:00Z</dcterms:created>
  <dcterms:modified xsi:type="dcterms:W3CDTF">2025-05-13T10:28:00Z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0x010100A266141E374B7D47A7214BD1D1D7E134</vt:lpwstr>
  </property>
  <property fmtid="{D5CDD505-2E9C-101B-9397-08002B2CF9AE}" pid="3" name="MediaServiceImageTags">
    <vt:lpwstr/>
  </property>
</Properties>
</file>