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E6C9E" w14:textId="3220962E" w:rsidR="005C2E13" w:rsidRPr="00AA0E42"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360" w:lineRule="auto"/>
        <w:rPr>
          <w:rStyle w:val="Domylnaczcionkaakapitu1"/>
          <w:rFonts w:ascii="Calibri" w:hAnsi="Calibri" w:cs="Calibri"/>
          <w:color w:val="FF0000"/>
          <w:sz w:val="22"/>
          <w:szCs w:val="22"/>
          <w:shd w:val="clear" w:color="auto" w:fill="FFFFFF"/>
        </w:rPr>
      </w:pPr>
      <w:r>
        <w:rPr>
          <w:rStyle w:val="Domylnaczcionkaakapitu1"/>
          <w:rFonts w:ascii="Calibri" w:hAnsi="Calibri" w:cs="Calibri"/>
          <w:sz w:val="22"/>
          <w:szCs w:val="22"/>
        </w:rPr>
        <w:tab/>
      </w:r>
      <w:r>
        <w:rPr>
          <w:rStyle w:val="Domylnaczcionkaakapitu1"/>
          <w:rFonts w:ascii="Calibri" w:hAnsi="Calibri" w:cs="Calibri"/>
          <w:sz w:val="22"/>
          <w:szCs w:val="22"/>
        </w:rPr>
        <w:tab/>
      </w:r>
      <w:r>
        <w:rPr>
          <w:rStyle w:val="Domylnaczcionkaakapitu1"/>
          <w:rFonts w:ascii="Calibri" w:hAnsi="Calibri" w:cs="Calibri"/>
          <w:sz w:val="22"/>
          <w:szCs w:val="22"/>
        </w:rPr>
        <w:tab/>
      </w:r>
      <w:r>
        <w:rPr>
          <w:rStyle w:val="Domylnaczcionkaakapitu1"/>
          <w:rFonts w:ascii="Calibri" w:hAnsi="Calibri" w:cs="Calibri"/>
          <w:sz w:val="22"/>
          <w:szCs w:val="22"/>
        </w:rPr>
        <w:tab/>
        <w:t xml:space="preserve">            </w:t>
      </w:r>
      <w:r>
        <w:rPr>
          <w:rStyle w:val="Domylnaczcionkaakapitu1"/>
          <w:rFonts w:ascii="Calibri" w:hAnsi="Calibri" w:cs="Calibri"/>
          <w:sz w:val="22"/>
          <w:szCs w:val="22"/>
        </w:rPr>
        <w:tab/>
      </w:r>
      <w:r>
        <w:rPr>
          <w:rStyle w:val="Domylnaczcionkaakapitu1"/>
          <w:rFonts w:ascii="Calibri" w:hAnsi="Calibri" w:cs="Calibri"/>
          <w:sz w:val="22"/>
          <w:szCs w:val="22"/>
        </w:rPr>
        <w:tab/>
      </w:r>
      <w:r>
        <w:rPr>
          <w:rStyle w:val="Domylnaczcionkaakapitu1"/>
          <w:rFonts w:ascii="Calibri" w:hAnsi="Calibri" w:cs="Calibri"/>
          <w:sz w:val="22"/>
          <w:szCs w:val="22"/>
        </w:rPr>
        <w:tab/>
      </w:r>
      <w:r>
        <w:rPr>
          <w:rStyle w:val="Domylnaczcionkaakapitu1"/>
          <w:rFonts w:ascii="Calibri" w:hAnsi="Calibri" w:cs="Calibri"/>
          <w:sz w:val="22"/>
          <w:szCs w:val="22"/>
        </w:rPr>
        <w:tab/>
      </w:r>
      <w:r w:rsidRPr="00AA0E42">
        <w:rPr>
          <w:rStyle w:val="Domylnaczcionkaakapitu1"/>
          <w:rFonts w:ascii="Calibri" w:hAnsi="Calibri" w:cs="Calibri"/>
          <w:sz w:val="22"/>
          <w:szCs w:val="22"/>
        </w:rPr>
        <w:t xml:space="preserve">Wolbrom, dnia </w:t>
      </w:r>
      <w:r w:rsidR="001A282A" w:rsidRPr="00AA0E42">
        <w:rPr>
          <w:rStyle w:val="Domylnaczcionkaakapitu1"/>
          <w:rFonts w:ascii="Calibri" w:hAnsi="Calibri" w:cs="Calibri"/>
          <w:sz w:val="22"/>
          <w:szCs w:val="22"/>
        </w:rPr>
        <w:t>16</w:t>
      </w:r>
      <w:r w:rsidRPr="00AA0E42">
        <w:rPr>
          <w:rStyle w:val="Domylnaczcionkaakapitu1"/>
          <w:rFonts w:ascii="Calibri" w:hAnsi="Calibri" w:cs="Calibri"/>
          <w:sz w:val="22"/>
          <w:szCs w:val="22"/>
        </w:rPr>
        <w:t>.05.2025r.</w:t>
      </w:r>
    </w:p>
    <w:p w14:paraId="0779F059" w14:textId="77777777" w:rsidR="005C2E13" w:rsidRDefault="005C2E13">
      <w:pPr>
        <w:pStyle w:val="Normalny1"/>
        <w:numPr>
          <w:ilvl w:val="0"/>
          <w:numId w:val="2"/>
        </w:numPr>
        <w:tabs>
          <w:tab w:val="left" w:pos="900"/>
          <w:tab w:val="left" w:pos="2340"/>
          <w:tab w:val="left" w:pos="6840"/>
        </w:tabs>
        <w:spacing w:line="360" w:lineRule="auto"/>
        <w:rPr>
          <w:rStyle w:val="Domylnaczcionkaakapitu1"/>
          <w:rFonts w:ascii="Calibri" w:hAnsi="Calibri" w:cs="Calibri"/>
          <w:b/>
          <w:bCs/>
          <w:sz w:val="22"/>
          <w:szCs w:val="22"/>
        </w:rPr>
      </w:pPr>
    </w:p>
    <w:p w14:paraId="6C063F0D" w14:textId="77777777" w:rsidR="005C2E13" w:rsidRDefault="007B6EF6">
      <w:pPr>
        <w:pStyle w:val="Normalny1"/>
        <w:tabs>
          <w:tab w:val="left" w:pos="0"/>
          <w:tab w:val="left" w:pos="900"/>
          <w:tab w:val="left" w:pos="2340"/>
          <w:tab w:val="left" w:pos="6840"/>
        </w:tabs>
        <w:spacing w:line="360" w:lineRule="auto"/>
        <w:rPr>
          <w:rStyle w:val="Domylnaczcionkaakapitu1"/>
          <w:rFonts w:ascii="Calibri" w:hAnsi="Calibri" w:cs="Calibri"/>
          <w:b/>
          <w:bCs/>
          <w:sz w:val="22"/>
          <w:szCs w:val="22"/>
        </w:rPr>
      </w:pPr>
      <w:r>
        <w:rPr>
          <w:rStyle w:val="Domylnaczcionkaakapitu1"/>
          <w:rFonts w:ascii="Calibri" w:hAnsi="Calibri" w:cs="Calibri"/>
          <w:b/>
          <w:bCs/>
          <w:color w:val="000000"/>
          <w:sz w:val="22"/>
          <w:szCs w:val="22"/>
          <w:shd w:val="clear" w:color="auto" w:fill="FFFFFF"/>
        </w:rPr>
        <w:t>RZP.271.2.13.2025</w:t>
      </w:r>
    </w:p>
    <w:p w14:paraId="46ADC2D1" w14:textId="77777777" w:rsidR="005C2E13" w:rsidRDefault="007B6EF6">
      <w:pPr>
        <w:pStyle w:val="Normalny1"/>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360" w:lineRule="auto"/>
        <w:jc w:val="right"/>
        <w:rPr>
          <w:rStyle w:val="Domylnaczcionkaakapitu1"/>
          <w:rFonts w:ascii="Calibri" w:hAnsi="Calibri" w:cs="Calibri"/>
          <w:color w:val="000000"/>
          <w:sz w:val="22"/>
          <w:szCs w:val="22"/>
          <w:u w:val="single"/>
        </w:rPr>
      </w:pPr>
      <w:r>
        <w:rPr>
          <w:rStyle w:val="Domylnaczcionkaakapitu1"/>
          <w:rFonts w:ascii="Calibri" w:hAnsi="Calibri" w:cs="Calibri"/>
          <w:b/>
          <w:bCs/>
          <w:sz w:val="22"/>
          <w:szCs w:val="22"/>
        </w:rPr>
        <w:t>WG ROZDZIELNIKA</w:t>
      </w:r>
    </w:p>
    <w:p w14:paraId="1317B7C0" w14:textId="77777777" w:rsidR="005C2E13" w:rsidRDefault="007B6EF6">
      <w:pPr>
        <w:spacing w:after="57" w:line="276" w:lineRule="auto"/>
        <w:jc w:val="both"/>
        <w:rPr>
          <w:rFonts w:ascii="Calibri" w:hAnsi="Calibri" w:cs="Calibri"/>
          <w:b/>
          <w:bCs/>
          <w:color w:val="000000"/>
          <w:sz w:val="22"/>
          <w:szCs w:val="22"/>
          <w:u w:val="single"/>
          <w:lang w:eastAsia="zh-CN"/>
        </w:rPr>
      </w:pPr>
      <w:r>
        <w:rPr>
          <w:rStyle w:val="Domylnaczcionkaakapitu1"/>
          <w:rFonts w:ascii="Calibri" w:hAnsi="Calibri" w:cs="Calibri"/>
          <w:color w:val="000000"/>
          <w:sz w:val="22"/>
          <w:szCs w:val="22"/>
          <w:u w:val="single"/>
        </w:rPr>
        <w:br/>
        <w:t>dotyczy postępowania o udzielenie zamówienia publicznego pn.</w:t>
      </w:r>
      <w:r>
        <w:rPr>
          <w:rStyle w:val="Domylnaczcionkaakapitu1"/>
          <w:rFonts w:ascii="Calibri" w:hAnsi="Calibri" w:cs="Calibri"/>
          <w:spacing w:val="9"/>
          <w:sz w:val="22"/>
          <w:szCs w:val="22"/>
          <w:u w:val="single"/>
        </w:rPr>
        <w:t xml:space="preserve"> </w:t>
      </w:r>
      <w:r>
        <w:rPr>
          <w:rFonts w:ascii="Calibri" w:hAnsi="Calibri" w:cs="Calibri"/>
          <w:b/>
          <w:bCs/>
          <w:color w:val="000000"/>
          <w:sz w:val="22"/>
          <w:szCs w:val="22"/>
          <w:u w:val="single"/>
          <w:lang w:eastAsia="zh-CN"/>
        </w:rPr>
        <w:t>„Budowa sali gimnastycznej przy Zespole Szkolno-Przedszkolnym w Kąpielach Wielkich”.</w:t>
      </w:r>
    </w:p>
    <w:p w14:paraId="0FF102D7" w14:textId="77777777" w:rsidR="005C2E13" w:rsidRDefault="005C2E13">
      <w:pPr>
        <w:spacing w:after="57" w:line="276" w:lineRule="auto"/>
        <w:jc w:val="both"/>
        <w:rPr>
          <w:rFonts w:ascii="Calibri" w:hAnsi="Calibri" w:cs="Calibri"/>
          <w:sz w:val="22"/>
          <w:szCs w:val="22"/>
        </w:rPr>
      </w:pPr>
    </w:p>
    <w:p w14:paraId="2C06AD86"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sz w:val="22"/>
          <w:szCs w:val="22"/>
        </w:rPr>
      </w:pPr>
      <w:r>
        <w:rPr>
          <w:rFonts w:asciiTheme="minorHAnsi" w:hAnsiTheme="minorHAnsi" w:cstheme="minorHAnsi"/>
          <w:sz w:val="22"/>
          <w:szCs w:val="22"/>
        </w:rPr>
        <w:t xml:space="preserve">I. Zamawiający - Gmina Wolbrom, </w:t>
      </w:r>
      <w:bookmarkStart w:id="0" w:name="_Hlk100219554"/>
      <w:r>
        <w:rPr>
          <w:rFonts w:asciiTheme="minorHAnsi" w:hAnsiTheme="minorHAnsi" w:cstheme="minorHAnsi"/>
          <w:sz w:val="22"/>
          <w:szCs w:val="22"/>
        </w:rPr>
        <w:t>działając na podstawie art. 284 ust. 2</w:t>
      </w:r>
      <w:bookmarkEnd w:id="0"/>
      <w:r>
        <w:rPr>
          <w:rFonts w:asciiTheme="minorHAnsi" w:hAnsiTheme="minorHAnsi" w:cstheme="minorHAnsi"/>
          <w:sz w:val="22"/>
          <w:szCs w:val="22"/>
        </w:rPr>
        <w:t xml:space="preserve"> i 6 ustawy z dnia           11 września 2019r. Prawo zamówień publicznych (tj. Dz. U. z 2024r. poz. 1320) zwanej dalej ustawą, przekazuje treść zapytań do Specyfikacji Warunków Zamówienia i udziela                          na nie odpowiedzi:</w:t>
      </w:r>
    </w:p>
    <w:p w14:paraId="173BC918"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sz w:val="22"/>
          <w:szCs w:val="22"/>
        </w:rPr>
      </w:pPr>
    </w:p>
    <w:p w14:paraId="6B9E6845"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sz w:val="22"/>
          <w:szCs w:val="22"/>
        </w:rPr>
      </w:pPr>
    </w:p>
    <w:p w14:paraId="37131501"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u w:val="single"/>
        </w:rPr>
      </w:pPr>
      <w:bookmarkStart w:id="1" w:name="_Hlk100132611"/>
      <w:r>
        <w:rPr>
          <w:rFonts w:asciiTheme="minorHAnsi" w:hAnsiTheme="minorHAnsi" w:cstheme="minorHAnsi"/>
          <w:b/>
          <w:bCs/>
          <w:sz w:val="22"/>
          <w:szCs w:val="22"/>
          <w:u w:val="single"/>
        </w:rPr>
        <w:t>Zapytanie nr 1 do SWZ.</w:t>
      </w:r>
    </w:p>
    <w:bookmarkEnd w:id="1"/>
    <w:p w14:paraId="72199D9A"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u w:val="single"/>
        </w:rPr>
      </w:pPr>
    </w:p>
    <w:p w14:paraId="5BC01FC5"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rPr>
      </w:pPr>
      <w:r>
        <w:rPr>
          <w:rFonts w:asciiTheme="minorHAnsi" w:hAnsiTheme="minorHAnsi" w:cstheme="minorHAnsi"/>
          <w:b/>
          <w:bCs/>
          <w:sz w:val="22"/>
          <w:szCs w:val="22"/>
        </w:rPr>
        <w:t>Pytanie nr 1.</w:t>
      </w:r>
    </w:p>
    <w:p w14:paraId="748FA819"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sz w:val="22"/>
          <w:szCs w:val="22"/>
        </w:rPr>
      </w:pPr>
      <w:r>
        <w:rPr>
          <w:rFonts w:asciiTheme="minorHAnsi" w:hAnsiTheme="minorHAnsi" w:cstheme="minorHAnsi"/>
          <w:sz w:val="22"/>
          <w:szCs w:val="22"/>
        </w:rPr>
        <w:t>Pytanie dotyczące adaptacji akustycznej sali gimnastycznej:</w:t>
      </w:r>
    </w:p>
    <w:p w14:paraId="4630B7A0"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sz w:val="22"/>
          <w:szCs w:val="22"/>
        </w:rPr>
      </w:pPr>
    </w:p>
    <w:p w14:paraId="5601485F"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sz w:val="22"/>
          <w:szCs w:val="22"/>
        </w:rPr>
      </w:pPr>
      <w:r>
        <w:rPr>
          <w:rFonts w:asciiTheme="minorHAnsi" w:hAnsiTheme="minorHAnsi" w:cstheme="minorHAnsi"/>
          <w:sz w:val="22"/>
          <w:szCs w:val="22"/>
        </w:rPr>
        <w:t>W dokumentacji projektowej dotyczącej budowy sali gimnastycznej przy Zespole Szkolno-Przedszkolnym w Kąpielach Wielkich nie uwzględniono dostawy i montażu paneli akustycznych. Zgodnie z obowiązującą normą PN-B-02151-4:2015-06 „Akustyka budowlana – Ochrona przed hałasem w budynkach – Część 4: Wymagania dotyczące warunków pogłosowych i zrozumiałości mowy w pomieszczeniach oraz wytyczne prowadzenia badań”, w pomieszczeniach takich jak sale gimnastyczne, których kubatura nie przekracza 5000 m³, maksymalny dopuszczalny czas pogłosu wynosi 1,5 sekundy. Ponadto, zgodnie z § 323 ust. 2 oraz § 326 ust. 5 Rozporządzenia Ministra Infrastruktury z dnia 12 kwietnia 2002 r. w sprawie warunków technicznych, jakim powinny odpowiadać budynki i ich usytuowanie, pomieszczenia w budynkach użyteczności publicznej powinny być chronione przed hałasem pogłosowym oraz zapewniać odpowiednie warunki akustyczne. Brak zastosowania odpowiednich materiałów dźwiękochłonnych może prowadzić do przekroczenia dopuszczalnych poziomów hałasu, co negatywnie wpływa na komfort i zdrowie użytkowników, w szczególności dzieci i nauczycieli.</w:t>
      </w:r>
    </w:p>
    <w:p w14:paraId="0A4236C9"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sz w:val="22"/>
          <w:szCs w:val="22"/>
        </w:rPr>
      </w:pPr>
    </w:p>
    <w:p w14:paraId="293C816E"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sz w:val="22"/>
          <w:szCs w:val="22"/>
        </w:rPr>
      </w:pPr>
      <w:r>
        <w:rPr>
          <w:rFonts w:asciiTheme="minorHAnsi" w:hAnsiTheme="minorHAnsi" w:cstheme="minorHAnsi"/>
          <w:sz w:val="22"/>
          <w:szCs w:val="22"/>
        </w:rPr>
        <w:t>W związku z powyższym, prosimy o informację, czy Zamawiający dopuszcza możliwość uwzględnienia w zakresie zamówienia dostawy i montażu paneli akustycznych montowanych bezpośrednio do sufitu lub ścian sali gimnastycznej, takich jak lekkie i ekonomiczne panele Stratocell Whisper lub inne materiały spełniające wymagania w zakresie pochłaniania dźwięku, odporności na uderzenia oraz umożliwiające spełnienie wymagań normy PN-B-02151-4:2015-06.</w:t>
      </w:r>
    </w:p>
    <w:p w14:paraId="113E2C96"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sz w:val="22"/>
          <w:szCs w:val="22"/>
        </w:rPr>
      </w:pPr>
    </w:p>
    <w:p w14:paraId="19411EE2"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sz w:val="22"/>
          <w:szCs w:val="22"/>
        </w:rPr>
      </w:pPr>
      <w:r>
        <w:rPr>
          <w:rFonts w:asciiTheme="minorHAnsi" w:hAnsiTheme="minorHAnsi" w:cstheme="minorHAnsi"/>
          <w:sz w:val="22"/>
          <w:szCs w:val="22"/>
        </w:rPr>
        <w:t>Dzięki temu obiekt nie tylko spełni wymagania ww. normy, ale również wymogi dotyczące zapewniania dostępności osobom ze szczególnymi potrzebami, o których mowa w art. 6 ustawy z dnia 19 lipca 2019 r. o zapewnianiu dostępności osobom ze szczególnymi potrzebami (Dz. U. z 2020 r. poz. 1062).</w:t>
      </w:r>
    </w:p>
    <w:p w14:paraId="724A73E7"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eastAsia="SimSun" w:hAnsi="Calibri" w:cs="Calibri"/>
          <w:b/>
          <w:bCs/>
          <w:color w:val="000000" w:themeColor="text1"/>
          <w:sz w:val="22"/>
          <w:szCs w:val="22"/>
        </w:rPr>
      </w:pPr>
      <w:r>
        <w:rPr>
          <w:rFonts w:asciiTheme="minorHAnsi" w:eastAsia="DejaVuSansCondensed" w:hAnsiTheme="minorHAnsi" w:cstheme="minorHAnsi"/>
          <w:b/>
          <w:bCs/>
          <w:color w:val="000000" w:themeColor="text1"/>
          <w:sz w:val="22"/>
          <w:szCs w:val="22"/>
          <w:lang w:eastAsia="zh-CN" w:bidi="ar"/>
        </w:rPr>
        <w:t xml:space="preserve">Odp.: W wycenie należy ująć wykonanie </w:t>
      </w:r>
      <w:r>
        <w:rPr>
          <w:rFonts w:ascii="Calibri" w:eastAsia="SimSun" w:hAnsi="Calibri" w:cs="Calibri"/>
          <w:b/>
          <w:bCs/>
          <w:color w:val="000000" w:themeColor="text1"/>
          <w:sz w:val="22"/>
          <w:szCs w:val="22"/>
        </w:rPr>
        <w:t>projekt</w:t>
      </w:r>
      <w:r>
        <w:rPr>
          <w:rFonts w:ascii="Calibri" w:hAnsi="Calibri" w:cs="Calibri"/>
          <w:b/>
          <w:bCs/>
          <w:color w:val="000000" w:themeColor="text1"/>
          <w:sz w:val="22"/>
          <w:szCs w:val="22"/>
        </w:rPr>
        <w:t>u</w:t>
      </w:r>
      <w:r>
        <w:rPr>
          <w:rFonts w:ascii="Calibri" w:eastAsia="SimSun" w:hAnsi="Calibri" w:cs="Calibri"/>
          <w:b/>
          <w:bCs/>
          <w:color w:val="000000" w:themeColor="text1"/>
          <w:sz w:val="22"/>
          <w:szCs w:val="22"/>
        </w:rPr>
        <w:t xml:space="preserve"> oraz wykonanie systemu akustycznego w minimalnym, niezbędnym do spełnienia wymagań warunków technicznych zakresie.</w:t>
      </w:r>
    </w:p>
    <w:p w14:paraId="2D4D60C7"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eastAsia="SimSun" w:hAnsi="Calibri" w:cs="Calibri"/>
          <w:sz w:val="22"/>
          <w:szCs w:val="22"/>
        </w:rPr>
      </w:pPr>
    </w:p>
    <w:p w14:paraId="0C866F83"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u w:val="single"/>
        </w:rPr>
      </w:pPr>
      <w:r>
        <w:rPr>
          <w:rFonts w:asciiTheme="minorHAnsi" w:hAnsiTheme="minorHAnsi" w:cstheme="minorHAnsi"/>
          <w:b/>
          <w:bCs/>
          <w:sz w:val="22"/>
          <w:szCs w:val="22"/>
          <w:u w:val="single"/>
        </w:rPr>
        <w:lastRenderedPageBreak/>
        <w:t>Zapytanie nr 2 do SWZ.</w:t>
      </w:r>
    </w:p>
    <w:p w14:paraId="1C70B76E"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sz w:val="22"/>
          <w:szCs w:val="22"/>
        </w:rPr>
      </w:pPr>
      <w:r>
        <w:rPr>
          <w:rFonts w:asciiTheme="minorHAnsi" w:hAnsiTheme="minorHAnsi" w:cstheme="minorHAnsi"/>
          <w:sz w:val="22"/>
          <w:szCs w:val="22"/>
        </w:rPr>
        <w:t>Uprzejmie prosz</w:t>
      </w:r>
      <w:r>
        <w:rPr>
          <w:rFonts w:asciiTheme="minorHAnsi" w:hAnsiTheme="minorHAnsi" w:cstheme="minorHAnsi" w:hint="cs"/>
          <w:sz w:val="22"/>
          <w:szCs w:val="22"/>
        </w:rPr>
        <w:t>ę</w:t>
      </w:r>
      <w:r>
        <w:rPr>
          <w:rFonts w:asciiTheme="minorHAnsi" w:hAnsiTheme="minorHAnsi" w:cstheme="minorHAnsi"/>
          <w:sz w:val="22"/>
          <w:szCs w:val="22"/>
        </w:rPr>
        <w:t xml:space="preserve"> o wyja</w:t>
      </w:r>
      <w:r>
        <w:rPr>
          <w:rFonts w:asciiTheme="minorHAnsi" w:hAnsiTheme="minorHAnsi" w:cstheme="minorHAnsi" w:hint="cs"/>
          <w:sz w:val="22"/>
          <w:szCs w:val="22"/>
        </w:rPr>
        <w:t>ś</w:t>
      </w:r>
      <w:r>
        <w:rPr>
          <w:rFonts w:asciiTheme="minorHAnsi" w:hAnsiTheme="minorHAnsi" w:cstheme="minorHAnsi"/>
          <w:sz w:val="22"/>
          <w:szCs w:val="22"/>
        </w:rPr>
        <w:t>nienie tre</w:t>
      </w:r>
      <w:r>
        <w:rPr>
          <w:rFonts w:asciiTheme="minorHAnsi" w:hAnsiTheme="minorHAnsi" w:cstheme="minorHAnsi" w:hint="cs"/>
          <w:sz w:val="22"/>
          <w:szCs w:val="22"/>
        </w:rPr>
        <w:t>ś</w:t>
      </w:r>
      <w:r>
        <w:rPr>
          <w:rFonts w:asciiTheme="minorHAnsi" w:hAnsiTheme="minorHAnsi" w:cstheme="minorHAnsi"/>
          <w:sz w:val="22"/>
          <w:szCs w:val="22"/>
        </w:rPr>
        <w:t>ci SWZ poprzez udzielenie odpowiedzi na zadane poni</w:t>
      </w:r>
      <w:r>
        <w:rPr>
          <w:rFonts w:asciiTheme="minorHAnsi" w:hAnsiTheme="minorHAnsi" w:cstheme="minorHAnsi" w:hint="cs"/>
          <w:sz w:val="22"/>
          <w:szCs w:val="22"/>
        </w:rPr>
        <w:t>ż</w:t>
      </w:r>
      <w:r>
        <w:rPr>
          <w:rFonts w:asciiTheme="minorHAnsi" w:hAnsiTheme="minorHAnsi" w:cstheme="minorHAnsi"/>
          <w:sz w:val="22"/>
          <w:szCs w:val="22"/>
        </w:rPr>
        <w:t>ej pytania:</w:t>
      </w:r>
    </w:p>
    <w:p w14:paraId="2B39AB56"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u w:val="single"/>
        </w:rPr>
      </w:pPr>
    </w:p>
    <w:p w14:paraId="5E6EDACE"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rPr>
      </w:pPr>
      <w:r>
        <w:rPr>
          <w:rFonts w:asciiTheme="minorHAnsi" w:hAnsiTheme="minorHAnsi" w:cstheme="minorHAnsi"/>
          <w:b/>
          <w:bCs/>
          <w:sz w:val="22"/>
          <w:szCs w:val="22"/>
        </w:rPr>
        <w:t>Pytanie nr 1:</w:t>
      </w:r>
    </w:p>
    <w:p w14:paraId="5DCD057F"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sz w:val="22"/>
          <w:szCs w:val="22"/>
        </w:rPr>
      </w:pPr>
      <w:r>
        <w:rPr>
          <w:rFonts w:asciiTheme="minorHAnsi" w:hAnsiTheme="minorHAnsi" w:cstheme="minorHAnsi"/>
          <w:sz w:val="22"/>
          <w:szCs w:val="22"/>
        </w:rPr>
        <w:t>Według opisu podłogi sportowej zawartego w dokumentacji, w sali sportowej przewiduje się wykonanie podłogi powierzchniowo elastycznej z parkietu o gr. 22 mm ułożonego na ślepej podłodze z desek drewnianych gr 19 mm, które zamontowane mają być do legarów drewnianych 2x gr.19 mm z przekładkami elastycznymi.</w:t>
      </w:r>
    </w:p>
    <w:p w14:paraId="1D58D239"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sz w:val="22"/>
          <w:szCs w:val="22"/>
        </w:rPr>
      </w:pPr>
      <w:r>
        <w:rPr>
          <w:rFonts w:asciiTheme="minorHAnsi" w:hAnsiTheme="minorHAnsi" w:cstheme="minorHAnsi"/>
          <w:sz w:val="22"/>
          <w:szCs w:val="22"/>
        </w:rPr>
        <w:t xml:space="preserve">Zgodnie z aktualnie obowiązującymi przepisami, podłoga sportowa musi spełniać wymagania normy PN EN 14904, co oznacza że konstrukcja podłogi </w:t>
      </w:r>
      <w:r>
        <w:rPr>
          <w:rFonts w:asciiTheme="minorHAnsi" w:hAnsiTheme="minorHAnsi" w:cstheme="minorHAnsi"/>
          <w:sz w:val="22"/>
          <w:szCs w:val="22"/>
          <w:u w:val="single"/>
        </w:rPr>
        <w:t>ma spełniać wszystkie parametry określone w normie</w:t>
      </w:r>
      <w:r>
        <w:rPr>
          <w:rFonts w:asciiTheme="minorHAnsi" w:hAnsiTheme="minorHAnsi" w:cstheme="minorHAnsi"/>
          <w:sz w:val="22"/>
          <w:szCs w:val="22"/>
        </w:rPr>
        <w:t>. Wykonanie podłogi, której parametry są zgodne z normą, umożliwi uzyskanie wymaganych właściwości technicznych, użytkowych i sportowych oraz zapewni bezpieczeństwo ćwiczących i sportowców.</w:t>
      </w:r>
    </w:p>
    <w:p w14:paraId="73859C8F"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sz w:val="22"/>
          <w:szCs w:val="22"/>
        </w:rPr>
      </w:pPr>
    </w:p>
    <w:p w14:paraId="67D42191"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sz w:val="22"/>
          <w:szCs w:val="22"/>
        </w:rPr>
      </w:pPr>
      <w:r>
        <w:rPr>
          <w:rFonts w:asciiTheme="minorHAnsi" w:hAnsiTheme="minorHAnsi" w:cstheme="minorHAnsi"/>
          <w:sz w:val="22"/>
          <w:szCs w:val="22"/>
        </w:rPr>
        <w:t>Poniżej wymagania obowiązującej normy PN EN 14904:</w:t>
      </w:r>
    </w:p>
    <w:p w14:paraId="5018AF30"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sz w:val="22"/>
          <w:szCs w:val="22"/>
        </w:rPr>
      </w:pPr>
    </w:p>
    <w:p w14:paraId="5E059369"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sz w:val="22"/>
          <w:szCs w:val="22"/>
        </w:rPr>
      </w:pPr>
    </w:p>
    <w:tbl>
      <w:tblPr>
        <w:tblW w:w="884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
        <w:gridCol w:w="2949"/>
        <w:gridCol w:w="2949"/>
      </w:tblGrid>
      <w:tr w:rsidR="005C2E13" w14:paraId="78DF1B28" w14:textId="77777777">
        <w:trPr>
          <w:trHeight w:val="220"/>
        </w:trPr>
        <w:tc>
          <w:tcPr>
            <w:tcW w:w="2949" w:type="dxa"/>
            <w:gridSpan w:val="2"/>
          </w:tcPr>
          <w:p w14:paraId="16F50E38"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b/>
                <w:bCs/>
                <w:sz w:val="22"/>
                <w:szCs w:val="22"/>
              </w:rPr>
              <w:t xml:space="preserve">Parametr wg normy PN-EN 14904 </w:t>
            </w:r>
          </w:p>
        </w:tc>
        <w:tc>
          <w:tcPr>
            <w:tcW w:w="2949" w:type="dxa"/>
          </w:tcPr>
          <w:p w14:paraId="522F4379"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sz w:val="22"/>
                <w:szCs w:val="22"/>
              </w:rPr>
            </w:pPr>
            <w:r>
              <w:rPr>
                <w:rFonts w:asciiTheme="minorHAnsi" w:hAnsiTheme="minorHAnsi" w:cstheme="minorHAnsi"/>
                <w:b/>
                <w:bCs/>
                <w:sz w:val="22"/>
                <w:szCs w:val="22"/>
              </w:rPr>
              <w:t xml:space="preserve">Podłoga powierzchniowo-elastyczna Typ 4 </w:t>
            </w:r>
            <w:r>
              <w:rPr>
                <w:rFonts w:asciiTheme="minorHAnsi" w:hAnsiTheme="minorHAnsi" w:cstheme="minorHAnsi"/>
                <w:sz w:val="22"/>
                <w:szCs w:val="22"/>
              </w:rPr>
              <w:t xml:space="preserve">(A4) </w:t>
            </w:r>
          </w:p>
        </w:tc>
        <w:tc>
          <w:tcPr>
            <w:tcW w:w="2949" w:type="dxa"/>
          </w:tcPr>
          <w:p w14:paraId="7A3C5D95"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sz w:val="22"/>
                <w:szCs w:val="22"/>
              </w:rPr>
            </w:pPr>
            <w:r>
              <w:rPr>
                <w:rFonts w:asciiTheme="minorHAnsi" w:hAnsiTheme="minorHAnsi" w:cstheme="minorHAnsi"/>
                <w:b/>
                <w:bCs/>
                <w:sz w:val="22"/>
                <w:szCs w:val="22"/>
              </w:rPr>
              <w:t xml:space="preserve">Podłoga powierzchniowo-elastyczna Typ 3 </w:t>
            </w:r>
            <w:r>
              <w:rPr>
                <w:rFonts w:asciiTheme="minorHAnsi" w:hAnsiTheme="minorHAnsi" w:cstheme="minorHAnsi"/>
                <w:sz w:val="22"/>
                <w:szCs w:val="22"/>
              </w:rPr>
              <w:t xml:space="preserve">(A3) </w:t>
            </w:r>
          </w:p>
        </w:tc>
      </w:tr>
      <w:tr w:rsidR="005C2E13" w14:paraId="150F18B1" w14:textId="77777777">
        <w:trPr>
          <w:trHeight w:val="84"/>
        </w:trPr>
        <w:tc>
          <w:tcPr>
            <w:tcW w:w="2949" w:type="dxa"/>
            <w:gridSpan w:val="2"/>
          </w:tcPr>
          <w:p w14:paraId="2221BB74"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sz w:val="22"/>
                <w:szCs w:val="22"/>
              </w:rPr>
            </w:pPr>
            <w:r>
              <w:rPr>
                <w:rFonts w:asciiTheme="minorHAnsi" w:hAnsiTheme="minorHAnsi" w:cstheme="minorHAnsi"/>
                <w:sz w:val="22"/>
                <w:szCs w:val="22"/>
              </w:rPr>
              <w:t xml:space="preserve">Absorpcja energii </w:t>
            </w:r>
          </w:p>
        </w:tc>
        <w:tc>
          <w:tcPr>
            <w:tcW w:w="2949" w:type="dxa"/>
          </w:tcPr>
          <w:p w14:paraId="0321169A"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center"/>
              <w:rPr>
                <w:rFonts w:asciiTheme="minorHAnsi" w:hAnsiTheme="minorHAnsi" w:cstheme="minorHAnsi"/>
                <w:sz w:val="22"/>
                <w:szCs w:val="22"/>
              </w:rPr>
            </w:pPr>
            <w:r>
              <w:rPr>
                <w:rFonts w:asciiTheme="minorHAnsi" w:hAnsiTheme="minorHAnsi" w:cstheme="minorHAnsi"/>
                <w:sz w:val="22"/>
                <w:szCs w:val="22"/>
              </w:rPr>
              <w:t>≥ 55% &lt; 75%</w:t>
            </w:r>
          </w:p>
        </w:tc>
        <w:tc>
          <w:tcPr>
            <w:tcW w:w="2949" w:type="dxa"/>
          </w:tcPr>
          <w:p w14:paraId="276CD409"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center"/>
              <w:rPr>
                <w:rFonts w:asciiTheme="minorHAnsi" w:hAnsiTheme="minorHAnsi" w:cstheme="minorHAnsi"/>
                <w:sz w:val="22"/>
                <w:szCs w:val="22"/>
              </w:rPr>
            </w:pPr>
            <w:r>
              <w:rPr>
                <w:rFonts w:asciiTheme="minorHAnsi" w:hAnsiTheme="minorHAnsi" w:cstheme="minorHAnsi"/>
                <w:sz w:val="22"/>
                <w:szCs w:val="22"/>
              </w:rPr>
              <w:t>≥ 40% &lt; 55%</w:t>
            </w:r>
          </w:p>
        </w:tc>
      </w:tr>
      <w:tr w:rsidR="005C2E13" w14:paraId="73E0EEBC" w14:textId="77777777">
        <w:trPr>
          <w:trHeight w:val="84"/>
        </w:trPr>
        <w:tc>
          <w:tcPr>
            <w:tcW w:w="2949" w:type="dxa"/>
            <w:gridSpan w:val="2"/>
          </w:tcPr>
          <w:p w14:paraId="7F330A59"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sz w:val="22"/>
                <w:szCs w:val="22"/>
              </w:rPr>
            </w:pPr>
            <w:r>
              <w:rPr>
                <w:rFonts w:asciiTheme="minorHAnsi" w:hAnsiTheme="minorHAnsi" w:cstheme="minorHAnsi"/>
                <w:sz w:val="22"/>
                <w:szCs w:val="22"/>
              </w:rPr>
              <w:t xml:space="preserve">Odkształcenie pionowe </w:t>
            </w:r>
          </w:p>
        </w:tc>
        <w:tc>
          <w:tcPr>
            <w:tcW w:w="2949" w:type="dxa"/>
          </w:tcPr>
          <w:p w14:paraId="6421068B"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center"/>
              <w:rPr>
                <w:rFonts w:asciiTheme="minorHAnsi" w:hAnsiTheme="minorHAnsi" w:cstheme="minorHAnsi"/>
                <w:sz w:val="22"/>
                <w:szCs w:val="22"/>
              </w:rPr>
            </w:pPr>
            <w:r>
              <w:rPr>
                <w:rFonts w:asciiTheme="minorHAnsi" w:hAnsiTheme="minorHAnsi" w:cstheme="minorHAnsi"/>
                <w:sz w:val="22"/>
                <w:szCs w:val="22"/>
              </w:rPr>
              <w:t>≥2,3 mm &lt; 5,0mm</w:t>
            </w:r>
          </w:p>
        </w:tc>
        <w:tc>
          <w:tcPr>
            <w:tcW w:w="2949" w:type="dxa"/>
          </w:tcPr>
          <w:p w14:paraId="6204F968"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center"/>
              <w:rPr>
                <w:rFonts w:asciiTheme="minorHAnsi" w:hAnsiTheme="minorHAnsi" w:cstheme="minorHAnsi"/>
                <w:sz w:val="22"/>
                <w:szCs w:val="22"/>
              </w:rPr>
            </w:pPr>
            <w:r>
              <w:rPr>
                <w:rFonts w:asciiTheme="minorHAnsi" w:hAnsiTheme="minorHAnsi" w:cstheme="minorHAnsi"/>
                <w:sz w:val="22"/>
                <w:szCs w:val="22"/>
              </w:rPr>
              <w:t>≥1,8 mm &lt; 3,5mm</w:t>
            </w:r>
          </w:p>
        </w:tc>
      </w:tr>
      <w:tr w:rsidR="005C2E13" w14:paraId="6C7C15F3" w14:textId="77777777">
        <w:trPr>
          <w:trHeight w:val="84"/>
        </w:trPr>
        <w:tc>
          <w:tcPr>
            <w:tcW w:w="2943" w:type="dxa"/>
          </w:tcPr>
          <w:p w14:paraId="173387FA"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sz w:val="22"/>
                <w:szCs w:val="22"/>
              </w:rPr>
            </w:pPr>
            <w:r>
              <w:rPr>
                <w:rFonts w:asciiTheme="minorHAnsi" w:hAnsiTheme="minorHAnsi" w:cstheme="minorHAnsi"/>
                <w:sz w:val="22"/>
                <w:szCs w:val="22"/>
              </w:rPr>
              <w:t xml:space="preserve">Poślizg </w:t>
            </w:r>
          </w:p>
        </w:tc>
        <w:tc>
          <w:tcPr>
            <w:tcW w:w="5904" w:type="dxa"/>
            <w:gridSpan w:val="3"/>
          </w:tcPr>
          <w:p w14:paraId="2EF44808"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center"/>
              <w:rPr>
                <w:rFonts w:asciiTheme="minorHAnsi" w:hAnsiTheme="minorHAnsi" w:cstheme="minorHAnsi"/>
                <w:sz w:val="22"/>
                <w:szCs w:val="22"/>
              </w:rPr>
            </w:pPr>
            <w:r>
              <w:rPr>
                <w:rFonts w:asciiTheme="minorHAnsi" w:hAnsiTheme="minorHAnsi" w:cstheme="minorHAnsi"/>
                <w:sz w:val="22"/>
                <w:szCs w:val="22"/>
              </w:rPr>
              <w:t>≥80≤110</w:t>
            </w:r>
          </w:p>
        </w:tc>
      </w:tr>
      <w:tr w:rsidR="005C2E13" w14:paraId="1FBA97F1" w14:textId="77777777">
        <w:trPr>
          <w:trHeight w:val="84"/>
        </w:trPr>
        <w:tc>
          <w:tcPr>
            <w:tcW w:w="2943" w:type="dxa"/>
          </w:tcPr>
          <w:p w14:paraId="6F62EA35"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sz w:val="22"/>
                <w:szCs w:val="22"/>
              </w:rPr>
            </w:pPr>
            <w:r>
              <w:rPr>
                <w:rFonts w:asciiTheme="minorHAnsi" w:hAnsiTheme="minorHAnsi" w:cstheme="minorHAnsi"/>
                <w:sz w:val="22"/>
                <w:szCs w:val="22"/>
              </w:rPr>
              <w:t xml:space="preserve">Odbicie piłki </w:t>
            </w:r>
          </w:p>
        </w:tc>
        <w:tc>
          <w:tcPr>
            <w:tcW w:w="5904" w:type="dxa"/>
            <w:gridSpan w:val="3"/>
          </w:tcPr>
          <w:p w14:paraId="40BFF8DA"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center"/>
              <w:rPr>
                <w:rFonts w:asciiTheme="minorHAnsi" w:hAnsiTheme="minorHAnsi" w:cstheme="minorHAnsi"/>
                <w:sz w:val="22"/>
                <w:szCs w:val="22"/>
              </w:rPr>
            </w:pPr>
            <w:r>
              <w:rPr>
                <w:rFonts w:asciiTheme="minorHAnsi" w:hAnsiTheme="minorHAnsi" w:cstheme="minorHAnsi"/>
                <w:sz w:val="22"/>
                <w:szCs w:val="22"/>
              </w:rPr>
              <w:t>min. 90%</w:t>
            </w:r>
          </w:p>
        </w:tc>
      </w:tr>
      <w:tr w:rsidR="005C2E13" w14:paraId="39A706FD" w14:textId="77777777">
        <w:trPr>
          <w:trHeight w:val="84"/>
        </w:trPr>
        <w:tc>
          <w:tcPr>
            <w:tcW w:w="2943" w:type="dxa"/>
          </w:tcPr>
          <w:p w14:paraId="5463BCBC"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sz w:val="22"/>
                <w:szCs w:val="22"/>
              </w:rPr>
            </w:pPr>
            <w:r>
              <w:rPr>
                <w:rFonts w:asciiTheme="minorHAnsi" w:hAnsiTheme="minorHAnsi" w:cstheme="minorHAnsi"/>
                <w:sz w:val="22"/>
                <w:szCs w:val="22"/>
              </w:rPr>
              <w:t xml:space="preserve">Obciążenie toczne </w:t>
            </w:r>
          </w:p>
        </w:tc>
        <w:tc>
          <w:tcPr>
            <w:tcW w:w="5904" w:type="dxa"/>
            <w:gridSpan w:val="3"/>
          </w:tcPr>
          <w:p w14:paraId="114C5D61"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center"/>
              <w:rPr>
                <w:rFonts w:asciiTheme="minorHAnsi" w:hAnsiTheme="minorHAnsi" w:cstheme="minorHAnsi"/>
                <w:sz w:val="22"/>
                <w:szCs w:val="22"/>
              </w:rPr>
            </w:pPr>
            <w:r>
              <w:rPr>
                <w:rFonts w:asciiTheme="minorHAnsi" w:hAnsiTheme="minorHAnsi" w:cstheme="minorHAnsi"/>
                <w:sz w:val="22"/>
                <w:szCs w:val="22"/>
              </w:rPr>
              <w:t>≥1500N</w:t>
            </w:r>
          </w:p>
        </w:tc>
      </w:tr>
      <w:tr w:rsidR="005C2E13" w14:paraId="74CDA39E" w14:textId="77777777">
        <w:trPr>
          <w:trHeight w:val="84"/>
        </w:trPr>
        <w:tc>
          <w:tcPr>
            <w:tcW w:w="2943" w:type="dxa"/>
          </w:tcPr>
          <w:p w14:paraId="57C3ECF4"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sz w:val="22"/>
                <w:szCs w:val="22"/>
              </w:rPr>
            </w:pPr>
            <w:r>
              <w:rPr>
                <w:rFonts w:asciiTheme="minorHAnsi" w:hAnsiTheme="minorHAnsi" w:cstheme="minorHAnsi"/>
                <w:sz w:val="22"/>
                <w:szCs w:val="22"/>
              </w:rPr>
              <w:t xml:space="preserve">Klasyfikacja ogniowa </w:t>
            </w:r>
          </w:p>
        </w:tc>
        <w:tc>
          <w:tcPr>
            <w:tcW w:w="5904" w:type="dxa"/>
            <w:gridSpan w:val="3"/>
          </w:tcPr>
          <w:p w14:paraId="12662CB4"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center"/>
              <w:rPr>
                <w:rFonts w:asciiTheme="minorHAnsi" w:hAnsiTheme="minorHAnsi" w:cstheme="minorHAnsi"/>
                <w:sz w:val="22"/>
                <w:szCs w:val="22"/>
              </w:rPr>
            </w:pPr>
            <w:r>
              <w:rPr>
                <w:rFonts w:asciiTheme="minorHAnsi" w:hAnsiTheme="minorHAnsi" w:cstheme="minorHAnsi"/>
                <w:sz w:val="22"/>
                <w:szCs w:val="22"/>
              </w:rPr>
              <w:t>Cfl – S1</w:t>
            </w:r>
          </w:p>
        </w:tc>
      </w:tr>
      <w:tr w:rsidR="005C2E13" w14:paraId="7A3B09BD" w14:textId="77777777">
        <w:trPr>
          <w:trHeight w:val="84"/>
        </w:trPr>
        <w:tc>
          <w:tcPr>
            <w:tcW w:w="2943" w:type="dxa"/>
          </w:tcPr>
          <w:p w14:paraId="100AE760"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sz w:val="22"/>
                <w:szCs w:val="22"/>
              </w:rPr>
            </w:pPr>
            <w:r>
              <w:rPr>
                <w:rFonts w:asciiTheme="minorHAnsi" w:hAnsiTheme="minorHAnsi" w:cstheme="minorHAnsi"/>
                <w:sz w:val="22"/>
                <w:szCs w:val="22"/>
              </w:rPr>
              <w:t xml:space="preserve">Odporność na zużycie </w:t>
            </w:r>
          </w:p>
        </w:tc>
        <w:tc>
          <w:tcPr>
            <w:tcW w:w="5904" w:type="dxa"/>
            <w:gridSpan w:val="3"/>
          </w:tcPr>
          <w:p w14:paraId="0D5B14D6"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center"/>
              <w:rPr>
                <w:rFonts w:asciiTheme="minorHAnsi" w:hAnsiTheme="minorHAnsi" w:cstheme="minorHAnsi"/>
                <w:sz w:val="22"/>
                <w:szCs w:val="22"/>
              </w:rPr>
            </w:pPr>
            <w:r>
              <w:rPr>
                <w:rFonts w:asciiTheme="minorHAnsi" w:hAnsiTheme="minorHAnsi" w:cstheme="minorHAnsi"/>
                <w:sz w:val="22"/>
                <w:szCs w:val="22"/>
              </w:rPr>
              <w:t>&lt;0.08g</w:t>
            </w:r>
          </w:p>
        </w:tc>
      </w:tr>
      <w:tr w:rsidR="005C2E13" w14:paraId="28C93AFC" w14:textId="77777777">
        <w:trPr>
          <w:trHeight w:val="84"/>
        </w:trPr>
        <w:tc>
          <w:tcPr>
            <w:tcW w:w="2943" w:type="dxa"/>
          </w:tcPr>
          <w:p w14:paraId="45F19A1C"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sz w:val="22"/>
                <w:szCs w:val="22"/>
              </w:rPr>
            </w:pPr>
            <w:r>
              <w:rPr>
                <w:rFonts w:asciiTheme="minorHAnsi" w:hAnsiTheme="minorHAnsi" w:cstheme="minorHAnsi"/>
                <w:sz w:val="22"/>
                <w:szCs w:val="22"/>
              </w:rPr>
              <w:t xml:space="preserve">Odporność na uderzenie </w:t>
            </w:r>
          </w:p>
        </w:tc>
        <w:tc>
          <w:tcPr>
            <w:tcW w:w="5904" w:type="dxa"/>
            <w:gridSpan w:val="3"/>
          </w:tcPr>
          <w:p w14:paraId="60B20727"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center"/>
              <w:rPr>
                <w:rFonts w:asciiTheme="minorHAnsi" w:hAnsiTheme="minorHAnsi" w:cstheme="minorHAnsi"/>
                <w:sz w:val="22"/>
                <w:szCs w:val="22"/>
              </w:rPr>
            </w:pPr>
            <w:r>
              <w:rPr>
                <w:rFonts w:asciiTheme="minorHAnsi" w:hAnsiTheme="minorHAnsi" w:cstheme="minorHAnsi"/>
                <w:sz w:val="22"/>
                <w:szCs w:val="22"/>
              </w:rPr>
              <w:t>≤ 0.5mm</w:t>
            </w:r>
          </w:p>
        </w:tc>
      </w:tr>
      <w:tr w:rsidR="005C2E13" w14:paraId="615E872A" w14:textId="77777777">
        <w:trPr>
          <w:trHeight w:val="84"/>
        </w:trPr>
        <w:tc>
          <w:tcPr>
            <w:tcW w:w="2943" w:type="dxa"/>
          </w:tcPr>
          <w:p w14:paraId="4AE8AAE4"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sz w:val="22"/>
                <w:szCs w:val="22"/>
              </w:rPr>
            </w:pPr>
            <w:r>
              <w:rPr>
                <w:rFonts w:asciiTheme="minorHAnsi" w:hAnsiTheme="minorHAnsi" w:cstheme="minorHAnsi"/>
                <w:sz w:val="22"/>
                <w:szCs w:val="22"/>
              </w:rPr>
              <w:t xml:space="preserve">Odporność na wgłębienie </w:t>
            </w:r>
          </w:p>
        </w:tc>
        <w:tc>
          <w:tcPr>
            <w:tcW w:w="5904" w:type="dxa"/>
            <w:gridSpan w:val="3"/>
          </w:tcPr>
          <w:p w14:paraId="5AF0C265"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center"/>
              <w:rPr>
                <w:rFonts w:asciiTheme="minorHAnsi" w:hAnsiTheme="minorHAnsi" w:cstheme="minorHAnsi"/>
                <w:sz w:val="22"/>
                <w:szCs w:val="22"/>
              </w:rPr>
            </w:pPr>
            <w:r>
              <w:rPr>
                <w:rFonts w:asciiTheme="minorHAnsi" w:hAnsiTheme="minorHAnsi" w:cstheme="minorHAnsi"/>
                <w:sz w:val="22"/>
                <w:szCs w:val="22"/>
              </w:rPr>
              <w:t>≤ 0.5mm</w:t>
            </w:r>
          </w:p>
        </w:tc>
      </w:tr>
      <w:tr w:rsidR="005C2E13" w14:paraId="77E55945" w14:textId="77777777">
        <w:trPr>
          <w:trHeight w:val="84"/>
        </w:trPr>
        <w:tc>
          <w:tcPr>
            <w:tcW w:w="2943" w:type="dxa"/>
          </w:tcPr>
          <w:p w14:paraId="0274345F"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sz w:val="22"/>
                <w:szCs w:val="22"/>
              </w:rPr>
            </w:pPr>
            <w:r>
              <w:rPr>
                <w:rFonts w:asciiTheme="minorHAnsi" w:hAnsiTheme="minorHAnsi" w:cstheme="minorHAnsi"/>
                <w:sz w:val="22"/>
                <w:szCs w:val="22"/>
              </w:rPr>
              <w:t xml:space="preserve">Połysk </w:t>
            </w:r>
          </w:p>
        </w:tc>
        <w:tc>
          <w:tcPr>
            <w:tcW w:w="5904" w:type="dxa"/>
            <w:gridSpan w:val="3"/>
          </w:tcPr>
          <w:p w14:paraId="3F09D962"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center"/>
              <w:rPr>
                <w:rFonts w:asciiTheme="minorHAnsi" w:hAnsiTheme="minorHAnsi" w:cstheme="minorHAnsi"/>
                <w:sz w:val="22"/>
                <w:szCs w:val="22"/>
              </w:rPr>
            </w:pPr>
            <w:r>
              <w:rPr>
                <w:rFonts w:asciiTheme="minorHAnsi" w:hAnsiTheme="minorHAnsi" w:cstheme="minorHAnsi"/>
                <w:sz w:val="22"/>
                <w:szCs w:val="22"/>
              </w:rPr>
              <w:t>≤45%</w:t>
            </w:r>
          </w:p>
        </w:tc>
      </w:tr>
      <w:tr w:rsidR="005C2E13" w14:paraId="5D72BA40" w14:textId="77777777">
        <w:trPr>
          <w:trHeight w:val="84"/>
        </w:trPr>
        <w:tc>
          <w:tcPr>
            <w:tcW w:w="2943" w:type="dxa"/>
          </w:tcPr>
          <w:p w14:paraId="349EA6A6"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sz w:val="22"/>
                <w:szCs w:val="22"/>
              </w:rPr>
            </w:pPr>
            <w:r>
              <w:rPr>
                <w:rFonts w:asciiTheme="minorHAnsi" w:hAnsiTheme="minorHAnsi" w:cstheme="minorHAnsi"/>
                <w:sz w:val="22"/>
                <w:szCs w:val="22"/>
              </w:rPr>
              <w:t xml:space="preserve">Odbicie światła </w:t>
            </w:r>
          </w:p>
        </w:tc>
        <w:tc>
          <w:tcPr>
            <w:tcW w:w="5904" w:type="dxa"/>
            <w:gridSpan w:val="3"/>
          </w:tcPr>
          <w:p w14:paraId="456C0E70"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center"/>
              <w:rPr>
                <w:rFonts w:asciiTheme="minorHAnsi" w:hAnsiTheme="minorHAnsi" w:cstheme="minorHAnsi"/>
                <w:sz w:val="22"/>
                <w:szCs w:val="22"/>
              </w:rPr>
            </w:pPr>
            <w:r>
              <w:rPr>
                <w:rFonts w:asciiTheme="minorHAnsi" w:hAnsiTheme="minorHAnsi" w:cstheme="minorHAnsi"/>
                <w:sz w:val="22"/>
                <w:szCs w:val="22"/>
              </w:rPr>
              <w:t>zgodne (średnia wartość testów)</w:t>
            </w:r>
          </w:p>
        </w:tc>
      </w:tr>
      <w:tr w:rsidR="005C2E13" w14:paraId="00B482E8" w14:textId="77777777">
        <w:trPr>
          <w:trHeight w:val="84"/>
        </w:trPr>
        <w:tc>
          <w:tcPr>
            <w:tcW w:w="2943" w:type="dxa"/>
          </w:tcPr>
          <w:p w14:paraId="156001BE"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sz w:val="22"/>
                <w:szCs w:val="22"/>
              </w:rPr>
            </w:pPr>
            <w:r>
              <w:rPr>
                <w:rFonts w:asciiTheme="minorHAnsi" w:hAnsiTheme="minorHAnsi" w:cstheme="minorHAnsi"/>
                <w:sz w:val="22"/>
                <w:szCs w:val="22"/>
              </w:rPr>
              <w:t xml:space="preserve">Zawartość formaldehydu </w:t>
            </w:r>
          </w:p>
        </w:tc>
        <w:tc>
          <w:tcPr>
            <w:tcW w:w="5904" w:type="dxa"/>
            <w:gridSpan w:val="3"/>
          </w:tcPr>
          <w:p w14:paraId="1F2F9D5C"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center"/>
              <w:rPr>
                <w:rFonts w:asciiTheme="minorHAnsi" w:hAnsiTheme="minorHAnsi" w:cstheme="minorHAnsi"/>
                <w:sz w:val="22"/>
                <w:szCs w:val="22"/>
              </w:rPr>
            </w:pPr>
            <w:r>
              <w:rPr>
                <w:rFonts w:asciiTheme="minorHAnsi" w:hAnsiTheme="minorHAnsi" w:cstheme="minorHAnsi"/>
                <w:sz w:val="22"/>
                <w:szCs w:val="22"/>
              </w:rPr>
              <w:t>E1</w:t>
            </w:r>
          </w:p>
        </w:tc>
      </w:tr>
      <w:tr w:rsidR="005C2E13" w14:paraId="02F50C7D" w14:textId="77777777">
        <w:trPr>
          <w:trHeight w:val="84"/>
        </w:trPr>
        <w:tc>
          <w:tcPr>
            <w:tcW w:w="2943" w:type="dxa"/>
          </w:tcPr>
          <w:p w14:paraId="280E9F67"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sz w:val="22"/>
                <w:szCs w:val="22"/>
              </w:rPr>
            </w:pPr>
            <w:r>
              <w:rPr>
                <w:rFonts w:asciiTheme="minorHAnsi" w:hAnsiTheme="minorHAnsi" w:cstheme="minorHAnsi"/>
                <w:sz w:val="22"/>
                <w:szCs w:val="22"/>
              </w:rPr>
              <w:t xml:space="preserve">Zawartość pentachlorofenolu </w:t>
            </w:r>
          </w:p>
        </w:tc>
        <w:tc>
          <w:tcPr>
            <w:tcW w:w="5904" w:type="dxa"/>
            <w:gridSpan w:val="3"/>
          </w:tcPr>
          <w:p w14:paraId="5405F0D5"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center"/>
              <w:rPr>
                <w:rFonts w:asciiTheme="minorHAnsi" w:hAnsiTheme="minorHAnsi" w:cstheme="minorHAnsi"/>
                <w:sz w:val="22"/>
                <w:szCs w:val="22"/>
              </w:rPr>
            </w:pPr>
            <w:r>
              <w:rPr>
                <w:rFonts w:asciiTheme="minorHAnsi" w:hAnsiTheme="minorHAnsi" w:cstheme="minorHAnsi"/>
                <w:sz w:val="22"/>
                <w:szCs w:val="22"/>
              </w:rPr>
              <w:t>brak</w:t>
            </w:r>
          </w:p>
        </w:tc>
      </w:tr>
    </w:tbl>
    <w:p w14:paraId="0DECBED3"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sz w:val="22"/>
          <w:szCs w:val="22"/>
        </w:rPr>
      </w:pPr>
    </w:p>
    <w:p w14:paraId="4E616CF6"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sz w:val="22"/>
          <w:szCs w:val="22"/>
        </w:rPr>
      </w:pPr>
      <w:r>
        <w:rPr>
          <w:rFonts w:asciiTheme="minorHAnsi" w:hAnsiTheme="minorHAnsi" w:cstheme="minorHAnsi"/>
          <w:sz w:val="22"/>
          <w:szCs w:val="22"/>
        </w:rPr>
        <w:t xml:space="preserve">Zgodnie z powyższymi parametrami technicznymi podłogi sportowe powierzchniowo elastyczne w zależności wielkości parametrów, amortyzacji energii oraz odkształcenia pionowego, mogą stanowić podłogę typ 3 lub typ 4 (A3 lub A4) </w:t>
      </w:r>
    </w:p>
    <w:p w14:paraId="0A9DEEB7"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sz w:val="22"/>
          <w:szCs w:val="22"/>
        </w:rPr>
      </w:pPr>
      <w:r>
        <w:rPr>
          <w:rFonts w:asciiTheme="minorHAnsi" w:hAnsiTheme="minorHAnsi" w:cstheme="minorHAnsi"/>
          <w:sz w:val="22"/>
          <w:szCs w:val="22"/>
        </w:rPr>
        <w:t xml:space="preserve">Podłoga spełniająca wymagania typ 4, to podłoga o wysokich parametrach technicznych, użytkowych i sportowych. Wyższe parametry amortyzacji energii i odkształcenia </w:t>
      </w:r>
      <w:r>
        <w:rPr>
          <w:rFonts w:asciiTheme="minorHAnsi" w:hAnsiTheme="minorHAnsi" w:cstheme="minorHAnsi"/>
          <w:sz w:val="22"/>
          <w:szCs w:val="22"/>
          <w:u w:val="single"/>
        </w:rPr>
        <w:t>zapewniają większe bezpieczeństwo oraz komfort ćwiczących dzieci, młodzieży, sportowców.</w:t>
      </w:r>
      <w:r>
        <w:rPr>
          <w:rFonts w:asciiTheme="minorHAnsi" w:hAnsiTheme="minorHAnsi" w:cstheme="minorHAnsi"/>
          <w:sz w:val="22"/>
          <w:szCs w:val="22"/>
        </w:rPr>
        <w:t xml:space="preserve"> </w:t>
      </w:r>
    </w:p>
    <w:p w14:paraId="67DB91AF"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i/>
          <w:iCs/>
          <w:sz w:val="22"/>
          <w:szCs w:val="22"/>
        </w:rPr>
      </w:pPr>
    </w:p>
    <w:p w14:paraId="6D70D10B"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cs="Calibri"/>
          <w:b/>
          <w:bCs/>
          <w:color w:val="000000" w:themeColor="text1"/>
          <w:sz w:val="22"/>
          <w:szCs w:val="22"/>
          <w:u w:val="single"/>
        </w:rPr>
      </w:pPr>
      <w:r>
        <w:rPr>
          <w:rFonts w:asciiTheme="minorHAnsi" w:hAnsiTheme="minorHAnsi" w:cstheme="minorHAnsi"/>
          <w:b/>
          <w:bCs/>
          <w:i/>
          <w:iCs/>
          <w:sz w:val="22"/>
          <w:szCs w:val="22"/>
        </w:rPr>
        <w:t xml:space="preserve">Czy Zamawiający będzie wymagał, aby w sali sportowej wykonać podłogę sportową, która spełniać będzie wszystkie wymagania normy PN EN 14904 dla systemu </w:t>
      </w:r>
      <w:r>
        <w:rPr>
          <w:rFonts w:asciiTheme="minorHAnsi" w:hAnsiTheme="minorHAnsi" w:cstheme="minorHAnsi"/>
          <w:b/>
          <w:bCs/>
          <w:i/>
          <w:iCs/>
          <w:sz w:val="22"/>
          <w:szCs w:val="22"/>
          <w:u w:val="single"/>
        </w:rPr>
        <w:t>typ 4 (</w:t>
      </w:r>
      <w:r>
        <w:rPr>
          <w:rFonts w:asciiTheme="minorHAnsi" w:hAnsiTheme="minorHAnsi" w:cstheme="minorHAnsi"/>
          <w:b/>
          <w:bCs/>
          <w:i/>
          <w:iCs/>
          <w:sz w:val="22"/>
          <w:szCs w:val="22"/>
        </w:rPr>
        <w:t>A4)?</w:t>
      </w:r>
      <w:r>
        <w:rPr>
          <w:rFonts w:asciiTheme="minorHAnsi" w:hAnsiTheme="minorHAnsi" w:cstheme="minorHAnsi"/>
          <w:b/>
          <w:bCs/>
          <w:sz w:val="22"/>
          <w:szCs w:val="22"/>
          <w:u w:val="single"/>
        </w:rPr>
        <w:br/>
      </w:r>
      <w:r>
        <w:rPr>
          <w:rFonts w:ascii="Calibri" w:hAnsi="Calibri" w:cs="Calibri"/>
          <w:b/>
          <w:bCs/>
          <w:color w:val="000000" w:themeColor="text1"/>
          <w:sz w:val="22"/>
          <w:szCs w:val="22"/>
        </w:rPr>
        <w:t>Odp.: N</w:t>
      </w:r>
      <w:r>
        <w:rPr>
          <w:b/>
          <w:bCs/>
          <w:color w:val="000000" w:themeColor="text1"/>
          <w:sz w:val="22"/>
          <w:szCs w:val="22"/>
        </w:rPr>
        <w:t xml:space="preserve">ależy </w:t>
      </w:r>
      <w:r>
        <w:rPr>
          <w:rStyle w:val="Domylnaczcionkaakapitu2"/>
          <w:b/>
          <w:bCs/>
          <w:color w:val="000000" w:themeColor="text1"/>
          <w:sz w:val="22"/>
          <w:szCs w:val="22"/>
        </w:rPr>
        <w:t xml:space="preserve">przyjąć do wyceny podłogę sportową dla systemu typ 3 (A3) wg </w:t>
      </w:r>
      <w:r>
        <w:rPr>
          <w:rFonts w:eastAsia="Times-Roman"/>
          <w:b/>
          <w:bCs/>
          <w:color w:val="000000" w:themeColor="text1"/>
          <w:sz w:val="22"/>
          <w:szCs w:val="22"/>
          <w:lang w:val="en-US" w:eastAsia="zh-CN"/>
        </w:rPr>
        <w:t>normy PN EN 14904</w:t>
      </w:r>
      <w:r>
        <w:rPr>
          <w:rFonts w:eastAsia="Times-Roman"/>
          <w:b/>
          <w:bCs/>
          <w:color w:val="000000" w:themeColor="text1"/>
          <w:sz w:val="22"/>
          <w:szCs w:val="22"/>
          <w:lang w:eastAsia="zh-CN"/>
        </w:rPr>
        <w:t xml:space="preserve">, wykończoną wykładziną PCV, </w:t>
      </w:r>
      <w:r>
        <w:rPr>
          <w:rFonts w:eastAsia="Calibri-BoldItalic"/>
          <w:b/>
          <w:bCs/>
          <w:color w:val="000000" w:themeColor="text1"/>
          <w:sz w:val="22"/>
          <w:szCs w:val="22"/>
          <w:lang w:val="en-US" w:eastAsia="zh-CN" w:bidi="ar"/>
        </w:rPr>
        <w:t xml:space="preserve">ruszt systemowej podłogi sportowej należy wykonać z drewna konstrukcyjnego lub sklejki konstrukcyjnej w klasie wynikającej z obliczeń statyczno-wytrzymałościowych dla rozwiązania </w:t>
      </w:r>
      <w:r>
        <w:rPr>
          <w:rFonts w:eastAsia="Calibri-BoldItalic"/>
          <w:b/>
          <w:bCs/>
          <w:color w:val="000000" w:themeColor="text1"/>
          <w:sz w:val="22"/>
          <w:szCs w:val="22"/>
          <w:lang w:eastAsia="zh-CN" w:bidi="ar"/>
        </w:rPr>
        <w:t>przyjętego systemu</w:t>
      </w:r>
      <w:r>
        <w:rPr>
          <w:rFonts w:eastAsia="Calibri-BoldItalic"/>
          <w:b/>
          <w:bCs/>
          <w:color w:val="000000" w:themeColor="text1"/>
          <w:sz w:val="22"/>
          <w:szCs w:val="22"/>
          <w:lang w:val="en-US" w:eastAsia="zh-CN" w:bidi="ar"/>
        </w:rPr>
        <w:t xml:space="preserve"> podłogi sportowej</w:t>
      </w:r>
      <w:r>
        <w:rPr>
          <w:rFonts w:eastAsia="Calibri-BoldItalic"/>
          <w:b/>
          <w:bCs/>
          <w:color w:val="000000" w:themeColor="text1"/>
          <w:sz w:val="22"/>
          <w:szCs w:val="22"/>
          <w:lang w:eastAsia="zh-CN" w:bidi="ar"/>
        </w:rPr>
        <w:t xml:space="preserve"> wskazanego przez producenta podłogi, na spełnienie wymagań dla podłogi należy przedstawić stosowne oświadczenie producenta podłogi, </w:t>
      </w:r>
      <w:r>
        <w:rPr>
          <w:rFonts w:eastAsia="Calibri-BoldItalic"/>
          <w:b/>
          <w:bCs/>
          <w:color w:val="000000" w:themeColor="text1"/>
          <w:sz w:val="22"/>
          <w:szCs w:val="22"/>
          <w:lang w:val="en-US" w:eastAsia="zh-CN" w:bidi="ar"/>
        </w:rPr>
        <w:t xml:space="preserve">podłoga sportowa </w:t>
      </w:r>
      <w:r>
        <w:rPr>
          <w:rFonts w:eastAsia="Calibri-BoldItalic"/>
          <w:b/>
          <w:bCs/>
          <w:color w:val="000000" w:themeColor="text1"/>
          <w:sz w:val="22"/>
          <w:szCs w:val="22"/>
          <w:lang w:eastAsia="zh-CN" w:bidi="ar"/>
        </w:rPr>
        <w:t xml:space="preserve">powinna </w:t>
      </w:r>
      <w:r>
        <w:rPr>
          <w:rFonts w:eastAsia="Calibri-BoldItalic"/>
          <w:b/>
          <w:bCs/>
          <w:color w:val="000000" w:themeColor="text1"/>
          <w:sz w:val="22"/>
          <w:szCs w:val="22"/>
          <w:lang w:val="en-US" w:eastAsia="zh-CN" w:bidi="ar"/>
        </w:rPr>
        <w:t>stanowi</w:t>
      </w:r>
      <w:r>
        <w:rPr>
          <w:rFonts w:eastAsia="Calibri-BoldItalic"/>
          <w:b/>
          <w:bCs/>
          <w:color w:val="000000" w:themeColor="text1"/>
          <w:sz w:val="22"/>
          <w:szCs w:val="22"/>
          <w:lang w:eastAsia="zh-CN" w:bidi="ar"/>
        </w:rPr>
        <w:t>ć</w:t>
      </w:r>
      <w:r>
        <w:rPr>
          <w:rFonts w:eastAsia="Calibri-BoldItalic"/>
          <w:b/>
          <w:bCs/>
          <w:color w:val="000000" w:themeColor="text1"/>
          <w:sz w:val="22"/>
          <w:szCs w:val="22"/>
          <w:lang w:val="en-US" w:eastAsia="zh-CN" w:bidi="ar"/>
        </w:rPr>
        <w:t xml:space="preserve"> systemowe rozwiązanie producenta i </w:t>
      </w:r>
      <w:r>
        <w:rPr>
          <w:rFonts w:eastAsia="Calibri-BoldItalic"/>
          <w:b/>
          <w:bCs/>
          <w:color w:val="000000" w:themeColor="text1"/>
          <w:sz w:val="22"/>
          <w:szCs w:val="22"/>
          <w:lang w:eastAsia="zh-CN" w:bidi="ar"/>
        </w:rPr>
        <w:t xml:space="preserve">być </w:t>
      </w:r>
      <w:r>
        <w:rPr>
          <w:rFonts w:eastAsia="Calibri-BoldItalic"/>
          <w:b/>
          <w:bCs/>
          <w:color w:val="000000" w:themeColor="text1"/>
          <w:sz w:val="22"/>
          <w:szCs w:val="22"/>
          <w:lang w:val="en-US" w:eastAsia="zh-CN" w:bidi="ar"/>
        </w:rPr>
        <w:t>objęt</w:t>
      </w:r>
      <w:r>
        <w:rPr>
          <w:rFonts w:eastAsia="Calibri-BoldItalic"/>
          <w:b/>
          <w:bCs/>
          <w:color w:val="000000" w:themeColor="text1"/>
          <w:sz w:val="22"/>
          <w:szCs w:val="22"/>
          <w:lang w:eastAsia="zh-CN" w:bidi="ar"/>
        </w:rPr>
        <w:t>a</w:t>
      </w:r>
      <w:r>
        <w:rPr>
          <w:rFonts w:eastAsia="Calibri-BoldItalic"/>
          <w:b/>
          <w:bCs/>
          <w:color w:val="000000" w:themeColor="text1"/>
          <w:sz w:val="22"/>
          <w:szCs w:val="22"/>
          <w:lang w:val="en-US" w:eastAsia="zh-CN" w:bidi="ar"/>
        </w:rPr>
        <w:t xml:space="preserve">  jego gwarancją</w:t>
      </w:r>
      <w:r>
        <w:rPr>
          <w:rFonts w:eastAsia="Calibri-BoldItalic"/>
          <w:b/>
          <w:bCs/>
          <w:color w:val="000000" w:themeColor="text1"/>
          <w:sz w:val="22"/>
          <w:szCs w:val="22"/>
          <w:lang w:eastAsia="zh-CN" w:bidi="ar"/>
        </w:rPr>
        <w:t xml:space="preserve">, </w:t>
      </w:r>
    </w:p>
    <w:p w14:paraId="1C109779"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cs="Calibri"/>
          <w:b/>
          <w:bCs/>
          <w:sz w:val="22"/>
          <w:szCs w:val="22"/>
          <w:u w:val="single"/>
        </w:rPr>
      </w:pPr>
    </w:p>
    <w:p w14:paraId="546F0AEB"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cs="Calibri"/>
          <w:b/>
          <w:bCs/>
          <w:sz w:val="22"/>
          <w:szCs w:val="22"/>
        </w:rPr>
      </w:pPr>
      <w:r>
        <w:rPr>
          <w:rFonts w:ascii="Calibri" w:hAnsi="Calibri" w:cs="Calibri"/>
          <w:b/>
          <w:bCs/>
          <w:sz w:val="22"/>
          <w:szCs w:val="22"/>
        </w:rPr>
        <w:lastRenderedPageBreak/>
        <w:t>Pytanie nr 2:</w:t>
      </w:r>
    </w:p>
    <w:p w14:paraId="4302CE69" w14:textId="77777777" w:rsidR="005C2E13" w:rsidRDefault="007B6EF6">
      <w:pPr>
        <w:suppressAutoHyphens w:val="0"/>
        <w:spacing w:line="240" w:lineRule="auto"/>
        <w:jc w:val="both"/>
        <w:textAlignment w:val="auto"/>
        <w:rPr>
          <w:rFonts w:ascii="Calibri" w:hAnsi="Calibri" w:cs="Calibri"/>
          <w:sz w:val="22"/>
          <w:szCs w:val="22"/>
        </w:rPr>
      </w:pPr>
      <w:r>
        <w:rPr>
          <w:rFonts w:ascii="Calibri" w:hAnsi="Calibri" w:cs="Calibri"/>
          <w:sz w:val="22"/>
          <w:szCs w:val="22"/>
        </w:rPr>
        <w:t xml:space="preserve">Zgodnie z opisem zawartym w dokumentacji projektowej, konstrukcja pod parkietową podłogę sportową ma być wykonany z drewna bez wskazania jakiego rodzaju ma być to tarcica, ogólnego stosowania, czy konstrukcyjna która jest dedykowana do stosowania w konstrukcjach poddawanym obciążeniom - jak to ma miejsce przy podłogach sportowych. </w:t>
      </w:r>
    </w:p>
    <w:p w14:paraId="5DB56158" w14:textId="77777777" w:rsidR="005C2E13" w:rsidRDefault="007B6EF6">
      <w:pPr>
        <w:suppressAutoHyphens w:val="0"/>
        <w:spacing w:line="240" w:lineRule="auto"/>
        <w:jc w:val="both"/>
        <w:textAlignment w:val="auto"/>
        <w:rPr>
          <w:rFonts w:ascii="Calibri" w:hAnsi="Calibri" w:cs="Calibri"/>
          <w:sz w:val="22"/>
          <w:szCs w:val="22"/>
        </w:rPr>
      </w:pPr>
      <w:r>
        <w:rPr>
          <w:rFonts w:ascii="Calibri" w:hAnsi="Calibri" w:cs="Calibri"/>
          <w:b/>
          <w:bCs/>
          <w:i/>
          <w:iCs/>
          <w:sz w:val="22"/>
          <w:szCs w:val="22"/>
        </w:rPr>
        <w:t>Czy ruszt systemowej podłogi sportowej należy wykonać z drewna konstrukcyjnego lub sklejki konstrukcyjnej w klasie wynikającej z obliczeń statyczno-wytrzymałościowych dla rozwiązania równoważnego systemu podłogi sportowej?</w:t>
      </w:r>
      <w:r>
        <w:rPr>
          <w:rFonts w:ascii="Calibri" w:hAnsi="Calibri" w:cs="Calibri"/>
          <w:sz w:val="22"/>
          <w:szCs w:val="22"/>
        </w:rPr>
        <w:br/>
      </w:r>
      <w:r>
        <w:rPr>
          <w:rFonts w:ascii="Calibri" w:hAnsi="Calibri" w:cs="Calibri"/>
          <w:b/>
          <w:bCs/>
          <w:color w:val="000000" w:themeColor="text1"/>
          <w:sz w:val="22"/>
          <w:szCs w:val="22"/>
        </w:rPr>
        <w:t>Odp.: Zgodnie z odpowiedzią na pytanie nr 1.</w:t>
      </w:r>
    </w:p>
    <w:p w14:paraId="12644696"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b/>
          <w:bCs/>
          <w:sz w:val="22"/>
          <w:szCs w:val="22"/>
        </w:rPr>
      </w:pPr>
    </w:p>
    <w:p w14:paraId="2BF4A543"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b/>
          <w:bCs/>
          <w:sz w:val="22"/>
          <w:szCs w:val="22"/>
        </w:rPr>
      </w:pPr>
    </w:p>
    <w:p w14:paraId="6374BABA"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b/>
          <w:bCs/>
          <w:sz w:val="22"/>
          <w:szCs w:val="22"/>
        </w:rPr>
      </w:pPr>
      <w:r>
        <w:rPr>
          <w:rFonts w:ascii="Calibri" w:hAnsi="Calibri"/>
          <w:b/>
          <w:bCs/>
          <w:sz w:val="22"/>
          <w:szCs w:val="22"/>
        </w:rPr>
        <w:t>Pytanie nr 3:</w:t>
      </w:r>
    </w:p>
    <w:p w14:paraId="102C650A"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b/>
          <w:bCs/>
          <w:sz w:val="22"/>
          <w:szCs w:val="22"/>
        </w:rPr>
      </w:pPr>
      <w:r>
        <w:rPr>
          <w:rFonts w:ascii="Calibri" w:hAnsi="Calibri"/>
          <w:b/>
          <w:bCs/>
          <w:i/>
          <w:iCs/>
          <w:sz w:val="22"/>
          <w:szCs w:val="22"/>
        </w:rPr>
        <w:t>Czy do dokumentacji podłogi należy dołączyć obliczenia statyczno-wytrzymałościowe potwierdzające klasę drewna konstrukcyjnego lub sklejki konstrukcyjnej, lub zamiennie oświadczenie producenta całego kompletnego systemu podłogi sportowej o spełnieniu wymagań dla podłóg sportowych wynikających z normy PN-EN 14904?</w:t>
      </w:r>
    </w:p>
    <w:p w14:paraId="122CE097"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b/>
          <w:bCs/>
          <w:sz w:val="22"/>
          <w:szCs w:val="22"/>
        </w:rPr>
      </w:pPr>
      <w:r>
        <w:rPr>
          <w:rFonts w:ascii="Calibri" w:hAnsi="Calibri"/>
          <w:b/>
          <w:bCs/>
          <w:color w:val="000000" w:themeColor="text1"/>
          <w:sz w:val="22"/>
          <w:szCs w:val="22"/>
        </w:rPr>
        <w:t xml:space="preserve">Odp.: </w:t>
      </w:r>
      <w:r>
        <w:rPr>
          <w:rFonts w:ascii="Calibri" w:hAnsi="Calibri" w:cs="Calibri"/>
          <w:b/>
          <w:bCs/>
          <w:color w:val="000000" w:themeColor="text1"/>
          <w:sz w:val="22"/>
          <w:szCs w:val="22"/>
        </w:rPr>
        <w:t>Zgodnie z odpowiedzią na pytanie nr 1.</w:t>
      </w:r>
    </w:p>
    <w:p w14:paraId="5EB0BDEC"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b/>
          <w:bCs/>
          <w:sz w:val="22"/>
          <w:szCs w:val="22"/>
        </w:rPr>
      </w:pPr>
    </w:p>
    <w:p w14:paraId="3D72E1FF"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b/>
          <w:bCs/>
          <w:sz w:val="22"/>
          <w:szCs w:val="22"/>
        </w:rPr>
      </w:pPr>
      <w:r>
        <w:rPr>
          <w:rFonts w:ascii="Calibri" w:hAnsi="Calibri"/>
          <w:b/>
          <w:bCs/>
          <w:sz w:val="22"/>
          <w:szCs w:val="22"/>
        </w:rPr>
        <w:t>Pytanie nr 4:</w:t>
      </w:r>
    </w:p>
    <w:p w14:paraId="7B54D69D"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sz w:val="22"/>
          <w:szCs w:val="22"/>
        </w:rPr>
      </w:pPr>
      <w:r>
        <w:rPr>
          <w:rFonts w:ascii="Calibri" w:hAnsi="Calibri"/>
          <w:sz w:val="22"/>
          <w:szCs w:val="22"/>
        </w:rPr>
        <w:t>Sportowa podłoga drewniana spełniająca obowiązujące normy i wymagania, to podłoga przebadana na zgodność ze wszystkimi wymaganiami normy PN EN 14904 jako kompletny system.</w:t>
      </w:r>
    </w:p>
    <w:p w14:paraId="00BA4338"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sz w:val="22"/>
          <w:szCs w:val="22"/>
        </w:rPr>
      </w:pPr>
      <w:r>
        <w:rPr>
          <w:rFonts w:ascii="Calibri" w:hAnsi="Calibri"/>
          <w:sz w:val="22"/>
          <w:szCs w:val="22"/>
        </w:rPr>
        <w:t>Dotyczy to w takim samym stopniu konstrukcji wsporczej (legary lub płyty rozkładające obciążenia elementy amortyzujące itp.), warstwy wierzchniej wykończonej powłoką lakierową (deski/panele sportowe), jak i samego lakieru.</w:t>
      </w:r>
    </w:p>
    <w:p w14:paraId="04B16A54"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sz w:val="22"/>
          <w:szCs w:val="22"/>
        </w:rPr>
      </w:pPr>
      <w:r>
        <w:rPr>
          <w:rFonts w:ascii="Calibri" w:hAnsi="Calibri"/>
          <w:sz w:val="22"/>
          <w:szCs w:val="22"/>
        </w:rPr>
        <w:t xml:space="preserve">W odróżnieniu do fabrycznie lakierowanych posadzek sportowych, </w:t>
      </w:r>
      <w:r>
        <w:rPr>
          <w:rFonts w:ascii="Calibri" w:hAnsi="Calibri"/>
          <w:sz w:val="22"/>
          <w:szCs w:val="22"/>
          <w:u w:val="single"/>
        </w:rPr>
        <w:t>podłogi drewniane lakierowane na budowie, po wykonaniu montażu, nie posiadają badań potwierdzających spełnienie wszystkich parametrów normy PN-EN 14904.</w:t>
      </w:r>
    </w:p>
    <w:p w14:paraId="2548C7B9"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sz w:val="22"/>
          <w:szCs w:val="22"/>
        </w:rPr>
      </w:pPr>
      <w:r>
        <w:rPr>
          <w:rFonts w:ascii="Calibri" w:hAnsi="Calibri"/>
          <w:sz w:val="22"/>
          <w:szCs w:val="22"/>
        </w:rPr>
        <w:t>W laboratorium badawczym badany jest tylko niewielki model (próbka) przekazany do badań. W przypadku lakierowania posadzki drewnianej na budowie (w miejscu jej wbudowania), każdorazowo występują odmienne warunki (m.in.: różne temperatury i wilgotności powietrza podczas lakierowania), powstają różnice grubości powłoki lakierowej zależne od sposobu nanoszenia lakieru i ilości warstw, możliwe są też różne ilości warstw nanoszonego lakieru, ewentualnie inne niż pierwotnie użyte do badań rodzaje zastosowanych lakierów i podkładów.</w:t>
      </w:r>
    </w:p>
    <w:p w14:paraId="7422D3D0"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sz w:val="22"/>
          <w:szCs w:val="22"/>
        </w:rPr>
      </w:pPr>
      <w:r>
        <w:rPr>
          <w:rFonts w:ascii="Calibri" w:hAnsi="Calibri"/>
          <w:sz w:val="22"/>
          <w:szCs w:val="22"/>
        </w:rPr>
        <w:t>Nawet przy zastosowaniu certyfikowanych lakierów, w tym przypadku bez dodatkowych badań, wykonanych po zakończeniu prac lakierniczych, nie możliwe jest potwierdzenie spełnienia wymagań w zakresie większości parametrów technicznych normy PN-EN 14904, takich jak np.:</w:t>
      </w:r>
    </w:p>
    <w:p w14:paraId="7724B7AD"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sz w:val="22"/>
          <w:szCs w:val="22"/>
        </w:rPr>
      </w:pPr>
      <w:r>
        <w:rPr>
          <w:rFonts w:ascii="Calibri" w:hAnsi="Calibri"/>
          <w:sz w:val="22"/>
          <w:szCs w:val="22"/>
        </w:rPr>
        <w:t>- Współczynnik poślizgu / tarcie</w:t>
      </w:r>
    </w:p>
    <w:p w14:paraId="56A759AA"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sz w:val="22"/>
          <w:szCs w:val="22"/>
        </w:rPr>
      </w:pPr>
      <w:r>
        <w:rPr>
          <w:rFonts w:ascii="Calibri" w:hAnsi="Calibri"/>
          <w:sz w:val="22"/>
          <w:szCs w:val="22"/>
        </w:rPr>
        <w:t>- Odporność na ścieranie</w:t>
      </w:r>
    </w:p>
    <w:p w14:paraId="6D27A54C"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sz w:val="22"/>
          <w:szCs w:val="22"/>
        </w:rPr>
      </w:pPr>
      <w:r>
        <w:rPr>
          <w:rFonts w:ascii="Calibri" w:hAnsi="Calibri"/>
          <w:sz w:val="22"/>
          <w:szCs w:val="22"/>
        </w:rPr>
        <w:t>- Odporność na wgniecenie</w:t>
      </w:r>
    </w:p>
    <w:p w14:paraId="24FD4CF2"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sz w:val="22"/>
          <w:szCs w:val="22"/>
        </w:rPr>
      </w:pPr>
      <w:r>
        <w:rPr>
          <w:rFonts w:ascii="Calibri" w:hAnsi="Calibri"/>
          <w:sz w:val="22"/>
          <w:szCs w:val="22"/>
        </w:rPr>
        <w:t>- Odporność na uderzenie</w:t>
      </w:r>
    </w:p>
    <w:p w14:paraId="247DAEF7"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sz w:val="22"/>
          <w:szCs w:val="22"/>
        </w:rPr>
      </w:pPr>
      <w:r>
        <w:rPr>
          <w:rFonts w:ascii="Calibri" w:hAnsi="Calibri"/>
          <w:sz w:val="22"/>
          <w:szCs w:val="22"/>
        </w:rPr>
        <w:t>- Połysk - powierzchnie lakierowane</w:t>
      </w:r>
    </w:p>
    <w:p w14:paraId="04AE0569"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sz w:val="22"/>
          <w:szCs w:val="22"/>
        </w:rPr>
      </w:pPr>
      <w:r>
        <w:rPr>
          <w:rFonts w:ascii="Calibri" w:hAnsi="Calibri"/>
          <w:sz w:val="22"/>
          <w:szCs w:val="22"/>
        </w:rPr>
        <w:t>- Odbicie światła</w:t>
      </w:r>
    </w:p>
    <w:p w14:paraId="23125228"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sz w:val="22"/>
          <w:szCs w:val="22"/>
        </w:rPr>
      </w:pPr>
      <w:r>
        <w:rPr>
          <w:rFonts w:ascii="Calibri" w:hAnsi="Calibri"/>
          <w:sz w:val="22"/>
          <w:szCs w:val="22"/>
        </w:rPr>
        <w:t>- Emisja formaldehydu</w:t>
      </w:r>
    </w:p>
    <w:p w14:paraId="10E6872D"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sz w:val="22"/>
          <w:szCs w:val="22"/>
        </w:rPr>
      </w:pPr>
      <w:r>
        <w:rPr>
          <w:rFonts w:ascii="Calibri" w:hAnsi="Calibri"/>
          <w:sz w:val="22"/>
          <w:szCs w:val="22"/>
        </w:rPr>
        <w:t>- Zawartość pentachlorofenolu</w:t>
      </w:r>
    </w:p>
    <w:p w14:paraId="76DC7720"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sz w:val="22"/>
          <w:szCs w:val="22"/>
        </w:rPr>
      </w:pPr>
      <w:r>
        <w:rPr>
          <w:rFonts w:ascii="Calibri" w:hAnsi="Calibri"/>
          <w:sz w:val="22"/>
          <w:szCs w:val="22"/>
        </w:rPr>
        <w:t>- Reakcja na ogień</w:t>
      </w:r>
    </w:p>
    <w:p w14:paraId="02D30628"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b/>
          <w:bCs/>
          <w:i/>
          <w:iCs/>
          <w:sz w:val="22"/>
          <w:szCs w:val="22"/>
        </w:rPr>
      </w:pPr>
      <w:r>
        <w:rPr>
          <w:rFonts w:ascii="Calibri" w:hAnsi="Calibri"/>
          <w:b/>
          <w:bCs/>
          <w:i/>
          <w:iCs/>
          <w:sz w:val="22"/>
          <w:szCs w:val="22"/>
        </w:rPr>
        <w:t>Czy w przypadku lakierowania podłogi sportowej na budowie, po zakończeniu prac, należy przeprowadzić badania, aby potwierdzić spełnienie wymagań obowiązującej normy PN-EN 14904 dla wymienionych powyżej parametrów podłogi?</w:t>
      </w:r>
    </w:p>
    <w:p w14:paraId="749FE600"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b/>
          <w:bCs/>
          <w:sz w:val="22"/>
          <w:szCs w:val="22"/>
        </w:rPr>
      </w:pPr>
      <w:r>
        <w:rPr>
          <w:rFonts w:ascii="Calibri" w:hAnsi="Calibri"/>
          <w:b/>
          <w:bCs/>
          <w:color w:val="000000" w:themeColor="text1"/>
          <w:sz w:val="22"/>
          <w:szCs w:val="22"/>
        </w:rPr>
        <w:t xml:space="preserve">Odp.: </w:t>
      </w:r>
      <w:r>
        <w:rPr>
          <w:rFonts w:ascii="Calibri" w:hAnsi="Calibri" w:cs="Calibri"/>
          <w:b/>
          <w:bCs/>
          <w:color w:val="000000" w:themeColor="text1"/>
          <w:sz w:val="22"/>
          <w:szCs w:val="22"/>
        </w:rPr>
        <w:t>Zgodnie z odpowiedzią na pytanie nr 1.</w:t>
      </w:r>
    </w:p>
    <w:p w14:paraId="49429407"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b/>
          <w:bCs/>
          <w:sz w:val="22"/>
          <w:szCs w:val="22"/>
        </w:rPr>
      </w:pPr>
      <w:r>
        <w:rPr>
          <w:rFonts w:ascii="Calibri" w:hAnsi="Calibri"/>
          <w:b/>
          <w:bCs/>
          <w:sz w:val="22"/>
          <w:szCs w:val="22"/>
        </w:rPr>
        <w:lastRenderedPageBreak/>
        <w:t>Pytanie nr 5:</w:t>
      </w:r>
    </w:p>
    <w:p w14:paraId="1A35B22D"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b/>
          <w:bCs/>
          <w:sz w:val="22"/>
          <w:szCs w:val="22"/>
        </w:rPr>
      </w:pPr>
      <w:r>
        <w:rPr>
          <w:rFonts w:ascii="Calibri" w:hAnsi="Calibri"/>
          <w:b/>
          <w:bCs/>
          <w:i/>
          <w:iCs/>
          <w:sz w:val="22"/>
          <w:szCs w:val="22"/>
        </w:rPr>
        <w:t>Czy Zamawiający będzie wymagał, aby zainstalowana w hali podłoga sportowa stanowiła systemowe rozwiązanie producenta i aby wszystkie materiały oraz elementy, z których jest zbudowana, pochodziły od tego producenta i objęte były jego gwarancją?</w:t>
      </w:r>
      <w:r>
        <w:rPr>
          <w:rFonts w:ascii="Calibri" w:hAnsi="Calibri"/>
          <w:sz w:val="22"/>
          <w:szCs w:val="22"/>
        </w:rPr>
        <w:br/>
      </w:r>
      <w:r>
        <w:rPr>
          <w:rFonts w:ascii="Calibri" w:hAnsi="Calibri"/>
          <w:b/>
          <w:bCs/>
          <w:color w:val="000000" w:themeColor="text1"/>
          <w:sz w:val="22"/>
          <w:szCs w:val="22"/>
        </w:rPr>
        <w:t xml:space="preserve">Odp.: </w:t>
      </w:r>
      <w:r>
        <w:rPr>
          <w:rFonts w:ascii="Calibri" w:hAnsi="Calibri" w:cs="Calibri"/>
          <w:b/>
          <w:bCs/>
          <w:color w:val="000000" w:themeColor="text1"/>
          <w:sz w:val="22"/>
          <w:szCs w:val="22"/>
        </w:rPr>
        <w:t>Zgodnie z odpowiedzią na pytanie nr 1.</w:t>
      </w:r>
    </w:p>
    <w:p w14:paraId="241CB49B"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b/>
          <w:bCs/>
          <w:sz w:val="22"/>
          <w:szCs w:val="22"/>
        </w:rPr>
      </w:pPr>
    </w:p>
    <w:p w14:paraId="7C495514"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b/>
          <w:bCs/>
          <w:sz w:val="22"/>
          <w:szCs w:val="22"/>
        </w:rPr>
      </w:pPr>
      <w:r>
        <w:rPr>
          <w:rFonts w:ascii="Calibri" w:hAnsi="Calibri"/>
          <w:b/>
          <w:bCs/>
          <w:sz w:val="22"/>
          <w:szCs w:val="22"/>
        </w:rPr>
        <w:t>Pytanie nr 6:</w:t>
      </w:r>
    </w:p>
    <w:p w14:paraId="2451D801"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b/>
          <w:bCs/>
          <w:sz w:val="22"/>
          <w:szCs w:val="22"/>
        </w:rPr>
      </w:pPr>
      <w:r>
        <w:rPr>
          <w:rFonts w:ascii="Calibri" w:hAnsi="Calibri"/>
          <w:b/>
          <w:bCs/>
          <w:i/>
          <w:iCs/>
          <w:sz w:val="22"/>
          <w:szCs w:val="22"/>
        </w:rPr>
        <w:t>Czy w celu zmniejszenia ilości połączeń krawędzi desek sportowych, co przełoży się na zwiększenie stabilności, trwałości i wytrzymałości podłogi sportowej, Zamawiający będzie wymagać, aby parkietowa deska sportowa posiadała powierzchnię (dł. x szer.) min. 0,4 m</w:t>
      </w:r>
      <w:r>
        <w:rPr>
          <w:rFonts w:ascii="Calibri" w:hAnsi="Calibri"/>
          <w:b/>
          <w:bCs/>
          <w:i/>
          <w:iCs/>
          <w:sz w:val="22"/>
          <w:szCs w:val="22"/>
          <w:vertAlign w:val="superscript"/>
        </w:rPr>
        <w:t>2</w:t>
      </w:r>
      <w:r>
        <w:rPr>
          <w:rFonts w:ascii="Calibri" w:hAnsi="Calibri"/>
          <w:b/>
          <w:bCs/>
          <w:i/>
          <w:iCs/>
          <w:sz w:val="22"/>
          <w:szCs w:val="22"/>
        </w:rPr>
        <w:t>?</w:t>
      </w:r>
    </w:p>
    <w:p w14:paraId="72D85C07"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b/>
          <w:bCs/>
          <w:sz w:val="22"/>
          <w:szCs w:val="22"/>
        </w:rPr>
      </w:pPr>
      <w:r>
        <w:rPr>
          <w:rFonts w:ascii="Calibri" w:hAnsi="Calibri"/>
          <w:b/>
          <w:bCs/>
          <w:color w:val="000000" w:themeColor="text1"/>
          <w:sz w:val="22"/>
          <w:szCs w:val="22"/>
        </w:rPr>
        <w:t xml:space="preserve">Odp.: </w:t>
      </w:r>
      <w:r>
        <w:rPr>
          <w:rFonts w:ascii="Calibri" w:hAnsi="Calibri" w:cs="Calibri"/>
          <w:b/>
          <w:bCs/>
          <w:color w:val="000000" w:themeColor="text1"/>
          <w:sz w:val="22"/>
          <w:szCs w:val="22"/>
        </w:rPr>
        <w:t>Zgodnie z odpowiedzią na pytanie nr 1.</w:t>
      </w:r>
    </w:p>
    <w:p w14:paraId="0DE9CAF7"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rPr>
      </w:pPr>
    </w:p>
    <w:p w14:paraId="5D1C2831"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b/>
          <w:bCs/>
          <w:sz w:val="22"/>
          <w:szCs w:val="22"/>
        </w:rPr>
      </w:pPr>
      <w:r>
        <w:rPr>
          <w:rFonts w:ascii="Calibri" w:hAnsi="Calibri"/>
          <w:b/>
          <w:bCs/>
          <w:sz w:val="22"/>
          <w:szCs w:val="22"/>
        </w:rPr>
        <w:t>Pytanie nr 7:</w:t>
      </w:r>
    </w:p>
    <w:p w14:paraId="1C3EBE10"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b/>
          <w:bCs/>
          <w:i/>
          <w:iCs/>
          <w:sz w:val="22"/>
          <w:szCs w:val="22"/>
        </w:rPr>
      </w:pPr>
      <w:r>
        <w:rPr>
          <w:rFonts w:ascii="Calibri" w:hAnsi="Calibri"/>
          <w:b/>
          <w:bCs/>
          <w:i/>
          <w:iCs/>
          <w:sz w:val="22"/>
          <w:szCs w:val="22"/>
        </w:rPr>
        <w:t>Czy można wykonać podłogę sportową z wykorzystaniem nieoryginalnych elementów i materiałów konstrukcyjnych np.: legarów, desek, podkładek elastycznych, klinów, elementów poziomujących itp., nie dostarczanych przez producenta podłogi sportowej i nie będących jego własnymi materiałami i nie objętymi gwarancją producenta kompletnego systemu podłogi sportowej?</w:t>
      </w:r>
    </w:p>
    <w:p w14:paraId="2E0E329F"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b/>
          <w:bCs/>
          <w:sz w:val="22"/>
          <w:szCs w:val="22"/>
        </w:rPr>
      </w:pPr>
      <w:r>
        <w:rPr>
          <w:rFonts w:ascii="Calibri" w:hAnsi="Calibri"/>
          <w:b/>
          <w:bCs/>
          <w:color w:val="000000" w:themeColor="text1"/>
          <w:sz w:val="22"/>
          <w:szCs w:val="22"/>
        </w:rPr>
        <w:t xml:space="preserve">Odp.: </w:t>
      </w:r>
      <w:r>
        <w:rPr>
          <w:rFonts w:ascii="Calibri" w:hAnsi="Calibri" w:cs="Calibri"/>
          <w:b/>
          <w:bCs/>
          <w:color w:val="000000" w:themeColor="text1"/>
          <w:sz w:val="22"/>
          <w:szCs w:val="22"/>
        </w:rPr>
        <w:t>Zgodnie z odpowiedzią na pytanie nr 1.</w:t>
      </w:r>
    </w:p>
    <w:p w14:paraId="71B8CA30"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b/>
          <w:bCs/>
          <w:sz w:val="22"/>
          <w:szCs w:val="22"/>
        </w:rPr>
      </w:pPr>
    </w:p>
    <w:p w14:paraId="59CC7C6F"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b/>
          <w:bCs/>
          <w:sz w:val="22"/>
          <w:szCs w:val="22"/>
        </w:rPr>
      </w:pPr>
      <w:r>
        <w:rPr>
          <w:rFonts w:ascii="Calibri" w:hAnsi="Calibri"/>
          <w:b/>
          <w:bCs/>
          <w:sz w:val="22"/>
          <w:szCs w:val="22"/>
        </w:rPr>
        <w:t>Pytanie nr 8:</w:t>
      </w:r>
    </w:p>
    <w:p w14:paraId="14CE8D30"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b/>
          <w:bCs/>
          <w:i/>
          <w:iCs/>
          <w:sz w:val="22"/>
          <w:szCs w:val="22"/>
        </w:rPr>
      </w:pPr>
      <w:r>
        <w:rPr>
          <w:rFonts w:ascii="Calibri" w:hAnsi="Calibri"/>
          <w:b/>
          <w:bCs/>
          <w:i/>
          <w:iCs/>
          <w:sz w:val="22"/>
          <w:szCs w:val="22"/>
        </w:rPr>
        <w:t>Czy do dokumentacji budowy (wniosku materiałowego, dokumentacji powykonawczej itp.) należy przedstawić/załączyć raporty z badań dotyczących parametrów normy PN-EN 14904, wykonanych przez uprawnione certyfikowane jednostki badawcze?</w:t>
      </w:r>
    </w:p>
    <w:p w14:paraId="530B1C44"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b/>
          <w:bCs/>
          <w:sz w:val="22"/>
          <w:szCs w:val="22"/>
        </w:rPr>
      </w:pPr>
      <w:r>
        <w:rPr>
          <w:rFonts w:ascii="Calibri" w:hAnsi="Calibri"/>
          <w:b/>
          <w:bCs/>
          <w:color w:val="000000" w:themeColor="text1"/>
          <w:sz w:val="22"/>
          <w:szCs w:val="22"/>
        </w:rPr>
        <w:t xml:space="preserve">Odp.: </w:t>
      </w:r>
      <w:r>
        <w:rPr>
          <w:rFonts w:ascii="Calibri" w:hAnsi="Calibri" w:cs="Calibri"/>
          <w:b/>
          <w:bCs/>
          <w:color w:val="000000" w:themeColor="text1"/>
          <w:sz w:val="22"/>
          <w:szCs w:val="22"/>
        </w:rPr>
        <w:t>Zgodnie z odpowiedzią na pytanie nr 1.</w:t>
      </w:r>
    </w:p>
    <w:p w14:paraId="6C482E86"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b/>
          <w:bCs/>
          <w:i/>
          <w:iCs/>
          <w:sz w:val="22"/>
          <w:szCs w:val="22"/>
        </w:rPr>
      </w:pPr>
    </w:p>
    <w:p w14:paraId="282DB202"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b/>
          <w:bCs/>
          <w:sz w:val="22"/>
          <w:szCs w:val="22"/>
        </w:rPr>
      </w:pPr>
    </w:p>
    <w:p w14:paraId="7C12BCC8"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u w:val="single"/>
        </w:rPr>
      </w:pPr>
      <w:r>
        <w:rPr>
          <w:rFonts w:asciiTheme="minorHAnsi" w:hAnsiTheme="minorHAnsi" w:cstheme="minorHAnsi"/>
          <w:b/>
          <w:bCs/>
          <w:sz w:val="22"/>
          <w:szCs w:val="22"/>
          <w:u w:val="single"/>
        </w:rPr>
        <w:t>Zapytanie nr 3 do SWZ.</w:t>
      </w:r>
    </w:p>
    <w:p w14:paraId="75E13E7D"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b/>
          <w:bCs/>
          <w:i/>
          <w:iCs/>
          <w:sz w:val="22"/>
          <w:szCs w:val="22"/>
        </w:rPr>
      </w:pPr>
    </w:p>
    <w:p w14:paraId="5D2728BC"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b/>
          <w:bCs/>
          <w:sz w:val="22"/>
          <w:szCs w:val="22"/>
        </w:rPr>
      </w:pPr>
      <w:r>
        <w:rPr>
          <w:rFonts w:ascii="Calibri" w:hAnsi="Calibri"/>
          <w:b/>
          <w:bCs/>
          <w:sz w:val="22"/>
          <w:szCs w:val="22"/>
        </w:rPr>
        <w:t>Pytanie nr 1:</w:t>
      </w:r>
    </w:p>
    <w:p w14:paraId="4252A0B8"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sz w:val="22"/>
          <w:szCs w:val="22"/>
        </w:rPr>
      </w:pPr>
      <w:r>
        <w:rPr>
          <w:rFonts w:ascii="Calibri" w:hAnsi="Calibri"/>
          <w:sz w:val="22"/>
          <w:szCs w:val="22"/>
        </w:rPr>
        <w:t>Dot. WYPOSAŻENIE wewnętrzne</w:t>
      </w:r>
    </w:p>
    <w:p w14:paraId="76EC8650"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sz w:val="22"/>
          <w:szCs w:val="22"/>
        </w:rPr>
      </w:pPr>
      <w:r>
        <w:rPr>
          <w:rFonts w:ascii="Calibri" w:hAnsi="Calibri"/>
          <w:sz w:val="22"/>
          <w:szCs w:val="22"/>
        </w:rPr>
        <w:t>Czy wszystkie elementy wyposażenia wewnętrznego: meble, parawany, kozetki, wyp. sanietarne i inne, wymienione w dokumncie SST Kąpiele Wielkie wchodzą w zakres zamówienia. Jeżeli nie to prosimy o uszczegółowienie wyposażenia objętego zamówieniem.</w:t>
      </w:r>
    </w:p>
    <w:p w14:paraId="6AE9923D"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color w:val="000000" w:themeColor="text1"/>
          <w:sz w:val="22"/>
          <w:szCs w:val="22"/>
        </w:rPr>
      </w:pPr>
      <w:r>
        <w:rPr>
          <w:rFonts w:ascii="Calibri" w:hAnsi="Calibri"/>
          <w:b/>
          <w:bCs/>
          <w:color w:val="000000" w:themeColor="text1"/>
          <w:sz w:val="22"/>
          <w:szCs w:val="22"/>
        </w:rPr>
        <w:t xml:space="preserve">Odp.: </w:t>
      </w:r>
      <w:r>
        <w:rPr>
          <w:rFonts w:asciiTheme="minorHAnsi" w:eastAsia="DejaVuSansCondensed" w:hAnsiTheme="minorHAnsi"/>
          <w:b/>
          <w:bCs/>
          <w:color w:val="000000" w:themeColor="text1"/>
          <w:sz w:val="22"/>
          <w:szCs w:val="22"/>
          <w:lang w:eastAsia="zh-CN"/>
        </w:rPr>
        <w:t>Należy wycenić wszystkie elementy wskazane w dokumentacji w szczególności SST Architektura str. 215 - 226.</w:t>
      </w:r>
    </w:p>
    <w:p w14:paraId="1D9C0CA6"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b/>
          <w:bCs/>
          <w:sz w:val="22"/>
          <w:szCs w:val="22"/>
        </w:rPr>
      </w:pPr>
    </w:p>
    <w:p w14:paraId="744F59F6"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u w:val="single"/>
        </w:rPr>
      </w:pPr>
      <w:r>
        <w:rPr>
          <w:rFonts w:asciiTheme="minorHAnsi" w:hAnsiTheme="minorHAnsi" w:cstheme="minorHAnsi"/>
          <w:b/>
          <w:bCs/>
          <w:sz w:val="22"/>
          <w:szCs w:val="22"/>
          <w:u w:val="single"/>
        </w:rPr>
        <w:t>Zapytanie nr 4 do SWZ.</w:t>
      </w:r>
    </w:p>
    <w:p w14:paraId="233B3A10"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u w:val="single"/>
        </w:rPr>
      </w:pPr>
    </w:p>
    <w:p w14:paraId="322F4FDB"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rPr>
      </w:pPr>
      <w:r>
        <w:rPr>
          <w:rFonts w:asciiTheme="minorHAnsi" w:hAnsiTheme="minorHAnsi" w:cstheme="minorHAnsi"/>
          <w:b/>
          <w:bCs/>
          <w:sz w:val="22"/>
          <w:szCs w:val="22"/>
        </w:rPr>
        <w:t>Pytanie nr 1:</w:t>
      </w:r>
    </w:p>
    <w:p w14:paraId="5C174871"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sz w:val="22"/>
          <w:szCs w:val="22"/>
        </w:rPr>
      </w:pPr>
      <w:r>
        <w:rPr>
          <w:rFonts w:asciiTheme="minorHAnsi" w:hAnsiTheme="minorHAnsi" w:cstheme="minorHAnsi"/>
          <w:sz w:val="22"/>
          <w:szCs w:val="22"/>
        </w:rPr>
        <w:t>Dot. wykończenie</w:t>
      </w:r>
    </w:p>
    <w:p w14:paraId="0443069F"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sz w:val="22"/>
          <w:szCs w:val="22"/>
        </w:rPr>
      </w:pPr>
      <w:r>
        <w:rPr>
          <w:rFonts w:asciiTheme="minorHAnsi" w:hAnsiTheme="minorHAnsi" w:cstheme="minorHAnsi"/>
          <w:sz w:val="22"/>
          <w:szCs w:val="22"/>
        </w:rPr>
        <w:t>Czy w zakresie jest wykonanie sufitów i paneli na ścianach w sali kinowo-teatralnej zgodnie z SST Kąpiele Wielkie.</w:t>
      </w:r>
    </w:p>
    <w:p w14:paraId="1A61C700"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eastAsia="DejaVuSansCondensed" w:hAnsiTheme="minorHAnsi"/>
          <w:b/>
          <w:bCs/>
          <w:color w:val="FF0000"/>
          <w:sz w:val="22"/>
          <w:szCs w:val="22"/>
          <w:lang w:eastAsia="zh-CN"/>
        </w:rPr>
      </w:pPr>
      <w:r>
        <w:rPr>
          <w:rFonts w:ascii="Calibri" w:hAnsi="Calibri"/>
          <w:b/>
          <w:bCs/>
          <w:color w:val="000000" w:themeColor="text1"/>
          <w:sz w:val="22"/>
          <w:szCs w:val="22"/>
        </w:rPr>
        <w:t>Odp.: Nie mają zastosowania w przedmiotowym postępowaniu z</w:t>
      </w:r>
      <w:r>
        <w:rPr>
          <w:rFonts w:asciiTheme="minorHAnsi" w:eastAsia="DejaVuSansCondensed" w:hAnsiTheme="minorHAnsi"/>
          <w:b/>
          <w:bCs/>
          <w:color w:val="000000" w:themeColor="text1"/>
          <w:sz w:val="22"/>
          <w:szCs w:val="22"/>
          <w:lang w:eastAsia="zh-CN"/>
        </w:rPr>
        <w:t>apisy punktu 5.5 specyfikacji SST 018 Instalowanie sufitów podwieszonych</w:t>
      </w:r>
      <w:r>
        <w:rPr>
          <w:rFonts w:asciiTheme="minorHAnsi" w:eastAsia="DejaVuSansCondensed" w:hAnsiTheme="minorHAnsi"/>
          <w:b/>
          <w:bCs/>
          <w:color w:val="FF0000"/>
          <w:sz w:val="22"/>
          <w:szCs w:val="22"/>
          <w:lang w:eastAsia="zh-CN"/>
        </w:rPr>
        <w:t>.</w:t>
      </w:r>
    </w:p>
    <w:p w14:paraId="341BF82F"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eastAsia="DejaVuSansCondensed" w:hAnsiTheme="minorHAnsi"/>
          <w:b/>
          <w:bCs/>
          <w:color w:val="FF0000"/>
          <w:sz w:val="22"/>
          <w:szCs w:val="22"/>
          <w:lang w:eastAsia="zh-CN"/>
        </w:rPr>
      </w:pPr>
    </w:p>
    <w:p w14:paraId="300CEADB"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rPr>
      </w:pPr>
      <w:r>
        <w:rPr>
          <w:rFonts w:asciiTheme="minorHAnsi" w:hAnsiTheme="minorHAnsi" w:cstheme="minorHAnsi"/>
          <w:b/>
          <w:bCs/>
          <w:sz w:val="22"/>
          <w:szCs w:val="22"/>
        </w:rPr>
        <w:t>Pytanie nr 2:</w:t>
      </w:r>
    </w:p>
    <w:p w14:paraId="7A9AADD8"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sz w:val="22"/>
          <w:szCs w:val="22"/>
        </w:rPr>
      </w:pPr>
      <w:r>
        <w:rPr>
          <w:rFonts w:asciiTheme="minorHAnsi" w:hAnsiTheme="minorHAnsi" w:cstheme="minorHAnsi"/>
          <w:sz w:val="22"/>
          <w:szCs w:val="22"/>
        </w:rPr>
        <w:t>Czy w zakres postępowania wchodzi system asekuracji na dachu według SST Kąpiele Wielkie.</w:t>
      </w:r>
    </w:p>
    <w:p w14:paraId="1B0C32F4"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color w:val="000000" w:themeColor="text1"/>
          <w:sz w:val="22"/>
          <w:szCs w:val="22"/>
        </w:rPr>
      </w:pPr>
      <w:r>
        <w:rPr>
          <w:rFonts w:ascii="Calibri" w:hAnsi="Calibri"/>
          <w:b/>
          <w:bCs/>
          <w:color w:val="000000" w:themeColor="text1"/>
          <w:sz w:val="22"/>
          <w:szCs w:val="22"/>
        </w:rPr>
        <w:t>Odp.: Zamawiający rezygnuje z systemu asekuracji na dachu opisanym w pkt. 2.3 Specyfikacji SST 020.</w:t>
      </w:r>
    </w:p>
    <w:p w14:paraId="3E0B7B4E"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rPr>
      </w:pPr>
    </w:p>
    <w:p w14:paraId="59862FCF"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rPr>
      </w:pPr>
      <w:r>
        <w:rPr>
          <w:rFonts w:asciiTheme="minorHAnsi" w:hAnsiTheme="minorHAnsi" w:cstheme="minorHAnsi"/>
          <w:b/>
          <w:bCs/>
          <w:sz w:val="22"/>
          <w:szCs w:val="22"/>
        </w:rPr>
        <w:lastRenderedPageBreak/>
        <w:t>Pytanie nr 3:</w:t>
      </w:r>
    </w:p>
    <w:p w14:paraId="0BE4F530"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sz w:val="22"/>
          <w:szCs w:val="22"/>
        </w:rPr>
      </w:pPr>
      <w:r>
        <w:rPr>
          <w:rFonts w:asciiTheme="minorHAnsi" w:hAnsiTheme="minorHAnsi" w:cstheme="minorHAnsi"/>
          <w:sz w:val="22"/>
          <w:szCs w:val="22"/>
        </w:rPr>
        <w:t>Prosimy o wskazanie w którym pomieszeniu występuje sufit o wysokim standardzie akustycznym zgodnie z SST Kąpiele Wielkie</w:t>
      </w:r>
    </w:p>
    <w:p w14:paraId="699EF5DF"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color w:val="000000" w:themeColor="text1"/>
          <w:sz w:val="22"/>
          <w:szCs w:val="22"/>
        </w:rPr>
      </w:pPr>
      <w:r>
        <w:rPr>
          <w:rFonts w:ascii="Calibri" w:hAnsi="Calibri"/>
          <w:b/>
          <w:bCs/>
          <w:color w:val="000000" w:themeColor="text1"/>
          <w:sz w:val="22"/>
          <w:szCs w:val="22"/>
        </w:rPr>
        <w:t xml:space="preserve">Odp.: </w:t>
      </w:r>
      <w:r>
        <w:rPr>
          <w:rFonts w:asciiTheme="minorHAnsi" w:eastAsia="DejaVuSansCondensed" w:hAnsiTheme="minorHAnsi"/>
          <w:b/>
          <w:bCs/>
          <w:color w:val="000000" w:themeColor="text1"/>
          <w:sz w:val="22"/>
          <w:szCs w:val="22"/>
          <w:lang w:eastAsia="zh-CN"/>
        </w:rPr>
        <w:t>Zgodnie z odpowiedzią na pytanie nr 1.</w:t>
      </w:r>
    </w:p>
    <w:p w14:paraId="124B5823"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rPr>
      </w:pPr>
    </w:p>
    <w:p w14:paraId="6F80EE4F"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rPr>
      </w:pPr>
      <w:r>
        <w:rPr>
          <w:rFonts w:asciiTheme="minorHAnsi" w:hAnsiTheme="minorHAnsi" w:cstheme="minorHAnsi"/>
          <w:b/>
          <w:bCs/>
          <w:sz w:val="22"/>
          <w:szCs w:val="22"/>
        </w:rPr>
        <w:t>Pytanie nr 4:</w:t>
      </w:r>
    </w:p>
    <w:p w14:paraId="4043445C"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sz w:val="22"/>
          <w:szCs w:val="22"/>
        </w:rPr>
      </w:pPr>
      <w:r>
        <w:rPr>
          <w:rFonts w:asciiTheme="minorHAnsi" w:hAnsiTheme="minorHAnsi" w:cstheme="minorHAnsi"/>
          <w:sz w:val="22"/>
          <w:szCs w:val="22"/>
        </w:rPr>
        <w:t>Prosimy o podanie parametrów i właściwości deski elewacyjnej oraz płytki klinkierowej na cokole.</w:t>
      </w:r>
    </w:p>
    <w:p w14:paraId="6FA25A68"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eastAsia="DejaVuSansCondensed" w:hAnsiTheme="minorHAnsi"/>
          <w:b/>
          <w:bCs/>
          <w:color w:val="000000" w:themeColor="text1"/>
          <w:sz w:val="22"/>
          <w:szCs w:val="22"/>
          <w:lang w:eastAsia="zh-CN"/>
        </w:rPr>
      </w:pPr>
      <w:r>
        <w:rPr>
          <w:rFonts w:ascii="Calibri" w:hAnsi="Calibri"/>
          <w:b/>
          <w:bCs/>
          <w:color w:val="000000" w:themeColor="text1"/>
          <w:sz w:val="22"/>
          <w:szCs w:val="22"/>
        </w:rPr>
        <w:t xml:space="preserve">Odp.: </w:t>
      </w:r>
      <w:r>
        <w:rPr>
          <w:rFonts w:asciiTheme="minorHAnsi" w:eastAsia="DejaVuSansCondensed" w:hAnsiTheme="minorHAnsi"/>
          <w:b/>
          <w:bCs/>
          <w:color w:val="000000" w:themeColor="text1"/>
          <w:sz w:val="22"/>
          <w:szCs w:val="22"/>
          <w:lang w:eastAsia="zh-CN"/>
        </w:rPr>
        <w:t>Zamawiający nie wskazuje dodatkowych parametrów.</w:t>
      </w:r>
    </w:p>
    <w:p w14:paraId="42733195"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rPr>
      </w:pPr>
    </w:p>
    <w:p w14:paraId="5841E6E3"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rPr>
      </w:pPr>
      <w:r>
        <w:rPr>
          <w:rFonts w:asciiTheme="minorHAnsi" w:hAnsiTheme="minorHAnsi" w:cstheme="minorHAnsi"/>
          <w:b/>
          <w:bCs/>
          <w:sz w:val="22"/>
          <w:szCs w:val="22"/>
        </w:rPr>
        <w:t>Pytanie nr 5:</w:t>
      </w:r>
    </w:p>
    <w:p w14:paraId="7343706C"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sz w:val="22"/>
          <w:szCs w:val="22"/>
        </w:rPr>
      </w:pPr>
      <w:r>
        <w:rPr>
          <w:rFonts w:asciiTheme="minorHAnsi" w:hAnsiTheme="minorHAnsi" w:cstheme="minorHAnsi"/>
          <w:sz w:val="22"/>
          <w:szCs w:val="22"/>
        </w:rPr>
        <w:t>Prosimy o wskazanie umiejscowienia okna/okien z lustrem weneckim (poza oknem O6) gdyż wartość obmiarowa nie odpowiada ilości w zestawieniu stolarki.</w:t>
      </w:r>
    </w:p>
    <w:p w14:paraId="7D3CD6E4"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color w:val="000000" w:themeColor="text1"/>
          <w:sz w:val="22"/>
          <w:szCs w:val="22"/>
        </w:rPr>
      </w:pPr>
      <w:r>
        <w:rPr>
          <w:rFonts w:ascii="Calibri" w:hAnsi="Calibri"/>
          <w:b/>
          <w:bCs/>
          <w:color w:val="000000" w:themeColor="text1"/>
          <w:sz w:val="22"/>
          <w:szCs w:val="22"/>
        </w:rPr>
        <w:t xml:space="preserve">Odp.: </w:t>
      </w:r>
      <w:r>
        <w:rPr>
          <w:rFonts w:asciiTheme="minorHAnsi" w:eastAsia="DejaVuSansCondensed" w:hAnsiTheme="minorHAnsi"/>
          <w:b/>
          <w:bCs/>
          <w:color w:val="000000" w:themeColor="text1"/>
          <w:sz w:val="22"/>
          <w:szCs w:val="22"/>
          <w:lang w:eastAsia="zh-CN"/>
        </w:rPr>
        <w:t>Przedmiary są elementem pomocniczym, należy wycenić ilość zgodną z dokumentacją techniczną.</w:t>
      </w:r>
    </w:p>
    <w:p w14:paraId="220CEC2E"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color w:val="000000" w:themeColor="text1"/>
          <w:sz w:val="22"/>
          <w:szCs w:val="22"/>
        </w:rPr>
      </w:pPr>
    </w:p>
    <w:p w14:paraId="64CD6438"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rPr>
      </w:pPr>
      <w:r>
        <w:rPr>
          <w:rFonts w:asciiTheme="minorHAnsi" w:hAnsiTheme="minorHAnsi" w:cstheme="minorHAnsi"/>
          <w:b/>
          <w:bCs/>
          <w:sz w:val="22"/>
          <w:szCs w:val="22"/>
        </w:rPr>
        <w:t>Pytanie nr 6:</w:t>
      </w:r>
    </w:p>
    <w:p w14:paraId="368AAB6F"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sz w:val="22"/>
          <w:szCs w:val="22"/>
        </w:rPr>
      </w:pPr>
      <w:r>
        <w:rPr>
          <w:rFonts w:asciiTheme="minorHAnsi" w:hAnsiTheme="minorHAnsi" w:cstheme="minorHAnsi"/>
          <w:sz w:val="22"/>
          <w:szCs w:val="22"/>
        </w:rPr>
        <w:t>Czy w zakresie powyższego zamówienia jest wykonanie prześcia i połączenia z istniejącą częścią szkoły -przebicia otworu.</w:t>
      </w:r>
    </w:p>
    <w:p w14:paraId="00DF9B2B"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b/>
          <w:bCs/>
          <w:color w:val="000000" w:themeColor="text1"/>
          <w:sz w:val="22"/>
          <w:szCs w:val="22"/>
        </w:rPr>
      </w:pPr>
      <w:r>
        <w:rPr>
          <w:rFonts w:ascii="Calibri" w:hAnsi="Calibri"/>
          <w:b/>
          <w:bCs/>
          <w:color w:val="000000" w:themeColor="text1"/>
          <w:sz w:val="22"/>
          <w:szCs w:val="22"/>
        </w:rPr>
        <w:t xml:space="preserve">Odp.: </w:t>
      </w:r>
      <w:r>
        <w:rPr>
          <w:rFonts w:asciiTheme="minorHAnsi" w:hAnsiTheme="minorHAnsi" w:cstheme="minorHAnsi"/>
          <w:b/>
          <w:bCs/>
          <w:color w:val="000000" w:themeColor="text1"/>
          <w:sz w:val="22"/>
          <w:szCs w:val="22"/>
        </w:rPr>
        <w:t>W zakresie powyższego zamówienia jest wykonanie prześcia i połączenia z istniejącą częścią szkoły -przebicia otworu wraz z montażem drzwi.</w:t>
      </w:r>
    </w:p>
    <w:p w14:paraId="1D506BEF"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u w:val="single"/>
        </w:rPr>
      </w:pPr>
    </w:p>
    <w:p w14:paraId="314962DA"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u w:val="single"/>
        </w:rPr>
      </w:pPr>
    </w:p>
    <w:p w14:paraId="67621EEB"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u w:val="single"/>
        </w:rPr>
      </w:pPr>
      <w:r>
        <w:rPr>
          <w:rFonts w:asciiTheme="minorHAnsi" w:hAnsiTheme="minorHAnsi" w:cstheme="minorHAnsi"/>
          <w:b/>
          <w:bCs/>
          <w:sz w:val="22"/>
          <w:szCs w:val="22"/>
          <w:u w:val="single"/>
        </w:rPr>
        <w:t>Zapytanie nr 5 do SWZ.</w:t>
      </w:r>
    </w:p>
    <w:p w14:paraId="3A491E23" w14:textId="77777777" w:rsidR="005C2E13" w:rsidRDefault="007B6EF6">
      <w:pPr>
        <w:pStyle w:val="Textbodyindent"/>
        <w:spacing w:line="240" w:lineRule="auto"/>
        <w:ind w:firstLine="0"/>
        <w:jc w:val="both"/>
        <w:rPr>
          <w:rFonts w:asciiTheme="minorHAnsi" w:hAnsiTheme="minorHAnsi" w:cstheme="minorHAnsi"/>
          <w:sz w:val="22"/>
          <w:szCs w:val="22"/>
        </w:rPr>
      </w:pPr>
      <w:r>
        <w:rPr>
          <w:rFonts w:asciiTheme="minorHAnsi" w:hAnsiTheme="minorHAnsi" w:cstheme="minorHAnsi"/>
          <w:sz w:val="22"/>
          <w:szCs w:val="22"/>
        </w:rPr>
        <w:t>Celem wyeliminowania ewentualnych wątpliwości dotyczących interpretacji zapisów SWZ            i Umowy, prosimy o udzielenie odpowiedzi na poniższe pytania:</w:t>
      </w:r>
    </w:p>
    <w:p w14:paraId="2215F125"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rPr>
      </w:pPr>
    </w:p>
    <w:p w14:paraId="3ED0D668"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rPr>
      </w:pPr>
      <w:r>
        <w:rPr>
          <w:rFonts w:asciiTheme="minorHAnsi" w:hAnsiTheme="minorHAnsi" w:cstheme="minorHAnsi"/>
          <w:b/>
          <w:bCs/>
          <w:sz w:val="22"/>
          <w:szCs w:val="22"/>
        </w:rPr>
        <w:t>Pytanie nr 1:</w:t>
      </w:r>
    </w:p>
    <w:p w14:paraId="6CBE35EF" w14:textId="77777777" w:rsidR="005C2E13" w:rsidRDefault="007B6EF6">
      <w:pPr>
        <w:pStyle w:val="Standard"/>
        <w:widowControl/>
        <w:autoSpaceDE/>
        <w:jc w:val="both"/>
        <w:rPr>
          <w:rFonts w:asciiTheme="minorHAnsi" w:hAnsiTheme="minorHAnsi" w:cstheme="minorHAnsi"/>
        </w:rPr>
      </w:pPr>
      <w:r>
        <w:rPr>
          <w:rFonts w:asciiTheme="minorHAnsi" w:hAnsiTheme="minorHAnsi" w:cstheme="minorHAnsi"/>
          <w:sz w:val="22"/>
          <w:szCs w:val="22"/>
        </w:rPr>
        <w:t>Zamawiający wymaga wykonania przedmiotu zamówienia w terminie do 30.06.2026 r. (wraz z uzyskaniem ostatecznego pozwolenia na użytkowanie). Prosimy o potwierdzenie, że powyższy termin ulegnie odpowiedniemu przesunięciu w przypadkach, gdy z przyczyn niezależnych od Wykonawcy dotrzymanie ww. terminu nie będzie możliwe.</w:t>
      </w:r>
    </w:p>
    <w:p w14:paraId="58281014"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color w:val="000000" w:themeColor="text1"/>
          <w:sz w:val="22"/>
          <w:szCs w:val="22"/>
        </w:rPr>
      </w:pPr>
      <w:r>
        <w:rPr>
          <w:rFonts w:ascii="Calibri" w:hAnsi="Calibri"/>
          <w:b/>
          <w:bCs/>
          <w:color w:val="000000" w:themeColor="text1"/>
          <w:sz w:val="22"/>
          <w:szCs w:val="22"/>
        </w:rPr>
        <w:t xml:space="preserve">Odp.: </w:t>
      </w:r>
      <w:r>
        <w:rPr>
          <w:rFonts w:asciiTheme="minorHAnsi" w:eastAsia="DejaVuSansCondensed" w:hAnsiTheme="minorHAnsi"/>
          <w:b/>
          <w:bCs/>
          <w:color w:val="000000" w:themeColor="text1"/>
          <w:sz w:val="22"/>
          <w:szCs w:val="22"/>
          <w:lang w:eastAsia="zh-CN"/>
        </w:rPr>
        <w:t>Należy stosować zapisy SWZ w szczególności Załącznik nr 5.</w:t>
      </w:r>
    </w:p>
    <w:p w14:paraId="05AEFE16"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rPr>
      </w:pPr>
    </w:p>
    <w:p w14:paraId="2556525C"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rPr>
      </w:pPr>
      <w:r>
        <w:rPr>
          <w:rFonts w:asciiTheme="minorHAnsi" w:hAnsiTheme="minorHAnsi" w:cstheme="minorHAnsi"/>
          <w:b/>
          <w:bCs/>
          <w:sz w:val="22"/>
          <w:szCs w:val="22"/>
        </w:rPr>
        <w:t>Pytanie nr 2:</w:t>
      </w:r>
    </w:p>
    <w:p w14:paraId="7BA24805" w14:textId="77777777" w:rsidR="005C2E13" w:rsidRDefault="007B6EF6">
      <w:pPr>
        <w:pStyle w:val="Standard"/>
        <w:widowControl/>
        <w:autoSpaceDE/>
        <w:jc w:val="both"/>
        <w:rPr>
          <w:rFonts w:asciiTheme="minorHAnsi" w:hAnsiTheme="minorHAnsi" w:cstheme="minorHAnsi"/>
          <w:sz w:val="22"/>
          <w:szCs w:val="22"/>
        </w:rPr>
      </w:pPr>
      <w:r>
        <w:rPr>
          <w:rFonts w:asciiTheme="minorHAnsi" w:hAnsiTheme="minorHAnsi" w:cstheme="minorHAnsi"/>
          <w:sz w:val="22"/>
          <w:szCs w:val="22"/>
        </w:rPr>
        <w:t>Ustalając ryczałtową formę wynagrodzenia Zamawiający przerzucił na Wykonawcę wszystkie konsekwencje związane z prawidłowym oszacowaniem wartości robót. Zwracamy uwagę, że nie zawsze jest możliwe przewidzenie wszystkich okoliczności mogących mieć wpływ na realizację przedmiotowej inwestycji, zatem prosimy o uwzględnienie w treści Umowy możliwości:</w:t>
      </w:r>
    </w:p>
    <w:p w14:paraId="1BB1D54A" w14:textId="77777777" w:rsidR="005C2E13" w:rsidRDefault="007B6EF6">
      <w:pPr>
        <w:pStyle w:val="Textbodyindent"/>
        <w:numPr>
          <w:ilvl w:val="2"/>
          <w:numId w:val="3"/>
        </w:numPr>
        <w:tabs>
          <w:tab w:val="left" w:pos="2520"/>
        </w:tabs>
        <w:spacing w:line="240" w:lineRule="auto"/>
        <w:ind w:left="1260"/>
        <w:jc w:val="both"/>
        <w:rPr>
          <w:rFonts w:asciiTheme="minorHAnsi" w:hAnsiTheme="minorHAnsi" w:cstheme="minorHAnsi"/>
          <w:sz w:val="22"/>
          <w:szCs w:val="22"/>
        </w:rPr>
      </w:pPr>
      <w:r>
        <w:rPr>
          <w:rFonts w:asciiTheme="minorHAnsi" w:hAnsiTheme="minorHAnsi" w:cstheme="minorHAnsi"/>
          <w:sz w:val="22"/>
          <w:szCs w:val="22"/>
        </w:rPr>
        <w:t>uzyskania przez Wykonawcę dodatkowego wynagrodzenia, w przypadku konieczności wykonania zwiększonego zakresu robót,</w:t>
      </w:r>
    </w:p>
    <w:p w14:paraId="105039E6" w14:textId="77777777" w:rsidR="005C2E13" w:rsidRDefault="007B6EF6">
      <w:pPr>
        <w:pStyle w:val="Textbodyindent"/>
        <w:numPr>
          <w:ilvl w:val="2"/>
          <w:numId w:val="3"/>
        </w:numPr>
        <w:tabs>
          <w:tab w:val="left" w:pos="2520"/>
        </w:tabs>
        <w:spacing w:line="240" w:lineRule="auto"/>
        <w:ind w:left="1260"/>
        <w:jc w:val="both"/>
        <w:rPr>
          <w:rFonts w:asciiTheme="minorHAnsi" w:hAnsiTheme="minorHAnsi" w:cstheme="minorHAnsi"/>
          <w:sz w:val="22"/>
          <w:szCs w:val="22"/>
        </w:rPr>
      </w:pPr>
      <w:r>
        <w:rPr>
          <w:rFonts w:asciiTheme="minorHAnsi" w:hAnsiTheme="minorHAnsi" w:cstheme="minorHAnsi"/>
          <w:sz w:val="22"/>
          <w:szCs w:val="22"/>
        </w:rPr>
        <w:t>zmiany wynagrodzenia Wykonawcy w przypadku zmiany przez Zamawiającego zakresu zamówienia oraz w przypadku zmiany rozwiązań technicznych, technologicznych lub materiałowych ze względu na zmiany obowiązującego prawa lub w sytuacji, gdy zastosowanie przewidzianych rozwiązań groziłoby nie wykonaniem lub wadliwym wykonaniem przedmiotu Umowy,</w:t>
      </w:r>
    </w:p>
    <w:p w14:paraId="70C9E100" w14:textId="77777777" w:rsidR="005C2E13" w:rsidRDefault="007B6EF6">
      <w:pPr>
        <w:pStyle w:val="Textbodyindent"/>
        <w:numPr>
          <w:ilvl w:val="2"/>
          <w:numId w:val="3"/>
        </w:numPr>
        <w:tabs>
          <w:tab w:val="left" w:pos="2520"/>
        </w:tabs>
        <w:spacing w:line="240" w:lineRule="auto"/>
        <w:ind w:left="1260"/>
        <w:jc w:val="both"/>
        <w:rPr>
          <w:rFonts w:asciiTheme="minorHAnsi" w:hAnsiTheme="minorHAnsi" w:cstheme="minorHAnsi"/>
        </w:rPr>
      </w:pPr>
      <w:r>
        <w:rPr>
          <w:rFonts w:asciiTheme="minorHAnsi" w:hAnsiTheme="minorHAnsi" w:cstheme="minorHAnsi"/>
          <w:sz w:val="22"/>
          <w:szCs w:val="22"/>
        </w:rPr>
        <w:t>zmiany wynagrodzenia w przypadku wprowadzenia na wniosek Zamawiającego istotnych zmian w dokumentacji projektowej.</w:t>
      </w:r>
    </w:p>
    <w:p w14:paraId="0BC9C2E6"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rPr>
      </w:pPr>
    </w:p>
    <w:p w14:paraId="5646BBCF"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color w:val="000000" w:themeColor="text1"/>
          <w:sz w:val="22"/>
          <w:szCs w:val="22"/>
        </w:rPr>
      </w:pPr>
      <w:r>
        <w:rPr>
          <w:rFonts w:ascii="Calibri" w:hAnsi="Calibri"/>
          <w:b/>
          <w:bCs/>
          <w:color w:val="000000" w:themeColor="text1"/>
          <w:sz w:val="22"/>
          <w:szCs w:val="22"/>
        </w:rPr>
        <w:t xml:space="preserve">Odp.: </w:t>
      </w:r>
      <w:r>
        <w:rPr>
          <w:rFonts w:asciiTheme="minorHAnsi" w:eastAsia="DejaVuSansCondensed" w:hAnsiTheme="minorHAnsi"/>
          <w:b/>
          <w:bCs/>
          <w:color w:val="000000" w:themeColor="text1"/>
          <w:sz w:val="22"/>
          <w:szCs w:val="22"/>
          <w:lang w:eastAsia="zh-CN"/>
        </w:rPr>
        <w:t>Należy stosować zapisy SWZ w szczególności Załącznik nr 5.</w:t>
      </w:r>
    </w:p>
    <w:p w14:paraId="729FCE43"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color w:val="FF0000"/>
          <w:sz w:val="22"/>
          <w:szCs w:val="22"/>
        </w:rPr>
      </w:pPr>
    </w:p>
    <w:p w14:paraId="77B8C6EA"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rPr>
      </w:pPr>
    </w:p>
    <w:p w14:paraId="06B3F27A"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rPr>
      </w:pPr>
    </w:p>
    <w:p w14:paraId="4069E25A"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rPr>
      </w:pPr>
      <w:r>
        <w:rPr>
          <w:rFonts w:asciiTheme="minorHAnsi" w:hAnsiTheme="minorHAnsi" w:cstheme="minorHAnsi"/>
          <w:b/>
          <w:bCs/>
          <w:sz w:val="22"/>
          <w:szCs w:val="22"/>
        </w:rPr>
        <w:t>Pytanie nr 3:</w:t>
      </w:r>
    </w:p>
    <w:p w14:paraId="391D5ABB" w14:textId="77777777" w:rsidR="005C2E13" w:rsidRDefault="007B6EF6">
      <w:pPr>
        <w:pStyle w:val="Standard"/>
        <w:widowControl/>
        <w:autoSpaceDE/>
        <w:jc w:val="both"/>
        <w:rPr>
          <w:sz w:val="22"/>
          <w:szCs w:val="22"/>
        </w:rPr>
      </w:pPr>
      <w:r>
        <w:rPr>
          <w:sz w:val="22"/>
          <w:szCs w:val="22"/>
        </w:rPr>
        <w:t>Zamawiający wymaga udzielenia gwarancji na przedmiot zamówienia na okres min. 3 lat. Prosimy o potwierdzenie, że ewentualnie wydłużony przez Wykonawcę w ofercie okres gwarancji dotyczył będzie wykonanych robót, natomiast na zastosowane urządzenia Zamawiający akceptuje okres gwarancji, jakiego udzielają producenci przedmiotowych urządzeń (jednak nie krótszy niż wymagane ww. 3 lata).</w:t>
      </w:r>
    </w:p>
    <w:p w14:paraId="3BE23877" w14:textId="0621C3F5" w:rsidR="00380408" w:rsidRPr="00380408"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eastAsia="DejaVuSansCondensed" w:hAnsiTheme="minorHAnsi" w:cstheme="minorHAnsi"/>
          <w:b/>
          <w:bCs/>
          <w:sz w:val="22"/>
          <w:szCs w:val="22"/>
          <w:lang w:eastAsia="zh-CN"/>
        </w:rPr>
      </w:pPr>
      <w:r w:rsidRPr="00E654CF">
        <w:rPr>
          <w:rFonts w:ascii="Calibri" w:hAnsi="Calibri"/>
          <w:b/>
          <w:bCs/>
          <w:sz w:val="22"/>
          <w:szCs w:val="22"/>
        </w:rPr>
        <w:t xml:space="preserve">Odp.: </w:t>
      </w:r>
      <w:r w:rsidR="00E654CF" w:rsidRPr="00380408">
        <w:rPr>
          <w:rFonts w:asciiTheme="minorHAnsi" w:hAnsiTheme="minorHAnsi" w:cstheme="minorHAnsi"/>
          <w:b/>
          <w:bCs/>
          <w:sz w:val="22"/>
          <w:szCs w:val="22"/>
        </w:rPr>
        <w:t>D</w:t>
      </w:r>
      <w:r w:rsidR="00E654CF" w:rsidRPr="00380408">
        <w:rPr>
          <w:rFonts w:asciiTheme="minorHAnsi" w:eastAsia="DejaVuSansCondensed" w:hAnsiTheme="minorHAnsi" w:cstheme="minorHAnsi"/>
          <w:b/>
          <w:bCs/>
          <w:sz w:val="22"/>
          <w:szCs w:val="22"/>
          <w:lang w:eastAsia="zh-CN"/>
        </w:rPr>
        <w:t xml:space="preserve">ziałając na podstawie art. 286 ust. 1 ustawy Pzp, Zamawiający zmienia treść SWZ w ten </w:t>
      </w:r>
      <w:r w:rsidR="00380408" w:rsidRPr="00380408">
        <w:rPr>
          <w:rFonts w:asciiTheme="minorHAnsi" w:eastAsia="DejaVuSansCondensed" w:hAnsiTheme="minorHAnsi" w:cstheme="minorHAnsi"/>
          <w:b/>
          <w:bCs/>
          <w:sz w:val="22"/>
          <w:szCs w:val="22"/>
          <w:lang w:eastAsia="zh-CN"/>
        </w:rPr>
        <w:t>sposób</w:t>
      </w:r>
      <w:r w:rsidR="00E654CF" w:rsidRPr="00380408">
        <w:rPr>
          <w:rFonts w:asciiTheme="minorHAnsi" w:eastAsia="DejaVuSansCondensed" w:hAnsiTheme="minorHAnsi" w:cstheme="minorHAnsi"/>
          <w:b/>
          <w:bCs/>
          <w:sz w:val="22"/>
          <w:szCs w:val="22"/>
          <w:lang w:eastAsia="zh-CN"/>
        </w:rPr>
        <w:t>, że</w:t>
      </w:r>
      <w:r w:rsidR="00203EFD" w:rsidRPr="00203EFD">
        <w:rPr>
          <w:rFonts w:asciiTheme="minorHAnsi" w:eastAsia="DejaVuSansCondensed" w:hAnsiTheme="minorHAnsi" w:cstheme="minorHAnsi"/>
          <w:b/>
          <w:bCs/>
          <w:sz w:val="22"/>
          <w:szCs w:val="22"/>
          <w:lang w:eastAsia="zh-CN"/>
        </w:rPr>
        <w:t xml:space="preserve"> </w:t>
      </w:r>
      <w:r w:rsidR="00203EFD" w:rsidRPr="00380408">
        <w:rPr>
          <w:rFonts w:asciiTheme="minorHAnsi" w:eastAsia="DejaVuSansCondensed" w:hAnsiTheme="minorHAnsi" w:cstheme="minorHAnsi"/>
          <w:b/>
          <w:bCs/>
          <w:sz w:val="22"/>
          <w:szCs w:val="22"/>
          <w:lang w:eastAsia="zh-CN"/>
        </w:rPr>
        <w:t>w</w:t>
      </w:r>
      <w:r w:rsidR="00203EFD">
        <w:rPr>
          <w:rFonts w:asciiTheme="minorHAnsi" w:eastAsia="DejaVuSansCondensed" w:hAnsiTheme="minorHAnsi" w:cstheme="minorHAnsi"/>
          <w:b/>
          <w:bCs/>
          <w:sz w:val="22"/>
          <w:szCs w:val="22"/>
          <w:lang w:eastAsia="zh-CN"/>
        </w:rPr>
        <w:t xml:space="preserve"> załączniku nr 5 do SWZ - </w:t>
      </w:r>
      <w:r w:rsidR="00203EFD" w:rsidRPr="00380408">
        <w:rPr>
          <w:rFonts w:asciiTheme="minorHAnsi" w:eastAsia="DejaVuSansCondensed" w:hAnsiTheme="minorHAnsi" w:cstheme="minorHAnsi"/>
          <w:b/>
          <w:bCs/>
          <w:sz w:val="22"/>
          <w:szCs w:val="22"/>
          <w:lang w:eastAsia="zh-CN"/>
        </w:rPr>
        <w:t xml:space="preserve">Projektowane postanowienia umowy, </w:t>
      </w:r>
      <w:r w:rsidR="00203EFD">
        <w:rPr>
          <w:rFonts w:asciiTheme="minorHAnsi" w:eastAsia="DejaVuSansCondensed" w:hAnsiTheme="minorHAnsi" w:cstheme="minorHAnsi"/>
          <w:b/>
          <w:bCs/>
          <w:sz w:val="22"/>
          <w:szCs w:val="22"/>
          <w:lang w:eastAsia="zh-CN"/>
        </w:rPr>
        <w:t>które</w:t>
      </w:r>
      <w:r w:rsidR="00203EFD" w:rsidRPr="00380408">
        <w:rPr>
          <w:rFonts w:asciiTheme="minorHAnsi" w:eastAsia="DejaVuSansCondensed" w:hAnsiTheme="minorHAnsi" w:cstheme="minorHAnsi"/>
          <w:b/>
          <w:bCs/>
          <w:sz w:val="22"/>
          <w:szCs w:val="22"/>
          <w:lang w:eastAsia="zh-CN"/>
        </w:rPr>
        <w:t xml:space="preserve"> zostan</w:t>
      </w:r>
      <w:r w:rsidR="00203EFD" w:rsidRPr="00380408">
        <w:rPr>
          <w:rFonts w:asciiTheme="minorHAnsi" w:eastAsia="DejaVuSansCondensed" w:hAnsiTheme="minorHAnsi" w:cstheme="minorHAnsi" w:hint="cs"/>
          <w:b/>
          <w:bCs/>
          <w:sz w:val="22"/>
          <w:szCs w:val="22"/>
          <w:lang w:eastAsia="zh-CN"/>
        </w:rPr>
        <w:t>ą</w:t>
      </w:r>
      <w:r w:rsidR="00203EFD" w:rsidRPr="00380408">
        <w:rPr>
          <w:rFonts w:asciiTheme="minorHAnsi" w:eastAsia="DejaVuSansCondensed" w:hAnsiTheme="minorHAnsi" w:cstheme="minorHAnsi"/>
          <w:b/>
          <w:bCs/>
          <w:sz w:val="22"/>
          <w:szCs w:val="22"/>
          <w:lang w:eastAsia="zh-CN"/>
        </w:rPr>
        <w:t xml:space="preserve"> wprowadzone do tre</w:t>
      </w:r>
      <w:r w:rsidR="00203EFD" w:rsidRPr="00380408">
        <w:rPr>
          <w:rFonts w:asciiTheme="minorHAnsi" w:eastAsia="DejaVuSansCondensed" w:hAnsiTheme="minorHAnsi" w:cstheme="minorHAnsi" w:hint="cs"/>
          <w:b/>
          <w:bCs/>
          <w:sz w:val="22"/>
          <w:szCs w:val="22"/>
          <w:lang w:eastAsia="zh-CN"/>
        </w:rPr>
        <w:t>ś</w:t>
      </w:r>
      <w:r w:rsidR="00203EFD" w:rsidRPr="00380408">
        <w:rPr>
          <w:rFonts w:asciiTheme="minorHAnsi" w:eastAsia="DejaVuSansCondensed" w:hAnsiTheme="minorHAnsi" w:cstheme="minorHAnsi"/>
          <w:b/>
          <w:bCs/>
          <w:sz w:val="22"/>
          <w:szCs w:val="22"/>
          <w:lang w:eastAsia="zh-CN"/>
        </w:rPr>
        <w:t>ci umowy w sprawie za</w:t>
      </w:r>
      <w:r w:rsidR="00203EFD">
        <w:rPr>
          <w:rFonts w:asciiTheme="minorHAnsi" w:eastAsia="DejaVuSansCondensed" w:hAnsiTheme="minorHAnsi" w:cstheme="minorHAnsi"/>
          <w:b/>
          <w:bCs/>
          <w:sz w:val="22"/>
          <w:szCs w:val="22"/>
          <w:lang w:eastAsia="zh-CN"/>
        </w:rPr>
        <w:t>mówienia</w:t>
      </w:r>
      <w:r w:rsidR="00380408" w:rsidRPr="00380408">
        <w:rPr>
          <w:rFonts w:asciiTheme="minorHAnsi" w:eastAsia="DejaVuSansCondensed" w:hAnsiTheme="minorHAnsi" w:cstheme="minorHAnsi"/>
          <w:b/>
          <w:bCs/>
          <w:sz w:val="22"/>
          <w:szCs w:val="22"/>
          <w:lang w:eastAsia="zh-CN"/>
        </w:rPr>
        <w:t>:</w:t>
      </w:r>
    </w:p>
    <w:p w14:paraId="3DBFFFD0" w14:textId="3F069B1E" w:rsidR="00203EFD" w:rsidRDefault="00380408">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eastAsia="DejaVuSansCondensed" w:hAnsiTheme="minorHAnsi" w:cstheme="minorHAnsi"/>
          <w:b/>
          <w:bCs/>
          <w:sz w:val="22"/>
          <w:szCs w:val="22"/>
          <w:lang w:eastAsia="zh-CN"/>
        </w:rPr>
      </w:pPr>
      <w:r w:rsidRPr="00380408">
        <w:rPr>
          <w:rFonts w:asciiTheme="minorHAnsi" w:eastAsia="DejaVuSansCondensed" w:hAnsiTheme="minorHAnsi" w:cstheme="minorHAnsi"/>
          <w:b/>
          <w:bCs/>
          <w:sz w:val="22"/>
          <w:szCs w:val="22"/>
          <w:lang w:eastAsia="zh-CN"/>
        </w:rPr>
        <w:t xml:space="preserve">- </w:t>
      </w:r>
      <w:r>
        <w:rPr>
          <w:rFonts w:asciiTheme="minorHAnsi" w:eastAsia="DejaVuSansCondensed" w:hAnsiTheme="minorHAnsi" w:cstheme="minorHAnsi"/>
          <w:b/>
          <w:bCs/>
          <w:sz w:val="22"/>
          <w:szCs w:val="22"/>
          <w:lang w:eastAsia="zh-CN"/>
        </w:rPr>
        <w:t>w</w:t>
      </w:r>
      <w:r w:rsidR="00E654CF" w:rsidRPr="00380408">
        <w:rPr>
          <w:rFonts w:asciiTheme="minorHAnsi" w:eastAsia="DejaVuSansCondensed" w:hAnsiTheme="minorHAnsi" w:cstheme="minorHAnsi"/>
          <w:b/>
          <w:bCs/>
          <w:sz w:val="22"/>
          <w:szCs w:val="22"/>
          <w:lang w:eastAsia="zh-CN"/>
        </w:rPr>
        <w:t xml:space="preserve"> </w:t>
      </w:r>
      <w:r w:rsidRPr="00380408">
        <w:rPr>
          <w:rFonts w:asciiTheme="minorHAnsi" w:eastAsia="DejaVuSansCondensed" w:hAnsiTheme="minorHAnsi" w:cstheme="minorHAnsi"/>
          <w:b/>
          <w:bCs/>
          <w:sz w:val="22"/>
          <w:szCs w:val="22"/>
          <w:lang w:eastAsia="zh-CN"/>
        </w:rPr>
        <w:t>§ 11</w:t>
      </w:r>
      <w:r>
        <w:rPr>
          <w:rFonts w:asciiTheme="minorHAnsi" w:eastAsia="DejaVuSansCondensed" w:hAnsiTheme="minorHAnsi" w:cstheme="minorHAnsi"/>
          <w:b/>
          <w:bCs/>
          <w:sz w:val="22"/>
          <w:szCs w:val="22"/>
          <w:lang w:eastAsia="zh-CN"/>
        </w:rPr>
        <w:t xml:space="preserve"> ust. 1 na końcu dodaje się zdanie</w:t>
      </w:r>
      <w:r w:rsidR="00203EFD">
        <w:rPr>
          <w:rFonts w:asciiTheme="minorHAnsi" w:eastAsia="DejaVuSansCondensed" w:hAnsiTheme="minorHAnsi" w:cstheme="minorHAnsi"/>
          <w:b/>
          <w:bCs/>
          <w:sz w:val="22"/>
          <w:szCs w:val="22"/>
          <w:lang w:eastAsia="zh-CN"/>
        </w:rPr>
        <w:t xml:space="preserve"> o treści</w:t>
      </w:r>
      <w:r>
        <w:rPr>
          <w:rFonts w:asciiTheme="minorHAnsi" w:eastAsia="DejaVuSansCondensed" w:hAnsiTheme="minorHAnsi" w:cstheme="minorHAnsi"/>
          <w:b/>
          <w:bCs/>
          <w:sz w:val="22"/>
          <w:szCs w:val="22"/>
          <w:lang w:eastAsia="zh-CN"/>
        </w:rPr>
        <w:t xml:space="preserve"> „Gwarancja </w:t>
      </w:r>
      <w:r w:rsidRPr="00380408">
        <w:rPr>
          <w:rFonts w:asciiTheme="minorHAnsi" w:eastAsia="DejaVuSansCondensed" w:hAnsiTheme="minorHAnsi" w:cstheme="minorHAnsi"/>
          <w:b/>
          <w:bCs/>
          <w:sz w:val="22"/>
          <w:szCs w:val="22"/>
          <w:lang w:eastAsia="zh-CN"/>
        </w:rPr>
        <w:t>na zastosowane urz</w:t>
      </w:r>
      <w:r w:rsidRPr="00380408">
        <w:rPr>
          <w:rFonts w:asciiTheme="minorHAnsi" w:eastAsia="DejaVuSansCondensed" w:hAnsiTheme="minorHAnsi" w:cstheme="minorHAnsi" w:hint="cs"/>
          <w:b/>
          <w:bCs/>
          <w:sz w:val="22"/>
          <w:szCs w:val="22"/>
          <w:lang w:eastAsia="zh-CN"/>
        </w:rPr>
        <w:t>ą</w:t>
      </w:r>
      <w:r w:rsidRPr="00380408">
        <w:rPr>
          <w:rFonts w:asciiTheme="minorHAnsi" w:eastAsia="DejaVuSansCondensed" w:hAnsiTheme="minorHAnsi" w:cstheme="minorHAnsi"/>
          <w:b/>
          <w:bCs/>
          <w:sz w:val="22"/>
          <w:szCs w:val="22"/>
          <w:lang w:eastAsia="zh-CN"/>
        </w:rPr>
        <w:t>dzenia</w:t>
      </w:r>
      <w:r w:rsidR="00203EFD">
        <w:rPr>
          <w:rFonts w:asciiTheme="minorHAnsi" w:eastAsia="DejaVuSansCondensed" w:hAnsiTheme="minorHAnsi" w:cstheme="minorHAnsi"/>
          <w:b/>
          <w:bCs/>
          <w:sz w:val="22"/>
          <w:szCs w:val="22"/>
          <w:lang w:eastAsia="zh-CN"/>
        </w:rPr>
        <w:t xml:space="preserve">: zgodnie z </w:t>
      </w:r>
      <w:r w:rsidRPr="00380408">
        <w:rPr>
          <w:rFonts w:asciiTheme="minorHAnsi" w:eastAsia="DejaVuSansCondensed" w:hAnsiTheme="minorHAnsi" w:cstheme="minorHAnsi"/>
          <w:b/>
          <w:bCs/>
          <w:sz w:val="22"/>
          <w:szCs w:val="22"/>
          <w:lang w:eastAsia="zh-CN"/>
        </w:rPr>
        <w:t xml:space="preserve"> </w:t>
      </w:r>
      <w:r w:rsidR="00203EFD">
        <w:rPr>
          <w:rFonts w:asciiTheme="minorHAnsi" w:eastAsia="DejaVuSansCondensed" w:hAnsiTheme="minorHAnsi" w:cstheme="minorHAnsi"/>
          <w:b/>
          <w:bCs/>
          <w:sz w:val="22"/>
          <w:szCs w:val="22"/>
          <w:lang w:eastAsia="zh-CN"/>
        </w:rPr>
        <w:t xml:space="preserve">gwarancją </w:t>
      </w:r>
      <w:r w:rsidR="00203EFD" w:rsidRPr="00380408">
        <w:rPr>
          <w:rFonts w:asciiTheme="minorHAnsi" w:eastAsia="DejaVuSansCondensed" w:hAnsiTheme="minorHAnsi" w:cstheme="minorHAnsi"/>
          <w:b/>
          <w:bCs/>
          <w:sz w:val="22"/>
          <w:szCs w:val="22"/>
          <w:lang w:eastAsia="zh-CN"/>
        </w:rPr>
        <w:t>udziel</w:t>
      </w:r>
      <w:r w:rsidR="00203EFD">
        <w:rPr>
          <w:rFonts w:asciiTheme="minorHAnsi" w:eastAsia="DejaVuSansCondensed" w:hAnsiTheme="minorHAnsi" w:cstheme="minorHAnsi"/>
          <w:b/>
          <w:bCs/>
          <w:sz w:val="22"/>
          <w:szCs w:val="22"/>
          <w:lang w:eastAsia="zh-CN"/>
        </w:rPr>
        <w:t xml:space="preserve">oną przez </w:t>
      </w:r>
      <w:r w:rsidR="00203EFD" w:rsidRPr="00380408">
        <w:rPr>
          <w:rFonts w:asciiTheme="minorHAnsi" w:eastAsia="DejaVuSansCondensed" w:hAnsiTheme="minorHAnsi" w:cstheme="minorHAnsi"/>
          <w:b/>
          <w:bCs/>
          <w:sz w:val="22"/>
          <w:szCs w:val="22"/>
          <w:lang w:eastAsia="zh-CN"/>
        </w:rPr>
        <w:t>producen</w:t>
      </w:r>
      <w:r w:rsidR="00203EFD">
        <w:rPr>
          <w:rFonts w:asciiTheme="minorHAnsi" w:eastAsia="DejaVuSansCondensed" w:hAnsiTheme="minorHAnsi" w:cstheme="minorHAnsi"/>
          <w:b/>
          <w:bCs/>
          <w:sz w:val="22"/>
          <w:szCs w:val="22"/>
          <w:lang w:eastAsia="zh-CN"/>
        </w:rPr>
        <w:t>ta</w:t>
      </w:r>
      <w:r w:rsidR="00203EFD" w:rsidRPr="00380408">
        <w:rPr>
          <w:rFonts w:asciiTheme="minorHAnsi" w:eastAsia="DejaVuSansCondensed" w:hAnsiTheme="minorHAnsi" w:cstheme="minorHAnsi"/>
          <w:b/>
          <w:bCs/>
          <w:sz w:val="22"/>
          <w:szCs w:val="22"/>
          <w:lang w:eastAsia="zh-CN"/>
        </w:rPr>
        <w:t xml:space="preserve"> </w:t>
      </w:r>
      <w:r w:rsidR="00203EFD">
        <w:rPr>
          <w:rFonts w:asciiTheme="minorHAnsi" w:eastAsia="DejaVuSansCondensed" w:hAnsiTheme="minorHAnsi" w:cstheme="minorHAnsi"/>
          <w:b/>
          <w:bCs/>
          <w:sz w:val="22"/>
          <w:szCs w:val="22"/>
          <w:lang w:eastAsia="zh-CN"/>
        </w:rPr>
        <w:t>danego urządzenia</w:t>
      </w:r>
      <w:r w:rsidR="00203EFD" w:rsidRPr="00380408">
        <w:rPr>
          <w:rFonts w:asciiTheme="minorHAnsi" w:eastAsia="DejaVuSansCondensed" w:hAnsiTheme="minorHAnsi" w:cstheme="minorHAnsi"/>
          <w:b/>
          <w:bCs/>
          <w:sz w:val="22"/>
          <w:szCs w:val="22"/>
          <w:lang w:eastAsia="zh-CN"/>
        </w:rPr>
        <w:t xml:space="preserve"> (jednak nie k</w:t>
      </w:r>
      <w:r w:rsidR="00203EFD">
        <w:rPr>
          <w:rFonts w:asciiTheme="minorHAnsi" w:eastAsia="DejaVuSansCondensed" w:hAnsiTheme="minorHAnsi" w:cstheme="minorHAnsi"/>
          <w:b/>
          <w:bCs/>
          <w:sz w:val="22"/>
          <w:szCs w:val="22"/>
          <w:lang w:eastAsia="zh-CN"/>
        </w:rPr>
        <w:t xml:space="preserve">rótsza </w:t>
      </w:r>
      <w:r w:rsidR="00203EFD" w:rsidRPr="00380408">
        <w:rPr>
          <w:rFonts w:asciiTheme="minorHAnsi" w:eastAsia="DejaVuSansCondensed" w:hAnsiTheme="minorHAnsi" w:cstheme="minorHAnsi"/>
          <w:b/>
          <w:bCs/>
          <w:sz w:val="22"/>
          <w:szCs w:val="22"/>
          <w:lang w:eastAsia="zh-CN"/>
        </w:rPr>
        <w:t>ni</w:t>
      </w:r>
      <w:r w:rsidR="00203EFD" w:rsidRPr="00380408">
        <w:rPr>
          <w:rFonts w:asciiTheme="minorHAnsi" w:eastAsia="DejaVuSansCondensed" w:hAnsiTheme="minorHAnsi" w:cstheme="minorHAnsi" w:hint="cs"/>
          <w:b/>
          <w:bCs/>
          <w:sz w:val="22"/>
          <w:szCs w:val="22"/>
          <w:lang w:eastAsia="zh-CN"/>
        </w:rPr>
        <w:t>ż</w:t>
      </w:r>
      <w:r w:rsidR="00203EFD" w:rsidRPr="00380408">
        <w:rPr>
          <w:rFonts w:asciiTheme="minorHAnsi" w:eastAsia="DejaVuSansCondensed" w:hAnsiTheme="minorHAnsi" w:cstheme="minorHAnsi"/>
          <w:b/>
          <w:bCs/>
          <w:sz w:val="22"/>
          <w:szCs w:val="22"/>
          <w:lang w:eastAsia="zh-CN"/>
        </w:rPr>
        <w:t xml:space="preserve"> 3 lata</w:t>
      </w:r>
      <w:r w:rsidR="00203EFD">
        <w:rPr>
          <w:rFonts w:asciiTheme="minorHAnsi" w:eastAsia="DejaVuSansCondensed" w:hAnsiTheme="minorHAnsi" w:cstheme="minorHAnsi"/>
          <w:b/>
          <w:bCs/>
          <w:sz w:val="22"/>
          <w:szCs w:val="22"/>
          <w:lang w:eastAsia="zh-CN"/>
        </w:rPr>
        <w:t>).”</w:t>
      </w:r>
    </w:p>
    <w:p w14:paraId="7C3107BD" w14:textId="2FBDBCC5" w:rsidR="00203EFD" w:rsidRDefault="00203EFD">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eastAsia="DejaVuSansCondensed" w:hAnsiTheme="minorHAnsi" w:cstheme="minorHAnsi"/>
          <w:b/>
          <w:bCs/>
          <w:sz w:val="22"/>
          <w:szCs w:val="22"/>
          <w:lang w:eastAsia="zh-CN"/>
        </w:rPr>
      </w:pPr>
      <w:r>
        <w:rPr>
          <w:rFonts w:asciiTheme="minorHAnsi" w:eastAsia="DejaVuSansCondensed" w:hAnsiTheme="minorHAnsi" w:cstheme="minorHAnsi"/>
          <w:b/>
          <w:bCs/>
          <w:sz w:val="22"/>
          <w:szCs w:val="22"/>
          <w:lang w:eastAsia="zh-CN"/>
        </w:rPr>
        <w:t xml:space="preserve">- </w:t>
      </w:r>
      <w:r w:rsidR="009534EF">
        <w:rPr>
          <w:rFonts w:asciiTheme="minorHAnsi" w:eastAsia="DejaVuSansCondensed" w:hAnsiTheme="minorHAnsi" w:cstheme="minorHAnsi"/>
          <w:b/>
          <w:bCs/>
          <w:sz w:val="22"/>
          <w:szCs w:val="22"/>
          <w:lang w:eastAsia="zh-CN"/>
        </w:rPr>
        <w:t xml:space="preserve">w </w:t>
      </w:r>
      <w:r>
        <w:rPr>
          <w:rFonts w:asciiTheme="minorHAnsi" w:eastAsia="DejaVuSansCondensed" w:hAnsiTheme="minorHAnsi" w:cstheme="minorHAnsi"/>
          <w:b/>
          <w:bCs/>
          <w:sz w:val="22"/>
          <w:szCs w:val="22"/>
          <w:lang w:eastAsia="zh-CN"/>
        </w:rPr>
        <w:t>Załącznik</w:t>
      </w:r>
      <w:r w:rsidR="009534EF">
        <w:rPr>
          <w:rFonts w:asciiTheme="minorHAnsi" w:eastAsia="DejaVuSansCondensed" w:hAnsiTheme="minorHAnsi" w:cstheme="minorHAnsi"/>
          <w:b/>
          <w:bCs/>
          <w:sz w:val="22"/>
          <w:szCs w:val="22"/>
          <w:lang w:eastAsia="zh-CN"/>
        </w:rPr>
        <w:t>u</w:t>
      </w:r>
      <w:r>
        <w:rPr>
          <w:rFonts w:asciiTheme="minorHAnsi" w:eastAsia="DejaVuSansCondensed" w:hAnsiTheme="minorHAnsi" w:cstheme="minorHAnsi"/>
          <w:b/>
          <w:bCs/>
          <w:sz w:val="22"/>
          <w:szCs w:val="22"/>
          <w:lang w:eastAsia="zh-CN"/>
        </w:rPr>
        <w:t xml:space="preserve"> nr 3 do Umowy (</w:t>
      </w:r>
      <w:r w:rsidRPr="00203EFD">
        <w:rPr>
          <w:rFonts w:asciiTheme="minorHAnsi" w:eastAsia="DejaVuSansCondensed" w:hAnsiTheme="minorHAnsi" w:cstheme="minorHAnsi"/>
          <w:b/>
          <w:bCs/>
          <w:sz w:val="22"/>
          <w:szCs w:val="22"/>
          <w:lang w:eastAsia="zh-CN"/>
        </w:rPr>
        <w:t>KARTA GWARANCYJNA JAKO</w:t>
      </w:r>
      <w:r w:rsidRPr="00203EFD">
        <w:rPr>
          <w:rFonts w:asciiTheme="minorHAnsi" w:eastAsia="DejaVuSansCondensed" w:hAnsiTheme="minorHAnsi" w:cstheme="minorHAnsi" w:hint="cs"/>
          <w:b/>
          <w:bCs/>
          <w:sz w:val="22"/>
          <w:szCs w:val="22"/>
          <w:lang w:eastAsia="zh-CN"/>
        </w:rPr>
        <w:t>Ś</w:t>
      </w:r>
      <w:r w:rsidRPr="00203EFD">
        <w:rPr>
          <w:rFonts w:asciiTheme="minorHAnsi" w:eastAsia="DejaVuSansCondensed" w:hAnsiTheme="minorHAnsi" w:cstheme="minorHAnsi"/>
          <w:b/>
          <w:bCs/>
          <w:sz w:val="22"/>
          <w:szCs w:val="22"/>
          <w:lang w:eastAsia="zh-CN"/>
        </w:rPr>
        <w:t>CI WYKONANIA ROB</w:t>
      </w:r>
      <w:r w:rsidRPr="00203EFD">
        <w:rPr>
          <w:rFonts w:asciiTheme="minorHAnsi" w:eastAsia="DejaVuSansCondensed" w:hAnsiTheme="minorHAnsi" w:cstheme="minorHAnsi" w:hint="eastAsia"/>
          <w:b/>
          <w:bCs/>
          <w:sz w:val="22"/>
          <w:szCs w:val="22"/>
          <w:lang w:eastAsia="zh-CN"/>
        </w:rPr>
        <w:t>Ó</w:t>
      </w:r>
      <w:r w:rsidRPr="00203EFD">
        <w:rPr>
          <w:rFonts w:asciiTheme="minorHAnsi" w:eastAsia="DejaVuSansCondensed" w:hAnsiTheme="minorHAnsi" w:cstheme="minorHAnsi"/>
          <w:b/>
          <w:bCs/>
          <w:sz w:val="22"/>
          <w:szCs w:val="22"/>
          <w:lang w:eastAsia="zh-CN"/>
        </w:rPr>
        <w:t>T</w:t>
      </w:r>
      <w:r>
        <w:rPr>
          <w:rFonts w:asciiTheme="minorHAnsi" w:eastAsia="DejaVuSansCondensed" w:hAnsiTheme="minorHAnsi" w:cstheme="minorHAnsi"/>
          <w:b/>
          <w:bCs/>
          <w:sz w:val="22"/>
          <w:szCs w:val="22"/>
          <w:lang w:eastAsia="zh-CN"/>
        </w:rPr>
        <w:t>) w punkcie 7, podpunkcie 2), na końcu p</w:t>
      </w:r>
      <w:r w:rsidR="009534EF">
        <w:rPr>
          <w:rFonts w:asciiTheme="minorHAnsi" w:eastAsia="DejaVuSansCondensed" w:hAnsiTheme="minorHAnsi" w:cstheme="minorHAnsi"/>
          <w:b/>
          <w:bCs/>
          <w:sz w:val="22"/>
          <w:szCs w:val="22"/>
          <w:lang w:eastAsia="zh-CN"/>
        </w:rPr>
        <w:t>rzed</w:t>
      </w:r>
      <w:r>
        <w:rPr>
          <w:rFonts w:asciiTheme="minorHAnsi" w:eastAsia="DejaVuSansCondensed" w:hAnsiTheme="minorHAnsi" w:cstheme="minorHAnsi"/>
          <w:b/>
          <w:bCs/>
          <w:sz w:val="22"/>
          <w:szCs w:val="22"/>
          <w:lang w:eastAsia="zh-CN"/>
        </w:rPr>
        <w:t xml:space="preserve"> przecink</w:t>
      </w:r>
      <w:r w:rsidR="009534EF">
        <w:rPr>
          <w:rFonts w:asciiTheme="minorHAnsi" w:eastAsia="DejaVuSansCondensed" w:hAnsiTheme="minorHAnsi" w:cstheme="minorHAnsi"/>
          <w:b/>
          <w:bCs/>
          <w:sz w:val="22"/>
          <w:szCs w:val="22"/>
          <w:lang w:eastAsia="zh-CN"/>
        </w:rPr>
        <w:t>iem</w:t>
      </w:r>
      <w:r>
        <w:rPr>
          <w:rFonts w:asciiTheme="minorHAnsi" w:eastAsia="DejaVuSansCondensed" w:hAnsiTheme="minorHAnsi" w:cstheme="minorHAnsi"/>
          <w:b/>
          <w:bCs/>
          <w:sz w:val="22"/>
          <w:szCs w:val="22"/>
          <w:lang w:eastAsia="zh-CN"/>
        </w:rPr>
        <w:t xml:space="preserve"> dodaje się następujący zapis „</w:t>
      </w:r>
      <w:r w:rsidR="009534EF">
        <w:rPr>
          <w:rFonts w:asciiTheme="minorHAnsi" w:eastAsia="DejaVuSansCondensed" w:hAnsiTheme="minorHAnsi" w:cstheme="minorHAnsi"/>
          <w:b/>
          <w:bCs/>
          <w:sz w:val="22"/>
          <w:szCs w:val="22"/>
          <w:lang w:eastAsia="zh-CN"/>
        </w:rPr>
        <w:t>(</w:t>
      </w:r>
      <w:r>
        <w:rPr>
          <w:rFonts w:asciiTheme="minorHAnsi" w:eastAsia="DejaVuSansCondensed" w:hAnsiTheme="minorHAnsi" w:cstheme="minorHAnsi"/>
          <w:b/>
          <w:bCs/>
          <w:sz w:val="22"/>
          <w:szCs w:val="22"/>
          <w:lang w:eastAsia="zh-CN"/>
        </w:rPr>
        <w:t>g</w:t>
      </w:r>
      <w:r w:rsidRPr="00203EFD">
        <w:rPr>
          <w:rFonts w:asciiTheme="minorHAnsi" w:eastAsia="DejaVuSansCondensed" w:hAnsiTheme="minorHAnsi" w:cstheme="minorHAnsi"/>
          <w:b/>
          <w:bCs/>
          <w:sz w:val="22"/>
          <w:szCs w:val="22"/>
          <w:lang w:eastAsia="zh-CN"/>
        </w:rPr>
        <w:t>warancja na zastosowane urz</w:t>
      </w:r>
      <w:r w:rsidRPr="00203EFD">
        <w:rPr>
          <w:rFonts w:asciiTheme="minorHAnsi" w:eastAsia="DejaVuSansCondensed" w:hAnsiTheme="minorHAnsi" w:cstheme="minorHAnsi" w:hint="cs"/>
          <w:b/>
          <w:bCs/>
          <w:sz w:val="22"/>
          <w:szCs w:val="22"/>
          <w:lang w:eastAsia="zh-CN"/>
        </w:rPr>
        <w:t>ą</w:t>
      </w:r>
      <w:r w:rsidRPr="00203EFD">
        <w:rPr>
          <w:rFonts w:asciiTheme="minorHAnsi" w:eastAsia="DejaVuSansCondensed" w:hAnsiTheme="minorHAnsi" w:cstheme="minorHAnsi"/>
          <w:b/>
          <w:bCs/>
          <w:sz w:val="22"/>
          <w:szCs w:val="22"/>
          <w:lang w:eastAsia="zh-CN"/>
        </w:rPr>
        <w:t>dzenia: zgodnie z</w:t>
      </w:r>
      <w:r>
        <w:rPr>
          <w:rFonts w:asciiTheme="minorHAnsi" w:eastAsia="DejaVuSansCondensed" w:hAnsiTheme="minorHAnsi" w:cstheme="minorHAnsi"/>
          <w:b/>
          <w:bCs/>
          <w:sz w:val="22"/>
          <w:szCs w:val="22"/>
          <w:lang w:eastAsia="zh-CN"/>
        </w:rPr>
        <w:t xml:space="preserve"> </w:t>
      </w:r>
      <w:r w:rsidRPr="00203EFD">
        <w:rPr>
          <w:rFonts w:asciiTheme="minorHAnsi" w:eastAsia="DejaVuSansCondensed" w:hAnsiTheme="minorHAnsi" w:cstheme="minorHAnsi"/>
          <w:b/>
          <w:bCs/>
          <w:sz w:val="22"/>
          <w:szCs w:val="22"/>
          <w:lang w:eastAsia="zh-CN"/>
        </w:rPr>
        <w:t>gwarancj</w:t>
      </w:r>
      <w:r w:rsidRPr="00203EFD">
        <w:rPr>
          <w:rFonts w:asciiTheme="minorHAnsi" w:eastAsia="DejaVuSansCondensed" w:hAnsiTheme="minorHAnsi" w:cstheme="minorHAnsi" w:hint="cs"/>
          <w:b/>
          <w:bCs/>
          <w:sz w:val="22"/>
          <w:szCs w:val="22"/>
          <w:lang w:eastAsia="zh-CN"/>
        </w:rPr>
        <w:t>ą</w:t>
      </w:r>
      <w:r w:rsidRPr="00203EFD">
        <w:rPr>
          <w:rFonts w:asciiTheme="minorHAnsi" w:eastAsia="DejaVuSansCondensed" w:hAnsiTheme="minorHAnsi" w:cstheme="minorHAnsi"/>
          <w:b/>
          <w:bCs/>
          <w:sz w:val="22"/>
          <w:szCs w:val="22"/>
          <w:lang w:eastAsia="zh-CN"/>
        </w:rPr>
        <w:t xml:space="preserve"> udzielon</w:t>
      </w:r>
      <w:r w:rsidRPr="00203EFD">
        <w:rPr>
          <w:rFonts w:asciiTheme="minorHAnsi" w:eastAsia="DejaVuSansCondensed" w:hAnsiTheme="minorHAnsi" w:cstheme="minorHAnsi" w:hint="cs"/>
          <w:b/>
          <w:bCs/>
          <w:sz w:val="22"/>
          <w:szCs w:val="22"/>
          <w:lang w:eastAsia="zh-CN"/>
        </w:rPr>
        <w:t>ą</w:t>
      </w:r>
      <w:r w:rsidRPr="00203EFD">
        <w:rPr>
          <w:rFonts w:asciiTheme="minorHAnsi" w:eastAsia="DejaVuSansCondensed" w:hAnsiTheme="minorHAnsi" w:cstheme="minorHAnsi"/>
          <w:b/>
          <w:bCs/>
          <w:sz w:val="22"/>
          <w:szCs w:val="22"/>
          <w:lang w:eastAsia="zh-CN"/>
        </w:rPr>
        <w:t xml:space="preserve"> przez producenta danego urz</w:t>
      </w:r>
      <w:r w:rsidRPr="00203EFD">
        <w:rPr>
          <w:rFonts w:asciiTheme="minorHAnsi" w:eastAsia="DejaVuSansCondensed" w:hAnsiTheme="minorHAnsi" w:cstheme="minorHAnsi" w:hint="cs"/>
          <w:b/>
          <w:bCs/>
          <w:sz w:val="22"/>
          <w:szCs w:val="22"/>
          <w:lang w:eastAsia="zh-CN"/>
        </w:rPr>
        <w:t>ą</w:t>
      </w:r>
      <w:r w:rsidRPr="00203EFD">
        <w:rPr>
          <w:rFonts w:asciiTheme="minorHAnsi" w:eastAsia="DejaVuSansCondensed" w:hAnsiTheme="minorHAnsi" w:cstheme="minorHAnsi"/>
          <w:b/>
          <w:bCs/>
          <w:sz w:val="22"/>
          <w:szCs w:val="22"/>
          <w:lang w:eastAsia="zh-CN"/>
        </w:rPr>
        <w:t>dzenia (jednak nie k</w:t>
      </w:r>
      <w:r>
        <w:rPr>
          <w:rFonts w:asciiTheme="minorHAnsi" w:eastAsia="DejaVuSansCondensed" w:hAnsiTheme="minorHAnsi" w:cstheme="minorHAnsi"/>
          <w:b/>
          <w:bCs/>
          <w:sz w:val="22"/>
          <w:szCs w:val="22"/>
          <w:lang w:eastAsia="zh-CN"/>
        </w:rPr>
        <w:t>róts</w:t>
      </w:r>
      <w:r w:rsidRPr="00203EFD">
        <w:rPr>
          <w:rFonts w:asciiTheme="minorHAnsi" w:eastAsia="DejaVuSansCondensed" w:hAnsiTheme="minorHAnsi" w:cstheme="minorHAnsi"/>
          <w:b/>
          <w:bCs/>
          <w:sz w:val="22"/>
          <w:szCs w:val="22"/>
          <w:lang w:eastAsia="zh-CN"/>
        </w:rPr>
        <w:t>za ni</w:t>
      </w:r>
      <w:r w:rsidRPr="00203EFD">
        <w:rPr>
          <w:rFonts w:asciiTheme="minorHAnsi" w:eastAsia="DejaVuSansCondensed" w:hAnsiTheme="minorHAnsi" w:cstheme="minorHAnsi" w:hint="cs"/>
          <w:b/>
          <w:bCs/>
          <w:sz w:val="22"/>
          <w:szCs w:val="22"/>
          <w:lang w:eastAsia="zh-CN"/>
        </w:rPr>
        <w:t>ż</w:t>
      </w:r>
      <w:r w:rsidRPr="00203EFD">
        <w:rPr>
          <w:rFonts w:asciiTheme="minorHAnsi" w:eastAsia="DejaVuSansCondensed" w:hAnsiTheme="minorHAnsi" w:cstheme="minorHAnsi"/>
          <w:b/>
          <w:bCs/>
          <w:sz w:val="22"/>
          <w:szCs w:val="22"/>
          <w:lang w:eastAsia="zh-CN"/>
        </w:rPr>
        <w:t xml:space="preserve"> 3 lata</w:t>
      </w:r>
      <w:r w:rsidR="009534EF">
        <w:rPr>
          <w:rFonts w:asciiTheme="minorHAnsi" w:eastAsia="DejaVuSansCondensed" w:hAnsiTheme="minorHAnsi" w:cstheme="minorHAnsi"/>
          <w:b/>
          <w:bCs/>
          <w:sz w:val="22"/>
          <w:szCs w:val="22"/>
          <w:lang w:eastAsia="zh-CN"/>
        </w:rPr>
        <w:t>)</w:t>
      </w:r>
      <w:r w:rsidRPr="00203EFD">
        <w:rPr>
          <w:rFonts w:asciiTheme="minorHAnsi" w:eastAsia="DejaVuSansCondensed" w:hAnsiTheme="minorHAnsi" w:cstheme="minorHAnsi"/>
          <w:b/>
          <w:bCs/>
          <w:sz w:val="22"/>
          <w:szCs w:val="22"/>
          <w:lang w:eastAsia="zh-CN"/>
        </w:rPr>
        <w:t>)</w:t>
      </w:r>
      <w:r w:rsidR="009534EF">
        <w:rPr>
          <w:rFonts w:asciiTheme="minorHAnsi" w:eastAsia="DejaVuSansCondensed" w:hAnsiTheme="minorHAnsi" w:cstheme="minorHAnsi"/>
          <w:b/>
          <w:bCs/>
          <w:sz w:val="22"/>
          <w:szCs w:val="22"/>
          <w:lang w:eastAsia="zh-CN"/>
        </w:rPr>
        <w:t>”.</w:t>
      </w:r>
    </w:p>
    <w:p w14:paraId="362E8F13" w14:textId="4FE95ABC" w:rsidR="005C2E13" w:rsidRPr="00380408"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sz w:val="22"/>
          <w:szCs w:val="22"/>
        </w:rPr>
      </w:pPr>
    </w:p>
    <w:p w14:paraId="3E6F7D2B"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rPr>
      </w:pPr>
      <w:r>
        <w:rPr>
          <w:rFonts w:asciiTheme="minorHAnsi" w:hAnsiTheme="minorHAnsi" w:cstheme="minorHAnsi"/>
          <w:b/>
          <w:bCs/>
          <w:sz w:val="22"/>
          <w:szCs w:val="22"/>
        </w:rPr>
        <w:t>Pytanie nr 4:</w:t>
      </w:r>
    </w:p>
    <w:p w14:paraId="5621B210" w14:textId="77777777" w:rsidR="005C2E13" w:rsidRDefault="007B6EF6">
      <w:pPr>
        <w:pStyle w:val="Standard"/>
        <w:widowControl/>
        <w:autoSpaceDE/>
        <w:jc w:val="both"/>
        <w:rPr>
          <w:sz w:val="22"/>
          <w:szCs w:val="22"/>
        </w:rPr>
      </w:pPr>
      <w:r>
        <w:rPr>
          <w:sz w:val="22"/>
          <w:szCs w:val="22"/>
        </w:rPr>
        <w:t>Prosimy o ujednolicenie terminu płatności faktur Wykonawcy (30 dni) i podwykonawców       (14 dni).</w:t>
      </w:r>
    </w:p>
    <w:p w14:paraId="65B8E8AD"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color w:val="000000" w:themeColor="text1"/>
          <w:sz w:val="22"/>
          <w:szCs w:val="22"/>
        </w:rPr>
      </w:pPr>
      <w:r>
        <w:rPr>
          <w:rFonts w:ascii="Calibri" w:hAnsi="Calibri"/>
          <w:b/>
          <w:bCs/>
          <w:color w:val="000000" w:themeColor="text1"/>
          <w:sz w:val="22"/>
          <w:szCs w:val="22"/>
        </w:rPr>
        <w:t xml:space="preserve">Odp.: </w:t>
      </w:r>
      <w:r>
        <w:rPr>
          <w:rFonts w:asciiTheme="minorHAnsi" w:eastAsia="DejaVuSansCondensed" w:hAnsiTheme="minorHAnsi"/>
          <w:b/>
          <w:bCs/>
          <w:color w:val="000000" w:themeColor="text1"/>
          <w:sz w:val="22"/>
          <w:szCs w:val="22"/>
          <w:lang w:eastAsia="zh-CN"/>
        </w:rPr>
        <w:t>Należy stosować zapisy SWZ w szczególności Załącznik nr 5.</w:t>
      </w:r>
    </w:p>
    <w:p w14:paraId="01C31F06"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rPr>
      </w:pPr>
    </w:p>
    <w:p w14:paraId="0719313B"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rPr>
      </w:pPr>
      <w:r>
        <w:rPr>
          <w:rFonts w:asciiTheme="minorHAnsi" w:hAnsiTheme="minorHAnsi" w:cstheme="minorHAnsi"/>
          <w:b/>
          <w:bCs/>
          <w:sz w:val="22"/>
          <w:szCs w:val="22"/>
        </w:rPr>
        <w:t>Pytanie nr 5:</w:t>
      </w:r>
    </w:p>
    <w:p w14:paraId="6C82683E" w14:textId="77777777" w:rsidR="005C2E13" w:rsidRDefault="007B6EF6">
      <w:pPr>
        <w:pStyle w:val="Standard"/>
        <w:widowControl/>
        <w:autoSpaceDE/>
        <w:jc w:val="both"/>
        <w:rPr>
          <w:sz w:val="22"/>
          <w:szCs w:val="22"/>
        </w:rPr>
      </w:pPr>
      <w:r>
        <w:rPr>
          <w:sz w:val="22"/>
          <w:szCs w:val="22"/>
        </w:rPr>
        <w:t>Prosimy o zmianę zapisów dotyczących waloryzacji wynagrodzenia, tj. umożliwienie pierwszej waloryzacji wynagrodzenia po 3 miesiącach od zawarcia umowy, każdej kolejnej po upływie kolejnych 3 miesięcy oraz ustalenie maksymalnej zmiany wynagrodzenia w drodze waloryzacji na 20 % wynagrodzenia Wykonawcy.</w:t>
      </w:r>
    </w:p>
    <w:p w14:paraId="61E5FB1F"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color w:val="000000" w:themeColor="text1"/>
          <w:sz w:val="22"/>
          <w:szCs w:val="22"/>
        </w:rPr>
      </w:pPr>
      <w:r>
        <w:rPr>
          <w:rFonts w:ascii="Calibri" w:hAnsi="Calibri"/>
          <w:b/>
          <w:bCs/>
          <w:color w:val="000000" w:themeColor="text1"/>
          <w:sz w:val="22"/>
          <w:szCs w:val="22"/>
        </w:rPr>
        <w:t xml:space="preserve">Odp.: </w:t>
      </w:r>
      <w:r>
        <w:rPr>
          <w:rFonts w:asciiTheme="minorHAnsi" w:eastAsia="DejaVuSansCondensed" w:hAnsiTheme="minorHAnsi"/>
          <w:b/>
          <w:bCs/>
          <w:color w:val="000000" w:themeColor="text1"/>
          <w:sz w:val="22"/>
          <w:szCs w:val="22"/>
          <w:lang w:eastAsia="zh-CN"/>
        </w:rPr>
        <w:t>Należy stosować zapisy SWZ w szczególności Załącznik nr 5.</w:t>
      </w:r>
    </w:p>
    <w:p w14:paraId="4EDFC3FB"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rPr>
      </w:pPr>
    </w:p>
    <w:p w14:paraId="16B4395D"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rPr>
      </w:pPr>
      <w:r>
        <w:rPr>
          <w:rFonts w:asciiTheme="minorHAnsi" w:hAnsiTheme="minorHAnsi" w:cstheme="minorHAnsi"/>
          <w:b/>
          <w:bCs/>
          <w:sz w:val="22"/>
          <w:szCs w:val="22"/>
        </w:rPr>
        <w:t>Pytanie nr 6:</w:t>
      </w:r>
    </w:p>
    <w:p w14:paraId="1B096D65" w14:textId="77777777" w:rsidR="005C2E13" w:rsidRDefault="007B6EF6">
      <w:pPr>
        <w:pStyle w:val="Standard"/>
        <w:widowControl/>
        <w:autoSpaceDE/>
        <w:jc w:val="both"/>
        <w:rPr>
          <w:sz w:val="22"/>
          <w:szCs w:val="22"/>
        </w:rPr>
      </w:pPr>
      <w:r>
        <w:rPr>
          <w:sz w:val="22"/>
          <w:szCs w:val="22"/>
        </w:rPr>
        <w:t>Zamawiający określając katalog kar umownych nie przewidział analogicznych kar dla Wykonawcy. Z uwagi na zasadę równości stron prosimy o wprowadzenie dla Wykonawcy prawa naliczania Zamawiającemu kar umownych z tytułu opóźnienia w akceptacji przedłożonych przez Wykonawcę materiałów/ urządzeń, w przypadku opóźnienia                           w dokonywaniu płatności, (w takiej samej wysokości, w jakiej może naliczać kary Zamawiający).</w:t>
      </w:r>
    </w:p>
    <w:p w14:paraId="53B66F8A"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color w:val="000000" w:themeColor="text1"/>
          <w:sz w:val="22"/>
          <w:szCs w:val="22"/>
        </w:rPr>
      </w:pPr>
      <w:r>
        <w:rPr>
          <w:rFonts w:ascii="Calibri" w:hAnsi="Calibri"/>
          <w:b/>
          <w:bCs/>
          <w:color w:val="000000" w:themeColor="text1"/>
          <w:sz w:val="22"/>
          <w:szCs w:val="22"/>
        </w:rPr>
        <w:t xml:space="preserve">Odp.: </w:t>
      </w:r>
      <w:r>
        <w:rPr>
          <w:rFonts w:asciiTheme="minorHAnsi" w:eastAsia="DejaVuSansCondensed" w:hAnsiTheme="minorHAnsi"/>
          <w:b/>
          <w:bCs/>
          <w:color w:val="000000" w:themeColor="text1"/>
          <w:sz w:val="22"/>
          <w:szCs w:val="22"/>
          <w:lang w:eastAsia="zh-CN"/>
        </w:rPr>
        <w:t>Należy stosować zapisy SWZ w szczególności Załącznik nr 5.</w:t>
      </w:r>
    </w:p>
    <w:p w14:paraId="18E1F5A6"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rPr>
      </w:pPr>
    </w:p>
    <w:p w14:paraId="34859074"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rPr>
      </w:pPr>
      <w:r>
        <w:rPr>
          <w:rFonts w:asciiTheme="minorHAnsi" w:hAnsiTheme="minorHAnsi" w:cstheme="minorHAnsi"/>
          <w:b/>
          <w:bCs/>
          <w:sz w:val="22"/>
          <w:szCs w:val="22"/>
        </w:rPr>
        <w:t>Pytanie nr 7:</w:t>
      </w:r>
    </w:p>
    <w:p w14:paraId="030392A7" w14:textId="77777777" w:rsidR="005C2E13" w:rsidRDefault="007B6EF6">
      <w:pPr>
        <w:pStyle w:val="Standard"/>
        <w:widowControl/>
        <w:autoSpaceDE/>
        <w:jc w:val="both"/>
        <w:rPr>
          <w:sz w:val="22"/>
          <w:szCs w:val="22"/>
        </w:rPr>
      </w:pPr>
      <w:r>
        <w:rPr>
          <w:sz w:val="22"/>
          <w:szCs w:val="22"/>
        </w:rPr>
        <w:t>Prosimy o wprowadzenie do umowy postanowienia, wg którego Zamawiający byłby zobowiązany przed obciążeniem Wykonawcy jakimikolwiek karami umownymi do uprzedniego pisemnego wezwania Wykonawcy do zaprzestania naruszeń/ dopełnienia obowiązków wynikających z umowy (pod rygorem obciążenia karami jw.).</w:t>
      </w:r>
    </w:p>
    <w:p w14:paraId="3B1DC259"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color w:val="000000" w:themeColor="text1"/>
          <w:sz w:val="22"/>
          <w:szCs w:val="22"/>
        </w:rPr>
      </w:pPr>
      <w:r>
        <w:rPr>
          <w:rFonts w:ascii="Calibri" w:hAnsi="Calibri"/>
          <w:b/>
          <w:bCs/>
          <w:color w:val="000000" w:themeColor="text1"/>
          <w:sz w:val="22"/>
          <w:szCs w:val="22"/>
        </w:rPr>
        <w:t xml:space="preserve">Odp.: </w:t>
      </w:r>
      <w:r>
        <w:rPr>
          <w:rFonts w:asciiTheme="minorHAnsi" w:eastAsia="DejaVuSansCondensed" w:hAnsiTheme="minorHAnsi"/>
          <w:b/>
          <w:bCs/>
          <w:color w:val="000000" w:themeColor="text1"/>
          <w:sz w:val="22"/>
          <w:szCs w:val="22"/>
          <w:lang w:eastAsia="zh-CN"/>
        </w:rPr>
        <w:t>Należy stosować zapisy SWZ w szczególności Załącznik nr 5.</w:t>
      </w:r>
    </w:p>
    <w:p w14:paraId="7FB59437"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rPr>
      </w:pPr>
    </w:p>
    <w:p w14:paraId="59C8EBC1"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rPr>
      </w:pPr>
      <w:r>
        <w:rPr>
          <w:rFonts w:asciiTheme="minorHAnsi" w:hAnsiTheme="minorHAnsi" w:cstheme="minorHAnsi"/>
          <w:b/>
          <w:bCs/>
          <w:sz w:val="22"/>
          <w:szCs w:val="22"/>
        </w:rPr>
        <w:t>Pytanie nr 8:</w:t>
      </w:r>
    </w:p>
    <w:p w14:paraId="0C091F90" w14:textId="77777777" w:rsidR="005C2E13" w:rsidRDefault="007B6EF6">
      <w:pPr>
        <w:pStyle w:val="Standard"/>
        <w:widowControl/>
        <w:autoSpaceDE/>
        <w:jc w:val="both"/>
        <w:rPr>
          <w:sz w:val="22"/>
          <w:szCs w:val="22"/>
        </w:rPr>
      </w:pPr>
      <w:r>
        <w:rPr>
          <w:sz w:val="22"/>
          <w:szCs w:val="22"/>
        </w:rPr>
        <w:t>Prosimy o obniżenie zastrzeżonego limitu naliczania kar umownych (15 % wartości wynagrodzenia) do np. 10 % wartości wynagrodzenia.</w:t>
      </w:r>
    </w:p>
    <w:p w14:paraId="550C7F9F"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color w:val="000000" w:themeColor="text1"/>
          <w:sz w:val="22"/>
          <w:szCs w:val="22"/>
        </w:rPr>
      </w:pPr>
      <w:r>
        <w:rPr>
          <w:rFonts w:ascii="Calibri" w:hAnsi="Calibri"/>
          <w:b/>
          <w:bCs/>
          <w:color w:val="000000" w:themeColor="text1"/>
          <w:sz w:val="22"/>
          <w:szCs w:val="22"/>
        </w:rPr>
        <w:t xml:space="preserve">Odp.: </w:t>
      </w:r>
      <w:r>
        <w:rPr>
          <w:rFonts w:asciiTheme="minorHAnsi" w:eastAsia="DejaVuSansCondensed" w:hAnsiTheme="minorHAnsi"/>
          <w:b/>
          <w:bCs/>
          <w:color w:val="000000" w:themeColor="text1"/>
          <w:sz w:val="22"/>
          <w:szCs w:val="22"/>
          <w:lang w:eastAsia="zh-CN"/>
        </w:rPr>
        <w:t>Należy stosować zapisy SWZ w szczególności Załącznik nr 5.</w:t>
      </w:r>
    </w:p>
    <w:p w14:paraId="5B88EC53"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eastAsia="DejaVuSansCondensed" w:hAnsiTheme="minorHAnsi"/>
          <w:b/>
          <w:bCs/>
          <w:color w:val="FF0000"/>
          <w:sz w:val="22"/>
          <w:szCs w:val="22"/>
          <w:lang w:eastAsia="zh-CN"/>
        </w:rPr>
      </w:pPr>
    </w:p>
    <w:p w14:paraId="6E0B89A1"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rPr>
      </w:pPr>
      <w:r>
        <w:rPr>
          <w:rFonts w:asciiTheme="minorHAnsi" w:hAnsiTheme="minorHAnsi" w:cstheme="minorHAnsi"/>
          <w:b/>
          <w:bCs/>
          <w:sz w:val="22"/>
          <w:szCs w:val="22"/>
        </w:rPr>
        <w:lastRenderedPageBreak/>
        <w:t>Pytanie nr 9:</w:t>
      </w:r>
    </w:p>
    <w:p w14:paraId="4BABD8F4" w14:textId="77777777" w:rsidR="005C2E13" w:rsidRDefault="007B6EF6">
      <w:pPr>
        <w:pStyle w:val="Standard"/>
        <w:widowControl/>
        <w:autoSpaceDE/>
        <w:jc w:val="both"/>
        <w:rPr>
          <w:sz w:val="22"/>
          <w:szCs w:val="22"/>
        </w:rPr>
      </w:pPr>
      <w:r>
        <w:rPr>
          <w:sz w:val="22"/>
          <w:szCs w:val="22"/>
        </w:rPr>
        <w:t>Prosimy o wprowadzenie do umowy postanowienia, wg którego Zamawiający byłby zobowiązany przed odstąpieniem od umowy do uprzedniego pisemnego wezwania Wykonawcy do zaprzestania naruszeń/ dopełnienia obowiązków wynikających z umowy (pod rygorem odstąpienia od jw.).</w:t>
      </w:r>
    </w:p>
    <w:p w14:paraId="1AAEDF09"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color w:val="000000" w:themeColor="text1"/>
          <w:sz w:val="22"/>
          <w:szCs w:val="22"/>
        </w:rPr>
      </w:pPr>
      <w:r>
        <w:rPr>
          <w:rFonts w:ascii="Calibri" w:hAnsi="Calibri"/>
          <w:b/>
          <w:bCs/>
          <w:color w:val="000000" w:themeColor="text1"/>
          <w:sz w:val="22"/>
          <w:szCs w:val="22"/>
        </w:rPr>
        <w:t xml:space="preserve">Odp.: </w:t>
      </w:r>
      <w:r>
        <w:rPr>
          <w:rFonts w:asciiTheme="minorHAnsi" w:eastAsia="DejaVuSansCondensed" w:hAnsiTheme="minorHAnsi"/>
          <w:b/>
          <w:bCs/>
          <w:color w:val="000000" w:themeColor="text1"/>
          <w:sz w:val="22"/>
          <w:szCs w:val="22"/>
          <w:lang w:eastAsia="zh-CN"/>
        </w:rPr>
        <w:t>Należy stosować zapisy SWZ w szczególności Załącznik nr 5.</w:t>
      </w:r>
    </w:p>
    <w:p w14:paraId="41AF204E"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rPr>
      </w:pPr>
    </w:p>
    <w:p w14:paraId="6022A6EE" w14:textId="77777777" w:rsidR="00902712" w:rsidRDefault="00902712">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rPr>
      </w:pPr>
    </w:p>
    <w:p w14:paraId="1CAA7C43" w14:textId="77777777" w:rsidR="00902712" w:rsidRDefault="00902712">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rPr>
      </w:pPr>
    </w:p>
    <w:p w14:paraId="76772779"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rPr>
      </w:pPr>
      <w:r>
        <w:rPr>
          <w:rFonts w:asciiTheme="minorHAnsi" w:hAnsiTheme="minorHAnsi" w:cstheme="minorHAnsi"/>
          <w:b/>
          <w:bCs/>
          <w:sz w:val="22"/>
          <w:szCs w:val="22"/>
        </w:rPr>
        <w:t>Pytanie nr 10:</w:t>
      </w:r>
    </w:p>
    <w:p w14:paraId="543256AD" w14:textId="77777777" w:rsidR="005C2E13" w:rsidRDefault="007B6EF6">
      <w:pPr>
        <w:pStyle w:val="Standard"/>
        <w:widowControl/>
        <w:autoSpaceDE/>
        <w:jc w:val="both"/>
      </w:pPr>
      <w:r>
        <w:rPr>
          <w:sz w:val="22"/>
          <w:szCs w:val="22"/>
        </w:rPr>
        <w:t xml:space="preserve">Zamawiający zastrzegł, że Wykonawca zobowiązany będzie do usuwania wad powodujących szkody w obiekcie niezwłocznie, tj. w czasie do 24 godzin od wykrycia. Prosimy o wydłużenie ww. terminu do 3 dni roboczych </w:t>
      </w:r>
      <w:r>
        <w:rPr>
          <w:sz w:val="22"/>
          <w:szCs w:val="22"/>
          <w:u w:val="single"/>
        </w:rPr>
        <w:t>od zgłoszenia wady.</w:t>
      </w:r>
    </w:p>
    <w:p w14:paraId="27D5AEEC"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color w:val="000000" w:themeColor="text1"/>
          <w:sz w:val="22"/>
          <w:szCs w:val="22"/>
        </w:rPr>
      </w:pPr>
      <w:r>
        <w:rPr>
          <w:rFonts w:ascii="Calibri" w:hAnsi="Calibri"/>
          <w:b/>
          <w:bCs/>
          <w:color w:val="000000" w:themeColor="text1"/>
          <w:sz w:val="22"/>
          <w:szCs w:val="22"/>
        </w:rPr>
        <w:t xml:space="preserve">Odp.: </w:t>
      </w:r>
      <w:r>
        <w:rPr>
          <w:rFonts w:asciiTheme="minorHAnsi" w:eastAsia="DejaVuSansCondensed" w:hAnsiTheme="minorHAnsi"/>
          <w:b/>
          <w:bCs/>
          <w:color w:val="000000" w:themeColor="text1"/>
          <w:sz w:val="22"/>
          <w:szCs w:val="22"/>
          <w:lang w:eastAsia="zh-CN"/>
        </w:rPr>
        <w:t>Należy stosować zapisy SWZ w szczególności Załącznik nr 5.</w:t>
      </w:r>
    </w:p>
    <w:p w14:paraId="4BA462EF"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rPr>
      </w:pPr>
    </w:p>
    <w:p w14:paraId="7C74446F"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rPr>
      </w:pPr>
      <w:r>
        <w:rPr>
          <w:rFonts w:asciiTheme="minorHAnsi" w:hAnsiTheme="minorHAnsi" w:cstheme="minorHAnsi"/>
          <w:b/>
          <w:bCs/>
          <w:sz w:val="22"/>
          <w:szCs w:val="22"/>
        </w:rPr>
        <w:t>Pytanie nr 11:</w:t>
      </w:r>
    </w:p>
    <w:p w14:paraId="13725FD2" w14:textId="77777777" w:rsidR="005C2E13" w:rsidRDefault="007B6EF6">
      <w:pPr>
        <w:pStyle w:val="Standard"/>
        <w:widowControl/>
        <w:autoSpaceDE/>
        <w:jc w:val="both"/>
        <w:rPr>
          <w:sz w:val="22"/>
          <w:szCs w:val="22"/>
        </w:rPr>
      </w:pPr>
      <w:r>
        <w:rPr>
          <w:sz w:val="22"/>
          <w:szCs w:val="22"/>
        </w:rPr>
        <w:t>Prosimy o potwierdzenie, że Zamawiający w okresie gwarancji wykonywał będzie obligatoryjne przeglądy serwisowe i konserwacyjne urządzeń zgodnie z wymogami producentów.</w:t>
      </w:r>
    </w:p>
    <w:p w14:paraId="25D2BAC1" w14:textId="77777777" w:rsidR="005C2E13" w:rsidRDefault="007B6EF6">
      <w:pPr>
        <w:pStyle w:val="Standard"/>
        <w:widowControl/>
        <w:autoSpaceDE/>
        <w:jc w:val="both"/>
        <w:rPr>
          <w:b/>
          <w:bCs/>
          <w:color w:val="000000" w:themeColor="text1"/>
          <w:sz w:val="22"/>
          <w:szCs w:val="22"/>
        </w:rPr>
      </w:pPr>
      <w:r>
        <w:rPr>
          <w:rFonts w:ascii="Calibri" w:hAnsi="Calibri"/>
          <w:b/>
          <w:bCs/>
          <w:color w:val="000000" w:themeColor="text1"/>
          <w:sz w:val="22"/>
          <w:szCs w:val="22"/>
        </w:rPr>
        <w:t xml:space="preserve">Odp.: </w:t>
      </w:r>
      <w:r>
        <w:rPr>
          <w:b/>
          <w:bCs/>
          <w:color w:val="000000" w:themeColor="text1"/>
          <w:sz w:val="22"/>
          <w:szCs w:val="22"/>
        </w:rPr>
        <w:t>Zamawiający w okresie gwarancji wykonywał będzie obligatoryjne przeglądy serwisowe i konserwacyjne urządzeń zgodnie z wymogami producentów.</w:t>
      </w:r>
    </w:p>
    <w:p w14:paraId="7711E5DE"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rPr>
      </w:pPr>
    </w:p>
    <w:p w14:paraId="04AC73C2"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rPr>
      </w:pPr>
      <w:r>
        <w:rPr>
          <w:rFonts w:asciiTheme="minorHAnsi" w:hAnsiTheme="minorHAnsi" w:cstheme="minorHAnsi"/>
          <w:b/>
          <w:bCs/>
          <w:sz w:val="22"/>
          <w:szCs w:val="22"/>
        </w:rPr>
        <w:t>Pytanie nr 12:</w:t>
      </w:r>
    </w:p>
    <w:p w14:paraId="66E18190" w14:textId="77777777" w:rsidR="005C2E13" w:rsidRDefault="007B6EF6">
      <w:pPr>
        <w:pStyle w:val="Standard"/>
        <w:widowControl/>
        <w:autoSpaceDE/>
        <w:jc w:val="both"/>
        <w:rPr>
          <w:sz w:val="22"/>
          <w:szCs w:val="22"/>
        </w:rPr>
      </w:pPr>
      <w:r>
        <w:rPr>
          <w:sz w:val="22"/>
          <w:szCs w:val="22"/>
        </w:rPr>
        <w:t>Prosimy o potwierdzenie, że koszty zakupu i wymiany materiałów eksploatacyjnych (których konieczność wymiany wynika z ich naturalnego zużycia, a nie z powodu istnienia w nich wad) ponosił będzie w okresie gwarancji Zamawiający.</w:t>
      </w:r>
    </w:p>
    <w:p w14:paraId="743451F8"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eastAsia="DejaVuSansCondensed" w:hAnsiTheme="minorHAnsi"/>
          <w:b/>
          <w:bCs/>
          <w:color w:val="000000" w:themeColor="text1"/>
          <w:sz w:val="22"/>
          <w:szCs w:val="22"/>
          <w:lang w:eastAsia="zh-CN"/>
        </w:rPr>
      </w:pPr>
      <w:r>
        <w:rPr>
          <w:rFonts w:ascii="Calibri" w:hAnsi="Calibri"/>
          <w:b/>
          <w:bCs/>
          <w:color w:val="000000" w:themeColor="text1"/>
          <w:sz w:val="22"/>
          <w:szCs w:val="22"/>
        </w:rPr>
        <w:t xml:space="preserve">Odp.: </w:t>
      </w:r>
      <w:r>
        <w:rPr>
          <w:rFonts w:asciiTheme="minorHAnsi" w:eastAsia="DejaVuSansCondensed" w:hAnsiTheme="minorHAnsi"/>
          <w:b/>
          <w:bCs/>
          <w:color w:val="000000" w:themeColor="text1"/>
          <w:sz w:val="22"/>
          <w:szCs w:val="22"/>
          <w:lang w:eastAsia="zh-CN"/>
        </w:rPr>
        <w:t>Potwierdzamy.</w:t>
      </w:r>
    </w:p>
    <w:p w14:paraId="16397D13"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rPr>
      </w:pPr>
    </w:p>
    <w:p w14:paraId="67318DAF"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rPr>
      </w:pPr>
      <w:r>
        <w:rPr>
          <w:rFonts w:asciiTheme="minorHAnsi" w:hAnsiTheme="minorHAnsi" w:cstheme="minorHAnsi"/>
          <w:b/>
          <w:bCs/>
          <w:sz w:val="22"/>
          <w:szCs w:val="22"/>
        </w:rPr>
        <w:t>Pytanie nr 13:</w:t>
      </w:r>
    </w:p>
    <w:p w14:paraId="73155301" w14:textId="77777777" w:rsidR="005C2E13" w:rsidRDefault="007B6EF6">
      <w:pPr>
        <w:pStyle w:val="Standard"/>
        <w:widowControl/>
        <w:autoSpaceDE/>
        <w:jc w:val="both"/>
      </w:pPr>
      <w:r>
        <w:rPr>
          <w:sz w:val="22"/>
          <w:szCs w:val="22"/>
        </w:rPr>
        <w:t>W związku z faktem, iż Zamawiający dopuszcza w SWZ użycie materiałów i urządzeń równoważnych, w stosunku do materiałów i urządzeń wskazanych w projekcie budowlanym</w:t>
      </w:r>
      <w:r>
        <w:rPr>
          <w:i/>
          <w:iCs/>
          <w:sz w:val="22"/>
          <w:szCs w:val="22"/>
        </w:rPr>
        <w:t xml:space="preserve">, </w:t>
      </w:r>
      <w:r>
        <w:rPr>
          <w:sz w:val="22"/>
          <w:szCs w:val="22"/>
        </w:rPr>
        <w:t>prosimy o potwierdzenie, że jako równoważne Zamawiający dopuszcza użycie materiałów i urządzeń, które będą posiadały parametry rozwiązań projektowych jednak nie muszą one spełniać tych cech rozwiązań projektowych które są nieistotne dla zasadniczej ich funkcji.</w:t>
      </w:r>
    </w:p>
    <w:p w14:paraId="141E44CD"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color w:val="000000" w:themeColor="text1"/>
          <w:sz w:val="22"/>
          <w:szCs w:val="22"/>
        </w:rPr>
      </w:pPr>
      <w:r>
        <w:rPr>
          <w:rFonts w:ascii="Calibri" w:hAnsi="Calibri"/>
          <w:b/>
          <w:bCs/>
          <w:color w:val="000000" w:themeColor="text1"/>
          <w:sz w:val="22"/>
          <w:szCs w:val="22"/>
        </w:rPr>
        <w:t xml:space="preserve">Odp.: </w:t>
      </w:r>
      <w:r>
        <w:rPr>
          <w:rFonts w:asciiTheme="minorHAnsi" w:eastAsia="DejaVuSansCondensed" w:hAnsiTheme="minorHAnsi"/>
          <w:b/>
          <w:bCs/>
          <w:color w:val="000000" w:themeColor="text1"/>
          <w:sz w:val="22"/>
          <w:szCs w:val="22"/>
          <w:lang w:eastAsia="zh-CN"/>
        </w:rPr>
        <w:t>Należy stosować zapisy SWZ.</w:t>
      </w:r>
    </w:p>
    <w:p w14:paraId="684234A0"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rPr>
      </w:pPr>
    </w:p>
    <w:p w14:paraId="7C8D337D"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rPr>
      </w:pPr>
      <w:r>
        <w:rPr>
          <w:rFonts w:asciiTheme="minorHAnsi" w:hAnsiTheme="minorHAnsi" w:cstheme="minorHAnsi"/>
          <w:b/>
          <w:bCs/>
          <w:sz w:val="22"/>
          <w:szCs w:val="22"/>
        </w:rPr>
        <w:t>Pytanie nr 14:</w:t>
      </w:r>
    </w:p>
    <w:p w14:paraId="4FFD2B4F" w14:textId="77777777" w:rsidR="005C2E13" w:rsidRDefault="007B6EF6">
      <w:pPr>
        <w:pStyle w:val="Standard"/>
        <w:widowControl/>
        <w:autoSpaceDE/>
        <w:jc w:val="both"/>
        <w:rPr>
          <w:sz w:val="22"/>
          <w:szCs w:val="22"/>
        </w:rPr>
      </w:pPr>
      <w:r>
        <w:rPr>
          <w:sz w:val="22"/>
          <w:szCs w:val="22"/>
        </w:rPr>
        <w:t>W związku z faktem, iż Zamawiający w SWZ dopuszcza użycie materiałów i urządzeń równoważnych, m.in. w stosunku do wskazanych w projekcie budowlanym materiałów i urządzeń dla których podano nazwę producenta wraz z bardzo szczegółowymi danymi technicznymi osiągalnymi jedynie dla produktu wskazanego producenta, nie podając przy tym żadnych kryteriów oceny równoważności dla tychże materiałów i urządzeń do czego Zamawiający jest zobowiązany dla zachowania w postępowaniu zasad uczciwej konkurencji – prosimy o potwierdzenie, że za równoważne Zamawiający dopuszcza użycie materiałów i urządzeń posiadających parametry tożsame z głównymi parametrami materiałów i urządzeń opisanych w projekcie, które to parametry są konieczne dla zapewnienia zasadniczej funkcji przewidzianej dla danego materiału lub urządzenia.</w:t>
      </w:r>
    </w:p>
    <w:p w14:paraId="3E735AEE"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color w:val="000000" w:themeColor="text1"/>
          <w:sz w:val="22"/>
          <w:szCs w:val="22"/>
        </w:rPr>
      </w:pPr>
      <w:r>
        <w:rPr>
          <w:rFonts w:ascii="Calibri" w:hAnsi="Calibri"/>
          <w:b/>
          <w:bCs/>
          <w:color w:val="000000" w:themeColor="text1"/>
          <w:sz w:val="22"/>
          <w:szCs w:val="22"/>
        </w:rPr>
        <w:t xml:space="preserve">Odp.: </w:t>
      </w:r>
      <w:r>
        <w:rPr>
          <w:rFonts w:asciiTheme="minorHAnsi" w:eastAsia="DejaVuSansCondensed" w:hAnsiTheme="minorHAnsi"/>
          <w:b/>
          <w:bCs/>
          <w:color w:val="000000" w:themeColor="text1"/>
          <w:sz w:val="22"/>
          <w:szCs w:val="22"/>
          <w:lang w:eastAsia="zh-CN"/>
        </w:rPr>
        <w:t>Należy stosować zapisy SWZ.</w:t>
      </w:r>
    </w:p>
    <w:p w14:paraId="7309A98A"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rPr>
      </w:pPr>
    </w:p>
    <w:p w14:paraId="54BA0433" w14:textId="77777777" w:rsidR="005C2E13" w:rsidRPr="001A282A"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rPr>
      </w:pPr>
      <w:r w:rsidRPr="001A282A">
        <w:rPr>
          <w:rFonts w:asciiTheme="minorHAnsi" w:hAnsiTheme="minorHAnsi" w:cstheme="minorHAnsi"/>
          <w:b/>
          <w:bCs/>
          <w:sz w:val="22"/>
          <w:szCs w:val="22"/>
        </w:rPr>
        <w:t xml:space="preserve">II. Mając na uwadze powyższe, </w:t>
      </w:r>
      <w:r w:rsidRPr="001A282A">
        <w:rPr>
          <w:rFonts w:asciiTheme="minorHAnsi" w:eastAsia="DejaVuSansCondensed" w:hAnsiTheme="minorHAnsi" w:cstheme="minorHAnsi"/>
          <w:b/>
          <w:bCs/>
          <w:sz w:val="22"/>
          <w:szCs w:val="22"/>
          <w:lang w:eastAsia="zh-CN"/>
        </w:rPr>
        <w:t xml:space="preserve">działając na podstawie art. 286 ust. 1 ustawy Pzp, Zamawiający zmienia treść SWZ w ten sposób, </w:t>
      </w:r>
      <w:r w:rsidRPr="001A282A">
        <w:rPr>
          <w:rFonts w:asciiTheme="minorHAnsi" w:eastAsia="Calibri" w:hAnsiTheme="minorHAnsi" w:cstheme="minorHAnsi"/>
          <w:b/>
          <w:bCs/>
          <w:sz w:val="22"/>
          <w:szCs w:val="22"/>
          <w:lang w:eastAsia="en-US"/>
        </w:rPr>
        <w:t>że zmianie ulegają termin składania                         i otwarcia ofert</w:t>
      </w:r>
      <w:r w:rsidRPr="001A282A">
        <w:rPr>
          <w:rFonts w:asciiTheme="minorHAnsi" w:hAnsiTheme="minorHAnsi" w:cstheme="minorHAnsi"/>
          <w:b/>
          <w:bCs/>
          <w:sz w:val="22"/>
          <w:szCs w:val="22"/>
        </w:rPr>
        <w:t>, a co za tym idzie następujące rozdziały SWZ:</w:t>
      </w:r>
    </w:p>
    <w:p w14:paraId="7F3FF61C" w14:textId="77777777" w:rsidR="005C2E13" w:rsidRPr="001A282A"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rPr>
      </w:pPr>
    </w:p>
    <w:p w14:paraId="53D18B5A" w14:textId="77777777" w:rsidR="005C2E13" w:rsidRPr="001A282A"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Theme="minorHAnsi" w:hAnsiTheme="minorHAnsi" w:cstheme="minorHAnsi"/>
          <w:b/>
          <w:bCs/>
          <w:sz w:val="22"/>
          <w:szCs w:val="22"/>
        </w:rPr>
      </w:pPr>
      <w:r w:rsidRPr="001A282A">
        <w:rPr>
          <w:rFonts w:asciiTheme="minorHAnsi" w:hAnsiTheme="minorHAnsi" w:cstheme="minorHAnsi"/>
          <w:b/>
          <w:bCs/>
          <w:sz w:val="22"/>
          <w:szCs w:val="22"/>
        </w:rPr>
        <w:lastRenderedPageBreak/>
        <w:t>- rozdział XXIII, punkt 1 SWZ, otrzymuje brzmienie:</w:t>
      </w:r>
    </w:p>
    <w:p w14:paraId="28DBED37" w14:textId="396ABFFD" w:rsidR="005C2E13" w:rsidRPr="001A282A" w:rsidRDefault="007B6EF6">
      <w:pPr>
        <w:pStyle w:val="Normalny1"/>
        <w:jc w:val="both"/>
        <w:rPr>
          <w:rFonts w:asciiTheme="minorHAnsi" w:hAnsiTheme="minorHAnsi" w:cstheme="minorHAnsi"/>
          <w:b/>
          <w:bCs/>
          <w:sz w:val="22"/>
          <w:szCs w:val="22"/>
        </w:rPr>
      </w:pPr>
      <w:r w:rsidRPr="001A282A">
        <w:rPr>
          <w:rFonts w:asciiTheme="minorHAnsi" w:hAnsiTheme="minorHAnsi" w:cstheme="minorHAnsi"/>
          <w:sz w:val="22"/>
          <w:szCs w:val="22"/>
        </w:rPr>
        <w:t xml:space="preserve">„ 1. Ofertę należy złożyć za pośrednictwem Platformy przetargowej  </w:t>
      </w:r>
      <w:hyperlink r:id="rId8" w:history="1">
        <w:r w:rsidRPr="00902712">
          <w:rPr>
            <w:rStyle w:val="Hipercze"/>
            <w:rFonts w:asciiTheme="minorHAnsi" w:hAnsiTheme="minorHAnsi" w:cstheme="minorHAnsi"/>
            <w:sz w:val="22"/>
            <w:szCs w:val="22"/>
          </w:rPr>
          <w:t>https://platformazakupowa.pl/transakcja/1101862</w:t>
        </w:r>
      </w:hyperlink>
      <w:r w:rsidR="00902712">
        <w:t xml:space="preserve"> </w:t>
      </w:r>
      <w:r w:rsidRPr="001A282A">
        <w:rPr>
          <w:rFonts w:asciiTheme="minorHAnsi" w:hAnsiTheme="minorHAnsi" w:cstheme="minorHAnsi"/>
          <w:sz w:val="22"/>
          <w:szCs w:val="22"/>
        </w:rPr>
        <w:t xml:space="preserve">nie później niż do dnia </w:t>
      </w:r>
      <w:r w:rsidR="00DB50B6">
        <w:rPr>
          <w:rFonts w:asciiTheme="minorHAnsi" w:hAnsiTheme="minorHAnsi" w:cstheme="minorHAnsi"/>
          <w:b/>
          <w:bCs/>
          <w:sz w:val="22"/>
          <w:szCs w:val="22"/>
        </w:rPr>
        <w:t>21</w:t>
      </w:r>
      <w:r w:rsidRPr="001A282A">
        <w:rPr>
          <w:rFonts w:asciiTheme="minorHAnsi" w:hAnsiTheme="minorHAnsi" w:cstheme="minorHAnsi"/>
          <w:b/>
          <w:bCs/>
          <w:sz w:val="22"/>
          <w:szCs w:val="22"/>
        </w:rPr>
        <w:t xml:space="preserve">.05.2025r.                     do godziny </w:t>
      </w:r>
      <w:r w:rsidR="00DB50B6">
        <w:rPr>
          <w:rFonts w:asciiTheme="minorHAnsi" w:hAnsiTheme="minorHAnsi" w:cstheme="minorHAnsi"/>
          <w:b/>
          <w:bCs/>
          <w:sz w:val="22"/>
          <w:szCs w:val="22"/>
        </w:rPr>
        <w:t>10</w:t>
      </w:r>
      <w:r w:rsidRPr="001A282A">
        <w:rPr>
          <w:rFonts w:asciiTheme="minorHAnsi" w:hAnsiTheme="minorHAnsi" w:cstheme="minorHAnsi"/>
          <w:b/>
          <w:bCs/>
          <w:sz w:val="22"/>
          <w:szCs w:val="22"/>
        </w:rPr>
        <w:t>:00,00</w:t>
      </w:r>
    </w:p>
    <w:p w14:paraId="18281194" w14:textId="77777777" w:rsidR="005C2E13" w:rsidRPr="001A282A" w:rsidRDefault="007B6EF6">
      <w:pPr>
        <w:pStyle w:val="Normalny1"/>
        <w:jc w:val="both"/>
        <w:rPr>
          <w:rFonts w:asciiTheme="minorHAnsi" w:hAnsiTheme="minorHAnsi" w:cstheme="minorHAnsi"/>
          <w:b/>
          <w:bCs/>
          <w:sz w:val="22"/>
          <w:szCs w:val="22"/>
        </w:rPr>
      </w:pPr>
      <w:r w:rsidRPr="001A282A">
        <w:rPr>
          <w:rFonts w:asciiTheme="minorHAnsi" w:hAnsiTheme="minorHAnsi" w:cstheme="minorHAnsi"/>
          <w:sz w:val="22"/>
          <w:szCs w:val="22"/>
        </w:rPr>
        <w:br/>
      </w:r>
      <w:r w:rsidRPr="001A282A">
        <w:rPr>
          <w:rFonts w:asciiTheme="minorHAnsi" w:hAnsiTheme="minorHAnsi" w:cstheme="minorHAnsi"/>
          <w:b/>
          <w:bCs/>
          <w:sz w:val="22"/>
          <w:szCs w:val="22"/>
        </w:rPr>
        <w:t>Uwaga</w:t>
      </w:r>
    </w:p>
    <w:p w14:paraId="54370FE4" w14:textId="77777777" w:rsidR="005C2E13" w:rsidRPr="001A282A" w:rsidRDefault="007B6EF6">
      <w:pPr>
        <w:pStyle w:val="Normalny1"/>
        <w:jc w:val="both"/>
        <w:rPr>
          <w:rFonts w:asciiTheme="minorHAnsi" w:hAnsiTheme="minorHAnsi" w:cstheme="minorHAnsi"/>
          <w:b/>
          <w:bCs/>
          <w:sz w:val="22"/>
          <w:szCs w:val="22"/>
        </w:rPr>
      </w:pPr>
      <w:r w:rsidRPr="001A282A">
        <w:rPr>
          <w:rFonts w:asciiTheme="minorHAnsi" w:hAnsiTheme="minorHAnsi" w:cstheme="minorHAnsi"/>
          <w:b/>
          <w:bCs/>
          <w:sz w:val="22"/>
          <w:szCs w:val="22"/>
        </w:rPr>
        <w:t>Za datę i godzinę złożenia oferty rozumie się datę i godzinę jej wpływu na Platformę przetargową, tj. datę i godzinę złożenia oferty wyświetloną na koncie Zamawiającego.”</w:t>
      </w:r>
    </w:p>
    <w:p w14:paraId="5F696F59" w14:textId="77777777" w:rsidR="005C2E13" w:rsidRPr="001A282A" w:rsidRDefault="005C2E13">
      <w:pPr>
        <w:pStyle w:val="Normalny1"/>
        <w:jc w:val="both"/>
        <w:rPr>
          <w:rFonts w:asciiTheme="minorHAnsi" w:hAnsiTheme="minorHAnsi" w:cstheme="minorHAnsi"/>
          <w:b/>
          <w:bCs/>
          <w:sz w:val="22"/>
          <w:szCs w:val="22"/>
        </w:rPr>
      </w:pPr>
    </w:p>
    <w:p w14:paraId="6AE19B25" w14:textId="77777777" w:rsidR="005C2E13" w:rsidRPr="001A282A" w:rsidRDefault="007B6EF6">
      <w:pPr>
        <w:pStyle w:val="Normalny1"/>
        <w:jc w:val="both"/>
        <w:rPr>
          <w:rFonts w:asciiTheme="minorHAnsi" w:hAnsiTheme="minorHAnsi" w:cstheme="minorHAnsi"/>
          <w:b/>
          <w:bCs/>
          <w:sz w:val="22"/>
          <w:szCs w:val="22"/>
        </w:rPr>
      </w:pPr>
      <w:r w:rsidRPr="001A282A">
        <w:rPr>
          <w:rFonts w:asciiTheme="minorHAnsi" w:hAnsiTheme="minorHAnsi" w:cstheme="minorHAnsi"/>
          <w:b/>
          <w:bCs/>
          <w:sz w:val="22"/>
          <w:szCs w:val="22"/>
        </w:rPr>
        <w:t>- rozdział XXIV SWZ, otrzymuje brzmienie:</w:t>
      </w:r>
    </w:p>
    <w:p w14:paraId="6C09D745" w14:textId="45115331" w:rsidR="005C2E13" w:rsidRPr="001A282A" w:rsidRDefault="007B6EF6">
      <w:pPr>
        <w:pStyle w:val="Normalny1"/>
        <w:jc w:val="both"/>
        <w:rPr>
          <w:rFonts w:asciiTheme="minorHAnsi" w:hAnsiTheme="minorHAnsi" w:cstheme="minorHAnsi"/>
          <w:sz w:val="22"/>
          <w:szCs w:val="22"/>
        </w:rPr>
      </w:pPr>
      <w:r w:rsidRPr="001A282A">
        <w:rPr>
          <w:rFonts w:asciiTheme="minorHAnsi" w:hAnsiTheme="minorHAnsi" w:cstheme="minorHAnsi"/>
          <w:sz w:val="22"/>
          <w:szCs w:val="22"/>
        </w:rPr>
        <w:t xml:space="preserve">„Termin związania ofertą upływa w dniu </w:t>
      </w:r>
      <w:r w:rsidR="00902712">
        <w:rPr>
          <w:rFonts w:asciiTheme="minorHAnsi" w:hAnsiTheme="minorHAnsi" w:cstheme="minorHAnsi"/>
          <w:b/>
          <w:bCs/>
          <w:sz w:val="22"/>
          <w:szCs w:val="22"/>
        </w:rPr>
        <w:t>18</w:t>
      </w:r>
      <w:r w:rsidRPr="001A282A">
        <w:rPr>
          <w:rFonts w:asciiTheme="minorHAnsi" w:hAnsiTheme="minorHAnsi" w:cstheme="minorHAnsi"/>
          <w:b/>
          <w:bCs/>
          <w:sz w:val="22"/>
          <w:szCs w:val="22"/>
        </w:rPr>
        <w:t>.06.2025r.”</w:t>
      </w:r>
    </w:p>
    <w:p w14:paraId="50946395" w14:textId="77777777" w:rsidR="005C2E13" w:rsidRPr="001A282A" w:rsidRDefault="005C2E13">
      <w:pPr>
        <w:pStyle w:val="Normalny1"/>
        <w:jc w:val="both"/>
        <w:rPr>
          <w:rFonts w:asciiTheme="minorHAnsi" w:hAnsiTheme="minorHAnsi" w:cstheme="minorHAnsi"/>
          <w:sz w:val="22"/>
          <w:szCs w:val="22"/>
        </w:rPr>
      </w:pPr>
    </w:p>
    <w:p w14:paraId="67BD2C29" w14:textId="77777777" w:rsidR="005C2E13" w:rsidRPr="001A282A" w:rsidRDefault="007B6EF6">
      <w:pPr>
        <w:pStyle w:val="Normalny1"/>
        <w:jc w:val="both"/>
        <w:rPr>
          <w:rFonts w:asciiTheme="minorHAnsi" w:hAnsiTheme="minorHAnsi" w:cstheme="minorHAnsi"/>
          <w:b/>
          <w:bCs/>
          <w:sz w:val="22"/>
          <w:szCs w:val="22"/>
        </w:rPr>
      </w:pPr>
      <w:r w:rsidRPr="001A282A">
        <w:rPr>
          <w:rFonts w:asciiTheme="minorHAnsi" w:hAnsiTheme="minorHAnsi" w:cstheme="minorHAnsi"/>
          <w:b/>
          <w:bCs/>
          <w:sz w:val="22"/>
          <w:szCs w:val="22"/>
        </w:rPr>
        <w:t>- rozdział XXV, punkt 1 SWZ, otrzymuje brzmienie:</w:t>
      </w:r>
    </w:p>
    <w:p w14:paraId="5F540359" w14:textId="0DEFCE8F" w:rsidR="005C2E13" w:rsidRPr="001A282A" w:rsidRDefault="007B6EF6">
      <w:pPr>
        <w:pStyle w:val="Normalny1"/>
        <w:jc w:val="both"/>
        <w:rPr>
          <w:rFonts w:asciiTheme="minorHAnsi" w:hAnsiTheme="minorHAnsi" w:cstheme="minorHAnsi"/>
          <w:sz w:val="22"/>
          <w:szCs w:val="22"/>
        </w:rPr>
      </w:pPr>
      <w:r w:rsidRPr="001A282A">
        <w:rPr>
          <w:rFonts w:asciiTheme="minorHAnsi" w:hAnsiTheme="minorHAnsi" w:cstheme="minorHAnsi"/>
          <w:sz w:val="22"/>
          <w:szCs w:val="22"/>
        </w:rPr>
        <w:t xml:space="preserve">„1. Otwarcie ofert nastąpi w dniu </w:t>
      </w:r>
      <w:r w:rsidR="00DB50B6">
        <w:rPr>
          <w:rFonts w:asciiTheme="minorHAnsi" w:hAnsiTheme="minorHAnsi" w:cstheme="minorHAnsi"/>
          <w:b/>
          <w:bCs/>
          <w:sz w:val="22"/>
          <w:szCs w:val="22"/>
        </w:rPr>
        <w:t>21</w:t>
      </w:r>
      <w:r w:rsidRPr="001A282A">
        <w:rPr>
          <w:rFonts w:asciiTheme="minorHAnsi" w:hAnsiTheme="minorHAnsi" w:cstheme="minorHAnsi"/>
          <w:b/>
          <w:bCs/>
          <w:sz w:val="22"/>
          <w:szCs w:val="22"/>
        </w:rPr>
        <w:t>.05.2025r.</w:t>
      </w:r>
      <w:r w:rsidRPr="001A282A">
        <w:rPr>
          <w:rFonts w:asciiTheme="minorHAnsi" w:hAnsiTheme="minorHAnsi" w:cstheme="minorHAnsi"/>
          <w:sz w:val="22"/>
          <w:szCs w:val="22"/>
        </w:rPr>
        <w:t xml:space="preserve"> o godzinie </w:t>
      </w:r>
      <w:r w:rsidR="00DB50B6">
        <w:rPr>
          <w:rFonts w:asciiTheme="minorHAnsi" w:hAnsiTheme="minorHAnsi" w:cstheme="minorHAnsi"/>
          <w:b/>
          <w:bCs/>
          <w:sz w:val="22"/>
          <w:szCs w:val="22"/>
        </w:rPr>
        <w:t>10</w:t>
      </w:r>
      <w:r w:rsidRPr="001A282A">
        <w:rPr>
          <w:rFonts w:asciiTheme="minorHAnsi" w:hAnsiTheme="minorHAnsi" w:cstheme="minorHAnsi"/>
          <w:b/>
          <w:bCs/>
          <w:sz w:val="22"/>
          <w:szCs w:val="22"/>
        </w:rPr>
        <w:t>:30,</w:t>
      </w:r>
      <w:r w:rsidRPr="001A282A">
        <w:rPr>
          <w:rFonts w:asciiTheme="minorHAnsi" w:hAnsiTheme="minorHAnsi" w:cstheme="minorHAnsi"/>
          <w:sz w:val="22"/>
          <w:szCs w:val="22"/>
        </w:rPr>
        <w:t xml:space="preserve"> na komputerze Zamawiającego, po odszyfrowaniu i pobraniu z Platformy przetargowej złożonych ofert.”</w:t>
      </w:r>
    </w:p>
    <w:p w14:paraId="35116119" w14:textId="77777777" w:rsidR="005C2E13" w:rsidRPr="001A282A" w:rsidRDefault="005C2E13">
      <w:pPr>
        <w:pStyle w:val="Normalny1"/>
        <w:suppressAutoHyphens w:val="0"/>
        <w:autoSpaceDE w:val="0"/>
        <w:textAlignment w:val="auto"/>
        <w:rPr>
          <w:rFonts w:asciiTheme="minorHAnsi" w:eastAsia="Calibri" w:hAnsiTheme="minorHAnsi" w:cstheme="minorHAnsi"/>
          <w:b/>
          <w:bCs/>
          <w:sz w:val="22"/>
          <w:szCs w:val="22"/>
          <w:u w:val="single"/>
          <w:lang w:eastAsia="en-US"/>
        </w:rPr>
      </w:pPr>
    </w:p>
    <w:p w14:paraId="0D8665B2" w14:textId="77777777" w:rsidR="005C2E13" w:rsidRPr="001A282A"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Theme="minorHAnsi" w:hAnsiTheme="minorHAnsi" w:cstheme="minorHAnsi"/>
          <w:sz w:val="22"/>
          <w:szCs w:val="22"/>
        </w:rPr>
      </w:pPr>
      <w:r w:rsidRPr="001A282A">
        <w:rPr>
          <w:rFonts w:asciiTheme="minorHAnsi" w:hAnsiTheme="minorHAnsi" w:cstheme="minorHAnsi"/>
          <w:b/>
          <w:sz w:val="22"/>
          <w:szCs w:val="22"/>
          <w:u w:val="single"/>
        </w:rPr>
        <w:t>Pozostałe zapisy SWZ pozostają bez zmian.</w:t>
      </w:r>
    </w:p>
    <w:p w14:paraId="77F81329" w14:textId="77777777" w:rsidR="005C2E13" w:rsidRPr="001A282A"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rFonts w:ascii="Calibri" w:hAnsi="Calibri" w:cs="Calibri"/>
          <w:sz w:val="22"/>
          <w:szCs w:val="22"/>
        </w:rPr>
      </w:pPr>
    </w:p>
    <w:p w14:paraId="03040043" w14:textId="77777777" w:rsidR="005C2E13" w:rsidRDefault="007B6EF6">
      <w:pPr>
        <w:pStyle w:val="Normalny1"/>
        <w:jc w:val="right"/>
        <w:rPr>
          <w:rFonts w:ascii="Calibri" w:hAnsi="Calibri" w:cs="Calibri"/>
          <w:b/>
          <w:bCs/>
          <w:i/>
          <w:iCs/>
          <w:sz w:val="22"/>
          <w:szCs w:val="22"/>
        </w:rPr>
      </w:pPr>
      <w:r>
        <w:rPr>
          <w:rFonts w:ascii="Calibri" w:hAnsi="Calibri" w:cs="Calibri"/>
          <w:i/>
          <w:iCs/>
          <w:sz w:val="22"/>
          <w:szCs w:val="22"/>
        </w:rPr>
        <w:br/>
        <w:t xml:space="preserve">Dokument został podpisany przez: </w:t>
      </w:r>
      <w:r>
        <w:rPr>
          <w:rFonts w:ascii="Calibri" w:hAnsi="Calibri" w:cs="Calibri"/>
          <w:i/>
          <w:iCs/>
          <w:sz w:val="22"/>
          <w:szCs w:val="22"/>
        </w:rPr>
        <w:br/>
      </w:r>
      <w:r>
        <w:rPr>
          <w:rFonts w:ascii="Calibri" w:hAnsi="Calibri" w:cs="Calibri"/>
          <w:b/>
          <w:bCs/>
          <w:i/>
          <w:iCs/>
          <w:sz w:val="22"/>
          <w:szCs w:val="22"/>
        </w:rPr>
        <w:t>Dagmara Muszalska</w:t>
      </w:r>
    </w:p>
    <w:p w14:paraId="4B8AC143" w14:textId="77777777" w:rsidR="005C2E13" w:rsidRDefault="007B6EF6">
      <w:pPr>
        <w:wordWrap w:val="0"/>
        <w:spacing w:line="240" w:lineRule="auto"/>
        <w:jc w:val="right"/>
        <w:rPr>
          <w:rFonts w:ascii="Calibri" w:hAnsi="Calibri" w:cs="Calibri"/>
          <w:i/>
          <w:iCs/>
          <w:sz w:val="22"/>
          <w:szCs w:val="22"/>
        </w:rPr>
      </w:pPr>
      <w:r>
        <w:rPr>
          <w:rFonts w:ascii="Calibri" w:hAnsi="Calibri" w:cs="Calibri"/>
          <w:i/>
          <w:iCs/>
          <w:sz w:val="22"/>
          <w:szCs w:val="22"/>
        </w:rPr>
        <w:t>Naczelnik Wydziału Infrastruktury i Zamówień Publicznych</w:t>
      </w:r>
    </w:p>
    <w:p w14:paraId="252506A7" w14:textId="77777777" w:rsidR="005C2E13" w:rsidRDefault="005C2E13">
      <w:pPr>
        <w:pStyle w:val="Normalny1"/>
        <w:jc w:val="right"/>
        <w:rPr>
          <w:rFonts w:ascii="Calibri" w:hAnsi="Calibri" w:cs="Calibri"/>
          <w:i/>
          <w:iCs/>
          <w:sz w:val="22"/>
          <w:szCs w:val="22"/>
        </w:rPr>
      </w:pPr>
    </w:p>
    <w:p w14:paraId="187D00F3" w14:textId="77777777" w:rsidR="005C2E13" w:rsidRDefault="005C2E13">
      <w:pPr>
        <w:pStyle w:val="Normalny1"/>
        <w:jc w:val="both"/>
        <w:rPr>
          <w:rFonts w:ascii="Calibri" w:hAnsi="Calibri" w:cs="Calibri"/>
          <w:sz w:val="22"/>
          <w:szCs w:val="22"/>
        </w:rPr>
      </w:pPr>
    </w:p>
    <w:p w14:paraId="0E9A1A4F" w14:textId="77777777" w:rsidR="005C2E13" w:rsidRDefault="005C2E13">
      <w:pPr>
        <w:pStyle w:val="Normalny1"/>
        <w:jc w:val="right"/>
        <w:rPr>
          <w:rFonts w:ascii="Calibri" w:hAnsi="Calibri" w:cs="Calibri"/>
          <w:sz w:val="22"/>
          <w:szCs w:val="22"/>
        </w:rPr>
      </w:pPr>
    </w:p>
    <w:p w14:paraId="48F00CBC" w14:textId="77777777" w:rsidR="005C2E13" w:rsidRDefault="005C2E13">
      <w:pPr>
        <w:pStyle w:val="Normalny1"/>
        <w:jc w:val="both"/>
        <w:rPr>
          <w:rFonts w:ascii="Calibri" w:hAnsi="Calibri" w:cs="Calibri"/>
          <w:sz w:val="22"/>
          <w:szCs w:val="22"/>
        </w:rPr>
      </w:pPr>
    </w:p>
    <w:p w14:paraId="6A2B56F5"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Fonts w:ascii="Calibri" w:hAnsi="Calibri" w:cs="Calibri"/>
          <w:sz w:val="22"/>
          <w:szCs w:val="22"/>
        </w:rPr>
      </w:pPr>
    </w:p>
    <w:p w14:paraId="1BB3F668" w14:textId="77777777" w:rsidR="005C2E13" w:rsidRDefault="005C2E13">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Fonts w:ascii="Calibri" w:hAnsi="Calibri" w:cs="Calibri"/>
          <w:sz w:val="18"/>
          <w:szCs w:val="18"/>
        </w:rPr>
      </w:pPr>
    </w:p>
    <w:p w14:paraId="11ED4908" w14:textId="77777777" w:rsidR="00902712" w:rsidRDefault="00902712">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Fonts w:ascii="Calibri" w:hAnsi="Calibri" w:cs="Calibri"/>
          <w:sz w:val="18"/>
          <w:szCs w:val="18"/>
        </w:rPr>
      </w:pPr>
    </w:p>
    <w:p w14:paraId="38937F5E" w14:textId="77777777" w:rsidR="00902712" w:rsidRDefault="00902712">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Fonts w:ascii="Calibri" w:hAnsi="Calibri" w:cs="Calibri"/>
          <w:sz w:val="18"/>
          <w:szCs w:val="18"/>
        </w:rPr>
      </w:pPr>
    </w:p>
    <w:p w14:paraId="066315F0" w14:textId="77777777" w:rsidR="00902712" w:rsidRDefault="00902712">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Fonts w:ascii="Calibri" w:hAnsi="Calibri" w:cs="Calibri"/>
          <w:sz w:val="18"/>
          <w:szCs w:val="18"/>
        </w:rPr>
      </w:pPr>
    </w:p>
    <w:p w14:paraId="0A4E2B14" w14:textId="77777777" w:rsidR="00902712" w:rsidRDefault="00902712">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Fonts w:ascii="Calibri" w:hAnsi="Calibri" w:cs="Calibri"/>
          <w:sz w:val="18"/>
          <w:szCs w:val="18"/>
        </w:rPr>
      </w:pPr>
    </w:p>
    <w:p w14:paraId="296CF4E9" w14:textId="77777777" w:rsidR="00902712" w:rsidRDefault="00902712">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Fonts w:ascii="Calibri" w:hAnsi="Calibri" w:cs="Calibri"/>
          <w:sz w:val="18"/>
          <w:szCs w:val="18"/>
        </w:rPr>
      </w:pPr>
    </w:p>
    <w:p w14:paraId="100B6ABB" w14:textId="77777777" w:rsidR="00902712" w:rsidRDefault="00902712">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Fonts w:ascii="Calibri" w:hAnsi="Calibri" w:cs="Calibri"/>
          <w:sz w:val="18"/>
          <w:szCs w:val="18"/>
        </w:rPr>
      </w:pPr>
    </w:p>
    <w:p w14:paraId="1F9EC7F1" w14:textId="77777777" w:rsidR="00902712" w:rsidRDefault="00902712">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Fonts w:ascii="Calibri" w:hAnsi="Calibri" w:cs="Calibri"/>
          <w:sz w:val="18"/>
          <w:szCs w:val="18"/>
        </w:rPr>
      </w:pPr>
    </w:p>
    <w:p w14:paraId="41B27B37" w14:textId="77777777" w:rsidR="00902712" w:rsidRDefault="00902712">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Fonts w:ascii="Calibri" w:hAnsi="Calibri" w:cs="Calibri"/>
          <w:sz w:val="18"/>
          <w:szCs w:val="18"/>
        </w:rPr>
      </w:pPr>
    </w:p>
    <w:p w14:paraId="6200C1DB" w14:textId="77777777" w:rsidR="005C2E13" w:rsidRDefault="007B6EF6">
      <w:pPr>
        <w:pStyle w:val="Normalny1"/>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Style w:val="Domylnaczcionkaakapitu1"/>
          <w:rFonts w:ascii="Calibri" w:hAnsi="Calibri" w:cs="Calibri"/>
          <w:sz w:val="18"/>
          <w:szCs w:val="18"/>
        </w:rPr>
      </w:pPr>
      <w:r>
        <w:rPr>
          <w:rStyle w:val="Domylnaczcionkaakapitu1"/>
          <w:rFonts w:ascii="Calibri" w:hAnsi="Calibri" w:cs="Calibri"/>
          <w:b/>
          <w:bCs/>
          <w:sz w:val="18"/>
          <w:szCs w:val="18"/>
          <w:u w:val="single"/>
        </w:rPr>
        <w:t>Rozdzielnik:</w:t>
      </w:r>
    </w:p>
    <w:p w14:paraId="5219D2BD" w14:textId="111A6742" w:rsidR="005C2E13" w:rsidRDefault="007B6EF6">
      <w:pPr>
        <w:pStyle w:val="Normalny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rStyle w:val="Domylnaczcionkaakapitu1"/>
          <w:rFonts w:asciiTheme="minorHAnsi" w:hAnsiTheme="minorHAnsi" w:cs="Calibri"/>
          <w:sz w:val="18"/>
          <w:szCs w:val="18"/>
        </w:rPr>
      </w:pPr>
      <w:r>
        <w:rPr>
          <w:rStyle w:val="Domylnaczcionkaakapitu1"/>
          <w:rFonts w:ascii="Calibri" w:hAnsi="Calibri" w:cs="Calibri"/>
          <w:sz w:val="18"/>
          <w:szCs w:val="18"/>
        </w:rPr>
        <w:t>- Platforma przetargowa:</w:t>
      </w:r>
      <w:r>
        <w:rPr>
          <w:rStyle w:val="Domylnaczcionkaakapitu1"/>
          <w:rFonts w:asciiTheme="minorHAnsi" w:hAnsiTheme="minorHAnsi" w:cs="Calibri"/>
          <w:sz w:val="18"/>
          <w:szCs w:val="18"/>
        </w:rPr>
        <w:t xml:space="preserve"> </w:t>
      </w:r>
      <w:hyperlink r:id="rId9" w:history="1">
        <w:r w:rsidR="00902712" w:rsidRPr="00907438">
          <w:rPr>
            <w:rStyle w:val="Hipercze"/>
            <w:rFonts w:asciiTheme="minorHAnsi" w:eastAsia="SimSun" w:hAnsiTheme="minorHAnsi" w:hint="eastAsia"/>
            <w:sz w:val="18"/>
            <w:szCs w:val="18"/>
          </w:rPr>
          <w:t>https://platformazakupowa.pl/transakcja/1101862</w:t>
        </w:r>
      </w:hyperlink>
      <w:r w:rsidR="00902712">
        <w:rPr>
          <w:rStyle w:val="Hipercze"/>
          <w:rFonts w:asciiTheme="minorHAnsi" w:eastAsia="SimSun" w:hAnsiTheme="minorHAnsi"/>
          <w:sz w:val="18"/>
          <w:szCs w:val="18"/>
          <w:u w:val="none"/>
        </w:rPr>
        <w:t xml:space="preserve"> </w:t>
      </w:r>
    </w:p>
    <w:p w14:paraId="43B670E1" w14:textId="77777777" w:rsidR="005C2E13" w:rsidRDefault="007B6EF6">
      <w:pPr>
        <w:pStyle w:val="Normalny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spacing w:line="200" w:lineRule="atLeast"/>
        <w:textAlignment w:val="auto"/>
        <w:rPr>
          <w:sz w:val="18"/>
          <w:szCs w:val="18"/>
        </w:rPr>
      </w:pPr>
      <w:r>
        <w:rPr>
          <w:rStyle w:val="Domylnaczcionkaakapitu1"/>
          <w:rFonts w:asciiTheme="minorHAnsi" w:hAnsiTheme="minorHAnsi" w:cs="Calibri"/>
          <w:sz w:val="18"/>
          <w:szCs w:val="18"/>
        </w:rPr>
        <w:t>- aa.</w:t>
      </w:r>
    </w:p>
    <w:sectPr w:rsidR="005C2E13">
      <w:pgSz w:w="11906" w:h="16838"/>
      <w:pgMar w:top="1440" w:right="1800" w:bottom="1440" w:left="1800" w:header="4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84F3D" w14:textId="77777777" w:rsidR="005C2E13" w:rsidRDefault="007B6EF6">
      <w:pPr>
        <w:spacing w:line="240" w:lineRule="auto"/>
        <w:rPr>
          <w:rFonts w:hint="eastAsia"/>
        </w:rPr>
      </w:pPr>
      <w:r>
        <w:separator/>
      </w:r>
    </w:p>
  </w:endnote>
  <w:endnote w:type="continuationSeparator" w:id="0">
    <w:p w14:paraId="755661FA" w14:textId="77777777" w:rsidR="005C2E13" w:rsidRDefault="007B6EF6">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tarSymbol">
    <w:altName w:val="Microsoft YaHei"/>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DejaVuSansCondensed">
    <w:altName w:val="Segoe Print"/>
    <w:charset w:val="00"/>
    <w:family w:val="auto"/>
    <w:pitch w:val="default"/>
  </w:font>
  <w:font w:name="Times-Roman">
    <w:altName w:val="Times New Roman"/>
    <w:charset w:val="00"/>
    <w:family w:val="auto"/>
    <w:pitch w:val="default"/>
    <w:sig w:usb0="00000000" w:usb1="00000000" w:usb2="00000000" w:usb3="00000000" w:csb0="00040001" w:csb1="00000000"/>
  </w:font>
  <w:font w:name="Calibri-BoldItalic">
    <w:altName w:val="Segoe Print"/>
    <w:charset w:val="00"/>
    <w:family w:val="auto"/>
    <w:pitch w:val="default"/>
    <w:sig w:usb0="00000000" w:usb1="00000000" w:usb2="00000000"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31193" w14:textId="77777777" w:rsidR="005C2E13" w:rsidRDefault="007B6EF6">
      <w:pPr>
        <w:spacing w:line="240" w:lineRule="auto"/>
        <w:rPr>
          <w:rFonts w:hint="eastAsia"/>
        </w:rPr>
      </w:pPr>
      <w:r>
        <w:separator/>
      </w:r>
    </w:p>
  </w:footnote>
  <w:footnote w:type="continuationSeparator" w:id="0">
    <w:p w14:paraId="70D97485" w14:textId="77777777" w:rsidR="005C2E13" w:rsidRDefault="007B6EF6">
      <w:pPr>
        <w:spacing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1"/>
      <w:suff w:val="nothing"/>
      <w:lvlText w:val=""/>
      <w:lvlJc w:val="left"/>
      <w:pPr>
        <w:tabs>
          <w:tab w:val="left" w:pos="0"/>
        </w:tabs>
        <w:ind w:left="0" w:firstLine="0"/>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00000002"/>
    <w:multiLevelType w:val="multilevel"/>
    <w:tmpl w:val="00000002"/>
    <w:lvl w:ilvl="0">
      <w:start w:val="1"/>
      <w:numFmt w:val="none"/>
      <w:suff w:val="nothing"/>
      <w:lvlText w:val=""/>
      <w:lvlJc w:val="left"/>
      <w:pPr>
        <w:tabs>
          <w:tab w:val="left" w:pos="0"/>
        </w:tabs>
        <w:ind w:left="0" w:firstLine="0"/>
      </w:pPr>
      <w:rPr>
        <w:rFonts w:ascii="Times New Roman" w:eastAsia="Times New Roman" w:hAnsi="Times New Roman" w:cs="Times New Roman"/>
        <w:b/>
        <w:bCs/>
        <w:i/>
        <w:iCs/>
        <w:strike w:val="0"/>
        <w:dstrike w:val="0"/>
        <w:spacing w:val="9"/>
        <w:kern w:val="1"/>
        <w:sz w:val="24"/>
        <w:szCs w:val="24"/>
        <w:lang w:val="pl-PL" w:eastAsia="ar-SA" w:bidi="ar-SA"/>
      </w:rPr>
    </w:lvl>
    <w:lvl w:ilvl="1">
      <w:start w:val="1"/>
      <w:numFmt w:val="none"/>
      <w:suff w:val="nothing"/>
      <w:lvlText w:val=""/>
      <w:lvlJc w:val="left"/>
      <w:pPr>
        <w:tabs>
          <w:tab w:val="left" w:pos="0"/>
        </w:tabs>
        <w:ind w:left="0" w:firstLine="0"/>
      </w:pPr>
      <w:rPr>
        <w:rFonts w:ascii="StarSymbol" w:hAnsi="StarSymbol" w:cs="StarSymbol"/>
        <w:b/>
        <w:bCs/>
        <w:sz w:val="18"/>
        <w:szCs w:val="18"/>
      </w:r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rPr>
        <w:rFonts w:eastAsia="Times New Roman" w:cs="Times New Roman"/>
        <w:kern w:val="1"/>
        <w:sz w:val="24"/>
        <w:szCs w:val="24"/>
        <w:lang w:val="pl-PL" w:eastAsia="ar-SA" w:bidi="ar-SA"/>
      </w:r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15:restartNumberingAfterBreak="0">
    <w:nsid w:val="00000003"/>
    <w:multiLevelType w:val="multilevel"/>
    <w:tmpl w:val="00000003"/>
    <w:lvl w:ilvl="0">
      <w:start w:val="1"/>
      <w:numFmt w:val="none"/>
      <w:suff w:val="nothing"/>
      <w:lvlText w:val=""/>
      <w:lvlJc w:val="left"/>
      <w:pPr>
        <w:tabs>
          <w:tab w:val="left" w:pos="0"/>
        </w:tabs>
        <w:ind w:left="0" w:firstLine="0"/>
      </w:pPr>
      <w:rPr>
        <w:rFonts w:ascii="Times New Roman" w:eastAsia="Times New Roman" w:hAnsi="Times New Roman" w:cs="Times New Roman"/>
        <w:b/>
        <w:bCs/>
        <w:i/>
        <w:iCs/>
        <w:strike w:val="0"/>
        <w:dstrike w:val="0"/>
        <w:color w:val="auto"/>
        <w:spacing w:val="9"/>
        <w:kern w:val="1"/>
        <w:sz w:val="24"/>
        <w:szCs w:val="24"/>
        <w:u w:val="none"/>
        <w:lang w:val="pl-PL" w:eastAsia="ar-SA" w:bidi="ar-SA"/>
      </w:rPr>
    </w:lvl>
    <w:lvl w:ilvl="1">
      <w:start w:val="1"/>
      <w:numFmt w:val="none"/>
      <w:suff w:val="nothing"/>
      <w:lvlText w:val=""/>
      <w:lvlJc w:val="left"/>
      <w:pPr>
        <w:tabs>
          <w:tab w:val="left" w:pos="0"/>
        </w:tabs>
        <w:ind w:left="0" w:firstLine="0"/>
      </w:pPr>
      <w:rPr>
        <w:rFonts w:ascii="StarSymbol" w:hAnsi="StarSymbol" w:cs="StarSymbol"/>
        <w:b/>
        <w:bCs/>
        <w:sz w:val="18"/>
        <w:szCs w:val="18"/>
      </w:r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rPr>
        <w:rFonts w:eastAsia="Times New Roman" w:cs="Times New Roman"/>
        <w:kern w:val="1"/>
        <w:sz w:val="24"/>
        <w:szCs w:val="24"/>
        <w:lang w:val="pl-PL" w:eastAsia="ar-SA" w:bidi="ar-SA"/>
      </w:r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3" w15:restartNumberingAfterBreak="0">
    <w:nsid w:val="3A9C2B15"/>
    <w:multiLevelType w:val="multilevel"/>
    <w:tmpl w:val="3A9C2B15"/>
    <w:lvl w:ilvl="0">
      <w:start w:val="1"/>
      <w:numFmt w:val="decimal"/>
      <w:lvlText w:val="%1."/>
      <w:lvlJc w:val="left"/>
      <w:pPr>
        <w:ind w:left="720" w:hanging="360"/>
      </w:pPr>
      <w:rPr>
        <w:sz w:val="24"/>
        <w:szCs w:val="22"/>
      </w:rPr>
    </w:lvl>
    <w:lvl w:ilvl="1">
      <w:start w:val="1"/>
      <w:numFmt w:val="lowerLetter"/>
      <w:lvlText w:val="%2."/>
      <w:lvlJc w:val="left"/>
      <w:pPr>
        <w:ind w:left="1440" w:hanging="360"/>
      </w:pPr>
    </w:lvl>
    <w:lvl w:ilvl="2">
      <w:start w:val="1"/>
      <w:numFmt w:val="lowerLetter"/>
      <w:lvlText w:val="%3)"/>
      <w:lvlJc w:val="left"/>
      <w:pPr>
        <w:ind w:left="2340" w:hanging="360"/>
      </w:pPr>
      <w:rPr>
        <w:sz w:val="22"/>
        <w:szCs w:val="22"/>
      </w:rPr>
    </w:lvl>
    <w:lvl w:ilvl="3">
      <w:numFmt w:val="bullet"/>
      <w:lvlText w:val=""/>
      <w:lvlJc w:val="left"/>
      <w:pPr>
        <w:ind w:left="2880" w:hanging="360"/>
      </w:pPr>
      <w:rPr>
        <w:rFonts w:ascii="Symbol" w:hAnsi="Symbol" w:cs="Symbol"/>
        <w:sz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19663842">
    <w:abstractNumId w:val="0"/>
  </w:num>
  <w:num w:numId="2" w16cid:durableId="88474242">
    <w:abstractNumId w:val="1"/>
  </w:num>
  <w:num w:numId="3" w16cid:durableId="1761103309">
    <w:abstractNumId w:val="3"/>
  </w:num>
  <w:num w:numId="4" w16cid:durableId="39523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C067C9"/>
    <w:rsid w:val="00007F74"/>
    <w:rsid w:val="000E2321"/>
    <w:rsid w:val="001242F4"/>
    <w:rsid w:val="001478EE"/>
    <w:rsid w:val="00156229"/>
    <w:rsid w:val="001721C7"/>
    <w:rsid w:val="001A282A"/>
    <w:rsid w:val="001B0659"/>
    <w:rsid w:val="001F7EF4"/>
    <w:rsid w:val="00203EFD"/>
    <w:rsid w:val="002505BC"/>
    <w:rsid w:val="00380408"/>
    <w:rsid w:val="00387A57"/>
    <w:rsid w:val="0039351D"/>
    <w:rsid w:val="003F3287"/>
    <w:rsid w:val="00441F59"/>
    <w:rsid w:val="00462EE3"/>
    <w:rsid w:val="0046406A"/>
    <w:rsid w:val="00490F0C"/>
    <w:rsid w:val="004A5A84"/>
    <w:rsid w:val="004D70B1"/>
    <w:rsid w:val="004D748A"/>
    <w:rsid w:val="0050153B"/>
    <w:rsid w:val="0053039A"/>
    <w:rsid w:val="00586445"/>
    <w:rsid w:val="005C2869"/>
    <w:rsid w:val="005C2E13"/>
    <w:rsid w:val="006363E4"/>
    <w:rsid w:val="00647145"/>
    <w:rsid w:val="00697FCA"/>
    <w:rsid w:val="006A3C0B"/>
    <w:rsid w:val="007B6EF6"/>
    <w:rsid w:val="007B76CD"/>
    <w:rsid w:val="00827F01"/>
    <w:rsid w:val="00872E95"/>
    <w:rsid w:val="008813F8"/>
    <w:rsid w:val="0089342F"/>
    <w:rsid w:val="00902712"/>
    <w:rsid w:val="00935089"/>
    <w:rsid w:val="009534EF"/>
    <w:rsid w:val="009973DB"/>
    <w:rsid w:val="009E4E94"/>
    <w:rsid w:val="00A0214C"/>
    <w:rsid w:val="00AA0E42"/>
    <w:rsid w:val="00AD7624"/>
    <w:rsid w:val="00AE7BEC"/>
    <w:rsid w:val="00B27CE6"/>
    <w:rsid w:val="00B50F25"/>
    <w:rsid w:val="00B74AC1"/>
    <w:rsid w:val="00B91227"/>
    <w:rsid w:val="00B96203"/>
    <w:rsid w:val="00BA2262"/>
    <w:rsid w:val="00BB0AB8"/>
    <w:rsid w:val="00BD667C"/>
    <w:rsid w:val="00C050B3"/>
    <w:rsid w:val="00C31904"/>
    <w:rsid w:val="00C43329"/>
    <w:rsid w:val="00C50F56"/>
    <w:rsid w:val="00C52D9A"/>
    <w:rsid w:val="00CB4DFA"/>
    <w:rsid w:val="00D22D73"/>
    <w:rsid w:val="00D51BCD"/>
    <w:rsid w:val="00D61480"/>
    <w:rsid w:val="00D901F7"/>
    <w:rsid w:val="00DB50B6"/>
    <w:rsid w:val="00DC3EC3"/>
    <w:rsid w:val="00DD29F0"/>
    <w:rsid w:val="00E22D5A"/>
    <w:rsid w:val="00E4055F"/>
    <w:rsid w:val="00E654CF"/>
    <w:rsid w:val="00E74330"/>
    <w:rsid w:val="00F24FD4"/>
    <w:rsid w:val="00FF4AB6"/>
    <w:rsid w:val="01C35AF5"/>
    <w:rsid w:val="043A366E"/>
    <w:rsid w:val="04A60A6D"/>
    <w:rsid w:val="092E788B"/>
    <w:rsid w:val="0947132D"/>
    <w:rsid w:val="0D1D4F5A"/>
    <w:rsid w:val="0E1054E3"/>
    <w:rsid w:val="114917E9"/>
    <w:rsid w:val="11F22345"/>
    <w:rsid w:val="12F6590A"/>
    <w:rsid w:val="15A02830"/>
    <w:rsid w:val="15CB0FCE"/>
    <w:rsid w:val="18F44695"/>
    <w:rsid w:val="1AF37DDA"/>
    <w:rsid w:val="1C4975F0"/>
    <w:rsid w:val="1C74521C"/>
    <w:rsid w:val="1E185370"/>
    <w:rsid w:val="211A044F"/>
    <w:rsid w:val="21A4781D"/>
    <w:rsid w:val="22C067C9"/>
    <w:rsid w:val="22E1666C"/>
    <w:rsid w:val="242F192C"/>
    <w:rsid w:val="25C05FD8"/>
    <w:rsid w:val="2C7C2CD6"/>
    <w:rsid w:val="2D02113F"/>
    <w:rsid w:val="2DB5450D"/>
    <w:rsid w:val="2E6B0DDC"/>
    <w:rsid w:val="30347DA4"/>
    <w:rsid w:val="3336604B"/>
    <w:rsid w:val="365C16C9"/>
    <w:rsid w:val="371B50A8"/>
    <w:rsid w:val="38EE16A9"/>
    <w:rsid w:val="3D263D34"/>
    <w:rsid w:val="41456AA2"/>
    <w:rsid w:val="41B650F7"/>
    <w:rsid w:val="465161EB"/>
    <w:rsid w:val="46641988"/>
    <w:rsid w:val="496F0E76"/>
    <w:rsid w:val="49EC47D8"/>
    <w:rsid w:val="4ABF20B9"/>
    <w:rsid w:val="4D497C48"/>
    <w:rsid w:val="4D5C27F9"/>
    <w:rsid w:val="53850D81"/>
    <w:rsid w:val="57AE1752"/>
    <w:rsid w:val="58D46E36"/>
    <w:rsid w:val="59D47EAB"/>
    <w:rsid w:val="5AD876F6"/>
    <w:rsid w:val="5C205738"/>
    <w:rsid w:val="5CDC72F1"/>
    <w:rsid w:val="5E03600D"/>
    <w:rsid w:val="62285198"/>
    <w:rsid w:val="639343EA"/>
    <w:rsid w:val="69D07E0D"/>
    <w:rsid w:val="6A7C5CC3"/>
    <w:rsid w:val="6A977A16"/>
    <w:rsid w:val="6D756624"/>
    <w:rsid w:val="71955D64"/>
    <w:rsid w:val="72266CB2"/>
    <w:rsid w:val="7376138F"/>
    <w:rsid w:val="763A0087"/>
    <w:rsid w:val="768A7606"/>
    <w:rsid w:val="776B3C7C"/>
    <w:rsid w:val="79353D98"/>
    <w:rsid w:val="7A5E74D2"/>
    <w:rsid w:val="7B250531"/>
    <w:rsid w:val="7BD32738"/>
    <w:rsid w:val="7D665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532A4"/>
  <w15:docId w15:val="{385772B3-35DB-456E-9819-5662528C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uiPriority="6"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uiPriority w:val="6"/>
    <w:qFormat/>
    <w:pPr>
      <w:suppressAutoHyphens/>
      <w:spacing w:line="100" w:lineRule="atLeast"/>
      <w:textAlignment w:val="baseline"/>
    </w:pPr>
    <w:rPr>
      <w:rFonts w:ascii="Liberation Serif" w:hAnsi="Liberation Serif" w:cs="Ari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qFormat/>
    <w:pPr>
      <w:tabs>
        <w:tab w:val="center" w:pos="4153"/>
        <w:tab w:val="right" w:pos="8306"/>
      </w:tabs>
      <w:snapToGrid w:val="0"/>
    </w:pPr>
    <w:rPr>
      <w:sz w:val="18"/>
      <w:szCs w:val="18"/>
    </w:rPr>
  </w:style>
  <w:style w:type="paragraph" w:styleId="Nagwek">
    <w:name w:val="header"/>
    <w:basedOn w:val="Normalny"/>
    <w:qFormat/>
    <w:pPr>
      <w:tabs>
        <w:tab w:val="center" w:pos="4153"/>
        <w:tab w:val="right" w:pos="8306"/>
      </w:tabs>
      <w:snapToGrid w:val="0"/>
    </w:pPr>
    <w:rPr>
      <w:sz w:val="18"/>
      <w:szCs w:val="18"/>
    </w:rPr>
  </w:style>
  <w:style w:type="character" w:styleId="Hipercze">
    <w:name w:val="Hyperlink"/>
    <w:basedOn w:val="Domylnaczcionkaakapitu"/>
    <w:qFormat/>
    <w:rPr>
      <w:color w:val="0000FF"/>
      <w:u w:val="single"/>
    </w:rPr>
  </w:style>
  <w:style w:type="paragraph" w:styleId="NormalnyWeb">
    <w:name w:val="Normal (Web)"/>
    <w:qFormat/>
    <w:pPr>
      <w:spacing w:beforeAutospacing="1" w:afterAutospacing="1"/>
    </w:pPr>
    <w:rPr>
      <w:sz w:val="24"/>
      <w:szCs w:val="24"/>
      <w:lang w:val="en-US" w:eastAsia="zh-CN"/>
    </w:rPr>
  </w:style>
  <w:style w:type="paragraph" w:customStyle="1" w:styleId="Nagwek11">
    <w:name w:val="Nagłówek 11"/>
    <w:basedOn w:val="Normalny1"/>
    <w:next w:val="Normalny1"/>
    <w:uiPriority w:val="6"/>
    <w:qFormat/>
    <w:pPr>
      <w:keepNext/>
      <w:numPr>
        <w:numId w:val="1"/>
      </w:numPr>
      <w:jc w:val="center"/>
      <w:outlineLvl w:val="0"/>
    </w:pPr>
    <w:rPr>
      <w:b/>
      <w:bCs/>
      <w:sz w:val="32"/>
    </w:rPr>
  </w:style>
  <w:style w:type="paragraph" w:customStyle="1" w:styleId="Normalny1">
    <w:name w:val="Normalny1"/>
    <w:uiPriority w:val="7"/>
    <w:qFormat/>
    <w:pPr>
      <w:suppressAutoHyphens/>
      <w:spacing w:line="100" w:lineRule="atLeast"/>
      <w:textAlignment w:val="baseline"/>
    </w:pPr>
    <w:rPr>
      <w:rFonts w:eastAsia="Times New Roman"/>
      <w:sz w:val="24"/>
      <w:szCs w:val="24"/>
      <w:lang w:eastAsia="ar-SA"/>
    </w:rPr>
  </w:style>
  <w:style w:type="character" w:customStyle="1" w:styleId="Domylnaczcionkaakapitu1">
    <w:name w:val="Domyślna czcionka akapitu1"/>
    <w:uiPriority w:val="6"/>
    <w:qFormat/>
  </w:style>
  <w:style w:type="paragraph" w:customStyle="1" w:styleId="Nagwek1">
    <w:name w:val="Nagłówek1"/>
    <w:basedOn w:val="Normalny1"/>
    <w:uiPriority w:val="6"/>
    <w:qFormat/>
    <w:pPr>
      <w:tabs>
        <w:tab w:val="center" w:pos="4536"/>
        <w:tab w:val="right" w:pos="9072"/>
      </w:tabs>
    </w:pPr>
  </w:style>
  <w:style w:type="paragraph" w:customStyle="1" w:styleId="Stopka1">
    <w:name w:val="Stopka1"/>
    <w:basedOn w:val="Normalny1"/>
    <w:uiPriority w:val="6"/>
    <w:qFormat/>
    <w:pPr>
      <w:tabs>
        <w:tab w:val="center" w:pos="4536"/>
        <w:tab w:val="right" w:pos="9072"/>
      </w:tabs>
    </w:pPr>
  </w:style>
  <w:style w:type="character" w:customStyle="1" w:styleId="Hipercze1">
    <w:name w:val="Hiperłącze1"/>
    <w:uiPriority w:val="7"/>
    <w:qFormat/>
    <w:rPr>
      <w:color w:val="0000FF"/>
      <w:u w:val="single"/>
    </w:rPr>
  </w:style>
  <w:style w:type="paragraph" w:customStyle="1" w:styleId="Akapitzlist1">
    <w:name w:val="Akapit z listą1"/>
    <w:basedOn w:val="Normalny"/>
    <w:qFormat/>
    <w:pPr>
      <w:suppressAutoHyphens w:val="0"/>
      <w:spacing w:before="100" w:beforeAutospacing="1" w:after="100" w:afterAutospacing="1" w:line="256" w:lineRule="auto"/>
      <w:contextualSpacing/>
      <w:textAlignment w:val="auto"/>
    </w:pPr>
    <w:rPr>
      <w:rFonts w:ascii="Calibri" w:eastAsia="Times New Roman" w:hAnsi="Calibri" w:cs="Times New Roman"/>
      <w:kern w:val="0"/>
      <w:lang w:eastAsia="pl-PL" w:bidi="ar-SA"/>
    </w:rPr>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paragraph" w:customStyle="1" w:styleId="Textbodyindent">
    <w:name w:val="Text body indent"/>
    <w:basedOn w:val="Normalny"/>
    <w:qFormat/>
    <w:pPr>
      <w:widowControl w:val="0"/>
      <w:autoSpaceDE w:val="0"/>
      <w:autoSpaceDN w:val="0"/>
      <w:spacing w:line="360" w:lineRule="auto"/>
      <w:ind w:firstLine="708"/>
    </w:pPr>
    <w:rPr>
      <w:rFonts w:ascii="Times New Roman" w:eastAsia="Times New Roman" w:hAnsi="Times New Roman" w:cs="Times New Roman"/>
      <w:kern w:val="3"/>
      <w:lang w:eastAsia="zh-CN" w:bidi="ar-SA"/>
    </w:rPr>
  </w:style>
  <w:style w:type="paragraph" w:customStyle="1" w:styleId="Standard">
    <w:name w:val="Standard"/>
    <w:qFormat/>
    <w:pPr>
      <w:widowControl w:val="0"/>
      <w:suppressAutoHyphens/>
      <w:autoSpaceDE w:val="0"/>
      <w:autoSpaceDN w:val="0"/>
      <w:textAlignment w:val="baseline"/>
    </w:pPr>
    <w:rPr>
      <w:rFonts w:eastAsia="Times New Roman"/>
      <w:kern w:val="3"/>
      <w:lang w:eastAsia="zh-CN"/>
    </w:rPr>
  </w:style>
  <w:style w:type="character" w:customStyle="1" w:styleId="Nierozpoznanawzmianka2">
    <w:name w:val="Nierozpoznana wzmianka2"/>
    <w:basedOn w:val="Domylnaczcionkaakapitu"/>
    <w:uiPriority w:val="99"/>
    <w:semiHidden/>
    <w:unhideWhenUsed/>
    <w:qFormat/>
    <w:rPr>
      <w:color w:val="605E5C"/>
      <w:shd w:val="clear" w:color="auto" w:fill="E1DFDD"/>
    </w:rPr>
  </w:style>
  <w:style w:type="character" w:customStyle="1" w:styleId="Domylnaczcionkaakapitu2">
    <w:name w:val="Domyślna czcionka akapitu2"/>
    <w:uiPriority w:val="6"/>
    <w:qFormat/>
  </w:style>
  <w:style w:type="character" w:styleId="Nierozpoznanawzmianka">
    <w:name w:val="Unresolved Mention"/>
    <w:basedOn w:val="Domylnaczcionkaakapitu"/>
    <w:uiPriority w:val="99"/>
    <w:semiHidden/>
    <w:unhideWhenUsed/>
    <w:rsid w:val="00902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10186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transakcja/110186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6D3D0-E71C-42A8-B14D-D122B4E7B053}">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8</Pages>
  <Words>2595</Words>
  <Characters>17098</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WPS_1704351421</dc:creator>
  <cp:lastModifiedBy>mpatela</cp:lastModifiedBy>
  <cp:revision>35</cp:revision>
  <cp:lastPrinted>2025-04-29T12:11:00Z</cp:lastPrinted>
  <dcterms:created xsi:type="dcterms:W3CDTF">2025-04-29T05:24:00Z</dcterms:created>
  <dcterms:modified xsi:type="dcterms:W3CDTF">2025-05-16T11:58:00Z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1045-12.2.0.20795</vt:lpwstr>
  </property>
  <property fmtid="{D5CDD505-2E9C-101B-9397-08002B2CF9AE}" pid="3" name="ICV">
    <vt:lpwstr>24826A05E80542F5AD877790802E6EC5_13</vt:lpwstr>
  </property>
  <property fmtid="{D5CDD505-2E9C-101B-9397-08002B2CF9AE}" pid="4" name="_DocHome">
    <vt:i4>1158599823</vt:i4>
  </property>
</Properties>
</file>