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50A5" w14:textId="77777777" w:rsidR="00792BAC" w:rsidRDefault="00792BAC" w:rsidP="00792BAC">
      <w:pPr>
        <w:pStyle w:val="Nagwek1"/>
      </w:pPr>
      <w:r>
        <w:t xml:space="preserve">Załącznik nr 1 </w:t>
      </w:r>
      <w:bookmarkStart w:id="0" w:name="_Hlk60733120"/>
      <w:r>
        <w:t>Informacje proceduralne oraz RODO</w:t>
      </w:r>
      <w:bookmarkEnd w:id="0"/>
    </w:p>
    <w:p w14:paraId="1B81B996" w14:textId="77777777" w:rsidR="00792BAC" w:rsidRPr="00C430BA" w:rsidRDefault="00792BAC" w:rsidP="00792BAC">
      <w:pPr>
        <w:pStyle w:val="Akapitzlist"/>
        <w:widowControl/>
        <w:numPr>
          <w:ilvl w:val="0"/>
          <w:numId w:val="6"/>
        </w:numPr>
        <w:suppressAutoHyphens w:val="0"/>
        <w:autoSpaceDN/>
        <w:spacing w:before="120" w:after="160" w:line="288" w:lineRule="auto"/>
        <w:ind w:left="284" w:hanging="218"/>
        <w:contextualSpacing/>
        <w:textAlignment w:val="auto"/>
        <w:rPr>
          <w:rFonts w:ascii="Trebuchet MS" w:hAnsi="Trebuchet MS"/>
          <w:b/>
          <w:bCs/>
          <w:sz w:val="20"/>
          <w:szCs w:val="16"/>
        </w:rPr>
      </w:pPr>
      <w:bookmarkStart w:id="1" w:name="_Hlk46248263"/>
      <w:r w:rsidRPr="00C430BA">
        <w:rPr>
          <w:rFonts w:ascii="Trebuchet MS" w:hAnsi="Trebuchet MS"/>
          <w:b/>
          <w:bCs/>
          <w:sz w:val="20"/>
          <w:szCs w:val="16"/>
        </w:rPr>
        <w:t>Ocena ofert</w:t>
      </w:r>
      <w:r>
        <w:rPr>
          <w:rFonts w:ascii="Trebuchet MS" w:hAnsi="Trebuchet MS"/>
          <w:b/>
          <w:bCs/>
          <w:sz w:val="20"/>
          <w:szCs w:val="16"/>
        </w:rPr>
        <w:t>,</w:t>
      </w:r>
      <w:r w:rsidRPr="00C430BA">
        <w:rPr>
          <w:rFonts w:ascii="Trebuchet MS" w:hAnsi="Trebuchet MS"/>
          <w:b/>
          <w:bCs/>
          <w:sz w:val="20"/>
          <w:szCs w:val="16"/>
        </w:rPr>
        <w:t xml:space="preserve"> wyjaśnienia dotyczące złożonych ofert</w:t>
      </w:r>
      <w:r>
        <w:rPr>
          <w:rFonts w:ascii="Trebuchet MS" w:hAnsi="Trebuchet MS"/>
          <w:b/>
          <w:bCs/>
          <w:sz w:val="20"/>
          <w:szCs w:val="16"/>
        </w:rPr>
        <w:t>,</w:t>
      </w:r>
      <w:r w:rsidRPr="00C430BA">
        <w:rPr>
          <w:rFonts w:ascii="Trebuchet MS" w:hAnsi="Trebuchet MS"/>
          <w:b/>
          <w:bCs/>
          <w:sz w:val="20"/>
          <w:szCs w:val="16"/>
        </w:rPr>
        <w:t xml:space="preserve"> doprecyzowanie treści ofert</w:t>
      </w:r>
      <w:r>
        <w:rPr>
          <w:rFonts w:ascii="Trebuchet MS" w:hAnsi="Trebuchet MS"/>
          <w:b/>
          <w:bCs/>
          <w:sz w:val="20"/>
          <w:szCs w:val="16"/>
        </w:rPr>
        <w:t>,</w:t>
      </w:r>
      <w:r w:rsidRPr="00C430BA">
        <w:rPr>
          <w:rFonts w:ascii="Trebuchet MS" w:hAnsi="Trebuchet MS"/>
          <w:b/>
          <w:bCs/>
          <w:sz w:val="20"/>
          <w:szCs w:val="16"/>
        </w:rPr>
        <w:t xml:space="preserve"> zasady poprawiania ofert </w:t>
      </w:r>
    </w:p>
    <w:p w14:paraId="5AB97BB1" w14:textId="77777777" w:rsidR="00792BAC" w:rsidRPr="00585D33" w:rsidRDefault="00792BAC" w:rsidP="00792BAC">
      <w:pPr>
        <w:numPr>
          <w:ilvl w:val="0"/>
          <w:numId w:val="3"/>
        </w:numPr>
        <w:spacing w:beforeLines="60" w:before="144" w:afterLines="60" w:after="144" w:line="276" w:lineRule="auto"/>
        <w:ind w:left="567" w:hanging="283"/>
        <w:jc w:val="both"/>
        <w:rPr>
          <w:rFonts w:ascii="Trebuchet MS" w:hAnsi="Trebuchet MS"/>
          <w:sz w:val="20"/>
          <w:szCs w:val="20"/>
        </w:rPr>
      </w:pPr>
      <w:r w:rsidRPr="00585D33">
        <w:rPr>
          <w:rFonts w:ascii="Trebuchet MS" w:hAnsi="Trebuchet MS"/>
          <w:sz w:val="20"/>
          <w:szCs w:val="20"/>
        </w:rPr>
        <w:t xml:space="preserve">W toku badania i oceny ofert </w:t>
      </w:r>
      <w:r>
        <w:rPr>
          <w:rFonts w:ascii="Trebuchet MS" w:hAnsi="Trebuchet MS"/>
          <w:sz w:val="20"/>
          <w:szCs w:val="20"/>
        </w:rPr>
        <w:t>Zamawiający</w:t>
      </w:r>
      <w:r w:rsidRPr="00585D33">
        <w:rPr>
          <w:rFonts w:ascii="Trebuchet MS" w:hAnsi="Trebuchet MS"/>
          <w:sz w:val="20"/>
          <w:szCs w:val="20"/>
        </w:rPr>
        <w:t xml:space="preserve"> może żądać od </w:t>
      </w:r>
      <w:r>
        <w:rPr>
          <w:rFonts w:ascii="Trebuchet MS" w:hAnsi="Trebuchet MS"/>
          <w:sz w:val="20"/>
          <w:szCs w:val="20"/>
        </w:rPr>
        <w:t>W</w:t>
      </w:r>
      <w:r w:rsidRPr="00585D33">
        <w:rPr>
          <w:rFonts w:ascii="Trebuchet MS" w:hAnsi="Trebuchet MS"/>
          <w:sz w:val="20"/>
          <w:szCs w:val="20"/>
        </w:rPr>
        <w:t xml:space="preserve">ykonawców wyjaśnień dotyczących treści złożonych ofert. </w:t>
      </w:r>
    </w:p>
    <w:p w14:paraId="18CB2B17" w14:textId="77777777" w:rsidR="00792BAC" w:rsidRPr="00585D33" w:rsidRDefault="00792BAC" w:rsidP="00792BAC">
      <w:pPr>
        <w:numPr>
          <w:ilvl w:val="0"/>
          <w:numId w:val="3"/>
        </w:numPr>
        <w:spacing w:line="276" w:lineRule="auto"/>
        <w:ind w:left="568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</w:t>
      </w:r>
      <w:r w:rsidRPr="00585D33">
        <w:rPr>
          <w:rFonts w:ascii="Trebuchet MS" w:hAnsi="Trebuchet MS"/>
          <w:sz w:val="20"/>
          <w:szCs w:val="20"/>
        </w:rPr>
        <w:t xml:space="preserve"> poprawia w ofercie:</w:t>
      </w:r>
    </w:p>
    <w:p w14:paraId="4540D983" w14:textId="77777777" w:rsidR="00792BAC" w:rsidRPr="00585D33" w:rsidRDefault="00792BAC" w:rsidP="00792BAC">
      <w:pPr>
        <w:numPr>
          <w:ilvl w:val="0"/>
          <w:numId w:val="4"/>
        </w:numPr>
        <w:tabs>
          <w:tab w:val="num" w:pos="993"/>
        </w:tabs>
        <w:spacing w:line="276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585D33">
        <w:rPr>
          <w:rFonts w:ascii="Trebuchet MS" w:hAnsi="Trebuchet MS"/>
          <w:sz w:val="20"/>
          <w:szCs w:val="20"/>
        </w:rPr>
        <w:t>oczywiste omyłki pisarskie;</w:t>
      </w:r>
    </w:p>
    <w:p w14:paraId="63E54D5B" w14:textId="77777777" w:rsidR="00792BAC" w:rsidRPr="00585D33" w:rsidRDefault="00792BAC" w:rsidP="00792BAC">
      <w:pPr>
        <w:numPr>
          <w:ilvl w:val="0"/>
          <w:numId w:val="4"/>
        </w:numPr>
        <w:tabs>
          <w:tab w:val="num" w:pos="993"/>
        </w:tabs>
        <w:spacing w:line="276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 w:rsidRPr="00585D33">
        <w:rPr>
          <w:rFonts w:ascii="Trebuchet MS" w:hAnsi="Trebuchet MS"/>
          <w:sz w:val="20"/>
          <w:szCs w:val="20"/>
        </w:rPr>
        <w:t>oczywiste omyłki rachunkowe, z uwzględnieniem konsekwencji rachunkowych dokonanych poprawek;</w:t>
      </w:r>
    </w:p>
    <w:p w14:paraId="6ED582EF" w14:textId="77777777" w:rsidR="00792BAC" w:rsidRPr="00585D33" w:rsidRDefault="00792BAC" w:rsidP="00792BAC">
      <w:pPr>
        <w:numPr>
          <w:ilvl w:val="0"/>
          <w:numId w:val="4"/>
        </w:numPr>
        <w:tabs>
          <w:tab w:val="num" w:pos="993"/>
        </w:tabs>
        <w:spacing w:line="276" w:lineRule="auto"/>
        <w:ind w:left="992" w:hanging="425"/>
        <w:jc w:val="both"/>
        <w:rPr>
          <w:rFonts w:ascii="Trebuchet MS" w:hAnsi="Trebuchet MS"/>
          <w:sz w:val="20"/>
          <w:szCs w:val="20"/>
        </w:rPr>
      </w:pPr>
      <w:r w:rsidRPr="00585D33">
        <w:rPr>
          <w:rFonts w:ascii="Trebuchet MS" w:hAnsi="Trebuchet MS"/>
          <w:sz w:val="20"/>
          <w:szCs w:val="20"/>
        </w:rPr>
        <w:t>inne omyłki polegające na niezgodności oferty, niepowodujące istotnych zmian w treści oferty;</w:t>
      </w:r>
    </w:p>
    <w:p w14:paraId="100CF3BA" w14:textId="77777777" w:rsidR="00792BAC" w:rsidRPr="00C64D5B" w:rsidRDefault="00792BAC" w:rsidP="00792BAC">
      <w:pPr>
        <w:spacing w:after="120" w:line="276" w:lineRule="auto"/>
        <w:ind w:left="567"/>
        <w:jc w:val="both"/>
        <w:rPr>
          <w:rFonts w:ascii="Trebuchet MS" w:hAnsi="Trebuchet MS"/>
          <w:sz w:val="20"/>
          <w:szCs w:val="20"/>
        </w:rPr>
      </w:pPr>
      <w:r w:rsidRPr="00585D33">
        <w:rPr>
          <w:rFonts w:ascii="Trebuchet MS" w:hAnsi="Trebuchet MS"/>
          <w:sz w:val="20"/>
          <w:szCs w:val="20"/>
        </w:rPr>
        <w:t xml:space="preserve">- niezwłocznie zawiadamiając o tym </w:t>
      </w:r>
      <w:r>
        <w:rPr>
          <w:rFonts w:ascii="Trebuchet MS" w:hAnsi="Trebuchet MS"/>
          <w:sz w:val="20"/>
          <w:szCs w:val="20"/>
        </w:rPr>
        <w:t>W</w:t>
      </w:r>
      <w:r w:rsidRPr="00585D33">
        <w:rPr>
          <w:rFonts w:ascii="Trebuchet MS" w:hAnsi="Trebuchet MS"/>
          <w:sz w:val="20"/>
          <w:szCs w:val="20"/>
        </w:rPr>
        <w:t xml:space="preserve">ykonawcę, jeżeli jego oferta została najwyżej oceniona. Brak odpowiedzi </w:t>
      </w:r>
      <w:r>
        <w:rPr>
          <w:rFonts w:ascii="Trebuchet MS" w:hAnsi="Trebuchet MS"/>
          <w:sz w:val="20"/>
          <w:szCs w:val="20"/>
        </w:rPr>
        <w:t>W</w:t>
      </w:r>
      <w:r w:rsidRPr="00585D33">
        <w:rPr>
          <w:rFonts w:ascii="Trebuchet MS" w:hAnsi="Trebuchet MS"/>
          <w:sz w:val="20"/>
          <w:szCs w:val="20"/>
        </w:rPr>
        <w:t xml:space="preserve">ykonawcy, zawierającej </w:t>
      </w:r>
      <w:r w:rsidRPr="00585D33">
        <w:rPr>
          <w:rFonts w:ascii="Trebuchet MS" w:hAnsi="Trebuchet MS"/>
          <w:color w:val="000000"/>
          <w:sz w:val="20"/>
          <w:szCs w:val="20"/>
        </w:rPr>
        <w:t>wyrażenie zgody na poprawienie w ofercie omyłki lub</w:t>
      </w:r>
      <w:r>
        <w:rPr>
          <w:rFonts w:ascii="Trebuchet MS" w:hAnsi="Trebuchet MS"/>
          <w:color w:val="000000"/>
          <w:sz w:val="20"/>
          <w:szCs w:val="20"/>
        </w:rPr>
        <w:t> </w:t>
      </w:r>
      <w:r w:rsidRPr="00585D33">
        <w:rPr>
          <w:rFonts w:ascii="Trebuchet MS" w:hAnsi="Trebuchet MS"/>
          <w:color w:val="000000"/>
          <w:sz w:val="20"/>
          <w:szCs w:val="20"/>
        </w:rPr>
        <w:t xml:space="preserve">zakwestionowanie sposobu jej poprawienia </w:t>
      </w:r>
      <w:r>
        <w:rPr>
          <w:rFonts w:ascii="Trebuchet MS" w:hAnsi="Trebuchet MS"/>
          <w:sz w:val="20"/>
          <w:szCs w:val="20"/>
        </w:rPr>
        <w:t xml:space="preserve">w </w:t>
      </w:r>
      <w:r w:rsidRPr="00585D33">
        <w:rPr>
          <w:rFonts w:ascii="Trebuchet MS" w:hAnsi="Trebuchet MS"/>
          <w:sz w:val="20"/>
          <w:szCs w:val="20"/>
        </w:rPr>
        <w:t>terminie</w:t>
      </w:r>
      <w:r>
        <w:rPr>
          <w:rFonts w:ascii="Trebuchet MS" w:hAnsi="Trebuchet MS"/>
          <w:sz w:val="20"/>
          <w:szCs w:val="20"/>
        </w:rPr>
        <w:t xml:space="preserve"> </w:t>
      </w:r>
      <w:r w:rsidRPr="00720F80">
        <w:rPr>
          <w:rFonts w:ascii="Trebuchet MS" w:hAnsi="Trebuchet MS"/>
          <w:sz w:val="20"/>
          <w:szCs w:val="20"/>
        </w:rPr>
        <w:t>2 dni od dnia doręczenia zawiadomienia</w:t>
      </w:r>
      <w:r>
        <w:rPr>
          <w:rFonts w:ascii="Trebuchet MS" w:hAnsi="Trebuchet MS"/>
          <w:sz w:val="20"/>
          <w:szCs w:val="20"/>
        </w:rPr>
        <w:t>,</w:t>
      </w:r>
      <w:r w:rsidRPr="00585D33">
        <w:rPr>
          <w:rFonts w:ascii="Trebuchet MS" w:hAnsi="Trebuchet MS"/>
          <w:sz w:val="20"/>
          <w:szCs w:val="20"/>
        </w:rPr>
        <w:t xml:space="preserve"> uznaje się za wyrażenie zgody </w:t>
      </w:r>
      <w:r w:rsidRPr="00C64D5B">
        <w:rPr>
          <w:rFonts w:ascii="Trebuchet MS" w:hAnsi="Trebuchet MS"/>
          <w:sz w:val="20"/>
          <w:szCs w:val="20"/>
        </w:rPr>
        <w:t>na poprawienie omyłki.</w:t>
      </w:r>
    </w:p>
    <w:p w14:paraId="5BEEE56F" w14:textId="77777777" w:rsidR="00792BAC" w:rsidRPr="00C64D5B" w:rsidRDefault="00792BAC" w:rsidP="00792BAC">
      <w:pPr>
        <w:numPr>
          <w:ilvl w:val="0"/>
          <w:numId w:val="3"/>
        </w:numPr>
        <w:spacing w:after="120" w:line="276" w:lineRule="auto"/>
        <w:ind w:left="568" w:hanging="284"/>
        <w:jc w:val="both"/>
        <w:rPr>
          <w:rFonts w:ascii="Trebuchet MS" w:hAnsi="Trebuchet MS"/>
          <w:sz w:val="20"/>
          <w:szCs w:val="20"/>
        </w:rPr>
      </w:pPr>
      <w:r w:rsidRPr="00C64D5B">
        <w:rPr>
          <w:rFonts w:ascii="Trebuchet MS" w:hAnsi="Trebuchet MS" w:cs="Tahoma"/>
          <w:sz w:val="20"/>
          <w:szCs w:val="20"/>
        </w:rPr>
        <w:t xml:space="preserve">W </w:t>
      </w:r>
      <w:r w:rsidRPr="00513A2A">
        <w:rPr>
          <w:rFonts w:ascii="Trebuchet MS" w:hAnsi="Trebuchet MS"/>
          <w:sz w:val="20"/>
          <w:szCs w:val="20"/>
        </w:rPr>
        <w:t>celu zbadania, czy oferta nie zawiera nieproporcjonalnej do zamówienia niskiej ceny</w:t>
      </w:r>
      <w:r>
        <w:rPr>
          <w:rFonts w:ascii="Trebuchet MS" w:hAnsi="Trebuchet MS"/>
          <w:sz w:val="20"/>
          <w:szCs w:val="20"/>
        </w:rPr>
        <w:t>.</w:t>
      </w:r>
      <w:r w:rsidRPr="00513A2A">
        <w:rPr>
          <w:rFonts w:ascii="Trebuchet MS" w:hAnsi="Trebuchet MS"/>
          <w:sz w:val="20"/>
          <w:szCs w:val="20"/>
        </w:rPr>
        <w:t xml:space="preserve"> Zamawiający może zwrócić się do Wykonawcy o udzielenie wyjaśnień dotyczących elementów mających wpływ na wysokość ceny.</w:t>
      </w:r>
      <w:r w:rsidRPr="00C64D5B">
        <w:rPr>
          <w:rFonts w:ascii="Trebuchet MS" w:hAnsi="Trebuchet MS"/>
          <w:sz w:val="20"/>
          <w:szCs w:val="20"/>
        </w:rPr>
        <w:t xml:space="preserve"> </w:t>
      </w:r>
      <w:r w:rsidRPr="00513A2A">
        <w:rPr>
          <w:rFonts w:ascii="Trebuchet MS" w:hAnsi="Trebuchet MS"/>
          <w:sz w:val="20"/>
          <w:szCs w:val="20"/>
        </w:rPr>
        <w:t>Obowiązek wykazania, że oferta nie</w:t>
      </w:r>
      <w:r>
        <w:rPr>
          <w:rFonts w:ascii="Trebuchet MS" w:hAnsi="Trebuchet MS"/>
          <w:sz w:val="20"/>
          <w:szCs w:val="20"/>
        </w:rPr>
        <w:t> </w:t>
      </w:r>
      <w:r w:rsidRPr="00513A2A">
        <w:rPr>
          <w:rFonts w:ascii="Trebuchet MS" w:hAnsi="Trebuchet MS"/>
          <w:sz w:val="20"/>
          <w:szCs w:val="20"/>
        </w:rPr>
        <w:t>zawiera nieproporcjonalne do zamówienia niskiej ceny spoczywa na Wykonawcy.</w:t>
      </w:r>
    </w:p>
    <w:p w14:paraId="76E4BC5F" w14:textId="77777777" w:rsidR="00792BAC" w:rsidRPr="00C64D5B" w:rsidRDefault="00792BAC" w:rsidP="00792BAC">
      <w:pPr>
        <w:numPr>
          <w:ilvl w:val="0"/>
          <w:numId w:val="3"/>
        </w:numPr>
        <w:spacing w:after="120" w:line="276" w:lineRule="auto"/>
        <w:ind w:left="568" w:hanging="284"/>
        <w:jc w:val="both"/>
        <w:rPr>
          <w:rFonts w:ascii="Trebuchet MS" w:hAnsi="Trebuchet MS"/>
          <w:sz w:val="20"/>
          <w:szCs w:val="20"/>
        </w:rPr>
      </w:pPr>
      <w:r w:rsidRPr="00513A2A">
        <w:rPr>
          <w:rFonts w:ascii="Trebuchet MS" w:hAnsi="Trebuchet MS"/>
          <w:sz w:val="20"/>
          <w:szCs w:val="20"/>
        </w:rPr>
        <w:t xml:space="preserve">Jeżeli </w:t>
      </w:r>
      <w:r>
        <w:rPr>
          <w:rFonts w:ascii="Trebuchet MS" w:hAnsi="Trebuchet MS"/>
          <w:sz w:val="20"/>
          <w:szCs w:val="20"/>
        </w:rPr>
        <w:t>W</w:t>
      </w:r>
      <w:r w:rsidRPr="00513A2A">
        <w:rPr>
          <w:rFonts w:ascii="Trebuchet MS" w:hAnsi="Trebuchet MS"/>
          <w:sz w:val="20"/>
          <w:szCs w:val="20"/>
        </w:rPr>
        <w:t xml:space="preserve">ykonawca nie złoży oświadczeń, dokumentów, pełnomocnictw, lub innych dokumentów składanych w postępowaniu, a których uzupełnienie nie będzie prowadziło do istotnych zmian w treści oferty </w:t>
      </w:r>
      <w:r>
        <w:rPr>
          <w:rFonts w:ascii="Trebuchet MS" w:hAnsi="Trebuchet MS"/>
          <w:sz w:val="20"/>
          <w:szCs w:val="20"/>
        </w:rPr>
        <w:t>W</w:t>
      </w:r>
      <w:r w:rsidRPr="00513A2A">
        <w:rPr>
          <w:rFonts w:ascii="Trebuchet MS" w:hAnsi="Trebuchet MS"/>
          <w:sz w:val="20"/>
          <w:szCs w:val="20"/>
        </w:rPr>
        <w:t>ykonawcy, oświadczenia lub dokumenty będą niekompletne lub będą zawierały błędy lub budziły wskazane przez Zamawiającego wątpliwości, Zamawiający wezwie do ich złożenia, uzupełnienia</w:t>
      </w:r>
      <w:r w:rsidRPr="00C64D5B">
        <w:rPr>
          <w:rFonts w:ascii="Trebuchet MS" w:hAnsi="Trebuchet MS" w:cs="Tahoma"/>
          <w:sz w:val="20"/>
          <w:szCs w:val="20"/>
        </w:rPr>
        <w:t xml:space="preserve">, poprawienia, wyjaśnienia w terminie przez siebie wskazanym, chyba że mimo ich złożenia oferta </w:t>
      </w:r>
      <w:r>
        <w:rPr>
          <w:rFonts w:ascii="Trebuchet MS" w:hAnsi="Trebuchet MS" w:cs="Tahoma"/>
          <w:sz w:val="20"/>
        </w:rPr>
        <w:t>W</w:t>
      </w:r>
      <w:r w:rsidRPr="00C64D5B">
        <w:rPr>
          <w:rFonts w:ascii="Trebuchet MS" w:hAnsi="Trebuchet MS" w:cs="Tahoma"/>
          <w:sz w:val="20"/>
          <w:szCs w:val="20"/>
        </w:rPr>
        <w:t xml:space="preserve">ykonawcy podlegałaby odrzuceniu albo konieczne byłoby unieważnienie postępowania. </w:t>
      </w:r>
      <w:r>
        <w:rPr>
          <w:rFonts w:ascii="Trebuchet MS" w:hAnsi="Trebuchet MS" w:cs="Tahoma"/>
          <w:sz w:val="20"/>
        </w:rPr>
        <w:t>Zamawiający</w:t>
      </w:r>
      <w:r w:rsidRPr="00C64D5B">
        <w:rPr>
          <w:rFonts w:ascii="Trebuchet MS" w:hAnsi="Trebuchet MS" w:cs="Tahoma"/>
          <w:sz w:val="20"/>
          <w:szCs w:val="20"/>
        </w:rPr>
        <w:t xml:space="preserve"> ma prawo</w:t>
      </w:r>
      <w:r>
        <w:rPr>
          <w:rFonts w:ascii="Trebuchet MS" w:hAnsi="Trebuchet MS" w:cs="Tahoma"/>
          <w:sz w:val="20"/>
          <w:szCs w:val="20"/>
        </w:rPr>
        <w:t xml:space="preserve"> </w:t>
      </w:r>
      <w:bookmarkStart w:id="2" w:name="_Hlk57892518"/>
      <w:r>
        <w:rPr>
          <w:rFonts w:ascii="Trebuchet MS" w:hAnsi="Trebuchet MS" w:cs="Tahoma"/>
          <w:sz w:val="20"/>
          <w:szCs w:val="20"/>
        </w:rPr>
        <w:t>(nie obowiązek)</w:t>
      </w:r>
      <w:r w:rsidRPr="00274FB9">
        <w:rPr>
          <w:rFonts w:ascii="Trebuchet MS" w:hAnsi="Trebuchet MS" w:cs="Tahoma"/>
          <w:color w:val="5B9BD5" w:themeColor="accent5"/>
          <w:sz w:val="20"/>
          <w:szCs w:val="20"/>
        </w:rPr>
        <w:t xml:space="preserve"> </w:t>
      </w:r>
      <w:bookmarkEnd w:id="2"/>
      <w:r w:rsidRPr="00C64D5B">
        <w:rPr>
          <w:rFonts w:ascii="Trebuchet MS" w:hAnsi="Trebuchet MS" w:cs="Tahoma"/>
          <w:sz w:val="20"/>
          <w:szCs w:val="20"/>
        </w:rPr>
        <w:t xml:space="preserve">wezwać do uzupełniania, wyjaśnienia dokumentów, oświadczeń jedynie </w:t>
      </w:r>
      <w:r>
        <w:rPr>
          <w:rFonts w:ascii="Trebuchet MS" w:hAnsi="Trebuchet MS" w:cs="Tahoma"/>
          <w:sz w:val="20"/>
        </w:rPr>
        <w:t>W</w:t>
      </w:r>
      <w:r w:rsidRPr="00C64D5B">
        <w:rPr>
          <w:rFonts w:ascii="Trebuchet MS" w:hAnsi="Trebuchet MS" w:cs="Tahoma"/>
          <w:sz w:val="20"/>
          <w:szCs w:val="20"/>
        </w:rPr>
        <w:t>ykonawcę, którego oferta została najwyżej oceniona.</w:t>
      </w:r>
    </w:p>
    <w:p w14:paraId="401B7BAD" w14:textId="77777777" w:rsidR="00792BAC" w:rsidRPr="00513A2A" w:rsidRDefault="00792BAC" w:rsidP="00792BAC">
      <w:pPr>
        <w:pStyle w:val="Akapitzlist"/>
        <w:widowControl/>
        <w:numPr>
          <w:ilvl w:val="0"/>
          <w:numId w:val="6"/>
        </w:numPr>
        <w:suppressAutoHyphens w:val="0"/>
        <w:autoSpaceDN/>
        <w:spacing w:before="120" w:after="160" w:line="288" w:lineRule="auto"/>
        <w:ind w:left="284" w:hanging="218"/>
        <w:contextualSpacing/>
        <w:textAlignment w:val="auto"/>
        <w:rPr>
          <w:rFonts w:ascii="Trebuchet MS" w:hAnsi="Trebuchet MS"/>
          <w:b/>
          <w:bCs/>
          <w:sz w:val="20"/>
          <w:szCs w:val="16"/>
        </w:rPr>
      </w:pPr>
      <w:bookmarkStart w:id="3" w:name="_Hlk43983025"/>
      <w:bookmarkEnd w:id="1"/>
      <w:r w:rsidRPr="00513A2A">
        <w:rPr>
          <w:rFonts w:ascii="Trebuchet MS" w:hAnsi="Trebuchet MS"/>
          <w:b/>
          <w:bCs/>
          <w:sz w:val="20"/>
          <w:szCs w:val="16"/>
        </w:rPr>
        <w:t xml:space="preserve">Odrzucenie oferty </w:t>
      </w:r>
    </w:p>
    <w:p w14:paraId="79647CBA" w14:textId="77777777" w:rsidR="00792BAC" w:rsidRPr="00C64D5B" w:rsidRDefault="00792BAC" w:rsidP="00792BAC">
      <w:pPr>
        <w:suppressAutoHyphens/>
        <w:spacing w:line="276" w:lineRule="auto"/>
        <w:ind w:left="284"/>
        <w:jc w:val="both"/>
        <w:rPr>
          <w:rFonts w:ascii="Trebuchet MS" w:hAnsi="Trebuchet MS" w:cs="Tahoma"/>
          <w:sz w:val="20"/>
          <w:szCs w:val="20"/>
          <w:lang w:eastAsia="ar-SA"/>
        </w:rPr>
      </w:pPr>
      <w:bookmarkStart w:id="4" w:name="_Hlk46248445"/>
      <w:r>
        <w:rPr>
          <w:rFonts w:ascii="Trebuchet MS" w:hAnsi="Trebuchet MS" w:cs="Tahoma"/>
          <w:sz w:val="20"/>
          <w:szCs w:val="20"/>
          <w:lang w:eastAsia="ar-SA"/>
        </w:rPr>
        <w:t>Zamawiający</w:t>
      </w:r>
      <w:r w:rsidRPr="00C64D5B">
        <w:rPr>
          <w:rFonts w:ascii="Trebuchet MS" w:hAnsi="Trebuchet MS" w:cs="Tahoma"/>
          <w:sz w:val="20"/>
          <w:szCs w:val="20"/>
          <w:lang w:eastAsia="ar-SA"/>
        </w:rPr>
        <w:t xml:space="preserve"> </w:t>
      </w:r>
      <w:r w:rsidRPr="00C64D5B">
        <w:rPr>
          <w:rFonts w:ascii="Trebuchet MS" w:hAnsi="Trebuchet MS"/>
          <w:sz w:val="20"/>
          <w:szCs w:val="20"/>
        </w:rPr>
        <w:t>odrzuca</w:t>
      </w:r>
      <w:r w:rsidRPr="00C64D5B">
        <w:rPr>
          <w:rFonts w:ascii="Trebuchet MS" w:hAnsi="Trebuchet MS" w:cs="Tahoma"/>
          <w:sz w:val="20"/>
          <w:szCs w:val="20"/>
          <w:lang w:eastAsia="ar-SA"/>
        </w:rPr>
        <w:t xml:space="preserve"> ofertę, jeżeli:</w:t>
      </w:r>
    </w:p>
    <w:p w14:paraId="1F11E674" w14:textId="77777777" w:rsidR="00792BAC" w:rsidRPr="00C64D5B" w:rsidRDefault="00792BAC" w:rsidP="00792BAC">
      <w:pPr>
        <w:pStyle w:val="Akapitzlist"/>
        <w:widowControl/>
        <w:numPr>
          <w:ilvl w:val="0"/>
          <w:numId w:val="5"/>
        </w:numPr>
        <w:autoSpaceDN/>
        <w:spacing w:line="276" w:lineRule="auto"/>
        <w:jc w:val="both"/>
        <w:textAlignment w:val="auto"/>
        <w:rPr>
          <w:rFonts w:ascii="Trebuchet MS" w:hAnsi="Trebuchet MS"/>
          <w:sz w:val="20"/>
          <w:lang w:eastAsia="ar-SA"/>
        </w:rPr>
      </w:pPr>
      <w:r w:rsidRPr="00C64D5B">
        <w:rPr>
          <w:rFonts w:ascii="Trebuchet MS" w:hAnsi="Trebuchet MS"/>
          <w:sz w:val="20"/>
          <w:lang w:eastAsia="ar-SA"/>
        </w:rPr>
        <w:t>jej treść jest niezgodna z warunkami zamówienia;</w:t>
      </w:r>
    </w:p>
    <w:p w14:paraId="0CC2C5CA" w14:textId="77777777" w:rsidR="00792BAC" w:rsidRPr="00C64D5B" w:rsidRDefault="00792BAC" w:rsidP="00792BAC">
      <w:pPr>
        <w:pStyle w:val="Akapitzlist"/>
        <w:widowControl/>
        <w:numPr>
          <w:ilvl w:val="0"/>
          <w:numId w:val="5"/>
        </w:numPr>
        <w:autoSpaceDN/>
        <w:spacing w:line="276" w:lineRule="auto"/>
        <w:jc w:val="both"/>
        <w:textAlignment w:val="auto"/>
        <w:rPr>
          <w:rFonts w:ascii="Trebuchet MS" w:hAnsi="Trebuchet MS"/>
          <w:sz w:val="20"/>
          <w:lang w:eastAsia="ar-SA"/>
        </w:rPr>
      </w:pPr>
      <w:r w:rsidRPr="00C64D5B">
        <w:rPr>
          <w:rFonts w:ascii="Trebuchet MS" w:hAnsi="Trebuchet MS"/>
          <w:sz w:val="20"/>
          <w:lang w:eastAsia="ar-SA"/>
        </w:rPr>
        <w:t>jej złożenie stanowi czyn nieuczciwej konkurencji w rozumieniu przepisów o zwalczaniu nieuczciwej konkurencji;</w:t>
      </w:r>
    </w:p>
    <w:p w14:paraId="272A7B19" w14:textId="2D605C17" w:rsidR="00792BAC" w:rsidRPr="00C64D5B" w:rsidRDefault="00792BAC" w:rsidP="00792BAC">
      <w:pPr>
        <w:pStyle w:val="Akapitzlist"/>
        <w:widowControl/>
        <w:numPr>
          <w:ilvl w:val="0"/>
          <w:numId w:val="5"/>
        </w:numPr>
        <w:autoSpaceDN/>
        <w:spacing w:line="276" w:lineRule="auto"/>
        <w:jc w:val="both"/>
        <w:textAlignment w:val="auto"/>
        <w:rPr>
          <w:rFonts w:ascii="Trebuchet MS" w:hAnsi="Trebuchet MS"/>
          <w:sz w:val="20"/>
          <w:lang w:eastAsia="ar-SA"/>
        </w:rPr>
      </w:pPr>
      <w:r w:rsidRPr="00C64D5B">
        <w:rPr>
          <w:rFonts w:ascii="Trebuchet MS" w:hAnsi="Trebuchet MS"/>
          <w:sz w:val="20"/>
          <w:lang w:eastAsia="ar-SA"/>
        </w:rPr>
        <w:t>zawiera rażąco niską cenę</w:t>
      </w:r>
      <w:r w:rsidRPr="008D3DB1">
        <w:rPr>
          <w:rFonts w:ascii="Trebuchet MS" w:hAnsi="Trebuchet MS"/>
          <w:color w:val="5B9BD5" w:themeColor="accent5"/>
          <w:sz w:val="20"/>
          <w:lang w:eastAsia="ar-SA"/>
        </w:rPr>
        <w:t xml:space="preserve"> </w:t>
      </w:r>
      <w:r w:rsidRPr="00C64D5B">
        <w:rPr>
          <w:rFonts w:ascii="Trebuchet MS" w:hAnsi="Trebuchet MS"/>
          <w:sz w:val="20"/>
          <w:lang w:eastAsia="ar-SA"/>
        </w:rPr>
        <w:t>w stosunku do przedmiotu zamówienia;</w:t>
      </w:r>
    </w:p>
    <w:p w14:paraId="23C14813" w14:textId="77777777" w:rsidR="00792BAC" w:rsidRPr="00C64D5B" w:rsidRDefault="00792BAC" w:rsidP="00792BAC">
      <w:pPr>
        <w:pStyle w:val="Akapitzlist"/>
        <w:widowControl/>
        <w:numPr>
          <w:ilvl w:val="0"/>
          <w:numId w:val="5"/>
        </w:numPr>
        <w:autoSpaceDN/>
        <w:spacing w:line="276" w:lineRule="auto"/>
        <w:jc w:val="both"/>
        <w:textAlignment w:val="auto"/>
        <w:rPr>
          <w:rFonts w:ascii="Trebuchet MS" w:hAnsi="Trebuchet MS"/>
          <w:sz w:val="20"/>
          <w:lang w:eastAsia="ar-SA"/>
        </w:rPr>
      </w:pPr>
      <w:r>
        <w:rPr>
          <w:rFonts w:ascii="Trebuchet MS" w:hAnsi="Trebuchet MS"/>
          <w:sz w:val="20"/>
          <w:lang w:eastAsia="ar-SA"/>
        </w:rPr>
        <w:t>W</w:t>
      </w:r>
      <w:r w:rsidRPr="00C64D5B">
        <w:rPr>
          <w:rFonts w:ascii="Trebuchet MS" w:hAnsi="Trebuchet MS"/>
          <w:sz w:val="20"/>
          <w:lang w:eastAsia="ar-SA"/>
        </w:rPr>
        <w:t xml:space="preserve">ykonawca w terminie 2 dni od dnia doręczenia zawiadomienia zakwestionował poprawienie omyłki, o której mowa w </w:t>
      </w:r>
      <w:r w:rsidRPr="006221AC">
        <w:rPr>
          <w:rFonts w:ascii="Trebuchet MS" w:hAnsi="Trebuchet MS"/>
          <w:sz w:val="20"/>
          <w:lang w:eastAsia="ar-SA"/>
        </w:rPr>
        <w:t xml:space="preserve">rozdz. I ust. 2 pkt 3) </w:t>
      </w:r>
      <w:r>
        <w:rPr>
          <w:rFonts w:ascii="Trebuchet MS" w:hAnsi="Trebuchet MS"/>
          <w:sz w:val="20"/>
          <w:lang w:eastAsia="ar-SA"/>
        </w:rPr>
        <w:t>niniejszego załącznika do zaproszenia</w:t>
      </w:r>
      <w:r w:rsidRPr="00C64D5B">
        <w:rPr>
          <w:rFonts w:ascii="Trebuchet MS" w:hAnsi="Trebuchet MS"/>
          <w:sz w:val="20"/>
          <w:lang w:eastAsia="ar-SA"/>
        </w:rPr>
        <w:t>;</w:t>
      </w:r>
    </w:p>
    <w:p w14:paraId="48F6BA26" w14:textId="77777777" w:rsidR="00792BAC" w:rsidRPr="00C64D5B" w:rsidRDefault="00792BAC" w:rsidP="00792BAC">
      <w:pPr>
        <w:pStyle w:val="Akapitzlist"/>
        <w:widowControl/>
        <w:numPr>
          <w:ilvl w:val="0"/>
          <w:numId w:val="5"/>
        </w:numPr>
        <w:autoSpaceDN/>
        <w:spacing w:line="276" w:lineRule="auto"/>
        <w:jc w:val="both"/>
        <w:textAlignment w:val="auto"/>
        <w:rPr>
          <w:rFonts w:ascii="Trebuchet MS" w:hAnsi="Trebuchet MS"/>
          <w:sz w:val="20"/>
          <w:lang w:eastAsia="ar-SA"/>
        </w:rPr>
      </w:pPr>
      <w:bookmarkStart w:id="5" w:name="_Hlk46252460"/>
      <w:r>
        <w:rPr>
          <w:rFonts w:ascii="Trebuchet MS" w:hAnsi="Trebuchet MS"/>
          <w:sz w:val="20"/>
          <w:lang w:eastAsia="ar-SA"/>
        </w:rPr>
        <w:t>W</w:t>
      </w:r>
      <w:r w:rsidRPr="00C64D5B">
        <w:rPr>
          <w:rFonts w:ascii="Trebuchet MS" w:hAnsi="Trebuchet MS"/>
          <w:sz w:val="20"/>
          <w:lang w:eastAsia="ar-SA"/>
        </w:rPr>
        <w:t xml:space="preserve">ykonawca nie wyraził zgody na przedłużenie terminu związania ofertą, w związku z pismem </w:t>
      </w:r>
      <w:r>
        <w:rPr>
          <w:rFonts w:ascii="Trebuchet MS" w:hAnsi="Trebuchet MS"/>
          <w:sz w:val="20"/>
          <w:lang w:eastAsia="ar-SA"/>
        </w:rPr>
        <w:t>Z</w:t>
      </w:r>
      <w:r w:rsidRPr="00C64D5B">
        <w:rPr>
          <w:rFonts w:ascii="Trebuchet MS" w:hAnsi="Trebuchet MS"/>
          <w:sz w:val="20"/>
          <w:lang w:eastAsia="ar-SA"/>
        </w:rPr>
        <w:t>amawiającego o wyrażenie zgody na przedłużenie terminu związania ofertą</w:t>
      </w:r>
      <w:bookmarkEnd w:id="5"/>
      <w:r w:rsidRPr="00C64D5B">
        <w:rPr>
          <w:rFonts w:ascii="Trebuchet MS" w:hAnsi="Trebuchet MS"/>
          <w:sz w:val="20"/>
          <w:lang w:eastAsia="ar-SA"/>
        </w:rPr>
        <w:t>;</w:t>
      </w:r>
    </w:p>
    <w:p w14:paraId="3C5014F4" w14:textId="77777777" w:rsidR="00792BAC" w:rsidRPr="00C64D5B" w:rsidRDefault="00792BAC" w:rsidP="00792BAC">
      <w:pPr>
        <w:pStyle w:val="Akapitzlist"/>
        <w:widowControl/>
        <w:numPr>
          <w:ilvl w:val="0"/>
          <w:numId w:val="5"/>
        </w:numPr>
        <w:autoSpaceDN/>
        <w:spacing w:line="276" w:lineRule="auto"/>
        <w:ind w:left="714" w:hanging="357"/>
        <w:jc w:val="both"/>
        <w:textAlignment w:val="auto"/>
        <w:rPr>
          <w:rFonts w:ascii="Trebuchet MS" w:hAnsi="Trebuchet MS"/>
          <w:sz w:val="20"/>
          <w:lang w:eastAsia="ar-SA"/>
        </w:rPr>
      </w:pPr>
      <w:r w:rsidRPr="00C64D5B">
        <w:rPr>
          <w:rFonts w:ascii="Trebuchet MS" w:hAnsi="Trebuchet MS"/>
          <w:sz w:val="20"/>
          <w:lang w:eastAsia="ar-SA"/>
        </w:rPr>
        <w:t>została złożona po terminie składania ofert,</w:t>
      </w:r>
    </w:p>
    <w:p w14:paraId="6740A39D" w14:textId="77777777" w:rsidR="00792BAC" w:rsidRPr="00505AE3" w:rsidRDefault="00792BAC" w:rsidP="00792BAC">
      <w:pPr>
        <w:pStyle w:val="Akapitzlist"/>
        <w:widowControl/>
        <w:numPr>
          <w:ilvl w:val="0"/>
          <w:numId w:val="5"/>
        </w:numPr>
        <w:suppressAutoHyphens w:val="0"/>
        <w:autoSpaceDN/>
        <w:spacing w:line="276" w:lineRule="auto"/>
        <w:ind w:left="714" w:hanging="357"/>
        <w:jc w:val="both"/>
        <w:textAlignment w:val="auto"/>
        <w:rPr>
          <w:rFonts w:ascii="Trebuchet MS" w:hAnsi="Trebuchet MS"/>
          <w:sz w:val="20"/>
          <w:lang w:eastAsia="ar-SA"/>
        </w:rPr>
      </w:pPr>
      <w:r w:rsidRPr="00505AE3">
        <w:rPr>
          <w:rFonts w:ascii="Trebuchet MS" w:hAnsi="Trebuchet MS"/>
          <w:sz w:val="20"/>
          <w:lang w:eastAsia="ar-SA"/>
        </w:rPr>
        <w:t xml:space="preserve">nie została sporządzona lub przekazana w sposób zgodny z wymaganiami technicznymi oraz organizacyjnymi sporządzania lub przekazywania ofert przy użyciu środków komunikacji elektronicznej określonymi przez </w:t>
      </w:r>
      <w:r>
        <w:rPr>
          <w:rFonts w:ascii="Trebuchet MS" w:hAnsi="Trebuchet MS"/>
          <w:sz w:val="20"/>
          <w:lang w:eastAsia="ar-SA"/>
        </w:rPr>
        <w:t>Z</w:t>
      </w:r>
      <w:r w:rsidRPr="00505AE3">
        <w:rPr>
          <w:rFonts w:ascii="Trebuchet MS" w:hAnsi="Trebuchet MS"/>
          <w:sz w:val="20"/>
          <w:lang w:eastAsia="ar-SA"/>
        </w:rPr>
        <w:t>amawiającego.</w:t>
      </w:r>
    </w:p>
    <w:bookmarkEnd w:id="3"/>
    <w:bookmarkEnd w:id="4"/>
    <w:p w14:paraId="35D1A91C" w14:textId="77777777" w:rsidR="00792BAC" w:rsidRPr="003F5DDD" w:rsidRDefault="00792BAC" w:rsidP="00792BAC">
      <w:pPr>
        <w:pStyle w:val="Akapitzlist"/>
        <w:widowControl/>
        <w:numPr>
          <w:ilvl w:val="0"/>
          <w:numId w:val="6"/>
        </w:numPr>
        <w:suppressAutoHyphens w:val="0"/>
        <w:autoSpaceDN/>
        <w:spacing w:before="120" w:after="120" w:line="288" w:lineRule="auto"/>
        <w:ind w:left="283" w:hanging="215"/>
        <w:textAlignment w:val="auto"/>
        <w:rPr>
          <w:rFonts w:ascii="Trebuchet MS" w:hAnsi="Trebuchet MS"/>
          <w:b/>
          <w:bCs/>
          <w:sz w:val="20"/>
          <w:szCs w:val="16"/>
        </w:rPr>
      </w:pPr>
      <w:r w:rsidRPr="003F5DDD">
        <w:rPr>
          <w:rFonts w:ascii="Trebuchet MS" w:hAnsi="Trebuchet MS"/>
          <w:b/>
          <w:bCs/>
          <w:sz w:val="20"/>
          <w:szCs w:val="16"/>
        </w:rPr>
        <w:t xml:space="preserve">Udzielenie zamówienia </w:t>
      </w:r>
    </w:p>
    <w:p w14:paraId="4751604D" w14:textId="77777777" w:rsidR="00792BAC" w:rsidRPr="00B717BE" w:rsidRDefault="00792BAC" w:rsidP="00792BAC">
      <w:pPr>
        <w:numPr>
          <w:ilvl w:val="0"/>
          <w:numId w:val="7"/>
        </w:numPr>
        <w:spacing w:after="120" w:line="276" w:lineRule="auto"/>
        <w:jc w:val="both"/>
        <w:rPr>
          <w:rFonts w:ascii="Trebuchet MS" w:hAnsi="Trebuchet MS"/>
          <w:sz w:val="20"/>
          <w:szCs w:val="20"/>
        </w:rPr>
      </w:pPr>
      <w:r w:rsidRPr="00C64D5B">
        <w:rPr>
          <w:rFonts w:ascii="Trebuchet MS" w:hAnsi="Trebuchet MS"/>
          <w:sz w:val="20"/>
          <w:szCs w:val="20"/>
        </w:rPr>
        <w:t xml:space="preserve">Zamówienia udziela się </w:t>
      </w:r>
      <w:r>
        <w:rPr>
          <w:rFonts w:ascii="Trebuchet MS" w:hAnsi="Trebuchet MS"/>
          <w:sz w:val="20"/>
          <w:szCs w:val="20"/>
        </w:rPr>
        <w:t>W</w:t>
      </w:r>
      <w:r w:rsidRPr="00C64D5B">
        <w:rPr>
          <w:rFonts w:ascii="Trebuchet MS" w:hAnsi="Trebuchet MS"/>
          <w:sz w:val="20"/>
          <w:szCs w:val="20"/>
        </w:rPr>
        <w:t>ykonawcy wybranemu zgodnie z przepisami Regulaminu</w:t>
      </w:r>
      <w:r w:rsidRPr="003F5DDD">
        <w:rPr>
          <w:rFonts w:ascii="Trebuchet MS" w:hAnsi="Trebuchet MS"/>
          <w:sz w:val="20"/>
          <w:szCs w:val="20"/>
        </w:rPr>
        <w:t xml:space="preserve"> oraz</w:t>
      </w:r>
      <w:r>
        <w:rPr>
          <w:rFonts w:ascii="Trebuchet MS" w:hAnsi="Trebuchet MS"/>
          <w:sz w:val="20"/>
          <w:szCs w:val="20"/>
        </w:rPr>
        <w:t> </w:t>
      </w:r>
      <w:r w:rsidRPr="003F5DDD">
        <w:rPr>
          <w:rFonts w:ascii="Trebuchet MS" w:hAnsi="Trebuchet MS"/>
          <w:sz w:val="20"/>
          <w:szCs w:val="20"/>
        </w:rPr>
        <w:t>postanowieniami zaproszenia do składania ofert</w:t>
      </w:r>
      <w:r>
        <w:rPr>
          <w:rFonts w:ascii="Trebuchet MS" w:hAnsi="Trebuchet MS"/>
          <w:sz w:val="20"/>
          <w:szCs w:val="20"/>
        </w:rPr>
        <w:t xml:space="preserve">, </w:t>
      </w:r>
      <w:r w:rsidRPr="00B717BE">
        <w:rPr>
          <w:rFonts w:ascii="Trebuchet MS" w:hAnsi="Trebuchet MS"/>
          <w:sz w:val="20"/>
          <w:szCs w:val="20"/>
        </w:rPr>
        <w:t>którego oferta nie podlega odrzuceniu i została uznana za najkorzystniejszą</w:t>
      </w:r>
      <w:r>
        <w:rPr>
          <w:rFonts w:ascii="Trebuchet MS" w:hAnsi="Trebuchet MS"/>
          <w:sz w:val="20"/>
          <w:szCs w:val="20"/>
        </w:rPr>
        <w:t>.</w:t>
      </w:r>
    </w:p>
    <w:p w14:paraId="17E84E9B" w14:textId="77777777" w:rsidR="00792BAC" w:rsidRPr="00C64D5B" w:rsidRDefault="00792BAC" w:rsidP="00792BAC">
      <w:pPr>
        <w:numPr>
          <w:ilvl w:val="0"/>
          <w:numId w:val="7"/>
        </w:numPr>
        <w:spacing w:after="120" w:line="276" w:lineRule="auto"/>
        <w:jc w:val="both"/>
        <w:rPr>
          <w:rFonts w:ascii="Trebuchet MS" w:hAnsi="Trebuchet MS" w:cs="Arial"/>
          <w:kern w:val="3"/>
          <w:sz w:val="20"/>
          <w:szCs w:val="20"/>
        </w:rPr>
      </w:pPr>
      <w:r w:rsidRPr="00720F80">
        <w:rPr>
          <w:rFonts w:ascii="Trebuchet MS" w:hAnsi="Trebuchet MS"/>
          <w:sz w:val="20"/>
          <w:szCs w:val="20"/>
        </w:rPr>
        <w:lastRenderedPageBreak/>
        <w:t>Udzielenie zamówienia następuje poprzez przekazanie informacji Wykonawcy o wyborze jego oferty lub zawarcie umowy, chyba że w treści zaproszenia do składania oferty postanowiono inaczej.</w:t>
      </w:r>
    </w:p>
    <w:p w14:paraId="461C419D" w14:textId="77777777" w:rsidR="00792BAC" w:rsidRPr="00B04C57" w:rsidRDefault="00792BAC" w:rsidP="00792BAC">
      <w:pPr>
        <w:pStyle w:val="Akapitzlist"/>
        <w:widowControl/>
        <w:numPr>
          <w:ilvl w:val="0"/>
          <w:numId w:val="6"/>
        </w:numPr>
        <w:suppressAutoHyphens w:val="0"/>
        <w:autoSpaceDN/>
        <w:spacing w:before="120" w:after="120" w:line="288" w:lineRule="auto"/>
        <w:ind w:left="283" w:hanging="215"/>
        <w:textAlignment w:val="auto"/>
        <w:rPr>
          <w:rFonts w:ascii="Trebuchet MS" w:hAnsi="Trebuchet MS"/>
          <w:b/>
          <w:bCs/>
          <w:sz w:val="20"/>
          <w:szCs w:val="16"/>
        </w:rPr>
      </w:pPr>
      <w:bookmarkStart w:id="6" w:name="_Hlk46245972"/>
      <w:r w:rsidRPr="00B04C57">
        <w:rPr>
          <w:rFonts w:ascii="Trebuchet MS" w:hAnsi="Trebuchet MS"/>
          <w:b/>
          <w:bCs/>
          <w:sz w:val="20"/>
          <w:szCs w:val="16"/>
        </w:rPr>
        <w:t>Unieważnienie postępowania</w:t>
      </w:r>
    </w:p>
    <w:p w14:paraId="450DEB71" w14:textId="77777777" w:rsidR="00792BAC" w:rsidRPr="00585D33" w:rsidRDefault="00792BAC" w:rsidP="00792BAC">
      <w:pPr>
        <w:pStyle w:val="Akapitzlist1"/>
        <w:numPr>
          <w:ilvl w:val="0"/>
          <w:numId w:val="8"/>
        </w:numPr>
        <w:tabs>
          <w:tab w:val="clear" w:pos="0"/>
          <w:tab w:val="num" w:pos="426"/>
        </w:tabs>
        <w:autoSpaceDE w:val="0"/>
        <w:spacing w:beforeLines="60" w:before="144" w:afterLines="60" w:after="144"/>
        <w:ind w:left="426" w:hanging="426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</w:rPr>
        <w:t>Z</w:t>
      </w:r>
      <w:r w:rsidRPr="00C64D5B">
        <w:rPr>
          <w:rFonts w:ascii="Trebuchet MS" w:hAnsi="Trebuchet MS" w:cs="Tahoma"/>
          <w:sz w:val="20"/>
          <w:szCs w:val="20"/>
        </w:rPr>
        <w:t>amawiając</w:t>
      </w:r>
      <w:r>
        <w:rPr>
          <w:rFonts w:ascii="Trebuchet MS" w:hAnsi="Trebuchet MS" w:cs="Tahoma"/>
          <w:sz w:val="20"/>
          <w:szCs w:val="20"/>
        </w:rPr>
        <w:t>y</w:t>
      </w:r>
      <w:r w:rsidRPr="00585D33">
        <w:rPr>
          <w:rFonts w:ascii="Trebuchet MS" w:hAnsi="Trebuchet MS" w:cs="Tahoma"/>
          <w:sz w:val="20"/>
          <w:szCs w:val="20"/>
        </w:rPr>
        <w:t xml:space="preserve"> unieważnia postępowanie o udzielenie zamówienia w przypadku, gdy nastąpiła co najmniej jedna z następujących przesłanek:</w:t>
      </w:r>
    </w:p>
    <w:p w14:paraId="420E2BDC" w14:textId="77777777" w:rsidR="00792BAC" w:rsidRPr="00585D33" w:rsidRDefault="00792BAC" w:rsidP="00792BAC">
      <w:pPr>
        <w:pStyle w:val="Akapitzlist1"/>
        <w:numPr>
          <w:ilvl w:val="0"/>
          <w:numId w:val="9"/>
        </w:numPr>
        <w:tabs>
          <w:tab w:val="num" w:pos="993"/>
        </w:tabs>
        <w:autoSpaceDE w:val="0"/>
        <w:spacing w:beforeLines="60" w:before="144" w:afterLines="60" w:after="144"/>
        <w:ind w:left="993" w:hanging="426"/>
        <w:jc w:val="both"/>
        <w:rPr>
          <w:rFonts w:ascii="Trebuchet MS" w:hAnsi="Trebuchet MS" w:cs="Tahoma"/>
          <w:sz w:val="20"/>
          <w:szCs w:val="20"/>
        </w:rPr>
      </w:pPr>
      <w:r w:rsidRPr="00585D33">
        <w:rPr>
          <w:rFonts w:ascii="Trebuchet MS" w:hAnsi="Trebuchet MS" w:cs="Tahoma"/>
          <w:sz w:val="20"/>
          <w:szCs w:val="20"/>
        </w:rPr>
        <w:t>nie złożono żadnej oferty;</w:t>
      </w:r>
    </w:p>
    <w:p w14:paraId="34B580A6" w14:textId="77777777" w:rsidR="00792BAC" w:rsidRPr="00585D33" w:rsidRDefault="00792BAC" w:rsidP="00792BAC">
      <w:pPr>
        <w:pStyle w:val="Akapitzlist1"/>
        <w:numPr>
          <w:ilvl w:val="0"/>
          <w:numId w:val="9"/>
        </w:numPr>
        <w:tabs>
          <w:tab w:val="num" w:pos="993"/>
        </w:tabs>
        <w:autoSpaceDE w:val="0"/>
        <w:spacing w:beforeLines="60" w:before="144" w:afterLines="60" w:after="144"/>
        <w:ind w:left="993" w:hanging="426"/>
        <w:jc w:val="both"/>
        <w:rPr>
          <w:rFonts w:ascii="Trebuchet MS" w:hAnsi="Trebuchet MS" w:cs="Tahoma"/>
          <w:sz w:val="20"/>
          <w:szCs w:val="20"/>
        </w:rPr>
      </w:pPr>
      <w:bookmarkStart w:id="7" w:name="_Hlk46246099"/>
      <w:r w:rsidRPr="00585D33">
        <w:rPr>
          <w:rFonts w:ascii="Trebuchet MS" w:hAnsi="Trebuchet MS" w:cs="Tahoma"/>
          <w:sz w:val="20"/>
          <w:szCs w:val="20"/>
        </w:rPr>
        <w:t>wszystkie złożone oferty podlegały odrzuceniu</w:t>
      </w:r>
      <w:bookmarkEnd w:id="7"/>
      <w:r w:rsidRPr="00585D33">
        <w:rPr>
          <w:rFonts w:ascii="Trebuchet MS" w:hAnsi="Trebuchet MS" w:cs="Tahoma"/>
          <w:sz w:val="20"/>
          <w:szCs w:val="20"/>
        </w:rPr>
        <w:t>;</w:t>
      </w:r>
    </w:p>
    <w:p w14:paraId="32151F19" w14:textId="77777777" w:rsidR="00792BAC" w:rsidRPr="00585D33" w:rsidRDefault="00792BAC" w:rsidP="00792BAC">
      <w:pPr>
        <w:pStyle w:val="Akapitzlist1"/>
        <w:numPr>
          <w:ilvl w:val="0"/>
          <w:numId w:val="9"/>
        </w:numPr>
        <w:tabs>
          <w:tab w:val="num" w:pos="993"/>
        </w:tabs>
        <w:autoSpaceDE w:val="0"/>
        <w:spacing w:beforeLines="60" w:before="144" w:afterLines="60" w:after="144"/>
        <w:ind w:left="993" w:hanging="426"/>
        <w:jc w:val="both"/>
        <w:rPr>
          <w:rFonts w:ascii="Trebuchet MS" w:hAnsi="Trebuchet MS" w:cs="Tahoma"/>
          <w:sz w:val="20"/>
          <w:szCs w:val="20"/>
        </w:rPr>
      </w:pPr>
      <w:r w:rsidRPr="00585D33">
        <w:rPr>
          <w:rFonts w:ascii="Trebuchet MS" w:hAnsi="Trebuchet MS" w:cs="Tahoma"/>
          <w:sz w:val="20"/>
          <w:szCs w:val="20"/>
        </w:rPr>
        <w:t>cena</w:t>
      </w:r>
      <w:r>
        <w:rPr>
          <w:rFonts w:ascii="Trebuchet MS" w:hAnsi="Trebuchet MS" w:cs="Tahoma"/>
          <w:color w:val="5B9BD5" w:themeColor="accent5"/>
          <w:sz w:val="20"/>
          <w:szCs w:val="20"/>
        </w:rPr>
        <w:t xml:space="preserve"> </w:t>
      </w:r>
      <w:r w:rsidRPr="00585D33">
        <w:rPr>
          <w:rFonts w:ascii="Trebuchet MS" w:hAnsi="Trebuchet MS" w:cs="Tahoma"/>
          <w:sz w:val="20"/>
          <w:szCs w:val="20"/>
        </w:rPr>
        <w:t>najkorzystniejszej oferty lub oferta z najniższą ceną</w:t>
      </w:r>
      <w:r w:rsidRPr="00B04C57">
        <w:rPr>
          <w:rFonts w:ascii="Trebuchet MS" w:hAnsi="Trebuchet MS" w:cs="Tahoma"/>
          <w:color w:val="5B9BD5" w:themeColor="accent5"/>
          <w:sz w:val="20"/>
          <w:szCs w:val="20"/>
        </w:rPr>
        <w:t xml:space="preserve"> </w:t>
      </w:r>
      <w:r w:rsidRPr="00585D33">
        <w:rPr>
          <w:rFonts w:ascii="Trebuchet MS" w:hAnsi="Trebuchet MS" w:cs="Tahoma"/>
          <w:sz w:val="20"/>
          <w:szCs w:val="20"/>
        </w:rPr>
        <w:t>przewyższa kwotę, którą </w:t>
      </w:r>
      <w:r>
        <w:rPr>
          <w:rFonts w:ascii="Trebuchet MS" w:hAnsi="Trebuchet MS" w:cs="Tahoma"/>
          <w:sz w:val="20"/>
          <w:szCs w:val="20"/>
        </w:rPr>
        <w:t>Z</w:t>
      </w:r>
      <w:r w:rsidRPr="00585D33">
        <w:rPr>
          <w:rFonts w:ascii="Trebuchet MS" w:hAnsi="Trebuchet MS" w:cs="Tahoma"/>
          <w:sz w:val="20"/>
          <w:szCs w:val="20"/>
        </w:rPr>
        <w:t xml:space="preserve">amawiający zamierza przeznaczyć na realizację zamówienia, chyba że </w:t>
      </w:r>
      <w:r>
        <w:rPr>
          <w:rFonts w:ascii="Trebuchet MS" w:hAnsi="Trebuchet MS" w:cs="Tahoma"/>
          <w:sz w:val="20"/>
          <w:szCs w:val="20"/>
        </w:rPr>
        <w:t>Z</w:t>
      </w:r>
      <w:r w:rsidRPr="00585D33">
        <w:rPr>
          <w:rFonts w:ascii="Trebuchet MS" w:hAnsi="Trebuchet MS" w:cs="Tahoma"/>
          <w:sz w:val="20"/>
          <w:szCs w:val="20"/>
        </w:rPr>
        <w:t>amawiający może zwiększyć tę kwotę do ceny lub kosztu najkorzystniejszej oferty;</w:t>
      </w:r>
    </w:p>
    <w:p w14:paraId="6F56BDCC" w14:textId="77777777" w:rsidR="00792BAC" w:rsidRPr="00585D33" w:rsidRDefault="00792BAC" w:rsidP="00792BAC">
      <w:pPr>
        <w:pStyle w:val="Akapitzlist1"/>
        <w:numPr>
          <w:ilvl w:val="0"/>
          <w:numId w:val="9"/>
        </w:numPr>
        <w:tabs>
          <w:tab w:val="num" w:pos="993"/>
        </w:tabs>
        <w:autoSpaceDE w:val="0"/>
        <w:spacing w:beforeLines="60" w:before="144" w:afterLines="60" w:after="144"/>
        <w:ind w:left="993" w:hanging="426"/>
        <w:jc w:val="both"/>
        <w:rPr>
          <w:rFonts w:ascii="Trebuchet MS" w:hAnsi="Trebuchet MS" w:cs="Tahoma"/>
          <w:sz w:val="20"/>
          <w:szCs w:val="20"/>
        </w:rPr>
      </w:pPr>
      <w:r w:rsidRPr="00585D33">
        <w:rPr>
          <w:rFonts w:ascii="Trebuchet MS" w:hAnsi="Trebuchet MS" w:cs="Tahoma"/>
          <w:sz w:val="20"/>
          <w:szCs w:val="20"/>
        </w:rPr>
        <w:t xml:space="preserve">jeżeli środki finansowe, które </w:t>
      </w:r>
      <w:r>
        <w:rPr>
          <w:rFonts w:ascii="Trebuchet MS" w:hAnsi="Trebuchet MS" w:cs="Tahoma"/>
          <w:sz w:val="20"/>
          <w:szCs w:val="20"/>
        </w:rPr>
        <w:t>Z</w:t>
      </w:r>
      <w:r w:rsidRPr="00585D33">
        <w:rPr>
          <w:rFonts w:ascii="Trebuchet MS" w:hAnsi="Trebuchet MS" w:cs="Tahoma"/>
          <w:sz w:val="20"/>
          <w:szCs w:val="20"/>
        </w:rPr>
        <w:t xml:space="preserve">amawiający zamierzał przeznaczyć na sfinansowanie całości lub części zamówienia, nie zostały mu przyznane, a możliwość unieważnienia postępowania na tej podstawie została przewidziana w </w:t>
      </w:r>
      <w:r>
        <w:rPr>
          <w:rFonts w:ascii="Trebuchet MS" w:hAnsi="Trebuchet MS" w:cs="Tahoma"/>
          <w:sz w:val="20"/>
          <w:szCs w:val="20"/>
        </w:rPr>
        <w:t>D</w:t>
      </w:r>
      <w:r w:rsidRPr="00585D33">
        <w:rPr>
          <w:rFonts w:ascii="Trebuchet MS" w:hAnsi="Trebuchet MS" w:cs="Tahoma"/>
          <w:sz w:val="20"/>
          <w:szCs w:val="20"/>
        </w:rPr>
        <w:t>okumentach zamówienia;</w:t>
      </w:r>
    </w:p>
    <w:p w14:paraId="6DBC3265" w14:textId="77777777" w:rsidR="00792BAC" w:rsidRPr="00585D33" w:rsidRDefault="00792BAC" w:rsidP="00792BAC">
      <w:pPr>
        <w:pStyle w:val="Akapitzlist1"/>
        <w:numPr>
          <w:ilvl w:val="0"/>
          <w:numId w:val="9"/>
        </w:numPr>
        <w:tabs>
          <w:tab w:val="num" w:pos="993"/>
        </w:tabs>
        <w:autoSpaceDE w:val="0"/>
        <w:spacing w:beforeLines="60" w:before="144" w:afterLines="60" w:after="144"/>
        <w:ind w:left="993" w:hanging="426"/>
        <w:jc w:val="both"/>
        <w:rPr>
          <w:rFonts w:ascii="Trebuchet MS" w:hAnsi="Trebuchet MS" w:cs="Tahoma"/>
          <w:sz w:val="20"/>
          <w:szCs w:val="20"/>
        </w:rPr>
      </w:pPr>
      <w:r w:rsidRPr="00585D33">
        <w:rPr>
          <w:rFonts w:ascii="Trebuchet MS" w:hAnsi="Trebuchet MS" w:cs="Tahoma"/>
          <w:sz w:val="20"/>
          <w:szCs w:val="20"/>
        </w:rPr>
        <w:t xml:space="preserve">wystąpiła istotna zmiana okoliczności powodująca, że prowadzenie postępowania nie leży w interesie publicznym lub w interesie </w:t>
      </w:r>
      <w:r>
        <w:rPr>
          <w:rFonts w:ascii="Trebuchet MS" w:hAnsi="Trebuchet MS" w:cs="Tahoma"/>
          <w:sz w:val="20"/>
          <w:szCs w:val="20"/>
        </w:rPr>
        <w:t>Z</w:t>
      </w:r>
      <w:r w:rsidRPr="00585D33">
        <w:rPr>
          <w:rFonts w:ascii="Trebuchet MS" w:hAnsi="Trebuchet MS" w:cs="Tahoma"/>
          <w:sz w:val="20"/>
          <w:szCs w:val="20"/>
        </w:rPr>
        <w:t>amawiającego, a okoliczności tej nie można było wcześniej przewidzieć.</w:t>
      </w:r>
    </w:p>
    <w:p w14:paraId="67E62D1F" w14:textId="77777777" w:rsidR="00792BAC" w:rsidRPr="003F35D4" w:rsidRDefault="00792BAC" w:rsidP="00792BAC">
      <w:pPr>
        <w:pStyle w:val="Akapitzlist"/>
        <w:widowControl/>
        <w:numPr>
          <w:ilvl w:val="0"/>
          <w:numId w:val="8"/>
        </w:numPr>
        <w:suppressAutoHyphens w:val="0"/>
        <w:autoSpaceDN/>
        <w:spacing w:beforeLines="60" w:before="144" w:afterLines="60" w:after="144" w:line="276" w:lineRule="auto"/>
        <w:jc w:val="both"/>
        <w:textAlignment w:val="auto"/>
        <w:rPr>
          <w:rFonts w:ascii="Trebuchet MS" w:hAnsi="Trebuchet MS"/>
          <w:sz w:val="20"/>
          <w:szCs w:val="20"/>
        </w:rPr>
      </w:pPr>
      <w:r w:rsidRPr="006E0457">
        <w:rPr>
          <w:rFonts w:ascii="Trebuchet MS" w:eastAsia="Calibri" w:hAnsi="Trebuchet MS"/>
          <w:sz w:val="20"/>
          <w:szCs w:val="20"/>
          <w:lang w:eastAsia="en-US"/>
        </w:rPr>
        <w:t>Dopuszcza się możliwość unieważnienia postępowania lub odstąpienia od zawarcia umowy przez Zamawiającego w każdym czasie, jeżeli wystąpiły okoliczności powodujące, że dalsze prowadzenie postępowania lub zawarcie umowy jest w ocenie Zamawiającego nieuzasadnione lub nie leży w interesie publicznym.</w:t>
      </w:r>
    </w:p>
    <w:bookmarkEnd w:id="6"/>
    <w:p w14:paraId="045DF5C7" w14:textId="77777777" w:rsidR="00792BAC" w:rsidRPr="00C64D5B" w:rsidRDefault="00792BAC" w:rsidP="00792BAC">
      <w:pPr>
        <w:rPr>
          <w:rFonts w:ascii="Trebuchet MS" w:hAnsi="Trebuchet MS"/>
          <w:sz w:val="20"/>
          <w:szCs w:val="20"/>
        </w:rPr>
      </w:pPr>
    </w:p>
    <w:p w14:paraId="23AA7BE8" w14:textId="77777777" w:rsidR="00792BAC" w:rsidRPr="00C525AA" w:rsidRDefault="00792BAC" w:rsidP="00792BAC">
      <w:pPr>
        <w:pStyle w:val="Akapitzlist"/>
        <w:widowControl/>
        <w:numPr>
          <w:ilvl w:val="0"/>
          <w:numId w:val="6"/>
        </w:numPr>
        <w:suppressAutoHyphens w:val="0"/>
        <w:autoSpaceDN/>
        <w:spacing w:before="120" w:after="120" w:line="288" w:lineRule="auto"/>
        <w:ind w:left="283" w:hanging="215"/>
        <w:textAlignment w:val="auto"/>
        <w:rPr>
          <w:rFonts w:ascii="Trebuchet MS" w:hAnsi="Trebuchet MS"/>
          <w:b/>
          <w:bCs/>
          <w:sz w:val="20"/>
          <w:szCs w:val="16"/>
        </w:rPr>
      </w:pPr>
      <w:r w:rsidRPr="00C525AA">
        <w:rPr>
          <w:rFonts w:ascii="Trebuchet MS" w:hAnsi="Trebuchet MS"/>
          <w:b/>
          <w:bCs/>
          <w:sz w:val="20"/>
          <w:szCs w:val="16"/>
        </w:rPr>
        <w:t>Informacja o przetwarzaniu danych osobowych</w:t>
      </w:r>
    </w:p>
    <w:p w14:paraId="5E6037FD" w14:textId="77777777" w:rsidR="00792BAC" w:rsidRPr="000451F8" w:rsidRDefault="00792BAC" w:rsidP="00792BAC">
      <w:pPr>
        <w:autoSpaceDE w:val="0"/>
        <w:adjustRightInd w:val="0"/>
        <w:spacing w:after="120" w:line="276" w:lineRule="auto"/>
        <w:jc w:val="both"/>
        <w:rPr>
          <w:rFonts w:ascii="Trebuchet MS" w:eastAsia="Calibri" w:hAnsi="Trebuchet MS" w:cs="A"/>
          <w:sz w:val="20"/>
          <w:szCs w:val="20"/>
          <w:lang w:eastAsia="en-US"/>
        </w:rPr>
      </w:pPr>
      <w:r w:rsidRPr="000451F8">
        <w:rPr>
          <w:rFonts w:ascii="Trebuchet MS" w:eastAsia="Calibri" w:hAnsi="Trebuchet MS" w:cs="A"/>
          <w:sz w:val="20"/>
          <w:szCs w:val="20"/>
          <w:lang w:eastAsia="en-US"/>
        </w:rPr>
        <w:t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 ochronie danych) (</w:t>
      </w:r>
      <w:bookmarkStart w:id="8" w:name="_Hlk61955084"/>
      <w:r w:rsidRPr="000451F8">
        <w:rPr>
          <w:rFonts w:ascii="Trebuchet MS" w:eastAsia="Calibri" w:hAnsi="Trebuchet MS" w:cs="A"/>
          <w:sz w:val="20"/>
          <w:szCs w:val="20"/>
          <w:lang w:eastAsia="en-US"/>
        </w:rPr>
        <w:t>Dz. U. UE L 2016 Nr 119, str. 1</w:t>
      </w:r>
      <w:bookmarkEnd w:id="8"/>
      <w:r w:rsidRPr="000451F8">
        <w:rPr>
          <w:rFonts w:ascii="Trebuchet MS" w:eastAsia="Calibri" w:hAnsi="Trebuchet MS" w:cs="A"/>
          <w:sz w:val="20"/>
          <w:szCs w:val="20"/>
          <w:lang w:eastAsia="en-US"/>
        </w:rPr>
        <w:t xml:space="preserve">), dalej „RODO”, Zamawiający informuje, że: </w:t>
      </w:r>
    </w:p>
    <w:p w14:paraId="2C50D468" w14:textId="77777777" w:rsidR="00792BAC" w:rsidRPr="000451F8" w:rsidRDefault="00792BAC" w:rsidP="00792BAC">
      <w:pPr>
        <w:numPr>
          <w:ilvl w:val="0"/>
          <w:numId w:val="2"/>
        </w:numPr>
        <w:autoSpaceDE w:val="0"/>
        <w:autoSpaceDN w:val="0"/>
        <w:adjustRightInd w:val="0"/>
        <w:spacing w:after="160" w:line="276" w:lineRule="auto"/>
        <w:jc w:val="both"/>
        <w:rPr>
          <w:rFonts w:ascii="Trebuchet MS" w:eastAsia="Arial Unicode MS" w:hAnsi="Trebuchet MS" w:cs="A"/>
          <w:kern w:val="3"/>
          <w:sz w:val="20"/>
          <w:szCs w:val="20"/>
          <w:lang w:eastAsia="en-US"/>
        </w:rPr>
      </w:pP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>posiada status administratora danych osobowych w stosunku do:</w:t>
      </w:r>
    </w:p>
    <w:p w14:paraId="33F1580C" w14:textId="77777777" w:rsidR="00792BAC" w:rsidRPr="000451F8" w:rsidRDefault="00792BAC" w:rsidP="00792BAC">
      <w:pPr>
        <w:numPr>
          <w:ilvl w:val="0"/>
          <w:numId w:val="1"/>
        </w:numPr>
        <w:spacing w:after="150" w:line="276" w:lineRule="auto"/>
        <w:ind w:left="709" w:hanging="425"/>
        <w:contextualSpacing/>
        <w:jc w:val="both"/>
        <w:rPr>
          <w:rFonts w:ascii="Trebuchet MS" w:eastAsia="Arial Unicode MS" w:hAnsi="Trebuchet MS" w:cs="Arial"/>
          <w:kern w:val="3"/>
          <w:sz w:val="20"/>
          <w:szCs w:val="22"/>
          <w:lang w:eastAsia="en-US"/>
        </w:rPr>
      </w:pPr>
      <w:r w:rsidRPr="000451F8">
        <w:rPr>
          <w:rFonts w:ascii="Trebuchet MS" w:eastAsia="Arial Unicode MS" w:hAnsi="Trebuchet MS" w:cs="Arial"/>
          <w:kern w:val="3"/>
          <w:sz w:val="20"/>
          <w:szCs w:val="22"/>
          <w:lang w:eastAsia="en-US"/>
        </w:rPr>
        <w:t>Wykonawcy będącego osobą fizyczną,</w:t>
      </w:r>
    </w:p>
    <w:p w14:paraId="4CCB9C06" w14:textId="77777777" w:rsidR="00792BAC" w:rsidRPr="000451F8" w:rsidRDefault="00792BAC" w:rsidP="00792BAC">
      <w:pPr>
        <w:numPr>
          <w:ilvl w:val="0"/>
          <w:numId w:val="1"/>
        </w:numPr>
        <w:spacing w:after="150" w:line="276" w:lineRule="auto"/>
        <w:ind w:left="709" w:hanging="425"/>
        <w:contextualSpacing/>
        <w:jc w:val="both"/>
        <w:rPr>
          <w:rFonts w:ascii="Trebuchet MS" w:eastAsia="Arial Unicode MS" w:hAnsi="Trebuchet MS" w:cs="Arial"/>
          <w:kern w:val="3"/>
          <w:sz w:val="20"/>
          <w:szCs w:val="22"/>
          <w:lang w:eastAsia="en-US"/>
        </w:rPr>
      </w:pPr>
      <w:r w:rsidRPr="000451F8">
        <w:rPr>
          <w:rFonts w:ascii="Trebuchet MS" w:eastAsia="Arial Unicode MS" w:hAnsi="Trebuchet MS" w:cs="Arial"/>
          <w:kern w:val="3"/>
          <w:sz w:val="20"/>
          <w:szCs w:val="22"/>
          <w:lang w:eastAsia="en-US"/>
        </w:rPr>
        <w:t>Wykonawcy będącego osobą fizyczną, prowadzącą jednoosobową działalność gospodarczą,</w:t>
      </w:r>
    </w:p>
    <w:p w14:paraId="3A2D7FF3" w14:textId="77777777" w:rsidR="00792BAC" w:rsidRPr="000451F8" w:rsidRDefault="00792BAC" w:rsidP="00792BAC">
      <w:pPr>
        <w:numPr>
          <w:ilvl w:val="0"/>
          <w:numId w:val="1"/>
        </w:numPr>
        <w:spacing w:after="150" w:line="276" w:lineRule="auto"/>
        <w:ind w:left="709" w:hanging="425"/>
        <w:contextualSpacing/>
        <w:jc w:val="both"/>
        <w:rPr>
          <w:rFonts w:ascii="Trebuchet MS" w:eastAsia="Arial Unicode MS" w:hAnsi="Trebuchet MS" w:cs="Arial"/>
          <w:kern w:val="3"/>
          <w:sz w:val="20"/>
          <w:szCs w:val="22"/>
          <w:lang w:eastAsia="en-US"/>
        </w:rPr>
      </w:pPr>
      <w:r w:rsidRPr="000451F8">
        <w:rPr>
          <w:rFonts w:ascii="Trebuchet MS" w:eastAsia="Arial Unicode MS" w:hAnsi="Trebuchet MS" w:cs="Arial"/>
          <w:kern w:val="3"/>
          <w:sz w:val="20"/>
          <w:szCs w:val="22"/>
          <w:lang w:eastAsia="en-US"/>
        </w:rPr>
        <w:t>pełnomocnika Wykonawcy będącego osobą fizyczną (np. dane osobowe zamieszczone w pełnomocnictwie),</w:t>
      </w:r>
    </w:p>
    <w:p w14:paraId="7E926B16" w14:textId="77777777" w:rsidR="00792BAC" w:rsidRPr="000451F8" w:rsidRDefault="00792BAC" w:rsidP="00792BAC">
      <w:pPr>
        <w:numPr>
          <w:ilvl w:val="0"/>
          <w:numId w:val="1"/>
        </w:numPr>
        <w:spacing w:after="160" w:line="276" w:lineRule="auto"/>
        <w:ind w:left="709" w:hanging="425"/>
        <w:contextualSpacing/>
        <w:jc w:val="both"/>
        <w:rPr>
          <w:rFonts w:ascii="Trebuchet MS" w:eastAsia="Arial Unicode MS" w:hAnsi="Trebuchet MS" w:cs="Arial"/>
          <w:kern w:val="3"/>
          <w:sz w:val="20"/>
          <w:szCs w:val="22"/>
          <w:lang w:eastAsia="en-US"/>
        </w:rPr>
      </w:pPr>
      <w:r w:rsidRPr="000451F8">
        <w:rPr>
          <w:rFonts w:ascii="Trebuchet MS" w:eastAsia="Arial Unicode MS" w:hAnsi="Trebuchet MS" w:cs="Arial"/>
          <w:kern w:val="3"/>
          <w:sz w:val="20"/>
          <w:szCs w:val="22"/>
          <w:lang w:eastAsia="en-US"/>
        </w:rPr>
        <w:t xml:space="preserve">członka organu zarządzającego Wykonawcy, będącego osobą fizyczną (np. dane osobowe ogólnie dostępnym, </w:t>
      </w:r>
      <w:r w:rsidRPr="000451F8">
        <w:rPr>
          <w:rFonts w:ascii="Trebuchet MS" w:eastAsia="Arial Unicode MS" w:hAnsi="Trebuchet MS" w:cs="Tahoma"/>
          <w:kern w:val="3"/>
          <w:sz w:val="20"/>
          <w:szCs w:val="20"/>
          <w:lang w:eastAsia="en-US"/>
        </w:rPr>
        <w:t>właściwy rejestrze – KRS),</w:t>
      </w:r>
    </w:p>
    <w:p w14:paraId="522314B7" w14:textId="77777777" w:rsidR="00792BAC" w:rsidRPr="000451F8" w:rsidRDefault="00792BAC" w:rsidP="00792BAC">
      <w:pPr>
        <w:spacing w:after="120" w:line="276" w:lineRule="auto"/>
        <w:ind w:left="284"/>
        <w:jc w:val="both"/>
        <w:rPr>
          <w:rFonts w:ascii="Trebuchet MS" w:eastAsia="Calibri" w:hAnsi="Trebuchet MS" w:cs="Arial"/>
          <w:sz w:val="20"/>
          <w:szCs w:val="22"/>
          <w:lang w:eastAsia="en-US"/>
        </w:rPr>
      </w:pPr>
      <w:r w:rsidRPr="000451F8">
        <w:rPr>
          <w:rFonts w:ascii="Trebuchet MS" w:eastAsia="Calibri" w:hAnsi="Trebuchet MS"/>
          <w:sz w:val="20"/>
          <w:szCs w:val="20"/>
          <w:lang w:eastAsia="en-US"/>
        </w:rPr>
        <w:t>dalej łącznie „Pani/Pana”;</w:t>
      </w:r>
    </w:p>
    <w:p w14:paraId="26DE95B6" w14:textId="77777777" w:rsidR="00792BAC" w:rsidRPr="000451F8" w:rsidRDefault="00792BAC" w:rsidP="00792BAC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rebuchet MS" w:eastAsia="Arial Unicode MS" w:hAnsi="Trebuchet MS" w:cs="A"/>
          <w:kern w:val="3"/>
          <w:sz w:val="20"/>
          <w:szCs w:val="20"/>
          <w:lang w:eastAsia="en-US"/>
        </w:rPr>
      </w:pP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 xml:space="preserve">administratorem </w:t>
      </w:r>
      <w:r w:rsidRPr="000451F8">
        <w:rPr>
          <w:rFonts w:ascii="Trebuchet MS" w:eastAsia="Arial Unicode MS" w:hAnsi="Trebuchet MS" w:cs="Tahoma"/>
          <w:kern w:val="3"/>
          <w:sz w:val="20"/>
          <w:szCs w:val="20"/>
          <w:lang w:eastAsia="en-US"/>
        </w:rPr>
        <w:t>Pani/Pana</w:t>
      </w: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 xml:space="preserve"> danych osobowych jest Muzeum Śląskie w Katowicach, </w:t>
      </w: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br/>
        <w:t xml:space="preserve">ul. T. Dobrowolskiego 1, 40-205 Katowice, tel.: + 48 (32) 779 93 01, e-mail: dyrekcja@muzeumslaskie.pl; </w:t>
      </w:r>
    </w:p>
    <w:p w14:paraId="442229CE" w14:textId="77777777" w:rsidR="00792BAC" w:rsidRPr="000451F8" w:rsidRDefault="00792BAC" w:rsidP="00792BAC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rebuchet MS" w:eastAsia="Arial Unicode MS" w:hAnsi="Trebuchet MS" w:cs="A"/>
          <w:kern w:val="3"/>
          <w:sz w:val="20"/>
          <w:szCs w:val="20"/>
          <w:lang w:eastAsia="en-US"/>
        </w:rPr>
      </w:pP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>w związku z przetwarzaniem danych osobowych można kontaktować się z Inspektorem Ochrony Danych: </w:t>
      </w:r>
      <w:hyperlink r:id="rId5" w:tgtFrame="_blank" w:history="1">
        <w:r w:rsidRPr="000451F8">
          <w:rPr>
            <w:rFonts w:ascii="Trebuchet MS" w:eastAsia="Arial Unicode MS" w:hAnsi="Trebuchet MS" w:cs="A"/>
            <w:kern w:val="3"/>
            <w:sz w:val="20"/>
            <w:szCs w:val="20"/>
            <w:lang w:eastAsia="en-US"/>
          </w:rPr>
          <w:t>iod@muzeumslaskie.pl</w:t>
        </w:r>
      </w:hyperlink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>;</w:t>
      </w:r>
    </w:p>
    <w:p w14:paraId="6DAA90A3" w14:textId="77777777" w:rsidR="00792BAC" w:rsidRPr="000451F8" w:rsidRDefault="00792BAC" w:rsidP="00792BAC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rebuchet MS" w:eastAsia="Arial Unicode MS" w:hAnsi="Trebuchet MS" w:cs="A"/>
          <w:kern w:val="3"/>
          <w:sz w:val="20"/>
          <w:szCs w:val="20"/>
          <w:lang w:eastAsia="en-US"/>
        </w:rPr>
      </w:pPr>
      <w:r w:rsidRPr="000451F8">
        <w:rPr>
          <w:rFonts w:ascii="Trebuchet MS" w:eastAsia="Arial Unicode MS" w:hAnsi="Trebuchet MS" w:cs="Tahoma"/>
          <w:kern w:val="3"/>
          <w:sz w:val="20"/>
          <w:szCs w:val="20"/>
          <w:lang w:eastAsia="en-US"/>
        </w:rPr>
        <w:t>Pani/Pana</w:t>
      </w: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 xml:space="preserve"> dane osobowe, w zakresie złożenia oferty w celu związanym z niniejszym postępowaniem o udzielenie zamówienia publicznego przetwarzane są na podstawie art. 6 ust. 1 lit. c RODO w związku z przepisami art. 1 i 2 ustawy z dnia 21 listopada 1996 r. o muzeach (tekst </w:t>
      </w: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lastRenderedPageBreak/>
        <w:t>jednolity: Dz. U. z 2020 r. poz. 902), natomiast w zakresie realizacji ewentualnej umowy zawartej w wyniku wyboru Pana/Pani oferty przetwarzane będą na podstawie art. 6 ust. 1 lit. b RODO w celu związanym z realizacją tej umowy;</w:t>
      </w:r>
    </w:p>
    <w:p w14:paraId="437B9E06" w14:textId="77777777" w:rsidR="00792BAC" w:rsidRPr="000451F8" w:rsidRDefault="00792BAC" w:rsidP="00792BAC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rebuchet MS" w:eastAsia="Arial Unicode MS" w:hAnsi="Trebuchet MS" w:cs="A"/>
          <w:kern w:val="3"/>
          <w:sz w:val="20"/>
          <w:szCs w:val="20"/>
          <w:lang w:eastAsia="en-US"/>
        </w:rPr>
      </w:pP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>odbiorcami Pani/Pana danych osobowych będą osoby lub podmioty, którym udostępniona zostanie informacja zgodnie z zapisami niniejszego zaproszenia;</w:t>
      </w:r>
    </w:p>
    <w:p w14:paraId="786A19BA" w14:textId="77777777" w:rsidR="00792BAC" w:rsidRPr="00AE66D6" w:rsidRDefault="00792BAC" w:rsidP="00792BAC">
      <w:pPr>
        <w:widowControl w:val="0"/>
        <w:numPr>
          <w:ilvl w:val="0"/>
          <w:numId w:val="2"/>
        </w:numPr>
        <w:suppressAutoHyphens/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Trebuchet MS" w:eastAsia="Calibri" w:hAnsi="Trebuchet MS" w:cs="A"/>
          <w:sz w:val="20"/>
          <w:szCs w:val="20"/>
          <w:lang w:eastAsia="en-US"/>
        </w:rPr>
      </w:pPr>
      <w:r w:rsidRPr="00F42D0B">
        <w:rPr>
          <w:rFonts w:ascii="Trebuchet MS" w:eastAsia="Calibri" w:hAnsi="Trebuchet MS" w:cs="A"/>
          <w:sz w:val="20"/>
          <w:szCs w:val="20"/>
          <w:lang w:eastAsia="en-US"/>
        </w:rPr>
        <w:t xml:space="preserve">podmiotem przetwarzającym dane jest platformazakupowa.pl, której operatorem jest Open </w:t>
      </w:r>
      <w:proofErr w:type="spellStart"/>
      <w:r w:rsidRPr="00F42D0B">
        <w:rPr>
          <w:rFonts w:ascii="Trebuchet MS" w:eastAsia="Calibri" w:hAnsi="Trebuchet MS" w:cs="A"/>
          <w:sz w:val="20"/>
          <w:szCs w:val="20"/>
          <w:lang w:eastAsia="en-US"/>
        </w:rPr>
        <w:t>Nexus</w:t>
      </w:r>
      <w:proofErr w:type="spellEnd"/>
      <w:r w:rsidRPr="00F42D0B">
        <w:rPr>
          <w:rFonts w:ascii="Trebuchet MS" w:eastAsia="Calibri" w:hAnsi="Trebuchet MS" w:cs="A"/>
          <w:sz w:val="20"/>
          <w:szCs w:val="20"/>
          <w:lang w:eastAsia="en-US"/>
        </w:rPr>
        <w:t xml:space="preserve"> Sp. z o.o., ul. 28 Czerwca 1956 Roku 398B, 61-441 Poznań, NIP: 7792363577, KRS: 0000335959</w:t>
      </w:r>
      <w:r w:rsidRPr="00AE66D6">
        <w:rPr>
          <w:rFonts w:ascii="Trebuchet MS" w:eastAsia="Calibri" w:hAnsi="Trebuchet MS" w:cs="A"/>
          <w:sz w:val="20"/>
          <w:szCs w:val="20"/>
          <w:lang w:eastAsia="en-US"/>
        </w:rPr>
        <w:t>;</w:t>
      </w:r>
    </w:p>
    <w:p w14:paraId="1969F4B3" w14:textId="77777777" w:rsidR="00792BAC" w:rsidRPr="000451F8" w:rsidRDefault="00792BAC" w:rsidP="00792BAC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Trebuchet MS" w:eastAsia="Arial Unicode MS" w:hAnsi="Trebuchet MS" w:cs="A"/>
          <w:kern w:val="3"/>
          <w:sz w:val="20"/>
          <w:szCs w:val="20"/>
          <w:lang w:eastAsia="en-US"/>
        </w:rPr>
      </w:pP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>dane osobowe będą przechowywane, przez okres 5 lat licząc od początku roku następnego po udzieleniu zamówienia, a w przypadku zawarcia umowy do momentu wygaśnięcia roszczeń wynikających z umowy, jak również wykonania obowiązków wynikających z przepisów prawa, w tym w szczególności podatkowych i rachunkowych, nie krócej niż 5 lat licząc od początku roku następnego po zawarciu umowy;</w:t>
      </w:r>
    </w:p>
    <w:p w14:paraId="10DD41E2" w14:textId="77777777" w:rsidR="00792BAC" w:rsidRPr="000451F8" w:rsidRDefault="00792BAC" w:rsidP="00792BAC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Trebuchet MS" w:eastAsia="Arial Unicode MS" w:hAnsi="Trebuchet MS" w:cs="A"/>
          <w:kern w:val="3"/>
          <w:sz w:val="20"/>
          <w:szCs w:val="20"/>
          <w:lang w:eastAsia="en-US"/>
        </w:rPr>
      </w:pP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 xml:space="preserve">podanie przez Pani/Pana danych osobowych bezpośrednio Panią/Pana dotyczących, jest związane z udziałem w niniejszym postępowaniu o udzielenie zamówienia publicznego, podanie danych jest dobrowolne, jednakże ich niepodanie może spowodować odrzucenie oferty;  </w:t>
      </w:r>
    </w:p>
    <w:p w14:paraId="13354030" w14:textId="77777777" w:rsidR="00792BAC" w:rsidRPr="000451F8" w:rsidRDefault="00792BAC" w:rsidP="00792BAC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rebuchet MS" w:eastAsia="Arial Unicode MS" w:hAnsi="Trebuchet MS" w:cs="A"/>
          <w:kern w:val="3"/>
          <w:sz w:val="20"/>
          <w:szCs w:val="20"/>
          <w:lang w:eastAsia="en-US"/>
        </w:rPr>
      </w:pP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 xml:space="preserve">w odniesieniu do </w:t>
      </w:r>
      <w:r w:rsidRPr="000451F8">
        <w:rPr>
          <w:rFonts w:ascii="Trebuchet MS" w:eastAsia="Arial Unicode MS" w:hAnsi="Trebuchet MS" w:cs="Tahoma"/>
          <w:kern w:val="3"/>
          <w:sz w:val="20"/>
          <w:szCs w:val="20"/>
          <w:lang w:eastAsia="en-US"/>
        </w:rPr>
        <w:t>Pani/Pana</w:t>
      </w: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 xml:space="preserve"> danych osobowych decyzje nie będą podejmowane w sposób zautomatyzowany, stosowanie do art. 22 RODO;</w:t>
      </w:r>
    </w:p>
    <w:p w14:paraId="7CEC370B" w14:textId="77777777" w:rsidR="00792BAC" w:rsidRPr="000451F8" w:rsidRDefault="00792BAC" w:rsidP="00792BAC">
      <w:pPr>
        <w:numPr>
          <w:ilvl w:val="0"/>
          <w:numId w:val="2"/>
        </w:numPr>
        <w:autoSpaceDE w:val="0"/>
        <w:autoSpaceDN w:val="0"/>
        <w:adjustRightInd w:val="0"/>
        <w:spacing w:after="160" w:line="276" w:lineRule="auto"/>
        <w:ind w:left="357" w:hanging="357"/>
        <w:jc w:val="both"/>
        <w:rPr>
          <w:rFonts w:ascii="Trebuchet MS" w:eastAsia="Calibri" w:hAnsi="Trebuchet MS" w:cs="A"/>
          <w:kern w:val="3"/>
          <w:sz w:val="20"/>
          <w:szCs w:val="20"/>
          <w:lang w:eastAsia="ar-SA"/>
        </w:rPr>
      </w:pPr>
      <w:r w:rsidRPr="000451F8">
        <w:rPr>
          <w:rFonts w:ascii="Trebuchet MS" w:eastAsia="Calibri" w:hAnsi="Trebuchet MS" w:cs="A"/>
          <w:kern w:val="3"/>
          <w:sz w:val="20"/>
          <w:szCs w:val="20"/>
          <w:lang w:eastAsia="ar-SA"/>
        </w:rPr>
        <w:t xml:space="preserve">posiada </w:t>
      </w:r>
      <w:r w:rsidRPr="000451F8">
        <w:rPr>
          <w:rFonts w:ascii="Trebuchet MS" w:eastAsia="Arial Unicode MS" w:hAnsi="Trebuchet MS" w:cs="Tahoma"/>
          <w:kern w:val="3"/>
          <w:sz w:val="20"/>
          <w:szCs w:val="20"/>
          <w:lang w:eastAsia="en-US"/>
        </w:rPr>
        <w:t>Pani/Pan</w:t>
      </w:r>
      <w:r w:rsidRPr="000451F8">
        <w:rPr>
          <w:rFonts w:ascii="Trebuchet MS" w:eastAsia="Calibri" w:hAnsi="Trebuchet MS" w:cs="A"/>
          <w:kern w:val="3"/>
          <w:sz w:val="20"/>
          <w:szCs w:val="20"/>
          <w:lang w:eastAsia="ar-SA"/>
        </w:rPr>
        <w:t>:</w:t>
      </w:r>
    </w:p>
    <w:p w14:paraId="0D089763" w14:textId="77777777" w:rsidR="00792BAC" w:rsidRPr="000451F8" w:rsidRDefault="00792BAC" w:rsidP="00792BAC">
      <w:pPr>
        <w:numPr>
          <w:ilvl w:val="0"/>
          <w:numId w:val="1"/>
        </w:numPr>
        <w:spacing w:after="150" w:line="276" w:lineRule="auto"/>
        <w:ind w:left="633" w:hanging="283"/>
        <w:contextualSpacing/>
        <w:jc w:val="both"/>
        <w:rPr>
          <w:rFonts w:ascii="Trebuchet MS" w:eastAsia="Calibri" w:hAnsi="Trebuchet MS" w:cs="Arial"/>
          <w:sz w:val="20"/>
          <w:szCs w:val="22"/>
          <w:lang w:eastAsia="ar-SA"/>
        </w:rPr>
      </w:pPr>
      <w:r w:rsidRPr="000451F8">
        <w:rPr>
          <w:rFonts w:ascii="Trebuchet MS" w:eastAsia="Calibri" w:hAnsi="Trebuchet MS" w:cs="Arial"/>
          <w:sz w:val="20"/>
          <w:szCs w:val="22"/>
          <w:lang w:eastAsia="ar-SA"/>
        </w:rPr>
        <w:t xml:space="preserve">na podstawie art. 15 RODO prawo dostępu do danych osobowych </w:t>
      </w:r>
      <w:r w:rsidRPr="000451F8">
        <w:rPr>
          <w:rFonts w:ascii="Trebuchet MS" w:eastAsia="Calibri" w:hAnsi="Trebuchet MS"/>
          <w:sz w:val="20"/>
          <w:szCs w:val="20"/>
          <w:lang w:eastAsia="en-US"/>
        </w:rPr>
        <w:t>Pani/Pana</w:t>
      </w:r>
      <w:r w:rsidRPr="000451F8">
        <w:rPr>
          <w:rFonts w:ascii="Trebuchet MS" w:eastAsia="Calibri" w:hAnsi="Trebuchet MS" w:cs="Arial"/>
          <w:sz w:val="20"/>
          <w:szCs w:val="22"/>
          <w:lang w:eastAsia="ar-SA"/>
        </w:rPr>
        <w:t xml:space="preserve"> dotyczących;</w:t>
      </w:r>
    </w:p>
    <w:p w14:paraId="1DA46425" w14:textId="77777777" w:rsidR="00792BAC" w:rsidRPr="000451F8" w:rsidRDefault="00792BAC" w:rsidP="00792BAC">
      <w:pPr>
        <w:numPr>
          <w:ilvl w:val="0"/>
          <w:numId w:val="1"/>
        </w:numPr>
        <w:spacing w:after="150" w:line="276" w:lineRule="auto"/>
        <w:ind w:left="633" w:hanging="283"/>
        <w:contextualSpacing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0451F8">
        <w:rPr>
          <w:rFonts w:ascii="Trebuchet MS" w:eastAsia="Calibri" w:hAnsi="Trebuchet MS" w:cs="Arial"/>
          <w:sz w:val="20"/>
          <w:szCs w:val="22"/>
          <w:lang w:eastAsia="ar-SA"/>
        </w:rPr>
        <w:t xml:space="preserve">na podstawie art. 16 RODO prawo do sprostowania </w:t>
      </w:r>
      <w:r w:rsidRPr="000451F8">
        <w:rPr>
          <w:rFonts w:ascii="Trebuchet MS" w:eastAsia="Calibri" w:hAnsi="Trebuchet MS"/>
          <w:sz w:val="20"/>
          <w:szCs w:val="20"/>
          <w:lang w:eastAsia="en-US"/>
        </w:rPr>
        <w:t>Pani/Pana</w:t>
      </w:r>
      <w:r w:rsidRPr="000451F8">
        <w:rPr>
          <w:rFonts w:ascii="Trebuchet MS" w:eastAsia="Calibri" w:hAnsi="Trebuchet MS" w:cs="Arial"/>
          <w:sz w:val="20"/>
          <w:szCs w:val="22"/>
          <w:lang w:eastAsia="ar-SA"/>
        </w:rPr>
        <w:t xml:space="preserve"> danych osobowych, jednakże w przypadku Wykonawców, którzy złożyli oferty skorzystanie z prawa do sprostowania nie może skutkować zmianą wyniku postępowania o udzielenie niniejszego zamówienia publicznego ani zmianą postanowień umowy w zakresie niezgodnym z zakresem zmian przewidzianych we wzorze umowy oraz nie może naruszać integralności dokumentacji postępowania;</w:t>
      </w:r>
    </w:p>
    <w:p w14:paraId="46A2953D" w14:textId="77777777" w:rsidR="00792BAC" w:rsidRPr="000451F8" w:rsidRDefault="00792BAC" w:rsidP="00792BAC">
      <w:pPr>
        <w:numPr>
          <w:ilvl w:val="0"/>
          <w:numId w:val="1"/>
        </w:numPr>
        <w:spacing w:after="150" w:line="276" w:lineRule="auto"/>
        <w:ind w:left="633" w:hanging="283"/>
        <w:contextualSpacing/>
        <w:jc w:val="both"/>
        <w:rPr>
          <w:rFonts w:ascii="Trebuchet MS" w:eastAsia="Calibri" w:hAnsi="Trebuchet MS" w:cs="Arial"/>
          <w:sz w:val="20"/>
          <w:szCs w:val="22"/>
          <w:lang w:eastAsia="ar-SA"/>
        </w:rPr>
      </w:pPr>
      <w:r w:rsidRPr="000451F8">
        <w:rPr>
          <w:rFonts w:ascii="Trebuchet MS" w:eastAsia="Calibri" w:hAnsi="Trebuchet MS" w:cs="Arial"/>
          <w:sz w:val="20"/>
          <w:szCs w:val="22"/>
          <w:lang w:eastAsia="ar-SA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66442F08" w14:textId="77777777" w:rsidR="00792BAC" w:rsidRPr="000451F8" w:rsidRDefault="00792BAC" w:rsidP="00792BAC">
      <w:pPr>
        <w:numPr>
          <w:ilvl w:val="0"/>
          <w:numId w:val="1"/>
        </w:numPr>
        <w:spacing w:after="120" w:line="276" w:lineRule="auto"/>
        <w:ind w:left="633" w:hanging="284"/>
        <w:jc w:val="both"/>
        <w:rPr>
          <w:rFonts w:ascii="Trebuchet MS" w:eastAsia="Calibri" w:hAnsi="Trebuchet MS" w:cs="Arial"/>
          <w:i/>
          <w:sz w:val="20"/>
          <w:szCs w:val="22"/>
          <w:lang w:eastAsia="ar-SA"/>
        </w:rPr>
      </w:pPr>
      <w:r w:rsidRPr="000451F8">
        <w:rPr>
          <w:rFonts w:ascii="Trebuchet MS" w:eastAsia="Calibri" w:hAnsi="Trebuchet MS" w:cs="Arial"/>
          <w:sz w:val="20"/>
          <w:szCs w:val="22"/>
          <w:lang w:eastAsia="ar-SA"/>
        </w:rPr>
        <w:t xml:space="preserve">prawo do wniesienia skargi do Prezesa Urzędu Ochrony Danych Osobowych, gdy uzna </w:t>
      </w:r>
      <w:r w:rsidRPr="000451F8">
        <w:rPr>
          <w:rFonts w:ascii="Trebuchet MS" w:eastAsia="Calibri" w:hAnsi="Trebuchet MS"/>
          <w:sz w:val="20"/>
          <w:szCs w:val="20"/>
          <w:lang w:eastAsia="en-US"/>
        </w:rPr>
        <w:t>Pani/Pana</w:t>
      </w:r>
      <w:r w:rsidRPr="000451F8">
        <w:rPr>
          <w:rFonts w:ascii="Trebuchet MS" w:eastAsia="Calibri" w:hAnsi="Trebuchet MS" w:cs="Arial"/>
          <w:sz w:val="20"/>
          <w:szCs w:val="22"/>
          <w:lang w:eastAsia="ar-SA"/>
        </w:rPr>
        <w:t xml:space="preserve">, że przetwarzanie danych osobowych </w:t>
      </w:r>
      <w:r w:rsidRPr="000451F8">
        <w:rPr>
          <w:rFonts w:ascii="Trebuchet MS" w:eastAsia="Calibri" w:hAnsi="Trebuchet MS"/>
          <w:sz w:val="20"/>
          <w:szCs w:val="20"/>
          <w:lang w:eastAsia="en-US"/>
        </w:rPr>
        <w:t>Pani/Pana</w:t>
      </w:r>
      <w:r w:rsidRPr="000451F8">
        <w:rPr>
          <w:rFonts w:ascii="Trebuchet MS" w:eastAsia="Calibri" w:hAnsi="Trebuchet MS" w:cs="Arial"/>
          <w:sz w:val="20"/>
          <w:szCs w:val="22"/>
          <w:lang w:eastAsia="ar-SA"/>
        </w:rPr>
        <w:t xml:space="preserve"> dotyczących narusza przepisy RODO;</w:t>
      </w:r>
    </w:p>
    <w:p w14:paraId="60CD38FF" w14:textId="77777777" w:rsidR="00792BAC" w:rsidRPr="000451F8" w:rsidRDefault="00792BAC" w:rsidP="00792BAC">
      <w:pPr>
        <w:numPr>
          <w:ilvl w:val="0"/>
          <w:numId w:val="2"/>
        </w:numPr>
        <w:autoSpaceDE w:val="0"/>
        <w:autoSpaceDN w:val="0"/>
        <w:adjustRightInd w:val="0"/>
        <w:spacing w:after="160" w:line="276" w:lineRule="auto"/>
        <w:ind w:left="357" w:hanging="357"/>
        <w:jc w:val="both"/>
        <w:rPr>
          <w:rFonts w:ascii="Trebuchet MS" w:eastAsia="Calibri" w:hAnsi="Trebuchet MS" w:cs="A"/>
          <w:kern w:val="3"/>
          <w:sz w:val="20"/>
          <w:szCs w:val="20"/>
          <w:lang w:eastAsia="ar-SA"/>
        </w:rPr>
      </w:pPr>
      <w:r w:rsidRPr="000451F8">
        <w:rPr>
          <w:rFonts w:ascii="Trebuchet MS" w:eastAsia="Calibri" w:hAnsi="Trebuchet MS" w:cs="A"/>
          <w:kern w:val="3"/>
          <w:sz w:val="20"/>
          <w:szCs w:val="20"/>
          <w:lang w:eastAsia="ar-SA"/>
        </w:rPr>
        <w:t xml:space="preserve">nie </w:t>
      </w:r>
      <w:r w:rsidRPr="000451F8">
        <w:rPr>
          <w:rFonts w:ascii="Trebuchet MS" w:eastAsia="Arial Unicode MS" w:hAnsi="Trebuchet MS" w:cs="A"/>
          <w:kern w:val="3"/>
          <w:sz w:val="20"/>
          <w:szCs w:val="20"/>
          <w:lang w:eastAsia="en-US"/>
        </w:rPr>
        <w:t>przysługuje</w:t>
      </w:r>
      <w:r w:rsidRPr="000451F8">
        <w:rPr>
          <w:rFonts w:ascii="Trebuchet MS" w:eastAsia="Calibri" w:hAnsi="Trebuchet MS" w:cs="A"/>
          <w:kern w:val="3"/>
          <w:sz w:val="20"/>
          <w:szCs w:val="20"/>
          <w:lang w:eastAsia="ar-SA"/>
        </w:rPr>
        <w:t xml:space="preserve"> Pani/Panu:</w:t>
      </w:r>
    </w:p>
    <w:p w14:paraId="3C10687A" w14:textId="77777777" w:rsidR="00792BAC" w:rsidRPr="000451F8" w:rsidRDefault="00792BAC" w:rsidP="00792BAC">
      <w:pPr>
        <w:numPr>
          <w:ilvl w:val="0"/>
          <w:numId w:val="1"/>
        </w:numPr>
        <w:spacing w:after="150" w:line="276" w:lineRule="auto"/>
        <w:ind w:left="633" w:hanging="283"/>
        <w:contextualSpacing/>
        <w:jc w:val="both"/>
        <w:rPr>
          <w:rFonts w:ascii="Trebuchet MS" w:eastAsia="Calibri" w:hAnsi="Trebuchet MS" w:cs="Arial"/>
          <w:sz w:val="20"/>
          <w:szCs w:val="22"/>
          <w:lang w:eastAsia="ar-SA"/>
        </w:rPr>
      </w:pPr>
      <w:r w:rsidRPr="000451F8">
        <w:rPr>
          <w:rFonts w:ascii="Trebuchet MS" w:eastAsia="Calibri" w:hAnsi="Trebuchet MS" w:cs="Arial"/>
          <w:sz w:val="20"/>
          <w:szCs w:val="22"/>
          <w:lang w:eastAsia="ar-SA"/>
        </w:rPr>
        <w:t>w związku z art. 17 ust. 3 lit. b, d lub e RODO prawo do usunięcia danych osobowych;</w:t>
      </w:r>
    </w:p>
    <w:p w14:paraId="5C84E1FE" w14:textId="77777777" w:rsidR="00792BAC" w:rsidRPr="000451F8" w:rsidRDefault="00792BAC" w:rsidP="00792BAC">
      <w:pPr>
        <w:numPr>
          <w:ilvl w:val="0"/>
          <w:numId w:val="1"/>
        </w:numPr>
        <w:spacing w:after="150" w:line="276" w:lineRule="auto"/>
        <w:ind w:left="633" w:hanging="283"/>
        <w:contextualSpacing/>
        <w:jc w:val="both"/>
        <w:rPr>
          <w:rFonts w:ascii="Trebuchet MS" w:eastAsia="Calibri" w:hAnsi="Trebuchet MS" w:cs="Arial"/>
          <w:sz w:val="20"/>
          <w:szCs w:val="22"/>
          <w:lang w:eastAsia="ar-SA"/>
        </w:rPr>
      </w:pPr>
      <w:r w:rsidRPr="000451F8">
        <w:rPr>
          <w:rFonts w:ascii="Trebuchet MS" w:eastAsia="Calibri" w:hAnsi="Trebuchet MS" w:cs="Arial"/>
          <w:sz w:val="20"/>
          <w:szCs w:val="22"/>
          <w:lang w:eastAsia="ar-SA"/>
        </w:rPr>
        <w:t>prawo do przenoszenia danych osobowych, o którym mowa w art. 20 RODO;</w:t>
      </w:r>
    </w:p>
    <w:p w14:paraId="70DEA6A9" w14:textId="77777777" w:rsidR="00792BAC" w:rsidRPr="000451F8" w:rsidRDefault="00792BAC" w:rsidP="00792BAC">
      <w:pPr>
        <w:numPr>
          <w:ilvl w:val="0"/>
          <w:numId w:val="1"/>
        </w:numPr>
        <w:spacing w:after="120" w:line="276" w:lineRule="auto"/>
        <w:ind w:left="633" w:hanging="284"/>
        <w:jc w:val="both"/>
        <w:rPr>
          <w:rFonts w:ascii="Trebuchet MS" w:eastAsia="Calibri" w:hAnsi="Trebuchet MS" w:cs="Arial"/>
          <w:sz w:val="20"/>
          <w:szCs w:val="22"/>
          <w:lang w:eastAsia="ar-SA"/>
        </w:rPr>
      </w:pPr>
      <w:r w:rsidRPr="000451F8">
        <w:rPr>
          <w:rFonts w:ascii="Trebuchet MS" w:eastAsia="Calibri" w:hAnsi="Trebuchet MS" w:cs="Arial"/>
          <w:sz w:val="20"/>
          <w:szCs w:val="22"/>
          <w:lang w:eastAsia="ar-SA"/>
        </w:rPr>
        <w:t>na podstawie art. 21 RODO prawo sprzeciwu, wobec przetwarzania danych osobowych, gdyż podstawą prawną przetwarzania Pani/Pana danych osobowych jest art. 6 ust. 1 lit. c RODO w związku z przepisami art. 1 i 2 ustawy z dnia 21 listopada 1996 r. o muzeach (tekst jednolity: Dz. U. z 2020 r. poz. 902).</w:t>
      </w:r>
    </w:p>
    <w:p w14:paraId="28AC95FC" w14:textId="77777777" w:rsidR="00792BAC" w:rsidRPr="000451F8" w:rsidRDefault="00792BAC" w:rsidP="00792BAC">
      <w:pPr>
        <w:spacing w:after="160" w:line="276" w:lineRule="auto"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451F8">
        <w:rPr>
          <w:rFonts w:ascii="Trebuchet MS" w:eastAsia="Calibri" w:hAnsi="Trebuchet MS"/>
          <w:sz w:val="20"/>
          <w:szCs w:val="20"/>
          <w:lang w:eastAsia="en-US"/>
        </w:rPr>
        <w:t xml:space="preserve">Wykonawca ubiegając się o udzielenie niniejszego zamówienia publicznego jest zobowiązany do wypełnienia obowiązków formalno-prawnych związanych z udziałem w postępowaniu wynikających z art. 13 lub 14 RODO. </w:t>
      </w:r>
    </w:p>
    <w:p w14:paraId="0002B04E" w14:textId="77777777" w:rsidR="00792BAC" w:rsidRDefault="00792BAC" w:rsidP="00792BAC">
      <w:pPr>
        <w:spacing w:line="276" w:lineRule="auto"/>
        <w:jc w:val="both"/>
        <w:rPr>
          <w:rFonts w:ascii="Trebuchet MS" w:eastAsiaTheme="minorHAnsi" w:hAnsi="Trebuchet MS" w:cstheme="minorBidi"/>
          <w:sz w:val="20"/>
          <w:szCs w:val="20"/>
        </w:rPr>
      </w:pPr>
    </w:p>
    <w:p w14:paraId="023245F4" w14:textId="77777777" w:rsidR="00792BAC" w:rsidRDefault="00792BAC" w:rsidP="00792BAC">
      <w:pPr>
        <w:spacing w:line="276" w:lineRule="auto"/>
        <w:jc w:val="both"/>
        <w:rPr>
          <w:rFonts w:ascii="Trebuchet MS" w:hAnsi="Trebuchet MS" w:cs="Tahoma"/>
          <w:b/>
          <w:sz w:val="20"/>
          <w:szCs w:val="20"/>
        </w:rPr>
      </w:pPr>
    </w:p>
    <w:p w14:paraId="5DB25C29" w14:textId="77777777" w:rsidR="00792BAC" w:rsidRDefault="00792BAC" w:rsidP="00792BAC">
      <w:pPr>
        <w:spacing w:line="276" w:lineRule="auto"/>
        <w:jc w:val="both"/>
        <w:rPr>
          <w:rFonts w:ascii="Trebuchet MS" w:hAnsi="Trebuchet MS" w:cs="Tahoma"/>
          <w:b/>
          <w:sz w:val="20"/>
          <w:szCs w:val="20"/>
        </w:rPr>
      </w:pPr>
    </w:p>
    <w:p w14:paraId="1E867341" w14:textId="77777777" w:rsidR="00792BAC" w:rsidRPr="00693A2C" w:rsidRDefault="00792BAC" w:rsidP="00792BAC">
      <w:pPr>
        <w:spacing w:line="276" w:lineRule="auto"/>
        <w:jc w:val="both"/>
        <w:rPr>
          <w:rFonts w:ascii="Trebuchet MS" w:hAnsi="Trebuchet MS" w:cs="Tahoma"/>
          <w:b/>
          <w:sz w:val="20"/>
          <w:szCs w:val="20"/>
        </w:rPr>
      </w:pPr>
    </w:p>
    <w:p w14:paraId="27003445" w14:textId="77777777" w:rsidR="0098295F" w:rsidRDefault="0098295F"/>
    <w:sectPr w:rsidR="0098295F" w:rsidSect="001705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C471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54925"/>
    <w:multiLevelType w:val="hybridMultilevel"/>
    <w:tmpl w:val="9C5AB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3EA2"/>
    <w:multiLevelType w:val="multilevel"/>
    <w:tmpl w:val="6BCAA5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E70879"/>
    <w:multiLevelType w:val="hybridMultilevel"/>
    <w:tmpl w:val="802E00E2"/>
    <w:lvl w:ilvl="0" w:tplc="04150013">
      <w:start w:val="1"/>
      <w:numFmt w:val="upperRoman"/>
      <w:lvlText w:val="%1."/>
      <w:lvlJc w:val="righ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0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5" w15:restartNumberingAfterBreak="0">
    <w:nsid w:val="378A6AAF"/>
    <w:multiLevelType w:val="hybridMultilevel"/>
    <w:tmpl w:val="5072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63DAA"/>
    <w:multiLevelType w:val="hybridMultilevel"/>
    <w:tmpl w:val="61BCC26C"/>
    <w:lvl w:ilvl="0" w:tplc="0415000F">
      <w:start w:val="1"/>
      <w:numFmt w:val="decimal"/>
      <w:lvlText w:val="%1."/>
      <w:lvlJc w:val="left"/>
      <w:pPr>
        <w:ind w:left="80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 w15:restartNumberingAfterBreak="0">
    <w:nsid w:val="5D165E60"/>
    <w:multiLevelType w:val="hybridMultilevel"/>
    <w:tmpl w:val="9AAAE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2330D"/>
    <w:multiLevelType w:val="hybridMultilevel"/>
    <w:tmpl w:val="8410DAB0"/>
    <w:lvl w:ilvl="0" w:tplc="83061ED2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AC"/>
    <w:rsid w:val="001705A7"/>
    <w:rsid w:val="00792BAC"/>
    <w:rsid w:val="0098295F"/>
    <w:rsid w:val="00A8060A"/>
    <w:rsid w:val="00AE66D6"/>
    <w:rsid w:val="00F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7981"/>
  <w15:chartTrackingRefBased/>
  <w15:docId w15:val="{840AB620-0EEA-D64E-A9FB-08BF598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BAC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2BAC"/>
    <w:pPr>
      <w:keepNext/>
      <w:spacing w:before="240" w:after="60"/>
      <w:jc w:val="right"/>
      <w:outlineLvl w:val="0"/>
    </w:pPr>
    <w:rPr>
      <w:rFonts w:ascii="Trebuchet MS" w:hAnsi="Trebuchet MS"/>
      <w:b/>
      <w:bCs/>
      <w:kern w:val="32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BAC"/>
    <w:rPr>
      <w:rFonts w:ascii="Trebuchet MS" w:eastAsia="Times New Roman" w:hAnsi="Trebuchet MS" w:cs="Times New Roman"/>
      <w:b/>
      <w:bCs/>
      <w:kern w:val="32"/>
      <w:sz w:val="20"/>
      <w:szCs w:val="32"/>
      <w:lang w:eastAsia="pl-PL"/>
    </w:rPr>
  </w:style>
  <w:style w:type="paragraph" w:styleId="Akapitzlist">
    <w:name w:val="List Paragraph"/>
    <w:aliases w:val="sw tekst,Numerowanie,CW_Lista"/>
    <w:basedOn w:val="Normalny"/>
    <w:link w:val="AkapitzlistZnak"/>
    <w:uiPriority w:val="34"/>
    <w:qFormat/>
    <w:rsid w:val="00792BAC"/>
    <w:pPr>
      <w:widowControl w:val="0"/>
      <w:suppressAutoHyphens/>
      <w:autoSpaceDN w:val="0"/>
      <w:ind w:left="720"/>
      <w:textAlignment w:val="baseline"/>
    </w:pPr>
    <w:rPr>
      <w:rFonts w:eastAsia="Arial Unicode MS" w:cs="Tahoma"/>
      <w:kern w:val="3"/>
    </w:rPr>
  </w:style>
  <w:style w:type="character" w:customStyle="1" w:styleId="AkapitzlistZnak">
    <w:name w:val="Akapit z listą Znak"/>
    <w:aliases w:val="sw tekst Znak,Numerowanie Znak,CW_Lista Znak"/>
    <w:link w:val="Akapitzlist"/>
    <w:uiPriority w:val="34"/>
    <w:rsid w:val="00792BAC"/>
    <w:rPr>
      <w:rFonts w:ascii="Times New Roman" w:eastAsia="Arial Unicode MS" w:hAnsi="Times New Roman" w:cs="Tahoma"/>
      <w:kern w:val="3"/>
      <w:lang w:eastAsia="pl-PL"/>
    </w:rPr>
  </w:style>
  <w:style w:type="paragraph" w:customStyle="1" w:styleId="Akapitzlist1">
    <w:name w:val="Akapit z listą1"/>
    <w:basedOn w:val="Normalny"/>
    <w:rsid w:val="00792BA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uzeum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Piotr Sworzeń</cp:lastModifiedBy>
  <cp:revision>4</cp:revision>
  <dcterms:created xsi:type="dcterms:W3CDTF">2021-05-28T08:55:00Z</dcterms:created>
  <dcterms:modified xsi:type="dcterms:W3CDTF">2021-06-23T07:44:00Z</dcterms:modified>
</cp:coreProperties>
</file>