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A936D">
      <w:pPr>
        <w:pStyle w:val="6"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0" w:right="0" w:firstLine="0"/>
        <w:jc w:val="right"/>
        <w:rPr>
          <w:rStyle w:val="8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8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8"/>
          <w:rFonts w:hint="default" w:ascii="Calibri" w:hAnsi="Calibri" w:cs="Calibri"/>
          <w:b w:val="0"/>
          <w:bCs w:val="0"/>
          <w:sz w:val="22"/>
          <w:szCs w:val="22"/>
          <w:lang w:val="pl-PL"/>
        </w:rPr>
        <w:t>19</w:t>
      </w:r>
      <w:r>
        <w:rPr>
          <w:rStyle w:val="8"/>
          <w:rFonts w:hint="default" w:ascii="Calibri" w:hAnsi="Calibri" w:cs="Calibri"/>
          <w:b w:val="0"/>
          <w:bCs w:val="0"/>
          <w:sz w:val="22"/>
          <w:szCs w:val="22"/>
        </w:rPr>
        <w:t>.0</w:t>
      </w:r>
      <w:r>
        <w:rPr>
          <w:rStyle w:val="8"/>
          <w:rFonts w:hint="default" w:ascii="Calibri" w:hAnsi="Calibri" w:cs="Calibri"/>
          <w:b w:val="0"/>
          <w:bCs w:val="0"/>
          <w:sz w:val="22"/>
          <w:szCs w:val="22"/>
          <w:lang w:val="pl-PL"/>
        </w:rPr>
        <w:t>2</w:t>
      </w:r>
      <w:r>
        <w:rPr>
          <w:rStyle w:val="8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8"/>
          <w:rFonts w:hint="default" w:ascii="Calibri" w:hAnsi="Calibri" w:cs="Calibri"/>
          <w:b w:val="0"/>
          <w:bCs w:val="0"/>
          <w:sz w:val="22"/>
          <w:szCs w:val="22"/>
          <w:lang w:val="pl-PL"/>
        </w:rPr>
        <w:t>5</w:t>
      </w:r>
      <w:r>
        <w:rPr>
          <w:rStyle w:val="8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79F5A2D8">
      <w:pPr>
        <w:pStyle w:val="4"/>
        <w:jc w:val="both"/>
        <w:rPr>
          <w:rFonts w:hint="default" w:ascii="Calibri" w:hAnsi="Calibri" w:cs="Calibri"/>
          <w:b/>
          <w:sz w:val="22"/>
          <w:szCs w:val="22"/>
          <w:u w:val="single"/>
        </w:rPr>
      </w:pPr>
      <w:r>
        <w:rPr>
          <w:rFonts w:hint="default" w:ascii="Calibri" w:hAnsi="Calibri" w:cs="Calibri"/>
          <w:b/>
          <w:sz w:val="22"/>
          <w:szCs w:val="22"/>
        </w:rPr>
        <w:t>RZP.271.2.</w:t>
      </w:r>
      <w:r>
        <w:rPr>
          <w:rFonts w:hint="default" w:ascii="Calibri" w:hAnsi="Calibri" w:cs="Calibri"/>
          <w:b/>
          <w:sz w:val="22"/>
          <w:szCs w:val="22"/>
          <w:lang w:val="pl-PL"/>
        </w:rPr>
        <w:t>4</w:t>
      </w:r>
      <w:r>
        <w:rPr>
          <w:rFonts w:hint="default" w:ascii="Calibri" w:hAnsi="Calibri" w:cs="Calibri"/>
          <w:b/>
          <w:sz w:val="22"/>
          <w:szCs w:val="22"/>
        </w:rPr>
        <w:t>.2025</w:t>
      </w:r>
    </w:p>
    <w:p w14:paraId="340D5F44">
      <w:pPr>
        <w:pStyle w:val="7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8"/>
          <w:rFonts w:hint="default" w:ascii="Calibri" w:hAnsi="Calibri" w:cs="Calibri"/>
          <w:b/>
          <w:bCs/>
          <w:sz w:val="22"/>
          <w:szCs w:val="22"/>
        </w:rPr>
      </w:pPr>
      <w:r>
        <w:rPr>
          <w:rStyle w:val="8"/>
          <w:rFonts w:hint="default" w:ascii="Calibri" w:hAnsi="Calibri" w:cs="Calibri"/>
          <w:b/>
          <w:bCs/>
          <w:sz w:val="22"/>
          <w:szCs w:val="22"/>
        </w:rPr>
        <w:t xml:space="preserve"> </w:t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 xml:space="preserve">  </w:t>
      </w:r>
    </w:p>
    <w:p w14:paraId="6268CB1B">
      <w:pPr>
        <w:pStyle w:val="7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8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8"/>
          <w:rFonts w:hint="default" w:ascii="Calibri" w:hAnsi="Calibri" w:cs="Calibri"/>
          <w:b/>
          <w:bCs/>
          <w:sz w:val="22"/>
          <w:szCs w:val="22"/>
        </w:rPr>
        <w:t xml:space="preserve">   WG ROZDZIELNIKA</w:t>
      </w:r>
    </w:p>
    <w:p w14:paraId="58770FD2">
      <w:pPr>
        <w:tabs>
          <w:tab w:val="left" w:pos="5420"/>
        </w:tabs>
        <w:spacing w:line="240" w:lineRule="auto"/>
        <w:ind w:right="28"/>
        <w:jc w:val="both"/>
        <w:rPr>
          <w:rFonts w:hint="default" w:ascii="Calibri" w:hAnsi="Calibri" w:cs="Calibri"/>
          <w:b/>
          <w:bCs/>
          <w:i/>
          <w:iCs w:val="0"/>
          <w:color w:val="auto"/>
          <w:spacing w:val="4"/>
          <w:sz w:val="22"/>
          <w:szCs w:val="22"/>
          <w:highlight w:val="none"/>
          <w:u w:val="single"/>
        </w:rPr>
      </w:pPr>
      <w:r>
        <w:rPr>
          <w:rStyle w:val="8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8"/>
          <w:rFonts w:hint="default" w:ascii="Calibri" w:hAnsi="Calibri" w:cs="Calibri"/>
          <w:i w:val="0"/>
          <w:iCs w:val="0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8"/>
          <w:rFonts w:hint="default" w:ascii="Calibri" w:hAnsi="Calibri" w:cs="Calibri"/>
          <w:i w:val="0"/>
          <w:iCs w:val="0"/>
          <w:spacing w:val="9"/>
          <w:kern w:val="1"/>
          <w:sz w:val="22"/>
          <w:szCs w:val="22"/>
          <w:u w:val="single"/>
        </w:rPr>
        <w:t xml:space="preserve"> </w:t>
      </w:r>
      <w:bookmarkStart w:id="0" w:name="_Hlk114732297"/>
      <w:bookmarkStart w:id="1" w:name="_Hlk99015816"/>
      <w:r>
        <w:rPr>
          <w:rFonts w:hint="default" w:ascii="Calibri" w:hAnsi="Calibri" w:cs="Calibri"/>
          <w:b/>
          <w:bCs/>
          <w:i w:val="0"/>
          <w:iCs w:val="0"/>
          <w:color w:val="auto"/>
          <w:spacing w:val="4"/>
          <w:sz w:val="22"/>
          <w:szCs w:val="22"/>
          <w:highlight w:val="none"/>
          <w:u w:val="single"/>
        </w:rPr>
        <w:t>„Budowa zadaszenia o stałej konstrukcji istniejącego boiska wielofunckyjnego przy Szkole Podstawowej</w:t>
      </w:r>
      <w:r>
        <w:rPr>
          <w:rFonts w:hint="default" w:ascii="Calibri" w:hAnsi="Calibri" w:cs="Calibri"/>
          <w:b/>
          <w:bCs/>
          <w:i w:val="0"/>
          <w:iCs w:val="0"/>
          <w:color w:val="auto"/>
          <w:spacing w:val="4"/>
          <w:sz w:val="22"/>
          <w:szCs w:val="22"/>
          <w:highlight w:val="none"/>
          <w:u w:val="single"/>
          <w:lang w:val="pl-PL"/>
        </w:rPr>
        <w:t xml:space="preserve"> </w:t>
      </w:r>
      <w:r>
        <w:rPr>
          <w:rFonts w:hint="default" w:ascii="Calibri" w:hAnsi="Calibri" w:cs="Calibri"/>
          <w:b/>
          <w:bCs/>
          <w:i w:val="0"/>
          <w:iCs w:val="0"/>
          <w:color w:val="auto"/>
          <w:spacing w:val="4"/>
          <w:sz w:val="22"/>
          <w:szCs w:val="22"/>
          <w:highlight w:val="none"/>
          <w:u w:val="single"/>
        </w:rPr>
        <w:t>w Wierzchowisku”</w:t>
      </w:r>
      <w:r>
        <w:rPr>
          <w:rFonts w:hint="default" w:ascii="Calibri" w:hAnsi="Calibri" w:cs="Calibri"/>
          <w:b/>
          <w:bCs/>
          <w:i w:val="0"/>
          <w:iCs w:val="0"/>
          <w:color w:val="auto"/>
          <w:spacing w:val="4"/>
          <w:sz w:val="22"/>
          <w:szCs w:val="22"/>
          <w:highlight w:val="none"/>
          <w:u w:val="single"/>
          <w:lang w:val="pl-PL"/>
        </w:rPr>
        <w:t xml:space="preserve"> </w:t>
      </w:r>
      <w:r>
        <w:rPr>
          <w:rFonts w:hint="default" w:ascii="Calibri" w:hAnsi="Calibri" w:cs="Calibri"/>
          <w:b/>
          <w:bCs/>
          <w:i w:val="0"/>
          <w:iCs w:val="0"/>
          <w:color w:val="auto"/>
          <w:spacing w:val="4"/>
          <w:sz w:val="22"/>
          <w:szCs w:val="22"/>
          <w:highlight w:val="none"/>
          <w:u w:val="single"/>
        </w:rPr>
        <w:t xml:space="preserve"> - projektuj i buduj.</w:t>
      </w:r>
    </w:p>
    <w:bookmarkEnd w:id="0"/>
    <w:p w14:paraId="43F1B27E">
      <w:pPr>
        <w:pStyle w:val="7"/>
        <w:tabs>
          <w:tab w:val="left" w:pos="5420"/>
        </w:tabs>
        <w:ind w:left="0" w:right="28" w:firstLine="0"/>
        <w:jc w:val="both"/>
        <w:rPr>
          <w:rFonts w:hint="default" w:ascii="Calibri" w:hAnsi="Calibri" w:cs="Calibri"/>
          <w:sz w:val="22"/>
          <w:szCs w:val="22"/>
        </w:rPr>
      </w:pPr>
    </w:p>
    <w:bookmarkEnd w:id="1"/>
    <w:p w14:paraId="58147747">
      <w:pPr>
        <w:pStyle w:val="7"/>
        <w:tabs>
          <w:tab w:val="left" w:pos="5420"/>
        </w:tabs>
        <w:ind w:left="0" w:right="28" w:firstLine="0"/>
        <w:jc w:val="both"/>
        <w:rPr>
          <w:rFonts w:hint="default" w:ascii="Calibri" w:hAnsi="Calibri" w:cs="Calibri"/>
          <w:sz w:val="22"/>
          <w:szCs w:val="22"/>
        </w:rPr>
      </w:pPr>
    </w:p>
    <w:p w14:paraId="49F7CE59">
      <w:pPr>
        <w:pStyle w:val="7"/>
        <w:tabs>
          <w:tab w:val="left" w:pos="567"/>
          <w:tab w:val="left" w:pos="720"/>
        </w:tabs>
        <w:suppressAutoHyphens w:val="0"/>
        <w:spacing w:line="276" w:lineRule="auto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Fonts w:hint="default" w:ascii="Calibri" w:hAnsi="Calibri" w:cs="Calibri"/>
          <w:sz w:val="22"/>
          <w:szCs w:val="22"/>
        </w:rPr>
        <w:tab/>
      </w:r>
      <w:r>
        <w:rPr>
          <w:rStyle w:val="9"/>
          <w:rFonts w:hint="default" w:ascii="Calibri" w:hAnsi="Calibri" w:cs="Calibri"/>
          <w:sz w:val="22"/>
          <w:szCs w:val="22"/>
        </w:rPr>
        <w:t>Zamawiający informuje, iż na podstawie art. 286 ust. 1 ustawy Pzp zmienia treść SWZ w ten sposób że, zmianie ulegają termin</w:t>
      </w:r>
      <w:r>
        <w:rPr>
          <w:rFonts w:hint="default" w:ascii="Calibri" w:hAnsi="Calibri" w:cs="Calibri"/>
          <w:sz w:val="22"/>
          <w:szCs w:val="22"/>
        </w:rPr>
        <w:t xml:space="preserve"> </w:t>
      </w:r>
      <w:r>
        <w:rPr>
          <w:rStyle w:val="9"/>
          <w:rFonts w:hint="default" w:ascii="Calibri" w:hAnsi="Calibri" w:cs="Calibri"/>
          <w:sz w:val="22"/>
          <w:szCs w:val="22"/>
        </w:rPr>
        <w:t>składania i otwarcia ofert, termin związania ofertą oraz następujące zapisy SWZ:</w:t>
      </w:r>
    </w:p>
    <w:p w14:paraId="2BBD9B38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07909185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lang w:eastAsia="en-US"/>
        </w:rPr>
      </w:pPr>
    </w:p>
    <w:p w14:paraId="0301DBF1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8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37F8DF7F">
      <w:pPr>
        <w:pStyle w:val="7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</w:t>
      </w:r>
      <w:r>
        <w:rPr>
          <w:rStyle w:val="5"/>
          <w:rFonts w:hint="default" w:ascii="Calibri" w:hAnsi="Calibri" w:eastAsia="SimSun" w:cs="Calibri"/>
          <w:sz w:val="22"/>
          <w:szCs w:val="22"/>
          <w:highlight w:val="none"/>
        </w:rPr>
        <w:t>https://platformazakupowa.pl/transakcja/1056556</w:t>
      </w:r>
      <w:r>
        <w:rPr>
          <w:rStyle w:val="5"/>
          <w:rFonts w:hint="default" w:ascii="Calibri" w:hAnsi="Calibri" w:eastAsia="Times New Roman" w:cs="Calibri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pl-PL" w:eastAsia="ar-SA" w:bidi="ar-SA"/>
        </w:rPr>
        <w:t xml:space="preserve"> </w:t>
      </w:r>
      <w:r>
        <w:rPr>
          <w:rStyle w:val="8"/>
          <w:rFonts w:hint="default" w:ascii="Calibri" w:hAnsi="Calibri" w:eastAsia="Calibri" w:cs="Calibri"/>
          <w:sz w:val="22"/>
          <w:szCs w:val="22"/>
          <w:lang w:eastAsia="en-US"/>
        </w:rPr>
        <w:t>nie później niż do dnia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2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6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.0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2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5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r. do godziny 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10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:00,00</w:t>
      </w:r>
    </w:p>
    <w:p w14:paraId="2E0A031F">
      <w:pPr>
        <w:pStyle w:val="7"/>
        <w:suppressAutoHyphens w:val="0"/>
        <w:autoSpaceDE w:val="0"/>
        <w:jc w:val="left"/>
        <w:textAlignment w:val="auto"/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t>Uwaga</w:t>
      </w:r>
    </w:p>
    <w:p w14:paraId="40CCDFBB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                 przetargową, tj. datę i godzinę złożenia oferty wyświetloną na koncie Zamawiającego.</w:t>
      </w:r>
      <w:r>
        <w:rPr>
          <w:rStyle w:val="8"/>
          <w:rFonts w:hint="default" w:ascii="Calibri" w:hAnsi="Calibri" w:eastAsia="Calibri" w:cs="Calibri"/>
          <w:bCs/>
          <w:sz w:val="22"/>
          <w:szCs w:val="22"/>
          <w:lang w:eastAsia="en-US"/>
        </w:rPr>
        <w:t>”</w:t>
      </w:r>
    </w:p>
    <w:p w14:paraId="25B26E5E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23103A8A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73D53C68">
      <w:pPr>
        <w:pStyle w:val="7"/>
        <w:suppressAutoHyphens w:val="0"/>
        <w:autoSpaceDE w:val="0"/>
        <w:jc w:val="both"/>
        <w:textAlignment w:val="auto"/>
        <w:rPr>
          <w:rStyle w:val="8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8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1176A642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8"/>
          <w:rFonts w:hint="default" w:ascii="Calibri" w:hAnsi="Calibri" w:eastAsia="Calibri" w:cs="Calibri"/>
          <w:sz w:val="22"/>
          <w:szCs w:val="22"/>
          <w:lang w:eastAsia="en-US"/>
        </w:rPr>
        <w:t xml:space="preserve">„Termin związania ofertą upływa w dniu 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2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7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.0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3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5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r.”</w:t>
      </w:r>
    </w:p>
    <w:p w14:paraId="3CBE1B51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40516C76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0230CA28">
      <w:pPr>
        <w:pStyle w:val="7"/>
        <w:suppressAutoHyphens w:val="0"/>
        <w:autoSpaceDE w:val="0"/>
        <w:jc w:val="both"/>
        <w:textAlignment w:val="auto"/>
        <w:rPr>
          <w:rStyle w:val="8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8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58BD5F2B">
      <w:pPr>
        <w:pStyle w:val="7"/>
        <w:suppressAutoHyphens w:val="0"/>
        <w:autoSpaceDE w:val="0"/>
        <w:ind w:left="110" w:hanging="110" w:hangingChars="5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val="pl-PL" w:eastAsia="en-US"/>
        </w:rPr>
      </w:pPr>
      <w:r>
        <w:rPr>
          <w:rStyle w:val="8"/>
          <w:rFonts w:hint="default"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2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6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.0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2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5</w:t>
      </w:r>
      <w:r>
        <w:rPr>
          <w:rStyle w:val="8"/>
          <w:rFonts w:hint="default" w:ascii="Calibri" w:hAnsi="Calibri" w:eastAsia="Calibri" w:cs="Calibri"/>
          <w:bCs/>
          <w:sz w:val="22"/>
          <w:szCs w:val="22"/>
          <w:lang w:eastAsia="en-US"/>
        </w:rPr>
        <w:t>r.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8"/>
          <w:rFonts w:hint="default"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val="pl-PL" w:eastAsia="en-US"/>
        </w:rPr>
        <w:t>10</w:t>
      </w:r>
      <w:r>
        <w:rPr>
          <w:rStyle w:val="8"/>
          <w:rFonts w:hint="default" w:ascii="Calibri" w:hAnsi="Calibri" w:eastAsia="Calibri" w:cs="Calibri"/>
          <w:b/>
          <w:sz w:val="22"/>
          <w:szCs w:val="22"/>
          <w:lang w:eastAsia="en-US"/>
        </w:rPr>
        <w:t>:30</w:t>
      </w:r>
      <w:r>
        <w:rPr>
          <w:rStyle w:val="8"/>
          <w:rFonts w:hint="default" w:ascii="Calibri" w:hAnsi="Calibri" w:eastAsia="Calibri" w:cs="Calibri"/>
          <w:sz w:val="22"/>
          <w:szCs w:val="22"/>
          <w:lang w:eastAsia="en-US"/>
        </w:rPr>
        <w:t xml:space="preserve">, na komputerze Zamawiającego, </w:t>
      </w:r>
      <w:r>
        <w:rPr>
          <w:rStyle w:val="8"/>
          <w:rFonts w:hint="default" w:ascii="Calibri" w:hAnsi="Calibri" w:eastAsia="Calibri" w:cs="Calibri"/>
          <w:sz w:val="22"/>
          <w:szCs w:val="22"/>
          <w:lang w:val="pl-PL" w:eastAsia="en-US"/>
        </w:rPr>
        <w:t xml:space="preserve">    </w:t>
      </w:r>
      <w:r>
        <w:rPr>
          <w:rStyle w:val="8"/>
          <w:rFonts w:hint="default" w:ascii="Calibri" w:hAnsi="Calibri" w:eastAsia="Calibri" w:cs="Calibri"/>
          <w:sz w:val="22"/>
          <w:szCs w:val="22"/>
          <w:lang w:eastAsia="en-US"/>
        </w:rPr>
        <w:t>po odszyfrowaniu i pobraniu z Platformy przetargowej złożonych ofert</w:t>
      </w:r>
      <w:r>
        <w:rPr>
          <w:rStyle w:val="8"/>
          <w:rFonts w:hint="default" w:ascii="Calibri" w:hAnsi="Calibri" w:eastAsia="Calibri" w:cs="Calibri"/>
          <w:sz w:val="22"/>
          <w:szCs w:val="22"/>
          <w:lang w:val="pl-PL" w:eastAsia="en-US"/>
        </w:rPr>
        <w:t>, w pokoju 202”.</w:t>
      </w:r>
    </w:p>
    <w:p w14:paraId="5841CE19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508D158B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5BDEAB9C">
      <w:pPr>
        <w:pStyle w:val="7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val="pl-PL" w:eastAsia="en-US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>Pozostałe zapisy SWZ bez zmian</w:t>
      </w:r>
      <w:r>
        <w:rPr>
          <w:rFonts w:hint="default" w:ascii="Calibri" w:hAnsi="Calibri" w:eastAsia="Calibri" w:cs="Calibri"/>
          <w:sz w:val="22"/>
          <w:szCs w:val="22"/>
          <w:lang w:val="pl-PL" w:eastAsia="en-US"/>
        </w:rPr>
        <w:t>.</w:t>
      </w:r>
    </w:p>
    <w:p w14:paraId="04D3388C">
      <w:pPr>
        <w:pStyle w:val="7"/>
        <w:rPr>
          <w:rFonts w:hint="default" w:ascii="Calibri" w:hAnsi="Calibri" w:cs="Calibri"/>
          <w:i/>
          <w:iCs/>
          <w:sz w:val="22"/>
          <w:szCs w:val="22"/>
        </w:rPr>
      </w:pPr>
    </w:p>
    <w:p w14:paraId="37C891B6">
      <w:pPr>
        <w:pStyle w:val="7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617FC220">
      <w:pPr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5ACED112">
      <w:pPr>
        <w:pStyle w:val="7"/>
        <w:jc w:val="right"/>
        <w:rPr>
          <w:rFonts w:hint="default" w:ascii="Calibri" w:hAnsi="Calibri" w:cs="Calibri"/>
          <w:i/>
          <w:iCs/>
        </w:rPr>
      </w:pPr>
      <w:bookmarkStart w:id="3" w:name="_GoBack"/>
      <w:bookmarkEnd w:id="3"/>
    </w:p>
    <w:p w14:paraId="39CE04AD">
      <w:pPr>
        <w:pStyle w:val="7"/>
        <w:jc w:val="right"/>
        <w:rPr>
          <w:rFonts w:hint="default" w:ascii="Calibri" w:hAnsi="Calibri" w:cs="Calibri"/>
        </w:rPr>
      </w:pPr>
    </w:p>
    <w:p w14:paraId="08911191">
      <w:pPr>
        <w:pStyle w:val="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</w:rPr>
      </w:pPr>
    </w:p>
    <w:p w14:paraId="3ACBE955">
      <w:pPr>
        <w:pStyle w:val="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</w:rPr>
      </w:pPr>
    </w:p>
    <w:p w14:paraId="6CF39666">
      <w:pPr>
        <w:pStyle w:val="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</w:rPr>
      </w:pPr>
    </w:p>
    <w:p w14:paraId="6ABAD363">
      <w:pPr>
        <w:pStyle w:val="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8"/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</w:rPr>
        <w:br w:type="textWrapping"/>
      </w:r>
      <w:r>
        <w:rPr>
          <w:rStyle w:val="8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489434AE">
      <w:pPr>
        <w:pStyle w:val="7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8"/>
          <w:rFonts w:hint="default" w:ascii="Calibri" w:hAnsi="Calibri" w:cs="Calibri"/>
          <w:sz w:val="18"/>
          <w:szCs w:val="18"/>
        </w:rPr>
      </w:pPr>
      <w:r>
        <w:rPr>
          <w:rStyle w:val="8"/>
          <w:rFonts w:hint="default" w:ascii="Calibri" w:hAnsi="Calibri" w:cs="Calibri"/>
          <w:sz w:val="18"/>
          <w:szCs w:val="18"/>
        </w:rPr>
        <w:t xml:space="preserve">- Platforma przetargowa: </w:t>
      </w:r>
      <w:bookmarkStart w:id="2" w:name="_Hlk109122976"/>
      <w:r>
        <w:rPr>
          <w:rStyle w:val="8"/>
          <w:rFonts w:hint="default" w:ascii="Calibri" w:hAnsi="Calibri" w:cs="Calibri"/>
          <w:sz w:val="18"/>
          <w:szCs w:val="18"/>
          <w:lang w:val="pl-PL"/>
        </w:rPr>
        <w:t xml:space="preserve"> </w:t>
      </w:r>
      <w:r>
        <w:rPr>
          <w:rStyle w:val="5"/>
          <w:rFonts w:hint="default" w:ascii="Calibri" w:hAnsi="Calibri" w:eastAsia="SimSun" w:cs="Calibri"/>
          <w:sz w:val="18"/>
          <w:szCs w:val="18"/>
          <w:highlight w:val="none"/>
        </w:rPr>
        <w:t>https://platformazakupowa.pl/transakcja/1056556</w:t>
      </w:r>
    </w:p>
    <w:bookmarkEnd w:id="2"/>
    <w:p w14:paraId="7D9539AE">
      <w:pPr>
        <w:pStyle w:val="7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8"/>
          <w:rFonts w:hint="default" w:ascii="Calibri" w:hAnsi="Calibri" w:cs="Calibri"/>
          <w:sz w:val="18"/>
          <w:szCs w:val="18"/>
        </w:rPr>
        <w:t>- aa.</w:t>
      </w:r>
    </w:p>
    <w:p w14:paraId="45ABB118"/>
    <w:sectPr>
      <w:headerReference r:id="rId5" w:type="first"/>
      <w:footerReference r:id="rId8" w:type="first"/>
      <w:footerReference r:id="rId6" w:type="default"/>
      <w:footerReference r:id="rId7" w:type="even"/>
      <w:footnotePr>
        <w:pos w:val="beneathText"/>
        <w:numFmt w:val="decimal"/>
      </w:footnotePr>
      <w:pgSz w:w="11906" w:h="16838"/>
      <w:pgMar w:top="1417" w:right="1417" w:bottom="1417" w:left="1417" w:header="708" w:footer="70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8CBA9">
    <w:pPr>
      <w:pStyle w:val="10"/>
    </w:pPr>
    <w:r>
      <w:rPr>
        <w:rStyle w:val="8"/>
        <w:rFonts w:cs="Calibri"/>
        <w:sz w:val="32"/>
        <w:szCs w:val="32"/>
      </w:rPr>
      <w:t xml:space="preserve">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B9B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370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A01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C0C71"/>
    <w:rsid w:val="0E933856"/>
    <w:rsid w:val="261C0C71"/>
    <w:rsid w:val="70E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5">
    <w:name w:val="Hyperlink"/>
    <w:uiPriority w:val="7"/>
    <w:rPr>
      <w:color w:val="000080"/>
      <w:u w:val="single"/>
    </w:rPr>
  </w:style>
  <w:style w:type="paragraph" w:customStyle="1" w:styleId="6">
    <w:name w:val="Nagłówek 1"/>
    <w:basedOn w:val="7"/>
    <w:next w:val="7"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7">
    <w:name w:val="Normalny"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8">
    <w:name w:val="Domyślna czcionka akapitu"/>
    <w:uiPriority w:val="6"/>
  </w:style>
  <w:style w:type="character" w:customStyle="1" w:styleId="9">
    <w:name w:val="markedcontent"/>
    <w:basedOn w:val="8"/>
    <w:uiPriority w:val="7"/>
  </w:style>
  <w:style w:type="paragraph" w:customStyle="1" w:styleId="10">
    <w:name w:val="Stopka"/>
    <w:basedOn w:val="7"/>
    <w:uiPriority w:val="6"/>
    <w:pPr>
      <w:tabs>
        <w:tab w:val="center" w:pos="4536"/>
        <w:tab w:val="right" w:pos="9072"/>
      </w:tabs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2025-02-19T12:41:00Z</dcterms:created>
  <dc:creator>WPS_1704351421</dc:creator>
  <cp:lastModifiedBy>WPS_1704351421</cp:lastModifiedBy>
  <dcterms:modified xsi:type="dcterms:W3CDTF">2025-02-19T13:45:12Z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AEB2154E3F874108AA738C4D5588327D_11</vt:lpwstr>
  </property>
</Properties>
</file>