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285CF">
      <w:pPr>
        <w:tabs>
          <w:tab w:val="left" w:pos="6525"/>
        </w:tabs>
        <w:snapToGrid w:val="0"/>
        <w:spacing w:line="200" w:lineRule="atLeast"/>
        <w:rPr>
          <w:b/>
          <w:bCs/>
          <w:sz w:val="22"/>
          <w:szCs w:val="22"/>
        </w:rPr>
      </w:pPr>
    </w:p>
    <w:p w14:paraId="50C1AAAF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 xml:space="preserve">Wolbrom, dnia </w:t>
      </w:r>
      <w:r>
        <w:rPr>
          <w:rFonts w:hint="default" w:ascii="Calibri" w:hAnsi="Calibri" w:cs="Calibri"/>
          <w:sz w:val="22"/>
          <w:szCs w:val="22"/>
          <w:lang w:val="pl-PL"/>
        </w:rPr>
        <w:t>12</w:t>
      </w:r>
      <w:r>
        <w:rPr>
          <w:rFonts w:hint="default" w:ascii="Calibri" w:hAnsi="Calibri" w:cs="Calibri"/>
          <w:sz w:val="22"/>
          <w:szCs w:val="22"/>
        </w:rPr>
        <w:t>.</w:t>
      </w:r>
      <w:r>
        <w:rPr>
          <w:rFonts w:hint="default" w:ascii="Calibri" w:hAnsi="Calibri" w:cs="Calibri"/>
          <w:sz w:val="22"/>
          <w:szCs w:val="22"/>
          <w:lang w:val="pl-PL"/>
        </w:rPr>
        <w:t>02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5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776E6BD6">
      <w:pPr>
        <w:tabs>
          <w:tab w:val="center" w:pos="4536"/>
          <w:tab w:val="right" w:pos="9072"/>
        </w:tabs>
        <w:suppressAutoHyphens w:val="0"/>
        <w:jc w:val="both"/>
        <w:rPr>
          <w:rFonts w:hint="default" w:ascii="Calibri" w:hAnsi="Calibri" w:cs="Calibri"/>
          <w:b/>
          <w:color w:val="auto"/>
          <w:sz w:val="22"/>
          <w:szCs w:val="22"/>
          <w:u w:val="single"/>
          <w:lang w:val="pl-PL" w:eastAsia="pl-PL"/>
        </w:rPr>
      </w:pPr>
      <w:r>
        <w:rPr>
          <w:rFonts w:hint="default" w:ascii="Calibri" w:hAnsi="Calibri" w:cs="Calibri"/>
          <w:b/>
          <w:sz w:val="22"/>
          <w:szCs w:val="22"/>
          <w:lang w:val="pl-PL"/>
        </w:rPr>
        <w:t>RZP</w:t>
      </w:r>
      <w:r>
        <w:rPr>
          <w:rFonts w:hint="default" w:ascii="Calibri" w:hAnsi="Calibri" w:cs="Calibri"/>
          <w:b/>
          <w:sz w:val="22"/>
          <w:szCs w:val="22"/>
        </w:rPr>
        <w:t>.271.2.</w:t>
      </w:r>
      <w:r>
        <w:rPr>
          <w:rFonts w:hint="default" w:ascii="Calibri" w:hAnsi="Calibri" w:cs="Calibri"/>
          <w:b/>
          <w:sz w:val="22"/>
          <w:szCs w:val="22"/>
          <w:lang w:val="pl-PL"/>
        </w:rPr>
        <w:t>2</w:t>
      </w:r>
      <w:r>
        <w:rPr>
          <w:rFonts w:hint="default" w:ascii="Calibri" w:hAnsi="Calibri" w:cs="Calibri"/>
          <w:b/>
          <w:sz w:val="22"/>
          <w:szCs w:val="22"/>
        </w:rPr>
        <w:t>.202</w:t>
      </w:r>
      <w:r>
        <w:rPr>
          <w:rFonts w:hint="default" w:ascii="Calibri" w:hAnsi="Calibri" w:cs="Calibri"/>
          <w:b/>
          <w:sz w:val="22"/>
          <w:szCs w:val="22"/>
          <w:lang w:val="pl-PL"/>
        </w:rPr>
        <w:t>5</w:t>
      </w:r>
    </w:p>
    <w:p w14:paraId="6AAC8796">
      <w:pPr>
        <w:snapToGrid w:val="0"/>
        <w:spacing w:line="200" w:lineRule="atLeast"/>
        <w:jc w:val="both"/>
        <w:rPr>
          <w:rFonts w:hint="default" w:ascii="Calibri" w:hAnsi="Calibri" w:cs="Calibri"/>
          <w:b/>
          <w:bCs/>
          <w:sz w:val="22"/>
          <w:szCs w:val="22"/>
        </w:rPr>
      </w:pPr>
    </w:p>
    <w:p w14:paraId="1649D115">
      <w:pPr>
        <w:snapToGrid w:val="0"/>
        <w:spacing w:line="200" w:lineRule="atLeast"/>
        <w:jc w:val="both"/>
        <w:rPr>
          <w:rFonts w:hint="default" w:ascii="Calibri" w:hAnsi="Calibri" w:cs="Calibri"/>
          <w:b/>
          <w:bCs/>
          <w:sz w:val="22"/>
          <w:szCs w:val="22"/>
        </w:rPr>
      </w:pPr>
    </w:p>
    <w:p w14:paraId="32662718">
      <w:pPr>
        <w:snapToGrid w:val="0"/>
        <w:spacing w:line="200" w:lineRule="atLeast"/>
        <w:jc w:val="both"/>
        <w:rPr>
          <w:rFonts w:hint="default" w:ascii="Calibri" w:hAnsi="Calibri" w:cs="Calibri"/>
          <w:b/>
          <w:bCs/>
          <w:sz w:val="22"/>
          <w:szCs w:val="22"/>
        </w:rPr>
      </w:pPr>
    </w:p>
    <w:p w14:paraId="194AC3F0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INFORMACJA Z OTWARCIA OFERT </w:t>
      </w:r>
    </w:p>
    <w:p w14:paraId="09CB0149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w postępowaniu pod nazwą: 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1104C3CF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1D0067E9">
      <w:pPr>
        <w:pStyle w:val="5"/>
        <w:spacing w:line="200" w:lineRule="atLeast"/>
        <w:jc w:val="center"/>
        <w:rPr>
          <w:rFonts w:hint="default" w:ascii="Calibri" w:hAnsi="Calibri" w:cs="Calibri"/>
          <w:b/>
          <w:sz w:val="22"/>
          <w:szCs w:val="22"/>
          <w:lang w:val="pl-PL"/>
        </w:rPr>
      </w:pPr>
      <w:r>
        <w:rPr>
          <w:rFonts w:hint="default" w:ascii="Calibri" w:hAnsi="Calibri" w:cs="Calibri"/>
          <w:b/>
          <w:sz w:val="22"/>
          <w:szCs w:val="22"/>
          <w:lang w:val="pl-PL"/>
        </w:rPr>
        <w:t>„Przebudowa drogi gminnej nr 120587K”</w:t>
      </w:r>
    </w:p>
    <w:p w14:paraId="49207F7E">
      <w:pPr>
        <w:pStyle w:val="5"/>
        <w:spacing w:line="200" w:lineRule="atLeast"/>
        <w:jc w:val="center"/>
        <w:rPr>
          <w:rFonts w:hint="default" w:ascii="Calibri" w:hAnsi="Calibri" w:cs="Calibri"/>
          <w:b/>
          <w:sz w:val="22"/>
          <w:szCs w:val="22"/>
          <w:lang w:val="pl-PL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515"/>
        <w:gridCol w:w="3546"/>
      </w:tblGrid>
      <w:tr w14:paraId="1CB544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B898E73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Numer</w:t>
            </w:r>
          </w:p>
          <w:p w14:paraId="07036C05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E2FFD7C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2EF6134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brutto -zł</w:t>
            </w:r>
          </w:p>
        </w:tc>
      </w:tr>
      <w:tr w14:paraId="0E3610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E6FA7A4">
            <w:pPr>
              <w:snapToGrid w:val="0"/>
              <w:jc w:val="center"/>
              <w:rPr>
                <w:rFonts w:hint="default" w:ascii="Calibri" w:hAnsi="Calibri" w:cs="Calibri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60F843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eastAsia="CIDFont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COLAS POLSKA SP. Z O.O.</w:t>
            </w:r>
          </w:p>
          <w:p w14:paraId="1A5C9C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CIDFont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CIDFont" w:cs="Calibri"/>
                <w:color w:val="000000"/>
                <w:kern w:val="0"/>
                <w:sz w:val="22"/>
                <w:szCs w:val="22"/>
                <w:lang w:val="pl-PL" w:eastAsia="zh-CN" w:bidi="ar"/>
              </w:rPr>
              <w:t>ul</w:t>
            </w:r>
            <w:r>
              <w:rPr>
                <w:rFonts w:hint="default" w:ascii="Calibri" w:hAnsi="Calibri" w:eastAsia="CIDFont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. N</w:t>
            </w:r>
            <w:r>
              <w:rPr>
                <w:rFonts w:hint="default" w:ascii="Calibri" w:hAnsi="Calibri" w:eastAsia="CIDFont" w:cs="Calibri"/>
                <w:color w:val="000000"/>
                <w:kern w:val="0"/>
                <w:sz w:val="22"/>
                <w:szCs w:val="22"/>
                <w:lang w:val="pl-PL" w:eastAsia="zh-CN" w:bidi="ar"/>
              </w:rPr>
              <w:t>owa</w:t>
            </w:r>
            <w:r>
              <w:rPr>
                <w:rFonts w:hint="default" w:ascii="Calibri" w:hAnsi="Calibri" w:eastAsia="CIDFont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49</w:t>
            </w:r>
          </w:p>
          <w:p w14:paraId="17AC04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CIDFont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62-070 </w:t>
            </w:r>
            <w:r>
              <w:rPr>
                <w:rFonts w:hint="default" w:ascii="Calibri" w:hAnsi="Calibri" w:eastAsia="CIDFont" w:cs="Calibri"/>
                <w:color w:val="000000"/>
                <w:kern w:val="0"/>
                <w:sz w:val="22"/>
                <w:szCs w:val="22"/>
                <w:lang w:val="pl-PL" w:eastAsia="zh-CN" w:bidi="ar"/>
              </w:rPr>
              <w:t>Palędzie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88BABE0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384429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CIDFont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8 711 407,39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zł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 brutto</w:t>
            </w:r>
          </w:p>
        </w:tc>
      </w:tr>
      <w:tr w14:paraId="5F6717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119137A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2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49231E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t>Berger Bau Polska Sp. z o.o.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Calibri" w:hAnsi="Calibri" w:eastAsia="SimSun" w:cs="Calibri"/>
                <w:sz w:val="22"/>
                <w:szCs w:val="22"/>
              </w:rPr>
              <w:t>Szczecińska 11</w:t>
            </w:r>
          </w:p>
          <w:p w14:paraId="00858A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</w:rPr>
              <w:t>54-517 Wrocław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441A4B3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38873DEB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8 174 039,12 zł brutto</w:t>
            </w:r>
          </w:p>
        </w:tc>
      </w:tr>
      <w:tr w14:paraId="4D79FB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EB126DE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3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41435C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t>PRODiM S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  <w:lang w:val="pl-PL"/>
              </w:rPr>
              <w:t>p. z o.o.</w:t>
            </w:r>
          </w:p>
          <w:p w14:paraId="295E6C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Calibri" w:hAnsi="Calibri" w:eastAsia="SimSun" w:cs="Calibri"/>
                <w:sz w:val="22"/>
                <w:szCs w:val="22"/>
              </w:rPr>
              <w:t>Blokowa 14</w:t>
            </w:r>
          </w:p>
          <w:p w14:paraId="5743DA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</w:rPr>
              <w:t>31-752 Kraków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EC7B845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764C903C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8 395 726,85 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4E0409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B8C5AFA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4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096436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t>Drog-Bud Sp. z o.o.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eastAsia="SimSun" w:cs="Calibri"/>
                <w:sz w:val="22"/>
                <w:szCs w:val="22"/>
              </w:rPr>
              <w:t xml:space="preserve">Lubojenka, </w:t>
            </w:r>
          </w:p>
          <w:p w14:paraId="2E4A57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Calibri" w:hAnsi="Calibri" w:eastAsia="SimSun" w:cs="Calibri"/>
                <w:sz w:val="22"/>
                <w:szCs w:val="22"/>
              </w:rPr>
              <w:t>Prosta 88/90</w:t>
            </w:r>
          </w:p>
          <w:p w14:paraId="10D03A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</w:rPr>
              <w:t>42-209</w:t>
            </w:r>
            <w:r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  <w:t xml:space="preserve"> Częstochowa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5088843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3DEEEF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CIDFont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5 929 327,18</w:t>
            </w:r>
            <w:r>
              <w:rPr>
                <w:rFonts w:hint="default" w:ascii="Calibri" w:hAnsi="Calibri" w:eastAsia="CIDFont" w:cs="Calibri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72E08C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B2EC01E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5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293343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  <w:t>Przedsiębiorstwo Robót Inżynieryjnych TOMBET Sp. z o.o.</w:t>
            </w:r>
          </w:p>
          <w:p w14:paraId="739BBD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>Korytnica 10A</w:t>
            </w:r>
          </w:p>
          <w:p w14:paraId="485E87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>28-305 Sobków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447AA33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1E83296C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10 947 000,00 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469C82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A1C6816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6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6C8AB7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  <w:t>Strabag Infrastruktura Południe Sp. z o.o.</w:t>
            </w:r>
          </w:p>
          <w:p w14:paraId="69172F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>ul. Wyścigowa 58</w:t>
            </w:r>
          </w:p>
          <w:p w14:paraId="0B6298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>53-012 Wrocław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6912DC4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1A118E18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8 870 298,42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 zł brutto</w:t>
            </w:r>
          </w:p>
        </w:tc>
      </w:tr>
      <w:tr w14:paraId="701AC8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663D867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7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438A35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  <w:lang w:val="pl-PL"/>
              </w:rPr>
              <w:t>P.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t>U.H."DOMAX" Arkadiusz Mika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Calibri" w:hAnsi="Calibri" w:eastAsia="SimSun" w:cs="Calibri"/>
                <w:sz w:val="22"/>
                <w:szCs w:val="22"/>
              </w:rPr>
              <w:t>Grabińska 8</w:t>
            </w:r>
          </w:p>
          <w:p w14:paraId="21AD84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</w:rPr>
              <w:t>42-283 Boronów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D6898B1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40742CD6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11 225 726,82 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756F99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F2F63E6">
            <w:pPr>
              <w:snapToGrid w:val="0"/>
              <w:jc w:val="center"/>
              <w:rPr>
                <w:rFonts w:hint="default" w:ascii="Calibri" w:hAnsi="Calibri" w:cs="Calibri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8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443717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  <w:t>INFRAX Sp. z o.o</w:t>
            </w:r>
          </w:p>
          <w:p w14:paraId="45A932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>ul. Jedlińska 97</w:t>
            </w:r>
          </w:p>
          <w:p w14:paraId="48A4E9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>43-220 Bojszowy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86E2C0D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</w:rPr>
            </w:pPr>
          </w:p>
          <w:p w14:paraId="7AA6BE6D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8 753 675,32 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3DDD79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F3F146D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9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0ED548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  <w:t>Zakład  Remontowo-Budowlany Andrzej Bałazy</w:t>
            </w:r>
          </w:p>
          <w:p w14:paraId="262D4C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SimSun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>Brzozówka 77</w:t>
            </w:r>
          </w:p>
          <w:p w14:paraId="1D42C5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 xml:space="preserve">32-340 Wolbrom 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7E5121B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3ABCC1D2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 7 953 910,62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 zł brutto</w:t>
            </w:r>
          </w:p>
        </w:tc>
      </w:tr>
      <w:tr w14:paraId="54F8D7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F15890D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10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5568C8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b/>
                <w:bCs/>
                <w:sz w:val="22"/>
                <w:szCs w:val="22"/>
                <w:lang w:val="pl-PL"/>
              </w:rPr>
              <w:t>ZRB Tyskie Drogi Sp. z o.o.</w:t>
            </w:r>
          </w:p>
          <w:p w14:paraId="7C594F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>ul. Urbanowicka 8</w:t>
            </w:r>
          </w:p>
          <w:p w14:paraId="2B44D7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/>
                <w:sz w:val="22"/>
                <w:szCs w:val="22"/>
                <w:lang w:val="pl-PL"/>
              </w:rPr>
              <w:t>43-100 Tychy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4D3B3E8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64B2DEA4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7 795 024.78 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75A064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BC65065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11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3427D1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  <w:lang w:val="pl-PL"/>
              </w:rPr>
              <w:t>Przedsiębiorstwo Usługowo-Handlowo-Transportowe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t xml:space="preserve"> WIKOS FRESH Michał Strzelec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eastAsia="SimSun" w:cs="Calibri"/>
                <w:b w:val="0"/>
                <w:bCs w:val="0"/>
                <w:sz w:val="22"/>
                <w:szCs w:val="22"/>
                <w:lang w:val="pl-PL"/>
              </w:rPr>
              <w:t xml:space="preserve">ul. Adama </w:t>
            </w:r>
            <w:r>
              <w:rPr>
                <w:rFonts w:hint="default" w:ascii="Calibri" w:hAnsi="Calibri" w:eastAsia="SimSun" w:cs="Calibri"/>
                <w:b w:val="0"/>
                <w:bCs w:val="0"/>
                <w:sz w:val="22"/>
                <w:szCs w:val="22"/>
              </w:rPr>
              <w:t>M</w:t>
            </w:r>
            <w:r>
              <w:rPr>
                <w:rFonts w:hint="default" w:ascii="Calibri" w:hAnsi="Calibri" w:eastAsia="SimSun" w:cs="Calibri"/>
                <w:sz w:val="22"/>
                <w:szCs w:val="22"/>
              </w:rPr>
              <w:t>ickiewicza 72</w:t>
            </w:r>
          </w:p>
          <w:p w14:paraId="00EB7A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  <w:t xml:space="preserve">Wygiełzów, </w:t>
            </w:r>
          </w:p>
          <w:p w14:paraId="35D017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  <w:t xml:space="preserve">32-551 Babice 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E447D81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3C4909C2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8 743 872,83 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791F3B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8DA577F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12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3BB016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eastAsia="SimSun"/>
                <w:b/>
                <w:bCs/>
                <w:sz w:val="22"/>
                <w:szCs w:val="22"/>
              </w:rPr>
              <w:t>Hucz Spółka z ograniczoną odpowiedzialnością Sp.k.</w:t>
            </w:r>
          </w:p>
          <w:p w14:paraId="1D70FE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sz w:val="22"/>
                <w:szCs w:val="22"/>
              </w:rPr>
            </w:pPr>
            <w:r>
              <w:rPr>
                <w:rFonts w:hint="default" w:ascii="Calibri" w:hAnsi="Calibri" w:eastAsia="SimSun"/>
                <w:sz w:val="22"/>
                <w:szCs w:val="22"/>
              </w:rPr>
              <w:t>ul. Częstochowska 14</w:t>
            </w:r>
          </w:p>
          <w:p w14:paraId="20B40D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sz w:val="22"/>
                <w:szCs w:val="22"/>
              </w:rPr>
            </w:pPr>
            <w:r>
              <w:rPr>
                <w:rFonts w:hint="default" w:ascii="Calibri" w:hAnsi="Calibri" w:eastAsia="SimSun"/>
                <w:sz w:val="22"/>
                <w:szCs w:val="22"/>
              </w:rPr>
              <w:t>42-283 Boronów</w:t>
            </w:r>
            <w:bookmarkStart w:id="0" w:name="_GoBack"/>
            <w:bookmarkEnd w:id="0"/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AF25BD7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2D1A9E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10 864 927,36 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0E807E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F7AA5E7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13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5E7A7F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t>B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  <w:lang w:val="pl-PL"/>
              </w:rPr>
              <w:t>oltech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bCs/>
                <w:sz w:val="22"/>
                <w:szCs w:val="22"/>
                <w:lang w:val="pl-PL"/>
              </w:rPr>
              <w:t>Sp. z o.o.</w:t>
            </w:r>
          </w:p>
          <w:p w14:paraId="37F1B9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  <w:t>ul. Kolejowa</w:t>
            </w:r>
            <w:r>
              <w:rPr>
                <w:rFonts w:hint="default" w:ascii="Calibri" w:hAnsi="Calibri" w:eastAsia="SimSun" w:cs="Calibri"/>
                <w:sz w:val="22"/>
                <w:szCs w:val="22"/>
              </w:rPr>
              <w:t xml:space="preserve"> 37</w:t>
            </w:r>
          </w:p>
          <w:p w14:paraId="456EC4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</w:rPr>
              <w:t xml:space="preserve">32-332 </w:t>
            </w:r>
            <w:r>
              <w:rPr>
                <w:rFonts w:hint="default" w:ascii="Calibri" w:hAnsi="Calibri" w:eastAsia="SimSun" w:cs="Calibri"/>
                <w:sz w:val="22"/>
                <w:szCs w:val="22"/>
                <w:lang w:val="pl-PL"/>
              </w:rPr>
              <w:t>Bukowno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338B5CC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5A2ABEFA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10 557 544,82 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5AA5D8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B6F1142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14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1E6CF0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eastAsia="SimSun"/>
                <w:b/>
                <w:bCs/>
                <w:sz w:val="22"/>
                <w:szCs w:val="22"/>
              </w:rPr>
              <w:t>TRANZIT Spółka z ograniczoną odpowiedzialnością</w:t>
            </w:r>
          </w:p>
          <w:p w14:paraId="1E26AA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sz w:val="22"/>
                <w:szCs w:val="22"/>
              </w:rPr>
            </w:pPr>
            <w:r>
              <w:rPr>
                <w:rFonts w:hint="default" w:ascii="Calibri" w:hAnsi="Calibri" w:eastAsia="SimSun"/>
                <w:sz w:val="22"/>
                <w:szCs w:val="22"/>
              </w:rPr>
              <w:t>Lubachowy 68</w:t>
            </w:r>
          </w:p>
          <w:p w14:paraId="4E032F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/>
                <w:sz w:val="22"/>
                <w:szCs w:val="22"/>
              </w:rPr>
              <w:t>29-130 Moskorzew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071B06A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6692A4FC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6 867 068,69 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  <w:tr w14:paraId="2B8298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3D9C098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15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1343F8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eastAsia="SimSun"/>
                <w:b/>
                <w:bCs/>
                <w:sz w:val="22"/>
                <w:szCs w:val="22"/>
              </w:rPr>
              <w:t>Przedsiębiorstwo Handlowo-Usługowe „LARIX” Sp. z o. o</w:t>
            </w:r>
          </w:p>
          <w:p w14:paraId="474235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/>
                <w:sz w:val="22"/>
                <w:szCs w:val="22"/>
              </w:rPr>
            </w:pPr>
            <w:r>
              <w:rPr>
                <w:rFonts w:hint="default" w:ascii="Calibri" w:hAnsi="Calibri" w:eastAsia="SimSun"/>
                <w:sz w:val="22"/>
                <w:szCs w:val="22"/>
              </w:rPr>
              <w:t>ul. Klonowa 11</w:t>
            </w:r>
          </w:p>
          <w:p w14:paraId="29573E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/>
                <w:sz w:val="22"/>
                <w:szCs w:val="22"/>
              </w:rPr>
              <w:t>42-700 Lubliniec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14FF7D7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6E61C58F">
            <w:pPr>
              <w:snapToGrid w:val="0"/>
              <w:jc w:val="center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8 586 119,99 </w:t>
            </w: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zł brutto</w:t>
            </w:r>
          </w:p>
        </w:tc>
      </w:tr>
    </w:tbl>
    <w:p w14:paraId="028911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Calibri" w:hAnsi="Calibri" w:cs="Calibri"/>
          <w:spacing w:val="9"/>
          <w:sz w:val="22"/>
          <w:szCs w:val="22"/>
        </w:rPr>
      </w:pPr>
      <w:r>
        <w:rPr>
          <w:rFonts w:hint="default" w:ascii="Calibri" w:hAnsi="Calibri" w:cs="Calibri"/>
          <w:color w:val="000000" w:themeColor="text1"/>
          <w:spacing w:val="9"/>
          <w:sz w:val="22"/>
          <w:szCs w:val="22"/>
        </w:rPr>
        <w:tab/>
      </w:r>
    </w:p>
    <w:p w14:paraId="01A7B800">
      <w:pPr>
        <w:pStyle w:val="39"/>
        <w:wordWrap w:val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</w:p>
    <w:p w14:paraId="26D86325">
      <w:pPr>
        <w:pStyle w:val="39"/>
        <w:wordWrap w:val="0"/>
        <w:jc w:val="right"/>
        <w:rPr>
          <w:rFonts w:hint="default" w:ascii="Calibri" w:hAnsi="Calibri" w:cs="Calibri"/>
        </w:rPr>
      </w:pPr>
    </w:p>
    <w:p w14:paraId="5B535F2F">
      <w:pPr>
        <w:pStyle w:val="39"/>
        <w:wordWrap w:val="0"/>
        <w:jc w:val="right"/>
        <w:rPr>
          <w:rFonts w:hint="default" w:ascii="Calibri" w:hAnsi="Calibri" w:cs="Calibri"/>
        </w:rPr>
      </w:pPr>
    </w:p>
    <w:p w14:paraId="1C50174B">
      <w:pPr>
        <w:pStyle w:val="39"/>
        <w:wordWrap w:val="0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  <w:i/>
          <w:iCs/>
          <w:sz w:val="22"/>
          <w:szCs w:val="22"/>
        </w:rPr>
        <w:t>Dokument został podpisany przez: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Krzysztof Wolczyński</w:t>
      </w:r>
    </w:p>
    <w:p w14:paraId="29BF8A39">
      <w:pPr>
        <w:spacing w:line="36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/>
          <w:i/>
          <w:iCs/>
          <w:sz w:val="22"/>
          <w:szCs w:val="22"/>
          <w:lang w:val="pl-PL"/>
        </w:rPr>
        <w:t xml:space="preserve">Z-ca Przewodniczącego Komisji </w:t>
      </w:r>
    </w:p>
    <w:p w14:paraId="2C5B0800">
      <w:pPr>
        <w:pStyle w:val="39"/>
        <w:wordWrap w:val="0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</w:p>
    <w:p w14:paraId="3B320965">
      <w:pPr>
        <w:wordWrap w:val="0"/>
        <w:spacing w:line="360" w:lineRule="auto"/>
        <w:jc w:val="right"/>
        <w:rPr>
          <w:rFonts w:hint="default" w:ascii="Calibri" w:hAnsi="Calibri" w:cs="Calibri"/>
          <w:i/>
          <w:iCs/>
          <w:lang w:val="pl-PL"/>
        </w:rPr>
      </w:pPr>
    </w:p>
    <w:p w14:paraId="0AE50DC1">
      <w:pPr>
        <w:rPr>
          <w:rStyle w:val="38"/>
          <w:rFonts w:hint="default" w:ascii="Calibri" w:hAnsi="Calibri" w:cs="Calibri"/>
          <w:sz w:val="16"/>
          <w:szCs w:val="16"/>
        </w:rPr>
      </w:pPr>
    </w:p>
    <w:p w14:paraId="2F8DC931">
      <w:pPr>
        <w:rPr>
          <w:rStyle w:val="38"/>
          <w:rFonts w:hint="default" w:ascii="Calibri" w:hAnsi="Calibri" w:cs="Calibri"/>
          <w:sz w:val="16"/>
          <w:szCs w:val="16"/>
        </w:rPr>
      </w:pPr>
    </w:p>
    <w:p w14:paraId="10650E53">
      <w:pPr>
        <w:rPr>
          <w:rStyle w:val="38"/>
          <w:rFonts w:hint="default" w:ascii="Calibri" w:hAnsi="Calibri" w:cs="Calibri"/>
          <w:sz w:val="16"/>
          <w:szCs w:val="16"/>
        </w:rPr>
      </w:pPr>
    </w:p>
    <w:p w14:paraId="16207496">
      <w:pPr>
        <w:rPr>
          <w:rStyle w:val="38"/>
          <w:rFonts w:hint="default" w:ascii="Calibri" w:hAnsi="Calibri" w:cs="Calibri"/>
          <w:sz w:val="16"/>
          <w:szCs w:val="16"/>
        </w:rPr>
      </w:pPr>
    </w:p>
    <w:p w14:paraId="78B5FB7D">
      <w:pPr>
        <w:rPr>
          <w:rFonts w:hint="default" w:ascii="Calibri" w:hAnsi="Calibri" w:cs="Calibri"/>
        </w:rPr>
      </w:pPr>
      <w:r>
        <w:rPr>
          <w:rStyle w:val="38"/>
          <w:rFonts w:hint="default" w:ascii="Calibri" w:hAnsi="Calibri" w:cs="Calibri"/>
          <w:sz w:val="16"/>
          <w:szCs w:val="16"/>
        </w:rPr>
        <w:t>Rozdzielnik:</w:t>
      </w:r>
      <w:r>
        <w:rPr>
          <w:rFonts w:hint="default" w:ascii="Calibri" w:hAnsi="Calibri" w:cs="Calibri"/>
          <w:sz w:val="16"/>
          <w:szCs w:val="16"/>
        </w:rPr>
        <w:br w:type="textWrapping"/>
      </w:r>
      <w:r>
        <w:rPr>
          <w:rStyle w:val="38"/>
          <w:rFonts w:hint="default" w:ascii="Calibri" w:hAnsi="Calibri" w:cs="Calibri"/>
          <w:sz w:val="16"/>
          <w:szCs w:val="16"/>
        </w:rPr>
        <w:sym w:font="Symbol" w:char="F02D"/>
      </w:r>
      <w:r>
        <w:rPr>
          <w:rStyle w:val="38"/>
          <w:rFonts w:hint="default" w:ascii="Calibri" w:hAnsi="Calibri" w:cs="Calibri"/>
          <w:sz w:val="16"/>
          <w:szCs w:val="16"/>
        </w:rPr>
        <w:t xml:space="preserve"> Platforma przetargowa</w:t>
      </w:r>
      <w:r>
        <w:rPr>
          <w:rStyle w:val="38"/>
          <w:rFonts w:hint="default" w:ascii="Calibri" w:hAnsi="Calibri" w:cs="Calibri"/>
          <w:sz w:val="16"/>
          <w:szCs w:val="16"/>
          <w:lang w:val="pl-PL"/>
        </w:rPr>
        <w:t>,</w:t>
      </w:r>
      <w:r>
        <w:rPr>
          <w:rFonts w:hint="default" w:ascii="Calibri" w:hAnsi="Calibri" w:cs="Calibri"/>
          <w:sz w:val="16"/>
          <w:szCs w:val="16"/>
        </w:rPr>
        <w:br w:type="textWrapping"/>
      </w:r>
      <w:r>
        <w:rPr>
          <w:rStyle w:val="38"/>
          <w:rFonts w:hint="default" w:ascii="Calibri" w:hAnsi="Calibri" w:cs="Calibri"/>
          <w:sz w:val="16"/>
          <w:szCs w:val="16"/>
        </w:rPr>
        <w:sym w:font="Symbol" w:char="F02D"/>
      </w:r>
      <w:r>
        <w:rPr>
          <w:rStyle w:val="38"/>
          <w:rFonts w:hint="default" w:ascii="Calibri" w:hAnsi="Calibri" w:cs="Calibri"/>
          <w:sz w:val="16"/>
          <w:szCs w:val="16"/>
        </w:rPr>
        <w:t xml:space="preserve"> aa.</w:t>
      </w:r>
    </w:p>
    <w:sectPr>
      <w:footerReference r:id="rId3" w:type="default"/>
      <w:pgSz w:w="11906" w:h="16838"/>
      <w:pgMar w:top="1120" w:right="720" w:bottom="578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7CD6C">
    <w:pPr>
      <w:pStyle w:val="10"/>
    </w:pPr>
    <w:r>
      <w:t xml:space="preserve">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6A61"/>
    <w:rsid w:val="002778E7"/>
    <w:rsid w:val="00282445"/>
    <w:rsid w:val="00322060"/>
    <w:rsid w:val="003A5A24"/>
    <w:rsid w:val="003B1316"/>
    <w:rsid w:val="003F6E3A"/>
    <w:rsid w:val="00400B10"/>
    <w:rsid w:val="004676B7"/>
    <w:rsid w:val="004865CC"/>
    <w:rsid w:val="00521E82"/>
    <w:rsid w:val="007659F8"/>
    <w:rsid w:val="007A586C"/>
    <w:rsid w:val="007A5F4F"/>
    <w:rsid w:val="007E22F5"/>
    <w:rsid w:val="00806186"/>
    <w:rsid w:val="00844F66"/>
    <w:rsid w:val="00874096"/>
    <w:rsid w:val="00935919"/>
    <w:rsid w:val="00940F13"/>
    <w:rsid w:val="00AC0DE4"/>
    <w:rsid w:val="00B25B8F"/>
    <w:rsid w:val="00B63B0B"/>
    <w:rsid w:val="00B774AB"/>
    <w:rsid w:val="00BC19E9"/>
    <w:rsid w:val="00C42584"/>
    <w:rsid w:val="00C64A50"/>
    <w:rsid w:val="00C66470"/>
    <w:rsid w:val="00C90A4D"/>
    <w:rsid w:val="00CB7016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365741F"/>
    <w:rsid w:val="041C114C"/>
    <w:rsid w:val="05E76E48"/>
    <w:rsid w:val="081B71CB"/>
    <w:rsid w:val="099308FC"/>
    <w:rsid w:val="0ECA74B1"/>
    <w:rsid w:val="10C15958"/>
    <w:rsid w:val="18955757"/>
    <w:rsid w:val="1B3A7F42"/>
    <w:rsid w:val="1EA75516"/>
    <w:rsid w:val="206A64DD"/>
    <w:rsid w:val="258A76B0"/>
    <w:rsid w:val="278D39F6"/>
    <w:rsid w:val="2F077C8B"/>
    <w:rsid w:val="32A6197A"/>
    <w:rsid w:val="34EE5633"/>
    <w:rsid w:val="368C59B0"/>
    <w:rsid w:val="3ECA2807"/>
    <w:rsid w:val="43EC1B77"/>
    <w:rsid w:val="47274F4A"/>
    <w:rsid w:val="486F6AB3"/>
    <w:rsid w:val="49C66341"/>
    <w:rsid w:val="4A544016"/>
    <w:rsid w:val="4B3774F7"/>
    <w:rsid w:val="4B5A31E5"/>
    <w:rsid w:val="50AE6CE7"/>
    <w:rsid w:val="554D0C49"/>
    <w:rsid w:val="57581F3D"/>
    <w:rsid w:val="596F6C04"/>
    <w:rsid w:val="5A4F60D6"/>
    <w:rsid w:val="5BE50188"/>
    <w:rsid w:val="5DEF0816"/>
    <w:rsid w:val="5DF179D9"/>
    <w:rsid w:val="60E02A4A"/>
    <w:rsid w:val="61C45B06"/>
    <w:rsid w:val="62163D2B"/>
    <w:rsid w:val="63211CAF"/>
    <w:rsid w:val="63547514"/>
    <w:rsid w:val="637D2162"/>
    <w:rsid w:val="68823499"/>
    <w:rsid w:val="6DA82D3D"/>
    <w:rsid w:val="6F32626C"/>
    <w:rsid w:val="707F3214"/>
    <w:rsid w:val="765250FD"/>
    <w:rsid w:val="7AEE7B30"/>
    <w:rsid w:val="7F9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character" w:styleId="7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36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37"/>
    <w:semiHidden/>
    <w:unhideWhenUsed/>
    <w:qFormat/>
    <w:uiPriority w:val="99"/>
    <w:rPr>
      <w:b/>
      <w:bCs/>
    </w:rPr>
  </w:style>
  <w:style w:type="paragraph" w:styleId="10">
    <w:name w:val="footer"/>
    <w:basedOn w:val="1"/>
    <w:link w:val="34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2">
    <w:name w:val="List"/>
    <w:basedOn w:val="5"/>
    <w:qFormat/>
    <w:uiPriority w:val="0"/>
    <w:rPr>
      <w:rFonts w:cs="Arial Unicode MS"/>
    </w:rPr>
  </w:style>
  <w:style w:type="character" w:customStyle="1" w:styleId="13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Mocno wyróżniony"/>
    <w:qFormat/>
    <w:uiPriority w:val="0"/>
    <w:rPr>
      <w:b/>
      <w:bCs/>
    </w:rPr>
  </w:style>
  <w:style w:type="character" w:customStyle="1" w:styleId="15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6">
    <w:name w:val="ListLabel 2"/>
    <w:qFormat/>
    <w:uiPriority w:val="0"/>
    <w:rPr>
      <w:rFonts w:cs="Courier New"/>
    </w:rPr>
  </w:style>
  <w:style w:type="character" w:customStyle="1" w:styleId="17">
    <w:name w:val="ListLabel 3"/>
    <w:qFormat/>
    <w:uiPriority w:val="0"/>
    <w:rPr>
      <w:rFonts w:cs="Wingdings"/>
    </w:rPr>
  </w:style>
  <w:style w:type="character" w:customStyle="1" w:styleId="18">
    <w:name w:val="ListLabel 4"/>
    <w:qFormat/>
    <w:uiPriority w:val="0"/>
    <w:rPr>
      <w:rFonts w:cs="Symbol"/>
    </w:rPr>
  </w:style>
  <w:style w:type="character" w:customStyle="1" w:styleId="19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20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21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22">
    <w:name w:val="ListLabel 7"/>
    <w:qFormat/>
    <w:uiPriority w:val="0"/>
    <w:rPr>
      <w:rFonts w:cs="Courier New"/>
    </w:rPr>
  </w:style>
  <w:style w:type="character" w:customStyle="1" w:styleId="23">
    <w:name w:val="ListLabel 8"/>
    <w:qFormat/>
    <w:uiPriority w:val="0"/>
    <w:rPr>
      <w:rFonts w:cs="Wingdings"/>
    </w:rPr>
  </w:style>
  <w:style w:type="character" w:customStyle="1" w:styleId="24">
    <w:name w:val="ListLabel 9"/>
    <w:autoRedefine/>
    <w:qFormat/>
    <w:uiPriority w:val="0"/>
    <w:rPr>
      <w:rFonts w:cs="Symbol"/>
    </w:rPr>
  </w:style>
  <w:style w:type="character" w:customStyle="1" w:styleId="25">
    <w:name w:val="ListLabel 10"/>
    <w:autoRedefine/>
    <w:qFormat/>
    <w:uiPriority w:val="0"/>
    <w:rPr>
      <w:rFonts w:eastAsia="Times New Roman" w:cs="Times New Roman"/>
      <w:sz w:val="24"/>
      <w:szCs w:val="20"/>
    </w:rPr>
  </w:style>
  <w:style w:type="character" w:customStyle="1" w:styleId="26">
    <w:name w:val="ListLabel 11"/>
    <w:autoRedefine/>
    <w:qFormat/>
    <w:uiPriority w:val="0"/>
    <w:rPr>
      <w:rFonts w:eastAsia="Times New Roman" w:cs="Times New Roman"/>
      <w:sz w:val="24"/>
      <w:szCs w:val="20"/>
    </w:rPr>
  </w:style>
  <w:style w:type="character" w:customStyle="1" w:styleId="27">
    <w:name w:val="ListLabel 12"/>
    <w:autoRedefine/>
    <w:qFormat/>
    <w:uiPriority w:val="0"/>
    <w:rPr>
      <w:rFonts w:cs="Courier New"/>
    </w:rPr>
  </w:style>
  <w:style w:type="character" w:customStyle="1" w:styleId="28">
    <w:name w:val="ListLabel 13"/>
    <w:autoRedefine/>
    <w:qFormat/>
    <w:uiPriority w:val="0"/>
    <w:rPr>
      <w:rFonts w:cs="Wingdings"/>
    </w:rPr>
  </w:style>
  <w:style w:type="character" w:customStyle="1" w:styleId="29">
    <w:name w:val="ListLabel 14"/>
    <w:qFormat/>
    <w:uiPriority w:val="0"/>
    <w:rPr>
      <w:rFonts w:cs="Symbol"/>
    </w:rPr>
  </w:style>
  <w:style w:type="character" w:customStyle="1" w:styleId="30">
    <w:name w:val="ListLabel 15"/>
    <w:autoRedefine/>
    <w:qFormat/>
    <w:uiPriority w:val="0"/>
    <w:rPr>
      <w:rFonts w:eastAsia="Times New Roman" w:cs="Times New Roman"/>
      <w:sz w:val="24"/>
      <w:szCs w:val="20"/>
    </w:rPr>
  </w:style>
  <w:style w:type="paragraph" w:customStyle="1" w:styleId="31">
    <w:name w:val="Indeks"/>
    <w:basedOn w:val="1"/>
    <w:autoRedefine/>
    <w:qFormat/>
    <w:uiPriority w:val="0"/>
    <w:pPr>
      <w:suppressLineNumbers/>
    </w:pPr>
    <w:rPr>
      <w:rFonts w:cs="Arial Unicode MS"/>
    </w:rPr>
  </w:style>
  <w:style w:type="paragraph" w:customStyle="1" w:styleId="32">
    <w:name w:val="Zawartość tabeli"/>
    <w:basedOn w:val="1"/>
    <w:autoRedefine/>
    <w:qFormat/>
    <w:uiPriority w:val="0"/>
  </w:style>
  <w:style w:type="paragraph" w:styleId="3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4">
    <w:name w:val="Stopka Znak"/>
    <w:basedOn w:val="2"/>
    <w:link w:val="10"/>
    <w:autoRedefine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5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6">
    <w:name w:val="Tekst komentarza Znak"/>
    <w:basedOn w:val="2"/>
    <w:link w:val="8"/>
    <w:autoRedefine/>
    <w:semiHidden/>
    <w:qFormat/>
    <w:uiPriority w:val="99"/>
    <w:rPr>
      <w:rFonts w:ascii="Times New Roman" w:hAnsi="Times New Roman" w:eastAsia="Times New Roman" w:cs="Times New Roman"/>
      <w:color w:val="00000A"/>
      <w:szCs w:val="20"/>
    </w:rPr>
  </w:style>
  <w:style w:type="character" w:customStyle="1" w:styleId="37">
    <w:name w:val="Temat komentarza Znak"/>
    <w:basedOn w:val="36"/>
    <w:link w:val="9"/>
    <w:autoRedefine/>
    <w:semiHidden/>
    <w:qFormat/>
    <w:uiPriority w:val="99"/>
    <w:rPr>
      <w:rFonts w:ascii="Times New Roman" w:hAnsi="Times New Roman" w:eastAsia="Times New Roman" w:cs="Times New Roman"/>
      <w:b/>
      <w:bCs/>
      <w:color w:val="00000A"/>
      <w:szCs w:val="20"/>
    </w:rPr>
  </w:style>
  <w:style w:type="character" w:customStyle="1" w:styleId="38">
    <w:name w:val="markedcontent"/>
    <w:basedOn w:val="2"/>
    <w:autoRedefine/>
    <w:qFormat/>
    <w:uiPriority w:val="0"/>
  </w:style>
  <w:style w:type="paragraph" w:customStyle="1" w:styleId="39">
    <w:name w:val="Normalny1"/>
    <w:qFormat/>
    <w:uiPriority w:val="7"/>
    <w:pPr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755</Characters>
  <Lines>6</Lines>
  <Paragraphs>1</Paragraphs>
  <TotalTime>4</TotalTime>
  <ScaleCrop>false</ScaleCrop>
  <LinksUpToDate>false</LinksUpToDate>
  <CharactersWithSpaces>879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2025-02-12T11:06:22Z</cp:lastPrinted>
  <dcterms:modified xsi:type="dcterms:W3CDTF">2025-02-12T11:10:37Z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1045-12.2.0.19805</vt:lpwstr>
  </property>
  <property fmtid="{D5CDD505-2E9C-101B-9397-08002B2CF9AE}" pid="9" name="ICV">
    <vt:lpwstr>C25F1B88AC14496688EE7CFC9A2E2FDA</vt:lpwstr>
  </property>
</Properties>
</file>