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8B6" w:rsidRPr="004C3811" w:rsidRDefault="00D028B6" w:rsidP="00D028B6">
      <w:pPr>
        <w:rPr>
          <w:rFonts w:ascii="Calibri" w:hAnsi="Calibri" w:cs="Calibri"/>
          <w:b/>
          <w:sz w:val="16"/>
          <w:szCs w:val="16"/>
        </w:rPr>
      </w:pPr>
    </w:p>
    <w:p w:rsidR="00737747" w:rsidRPr="00D028B6" w:rsidRDefault="00D028B6" w:rsidP="00D028B6">
      <w:pPr>
        <w:jc w:val="center"/>
        <w:rPr>
          <w:rFonts w:ascii="Calibri" w:hAnsi="Calibri" w:cs="Calibri"/>
          <w:b/>
        </w:rPr>
      </w:pPr>
      <w:r w:rsidRPr="00737747">
        <w:rPr>
          <w:rFonts w:ascii="Calibri" w:hAnsi="Calibri"/>
          <w:b/>
        </w:rPr>
        <w:t>ZESTAWIENIE PARAMETRÓW TECHNICZNYCH WYMAGANYCH</w:t>
      </w:r>
      <w:r w:rsidR="00FA027E">
        <w:rPr>
          <w:rFonts w:ascii="Calibri" w:hAnsi="Calibri"/>
          <w:b/>
        </w:rPr>
        <w:t xml:space="preserve"> – Załącznik nr 7</w:t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FA027E" w:rsidRDefault="00FA027E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FA027E" w:rsidRPr="00FA027E" w:rsidRDefault="00FA027E" w:rsidP="00FA027E">
      <w:pPr>
        <w:widowControl/>
        <w:shd w:val="clear" w:color="auto" w:fill="FFFFFF"/>
        <w:tabs>
          <w:tab w:val="left" w:pos="0"/>
        </w:tabs>
        <w:autoSpaceDE/>
        <w:autoSpaceDN/>
        <w:ind w:left="284" w:hanging="284"/>
        <w:jc w:val="right"/>
        <w:rPr>
          <w:rFonts w:ascii="Calibri" w:hAnsi="Calibri" w:cs="Calibri"/>
          <w:b/>
          <w:sz w:val="16"/>
          <w:szCs w:val="16"/>
        </w:rPr>
      </w:pPr>
      <w:r w:rsidRPr="00FA027E">
        <w:rPr>
          <w:rFonts w:ascii="Calibri" w:hAnsi="Calibri" w:cs="Calibri"/>
          <w:b/>
          <w:sz w:val="16"/>
          <w:szCs w:val="16"/>
        </w:rPr>
        <w:t>Załącznik nr 1 do SWZ</w:t>
      </w: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0"/>
      </w:tblGrid>
      <w:tr w:rsidR="00FA027E" w:rsidRPr="00737747" w:rsidTr="00FA027E">
        <w:trPr>
          <w:trHeight w:val="430"/>
          <w:jc w:val="center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027E" w:rsidRPr="00737747" w:rsidRDefault="00FA027E" w:rsidP="0032633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  <w:p w:rsidR="00FA027E" w:rsidRPr="00FA027E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FA027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Dzierżawa 1 urządzenia do  automatycznego  systemu przygotowywania preparatów cytologicznych</w:t>
            </w:r>
            <w:r w:rsidR="00072E3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 tj. </w:t>
            </w:r>
            <w:r w:rsidR="00072E30" w:rsidRPr="00072E30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analizator do automatycznej izolacji, amplifikacji i detekcji kwasów nukleinowych w technologii RT-PCR;</w:t>
            </w:r>
          </w:p>
          <w:p w:rsidR="00FA027E" w:rsidRPr="00737747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FA027E" w:rsidRPr="00737747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FA027E" w:rsidRPr="00FA027E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FA027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KRAJ POCHODZENIA </w:t>
            </w:r>
            <w:r w:rsidRPr="00FA027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………………………….…………………......</w:t>
            </w:r>
          </w:p>
          <w:p w:rsidR="00FA027E" w:rsidRPr="00FA027E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FA027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NAZWA KATALOGOWA </w:t>
            </w:r>
            <w:r w:rsidRPr="00FA027E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………………………….…………………......</w:t>
            </w:r>
          </w:p>
          <w:p w:rsidR="00FA027E" w:rsidRPr="00737747" w:rsidRDefault="00FA027E" w:rsidP="00FA027E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 xml:space="preserve">- ………………. </w:t>
            </w:r>
            <w:r w:rsidRPr="001D0D5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Zamawiający dopuszcza aparat nie starszy niż 6 miesięcy</w:t>
            </w:r>
          </w:p>
          <w:p w:rsidR="00FA027E" w:rsidRPr="00737747" w:rsidRDefault="00FA027E" w:rsidP="0032633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tr w:rsidR="00FA027E" w:rsidRPr="00737747" w:rsidTr="00FA027E">
        <w:trPr>
          <w:trHeight w:val="430"/>
          <w:jc w:val="center"/>
        </w:trPr>
        <w:tc>
          <w:tcPr>
            <w:tcW w:w="10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027E" w:rsidRPr="00737747" w:rsidRDefault="00FA027E" w:rsidP="0032633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</w:tbl>
    <w:p w:rsidR="00FA027E" w:rsidRPr="00FA027E" w:rsidRDefault="00FA027E" w:rsidP="00FA027E">
      <w:pPr>
        <w:widowControl/>
        <w:shd w:val="clear" w:color="auto" w:fill="FFFFFF"/>
        <w:tabs>
          <w:tab w:val="left" w:pos="0"/>
        </w:tabs>
        <w:autoSpaceDE/>
        <w:autoSpaceDN/>
        <w:rPr>
          <w:rFonts w:ascii="Calibri" w:hAnsi="Calibri" w:cs="Calibri"/>
          <w:b/>
          <w:sz w:val="28"/>
          <w:szCs w:val="28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439"/>
        <w:gridCol w:w="104"/>
        <w:gridCol w:w="3108"/>
        <w:gridCol w:w="1064"/>
        <w:gridCol w:w="4748"/>
      </w:tblGrid>
      <w:tr w:rsidR="00FA027E" w:rsidRPr="00FA027E" w:rsidTr="00FA027E">
        <w:trPr>
          <w:cantSplit/>
          <w:tblHeader/>
        </w:trPr>
        <w:tc>
          <w:tcPr>
            <w:tcW w:w="1311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L.p.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Parametry wymagane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Warunek graniczny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OPISAĆ PARAMETR TECHNICZNY W OFEROWANYM PRZEDMIOCIE ZAMÓWIENIA</w:t>
            </w:r>
          </w:p>
          <w:p w:rsidR="00FA027E" w:rsidRPr="00FA027E" w:rsidRDefault="00FA027E" w:rsidP="00FA027E">
            <w:pPr>
              <w:widowControl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  <w:lang w:eastAsia="ar-SA"/>
              </w:rPr>
              <w:t>UWAGA – W przypadku określenia przez Zamawiającego parametru granicznego (np. min/max) Wykonawca wpisuje konkretną liczbę w oferowanym przedmiocie zamówienia.</w:t>
            </w:r>
          </w:p>
        </w:tc>
      </w:tr>
      <w:tr w:rsidR="00FA027E" w:rsidRPr="00FA027E" w:rsidTr="00FA027E">
        <w:tc>
          <w:tcPr>
            <w:tcW w:w="1311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Skład systemu:</w:t>
            </w:r>
          </w:p>
          <w:p w:rsidR="00FA027E" w:rsidRPr="00FA027E" w:rsidRDefault="00FA027E" w:rsidP="00FA027E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analizator do automatycznej izolacji, amplifikacji i detekcji kwasów nukleinowych w technologii RT-PCR;</w:t>
            </w:r>
          </w:p>
          <w:p w:rsidR="00FA027E" w:rsidRPr="00FA027E" w:rsidRDefault="00FA027E" w:rsidP="00FA027E">
            <w:pPr>
              <w:widowControl/>
              <w:numPr>
                <w:ilvl w:val="0"/>
                <w:numId w:val="20"/>
              </w:numPr>
              <w:autoSpaceDE/>
              <w:autoSpaceDN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wyposażenie dodatkowe</w:t>
            </w:r>
            <w:r w:rsidRPr="00FA027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FA027E" w:rsidRPr="00FA027E" w:rsidRDefault="00FA027E" w:rsidP="00FA027E">
            <w:pPr>
              <w:widowControl/>
              <w:autoSpaceDE/>
              <w:autoSpaceDN/>
              <w:ind w:hanging="2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a) lodówka z zamrażarką </w:t>
            </w:r>
            <w:r w:rsidRPr="00FA027E">
              <w:rPr>
                <w:rFonts w:ascii="Calibri" w:hAnsi="Calibri" w:cs="Calibri"/>
                <w:sz w:val="20"/>
                <w:szCs w:val="20"/>
              </w:rPr>
              <w:t xml:space="preserve"> [</w:t>
            </w:r>
            <w:r w:rsidRPr="00FA027E">
              <w:rPr>
                <w:rFonts w:ascii="Calibri" w:hAnsi="Calibri" w:cs="Calibri"/>
                <w:sz w:val="14"/>
                <w:szCs w:val="16"/>
              </w:rPr>
              <w:t xml:space="preserve"> </w:t>
            </w:r>
            <w:r w:rsidRPr="00FA027E">
              <w:rPr>
                <w:rFonts w:ascii="Calibri" w:hAnsi="Calibri" w:cs="Calibri"/>
                <w:sz w:val="16"/>
                <w:szCs w:val="16"/>
              </w:rPr>
              <w:t>Wymiary ok. (</w:t>
            </w:r>
            <w:proofErr w:type="spellStart"/>
            <w:r w:rsidRPr="00FA027E">
              <w:rPr>
                <w:rFonts w:ascii="Calibri" w:hAnsi="Calibri" w:cs="Calibri"/>
                <w:sz w:val="16"/>
                <w:szCs w:val="16"/>
              </w:rPr>
              <w:t>GxSxW</w:t>
            </w:r>
            <w:proofErr w:type="spellEnd"/>
            <w:r w:rsidRPr="00FA027E">
              <w:rPr>
                <w:rFonts w:ascii="Calibri" w:hAnsi="Calibri" w:cs="Calibri"/>
                <w:sz w:val="16"/>
                <w:szCs w:val="16"/>
              </w:rPr>
              <w:t xml:space="preserve">): 60 x 60 x 173 cm (+,- 3 cm w każdym rozmiarze ); Pojemność komory chłodniczej w litrach : 256 + 102 zamrażarka (+,- 3 l </w:t>
            </w:r>
            <w:r w:rsidRPr="00FA027E">
              <w:rPr>
                <w:rFonts w:ascii="Calibri" w:hAnsi="Calibri" w:cs="Calibri"/>
                <w:sz w:val="20"/>
                <w:szCs w:val="20"/>
              </w:rPr>
              <w:t>]</w:t>
            </w:r>
          </w:p>
          <w:p w:rsidR="00FA027E" w:rsidRPr="00FA027E" w:rsidRDefault="00FA027E" w:rsidP="00FA027E">
            <w:pPr>
              <w:widowControl/>
              <w:autoSpaceDE/>
              <w:autoSpaceDN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b) komplet  pipet 10ul, 100ul, 1000ul, 5000ul, stojak na pipety)</w:t>
            </w:r>
          </w:p>
          <w:p w:rsidR="00FA027E" w:rsidRPr="00FA027E" w:rsidRDefault="00FA027E" w:rsidP="00FA027E">
            <w:pPr>
              <w:widowControl/>
              <w:autoSpaceDE/>
              <w:autoSpaceDN/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c) </w:t>
            </w:r>
            <w:proofErr w:type="spellStart"/>
            <w:r w:rsidRPr="00FA027E">
              <w:rPr>
                <w:rFonts w:ascii="Calibri" w:hAnsi="Calibri" w:cs="Calibri"/>
                <w:sz w:val="16"/>
                <w:szCs w:val="16"/>
              </w:rPr>
              <w:t>termoblock</w:t>
            </w:r>
            <w:proofErr w:type="spellEnd"/>
            <w:r w:rsidRPr="00FA027E">
              <w:rPr>
                <w:rFonts w:ascii="Calibri" w:hAnsi="Calibri" w:cs="Calibri"/>
                <w:sz w:val="16"/>
                <w:szCs w:val="16"/>
              </w:rPr>
              <w:t xml:space="preserve"> wraz z wyposażeniem (termometr wodoszczelny, </w:t>
            </w: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Block, 15 x 16 mm </w:t>
            </w:r>
            <w:proofErr w:type="spellStart"/>
            <w:r w:rsidRPr="00FA027E">
              <w:rPr>
                <w:rFonts w:ascii="Calibri" w:eastAsia="Calibri" w:hAnsi="Calibri" w:cs="Calibri"/>
                <w:sz w:val="16"/>
                <w:szCs w:val="16"/>
              </w:rPr>
              <w:t>dia</w:t>
            </w:r>
            <w:proofErr w:type="spellEnd"/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., 15 </w:t>
            </w:r>
            <w:proofErr w:type="spellStart"/>
            <w:r w:rsidRPr="00FA027E">
              <w:rPr>
                <w:rFonts w:ascii="Calibri" w:eastAsia="Calibri" w:hAnsi="Calibri" w:cs="Calibri"/>
                <w:sz w:val="16"/>
                <w:szCs w:val="16"/>
              </w:rPr>
              <w:t>places</w:t>
            </w:r>
            <w:proofErr w:type="spellEnd"/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; insert na mikroprobówki 28x2mL; </w:t>
            </w:r>
            <w:proofErr w:type="spellStart"/>
            <w:r w:rsidRPr="00FA027E">
              <w:rPr>
                <w:rFonts w:ascii="Calibri" w:hAnsi="Calibri" w:cs="Calibri"/>
                <w:sz w:val="16"/>
                <w:szCs w:val="16"/>
              </w:rPr>
              <w:t>vortex</w:t>
            </w:r>
            <w:proofErr w:type="spellEnd"/>
            <w:r w:rsidRPr="00FA027E">
              <w:rPr>
                <w:rFonts w:ascii="Calibri" w:hAnsi="Calibri" w:cs="Calibri"/>
                <w:sz w:val="16"/>
                <w:szCs w:val="16"/>
              </w:rPr>
              <w:t xml:space="preserve"> -2 szt.)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4962" w:type="dxa"/>
            <w:gridSpan w:val="4"/>
            <w:tcBorders>
              <w:bottom w:val="nil"/>
            </w:tcBorders>
            <w:shd w:val="clear" w:color="auto" w:fill="E5DFEC"/>
          </w:tcPr>
          <w:p w:rsidR="00FA027E" w:rsidRPr="00FA027E" w:rsidRDefault="00FA027E" w:rsidP="00FA027E">
            <w:pPr>
              <w:widowControl/>
              <w:autoSpaceDE/>
              <w:autoSpaceDN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Analizator do automatycznej izolacji, amplifikacji i detekcji kwasów nukleinowych w technologii RT-PCR – 1 szt.</w:t>
            </w:r>
          </w:p>
        </w:tc>
        <w:tc>
          <w:tcPr>
            <w:tcW w:w="1064" w:type="dxa"/>
            <w:shd w:val="clear" w:color="auto" w:fill="E5DFEC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748" w:type="dxa"/>
            <w:shd w:val="clear" w:color="auto" w:fill="E5DFEC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sz w:val="16"/>
                <w:szCs w:val="16"/>
                <w:lang w:eastAsia="ar-SA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Możliwość wykonywania oznaczeń w systemie zamkniętym.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DNA CMV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RNA HCV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DNA HBV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RNA HIV-1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RNA HIV-1/2 jakościowo.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DNA HPV wysokiego ryzyka z typowaniem 16 i 18.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DNA EBV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color w:val="00B050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DNA BKV ilościowo.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val="en-US"/>
              </w:rPr>
              <w:t>DNA CT/NG (</w:t>
            </w:r>
            <w:r w:rsidRPr="00FA027E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Chlamydia trachomatis / Neisseria </w:t>
            </w:r>
            <w:proofErr w:type="spellStart"/>
            <w:r w:rsidRPr="00FA027E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gonorrhoea</w:t>
            </w:r>
            <w:proofErr w:type="spellEnd"/>
            <w:r w:rsidRPr="00FA027E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)</w:t>
            </w:r>
            <w:r w:rsidRPr="00FA027E">
              <w:rPr>
                <w:rFonts w:ascii="Calibri" w:hAnsi="Calibri" w:cs="Calibri"/>
                <w:sz w:val="16"/>
                <w:szCs w:val="16"/>
                <w:lang w:val="en-US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val="en-US"/>
              </w:rPr>
              <w:t>DNA TV/MG (</w:t>
            </w:r>
            <w:r w:rsidRPr="00FA027E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 xml:space="preserve">Trichomonas vaginalis/Mycoplasma </w:t>
            </w:r>
            <w:proofErr w:type="spellStart"/>
            <w:r w:rsidRPr="00FA027E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genitalium</w:t>
            </w:r>
            <w:proofErr w:type="spellEnd"/>
            <w:r w:rsidRPr="00FA027E">
              <w:rPr>
                <w:rFonts w:ascii="Calibri" w:hAnsi="Calibri" w:cs="Calibri"/>
                <w:sz w:val="16"/>
                <w:szCs w:val="16"/>
                <w:lang w:val="en-US"/>
              </w:rPr>
              <w:t>).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65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Procesy izolacji, składania reakcji PCR, amplifikacji i detekcji produktów PCR w pełni automatyczne.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Możliwość wykonywania jednoczasowo testów IVD i własnych.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Możliwość nadania przez użytkownika priorytetu wybranym próbkom i/lub testom.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Identyfikacja i monitorowanie materiałów zużywalnych za pomocą kodów kresowych.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Dodatkowy ręczny czytnik kodów kresowych umożlwiający czytanie kodów 2D.</w:t>
            </w:r>
          </w:p>
          <w:p w:rsidR="00FA027E" w:rsidRPr="00FA027E" w:rsidRDefault="00FA027E" w:rsidP="00FA027E">
            <w:pPr>
              <w:widowControl/>
              <w:autoSpaceDE/>
              <w:autoSpaceDN/>
              <w:jc w:val="right"/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- opisać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Minimalne zakresy dopuszczalnych wymiarów probówek: </w:t>
            </w:r>
          </w:p>
          <w:p w:rsidR="00FA027E" w:rsidRPr="00FA027E" w:rsidRDefault="00FA027E" w:rsidP="00FA027E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wysokość: 65 – 103 mm;</w:t>
            </w:r>
          </w:p>
          <w:p w:rsidR="00FA027E" w:rsidRPr="00FA027E" w:rsidRDefault="00FA027E" w:rsidP="00FA027E">
            <w:pPr>
              <w:widowControl/>
              <w:numPr>
                <w:ilvl w:val="0"/>
                <w:numId w:val="21"/>
              </w:numPr>
              <w:autoSpaceDE/>
              <w:autoSpaceDN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zewnętrzna średnica: 12 – 16,2 mm.</w:t>
            </w:r>
          </w:p>
          <w:p w:rsidR="00FA027E" w:rsidRPr="00FA027E" w:rsidRDefault="00FA027E" w:rsidP="00FA027E">
            <w:pPr>
              <w:widowControl/>
              <w:autoSpaceDE/>
              <w:autoSpaceDN/>
              <w:jc w:val="right"/>
              <w:rPr>
                <w:rFonts w:ascii="Calibri" w:eastAsia="Calibri" w:hAnsi="Calibri" w:cs="Calibri"/>
                <w:i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lastRenderedPageBreak/>
              <w:t>TAK</w:t>
            </w:r>
            <w:r>
              <w:rPr>
                <w:rFonts w:ascii="Calibri" w:hAnsi="Calibri" w:cs="Calibri"/>
                <w:sz w:val="16"/>
                <w:szCs w:val="16"/>
                <w:lang w:eastAsia="ar-SA"/>
              </w:rPr>
              <w:t xml:space="preserve"> - podać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Wykrywanie obecności korków na probówkach.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Kontrolowana przez użytkownika częstotliwość wykonywania kontroli dla poszczególnych testów.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Możliwość wykonywania serii mieszanych, do minimum 6 testów jednocześnie, bez konieczności sortowania próbek.</w:t>
            </w:r>
          </w:p>
          <w:p w:rsidR="00FA027E" w:rsidRPr="00FA027E" w:rsidRDefault="00FA027E" w:rsidP="00FA027E">
            <w:pPr>
              <w:widowControl/>
              <w:autoSpaceDE/>
              <w:autoSpaceDN/>
              <w:jc w:val="right"/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</w:pP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Możliwość wykonania minimum 3 testów z jednej probówki. </w:t>
            </w:r>
          </w:p>
          <w:p w:rsidR="00FA027E" w:rsidRPr="00FA027E" w:rsidRDefault="00FA027E" w:rsidP="00FA027E">
            <w:pPr>
              <w:widowControl/>
              <w:autoSpaceDE/>
              <w:autoSpaceDN/>
              <w:jc w:val="right"/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i/>
                <w:color w:val="FF0000"/>
                <w:sz w:val="16"/>
                <w:szCs w:val="16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Możliwość dostawiania pojedynczych probówek i materiałów zużywalnych w trakcie pracy aparatu.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Miejsce przechowywania odczynników na pokładzie analizatora z kontrolowaną i monitorowaną temperaturą.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Odczynniki zamknięte w pojemnikach identyfikowanych za pomocą kodów kresowych, gotowe do użycia, niewymagające rozmrażania, rozpuszczania ani wirowania.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Monitorowanie bieżącej ilości wykorzystanych odczynników i materiałów zużywalnych znajdujących się na pokładzie aparatu.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Minimum 36-dniowa stabilność odczynników na pokładzie aparatu.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Minimum 90 dni stabilności odczynników po pierwszym użyciu. </w:t>
            </w:r>
          </w:p>
        </w:tc>
        <w:tc>
          <w:tcPr>
            <w:tcW w:w="1064" w:type="dxa"/>
            <w:tcBorders>
              <w:lef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Minimum dwa niezależne </w:t>
            </w:r>
            <w:proofErr w:type="spellStart"/>
            <w:r w:rsidRPr="00FA027E">
              <w:rPr>
                <w:rFonts w:ascii="Calibri" w:eastAsia="Calibri" w:hAnsi="Calibri" w:cs="Calibri"/>
                <w:sz w:val="16"/>
                <w:szCs w:val="16"/>
              </w:rPr>
              <w:t>termocyklery</w:t>
            </w:r>
            <w:proofErr w:type="spellEnd"/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43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Każdy z </w:t>
            </w:r>
            <w:proofErr w:type="spellStart"/>
            <w:r w:rsidRPr="00FA027E">
              <w:rPr>
                <w:rFonts w:ascii="Calibri" w:eastAsia="Calibri" w:hAnsi="Calibri" w:cs="Calibri"/>
                <w:sz w:val="16"/>
                <w:szCs w:val="16"/>
              </w:rPr>
              <w:t>termocyklerów</w:t>
            </w:r>
            <w:proofErr w:type="spellEnd"/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 minimum 24-dołkowy.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Śluzy powietrzne w urządzeniu zapobiegające kontaminacji.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Automatyczne zaklejanie płytki do amplifikacji.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Dedykowane końcówki pipetujące z filtrem do pipetowania kontroli, próbek oraz przenoszenia wyizolowanego kwasu nukleinowego.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Oprogramowanie umożliwiające dwustronną komunikację analizatora z LSI Zamawiającego i przesyłanie wyników badań do LSI.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Pełna Integracja z Laboratoryjnym Systemem Informatycznym w ramach ceny ofertowej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Możliwość dostępu do oprogramowania urządzenia z dowolnego komputera znajdującego się w laboratorium Zamawiającego.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Możliwość zdalnej diagnostyki przez serwis Wykonawcy. 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651" w:type="dxa"/>
            <w:gridSpan w:val="3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 xml:space="preserve">Zasilanie analizatora z sieci elektroenergetycznej 230 V AC 50 </w:t>
            </w:r>
            <w:proofErr w:type="spellStart"/>
            <w:r w:rsidRPr="00FA027E">
              <w:rPr>
                <w:rFonts w:ascii="Calibri" w:eastAsia="Calibri" w:hAnsi="Calibri" w:cs="Calibri"/>
                <w:sz w:val="16"/>
                <w:szCs w:val="16"/>
              </w:rPr>
              <w:t>Hz</w:t>
            </w:r>
            <w:proofErr w:type="spellEnd"/>
            <w:r w:rsidRPr="00FA027E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FA027E">
        <w:tc>
          <w:tcPr>
            <w:tcW w:w="131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212" w:type="dxa"/>
            <w:gridSpan w:val="2"/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eastAsia="Calibri" w:hAnsi="Calibri" w:cs="Calibri"/>
                <w:sz w:val="16"/>
                <w:szCs w:val="16"/>
              </w:rPr>
            </w:pPr>
            <w:r w:rsidRPr="00FA027E">
              <w:rPr>
                <w:rFonts w:ascii="Calibri" w:eastAsia="Calibri" w:hAnsi="Calibri" w:cs="Calibri"/>
                <w:sz w:val="16"/>
                <w:szCs w:val="16"/>
              </w:rPr>
              <w:t>Wyposażenie analizatora w zasilacz awaryjny (UPS).</w:t>
            </w:r>
          </w:p>
        </w:tc>
        <w:tc>
          <w:tcPr>
            <w:tcW w:w="1064" w:type="dxa"/>
            <w:shd w:val="clear" w:color="auto" w:fill="auto"/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748" w:type="dxa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A027E" w:rsidRPr="00FA027E" w:rsidRDefault="00FA027E" w:rsidP="00FA027E">
      <w:pPr>
        <w:widowControl/>
        <w:autoSpaceDE/>
        <w:autoSpaceDN/>
        <w:rPr>
          <w:rFonts w:ascii="Calibri" w:hAnsi="Calibri" w:cs="Calibri"/>
          <w:vanish/>
          <w:sz w:val="16"/>
          <w:szCs w:val="16"/>
        </w:rPr>
      </w:pPr>
    </w:p>
    <w:tbl>
      <w:tblPr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3685"/>
        <w:gridCol w:w="992"/>
        <w:gridCol w:w="4820"/>
      </w:tblGrid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ind w:left="36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b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Pozostałe odczynniki niezbędne do wykonywania oznaczeń</w:t>
            </w: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27E" w:rsidRPr="00FA027E" w:rsidRDefault="00FA027E" w:rsidP="00FA027E">
            <w:pPr>
              <w:widowControl/>
              <w:tabs>
                <w:tab w:val="left" w:pos="6560"/>
              </w:tabs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Posiadają znak CE IVD do diagnostyki </w:t>
            </w:r>
            <w:r w:rsidRPr="00FA027E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in vitro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Wykonawca dostarczy wszystkie odczynniki i drobny sprzęt laboratoryjny (np.: probówki, pojemniki do buforów, itd. ) niezbędny do wykonania badań na dostarczonym aparacie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b/>
                <w:sz w:val="16"/>
                <w:szCs w:val="16"/>
              </w:rPr>
              <w:t>WYMAGANIA DODATKOWE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tabs>
                <w:tab w:val="left" w:pos="6560"/>
              </w:tabs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Instrukcje obsługi w języku polskim – dostarczone z aparatem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tabs>
                <w:tab w:val="left" w:pos="6560"/>
              </w:tabs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Oryginalna instrukcja obsługi w języku angielskim (nie dotyczy urządzeń wyprodukowanych w Polsce) – dostarczona z aparatem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tabs>
                <w:tab w:val="left" w:pos="6560"/>
              </w:tabs>
              <w:autoSpaceDE/>
              <w:autoSpaceDN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Dokumentacja serwisowa i techniczna – dostarczona z aparatem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W przypadku wycofania danego odczynnika z obrotu lub zmiany jego klonu lub jego czasowej niedostępności Wykonawca zobowiązany jest dostarczyć produkt równorzędny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Wykonawca przez cały czas obowiązywania umowy zapewni  uczestnictwa w programie zewnętrznej kontroli jakości w ramach oznaczeń </w:t>
            </w:r>
            <w:proofErr w:type="spellStart"/>
            <w:r w:rsidRPr="00FA027E">
              <w:rPr>
                <w:rFonts w:ascii="Calibri" w:hAnsi="Calibri" w:cs="Calibri"/>
                <w:sz w:val="16"/>
                <w:szCs w:val="16"/>
              </w:rPr>
              <w:t>hrHPV</w:t>
            </w:r>
            <w:proofErr w:type="spellEnd"/>
            <w:r w:rsidRPr="00FA027E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Wykonawca zapewnia wsparcie aplikacyjne oraz merytoryczne w trakcie obowiązywania umowy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Wykonawca zobowiązuje się do dostarczenia wszystkich zamawianych odczynników z terminem ważności minimum 6 miesięcy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rPr>
          <w:trHeight w:val="2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4" w:space="0" w:color="auto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>Zamawiający wymaga być pierwszym użytkownikiem analizatora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A027E" w:rsidRPr="00FA027E" w:rsidTr="0058109B">
        <w:trPr>
          <w:trHeight w:val="4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027E" w:rsidRPr="00FA027E" w:rsidRDefault="00FA027E" w:rsidP="00FA027E">
            <w:pPr>
              <w:widowControl/>
              <w:numPr>
                <w:ilvl w:val="0"/>
                <w:numId w:val="22"/>
              </w:numPr>
              <w:autoSpaceDE/>
              <w:autoSpaceDN/>
              <w:snapToGrid w:val="0"/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rPr>
                <w:rFonts w:ascii="Calibri" w:hAnsi="Calibri" w:cs="Calibri"/>
                <w:sz w:val="16"/>
                <w:szCs w:val="16"/>
              </w:rPr>
            </w:pPr>
            <w:r w:rsidRPr="00FA027E">
              <w:rPr>
                <w:rFonts w:ascii="Calibri" w:hAnsi="Calibri" w:cs="Calibri"/>
                <w:sz w:val="16"/>
                <w:szCs w:val="16"/>
              </w:rPr>
              <w:t xml:space="preserve">Wykonawca zobowiązuje się do pełnej integracji systemu z systemem informatycznym LIS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suppressLineNumbers/>
              <w:suppressAutoHyphens/>
              <w:autoSpaceDE/>
              <w:autoSpaceDN/>
              <w:snapToGrid w:val="0"/>
              <w:jc w:val="center"/>
              <w:rPr>
                <w:rFonts w:ascii="Calibri" w:hAnsi="Calibri" w:cs="Calibri"/>
                <w:sz w:val="16"/>
                <w:szCs w:val="16"/>
                <w:lang w:eastAsia="ar-SA"/>
              </w:rPr>
            </w:pPr>
            <w:r w:rsidRPr="00FA027E">
              <w:rPr>
                <w:rFonts w:ascii="Calibri" w:hAnsi="Calibri" w:cs="Calibri"/>
                <w:sz w:val="16"/>
                <w:szCs w:val="16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27E" w:rsidRPr="00FA027E" w:rsidRDefault="00FA027E" w:rsidP="00FA027E">
            <w:pPr>
              <w:widowControl/>
              <w:autoSpaceDE/>
              <w:autoSpaceDN/>
              <w:snapToGrid w:val="0"/>
              <w:spacing w:line="276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FA027E" w:rsidRPr="00FA027E" w:rsidRDefault="00FA027E" w:rsidP="00FA027E">
      <w:pPr>
        <w:widowControl/>
        <w:autoSpaceDE/>
        <w:autoSpaceDN/>
        <w:jc w:val="both"/>
        <w:rPr>
          <w:rFonts w:ascii="Calibri" w:hAnsi="Calibri" w:cs="Calibri"/>
          <w:sz w:val="18"/>
          <w:szCs w:val="18"/>
        </w:rPr>
      </w:pPr>
    </w:p>
    <w:p w:rsidR="00FA027E" w:rsidRDefault="00FA027E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FA027E" w:rsidRDefault="00FA027E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58109B" w:rsidRPr="00737747" w:rsidTr="00326330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7747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58109B" w:rsidRPr="00737747" w:rsidTr="00326330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58109B" w:rsidRPr="00737747" w:rsidTr="00326330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B" w:rsidRPr="00737747" w:rsidRDefault="0058109B" w:rsidP="00326330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58109B" w:rsidRPr="00737747" w:rsidTr="00326330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58109B" w:rsidRPr="00737747" w:rsidRDefault="0058109B" w:rsidP="00326330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072E30" w:rsidRDefault="00072E30" w:rsidP="004A0A95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p w:rsidR="0058109B" w:rsidRDefault="0058109B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FA027E" w:rsidRDefault="00FA027E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FA027E" w:rsidRDefault="00FA027E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  <w:r w:rsidRPr="00737747">
        <w:rPr>
          <w:rFonts w:asciiTheme="minorHAnsi" w:hAnsiTheme="minorHAnsi" w:cstheme="minorHAnsi"/>
          <w:b/>
          <w:sz w:val="20"/>
          <w:szCs w:val="20"/>
        </w:rPr>
        <w:t>Zadanie 2</w:t>
      </w: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5425"/>
        <w:gridCol w:w="1957"/>
        <w:gridCol w:w="2814"/>
      </w:tblGrid>
      <w:tr w:rsidR="00737747" w:rsidRPr="00737747" w:rsidTr="001D0D53">
        <w:trPr>
          <w:trHeight w:val="2014"/>
          <w:jc w:val="center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bookmarkStart w:id="1" w:name="_Hlk191466613"/>
            <w:bookmarkStart w:id="2" w:name="_Hlk191466810"/>
          </w:p>
          <w:p w:rsidR="00737747" w:rsidRPr="00737747" w:rsidRDefault="00737747" w:rsidP="00BC7870">
            <w:pPr>
              <w:ind w:left="2163" w:hanging="2126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37747">
              <w:rPr>
                <w:rFonts w:ascii="Calibri" w:hAnsi="Calibri" w:cs="Calibri"/>
                <w:b/>
                <w:sz w:val="20"/>
                <w:szCs w:val="20"/>
              </w:rPr>
              <w:t xml:space="preserve">Dzierżawa 1 </w:t>
            </w:r>
            <w:r w:rsidR="001D0D53" w:rsidRPr="001D0D53">
              <w:rPr>
                <w:rFonts w:ascii="Calibri" w:hAnsi="Calibri" w:cs="Calibri"/>
                <w:b/>
                <w:sz w:val="20"/>
                <w:szCs w:val="20"/>
              </w:rPr>
              <w:t>urządzeni</w:t>
            </w:r>
            <w:r w:rsidR="001D0D53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1D0D53" w:rsidRPr="001D0D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D0D53">
              <w:rPr>
                <w:rFonts w:ascii="Calibri" w:hAnsi="Calibri" w:cs="Calibri"/>
                <w:b/>
                <w:sz w:val="20"/>
                <w:szCs w:val="20"/>
              </w:rPr>
              <w:t xml:space="preserve">do </w:t>
            </w:r>
            <w:r w:rsidR="001D0D53" w:rsidRPr="001D0D53">
              <w:rPr>
                <w:rFonts w:ascii="Calibri" w:hAnsi="Calibri" w:cs="Calibri"/>
                <w:b/>
                <w:sz w:val="20"/>
                <w:szCs w:val="20"/>
              </w:rPr>
              <w:t xml:space="preserve"> automatyczn</w:t>
            </w:r>
            <w:r w:rsidR="001D0D53">
              <w:rPr>
                <w:rFonts w:ascii="Calibri" w:hAnsi="Calibri" w:cs="Calibri"/>
                <w:b/>
                <w:sz w:val="20"/>
                <w:szCs w:val="20"/>
              </w:rPr>
              <w:t xml:space="preserve">ego </w:t>
            </w:r>
            <w:r w:rsidR="001D0D53" w:rsidRPr="001D0D53">
              <w:rPr>
                <w:rFonts w:ascii="Calibri" w:hAnsi="Calibri" w:cs="Calibri"/>
                <w:b/>
                <w:sz w:val="20"/>
                <w:szCs w:val="20"/>
              </w:rPr>
              <w:t xml:space="preserve"> system</w:t>
            </w:r>
            <w:r w:rsidR="001D0D53"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="001D0D53" w:rsidRPr="001D0D53">
              <w:rPr>
                <w:rFonts w:ascii="Calibri" w:hAnsi="Calibri" w:cs="Calibri"/>
                <w:b/>
                <w:sz w:val="20"/>
                <w:szCs w:val="20"/>
              </w:rPr>
              <w:t xml:space="preserve"> przygotowywania preparatów cytologicznych</w:t>
            </w:r>
          </w:p>
          <w:p w:rsidR="006C7076" w:rsidRPr="00737747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PRODUCENT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…………………………………….……….….</w:t>
            </w:r>
          </w:p>
          <w:p w:rsidR="006C7076" w:rsidRPr="00737747" w:rsidRDefault="006C7076" w:rsidP="00BC7870">
            <w:pPr>
              <w:ind w:left="2022" w:hanging="1985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 xml:space="preserve">MODEL 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>- …………………………………….…………..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KRAJ POCHODZENIA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tabs>
                <w:tab w:val="left" w:pos="142"/>
              </w:tabs>
              <w:ind w:firstLine="37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NAZWA KATALOGOWA </w:t>
            </w:r>
            <w:r w:rsidRPr="0073774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ab/>
              <w:t>- ………………………….…………………......</w:t>
            </w:r>
          </w:p>
          <w:p w:rsidR="006C7076" w:rsidRPr="00737747" w:rsidRDefault="006C7076" w:rsidP="00BC7870">
            <w:pPr>
              <w:ind w:left="2163" w:hanging="2126"/>
              <w:jc w:val="both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ROK PRODUKCJI</w:t>
            </w: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ab/>
              <w:t xml:space="preserve">- ………………. </w:t>
            </w:r>
            <w:r w:rsidR="001D0D53" w:rsidRPr="001D0D53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Zamawiający dopuszcza aparat nie starszy niż 6 miesięcy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</w:p>
        </w:tc>
      </w:tr>
      <w:bookmarkEnd w:id="1"/>
      <w:tr w:rsidR="00737747" w:rsidRPr="00737747" w:rsidTr="001D0D53">
        <w:trPr>
          <w:trHeight w:val="430"/>
          <w:jc w:val="center"/>
        </w:trPr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PARAMETRY TECHNICZNE I INNE WARUNKI</w:t>
            </w:r>
          </w:p>
        </w:tc>
      </w:tr>
      <w:bookmarkEnd w:id="2"/>
      <w:tr w:rsidR="00737747" w:rsidRPr="00737747" w:rsidTr="001D0D53">
        <w:trPr>
          <w:trHeight w:val="29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Parametr/Warunek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OPISAĆ PARAMETR TECHNICZNY W OFEROWANYM PRZEDMIOCIE ZAMÓWIENIA</w:t>
            </w:r>
          </w:p>
          <w:p w:rsidR="006C7076" w:rsidRPr="00737747" w:rsidRDefault="006C7076" w:rsidP="00BC787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UWAGA</w:t>
            </w:r>
            <w:r w:rsidRPr="007377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W przypadku określenia przez Zamawiającego parametru granicznego (np. min/max) Wykonawca wpisuje konkretną liczbę w oferowanym przedmiocie zamówienia.</w:t>
            </w: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Instrument w pełni automatyczny umożliwiający przygotowanie preparatów cytologicznych bezpośrednio z pobranego podłoża na cytologie płynną.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 kompatybilny wyłącznie z fiolkami </w:t>
            </w:r>
            <w:proofErr w:type="spellStart"/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ThinPrep</w:t>
            </w:r>
            <w:proofErr w:type="spellEnd"/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 materiałami eksploatacyjnymi </w:t>
            </w:r>
            <w:proofErr w:type="spellStart"/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ThinPrep</w:t>
            </w:r>
            <w:proofErr w:type="spellEnd"/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Można załadować do 20 próbek w jednej serii.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Czas wykonania </w:t>
            </w:r>
            <w:r w:rsidR="00795815"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pojedynczej</w:t>
            </w: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serii nie dłuższy niż 50 minut.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Aparat przygotowuje szkiełka i umieszcza je w roztworze alkoholu, gotowym do umieszczenia w systemie barwiącym.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System posiada CE </w:t>
            </w:r>
            <w:proofErr w:type="spellStart"/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mark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Automatyczne odkręcanie i zakręcanie fiolek w aparacie, w celu uniknięcia kontaminacji.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Przygotowanie slajdów bez czynności manualnych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cantSplit/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Wbudowany skan kodów kreskowych, w celu uniknięcia pomyłek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Wymiary aparatu nie większe niż: 90x60x70 cm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Miejsce potrzebne do uruchomienia aparatu nie większe niż: 105x105x95 cm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0D53" w:rsidRPr="00737747" w:rsidRDefault="001D0D53" w:rsidP="001D0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System nie wymagający pozostawienia szczoteczki cytologicznej w podłożu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Okres przechowywania podłoży z próbkami do 6 tygodni w temperaturze pokojowej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31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D53" w:rsidRPr="001D0D53" w:rsidRDefault="001D0D53" w:rsidP="001D0D5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Objętość podłoża 20ml, składnik podłoża to metanol bez konieczności usuwania substancji hamujących PCR np. formaldehyd.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D0D53" w:rsidRPr="00737747" w:rsidTr="001D0D53">
        <w:trPr>
          <w:trHeight w:val="7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Akapitzlist"/>
              <w:numPr>
                <w:ilvl w:val="0"/>
                <w:numId w:val="19"/>
              </w:numPr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0D53" w:rsidRPr="001D0D53" w:rsidRDefault="001D0D53" w:rsidP="001D0D53">
            <w:pPr>
              <w:jc w:val="center"/>
              <w:rPr>
                <w:rFonts w:ascii="Verdana" w:hAnsi="Verdana"/>
              </w:rPr>
            </w:pPr>
            <w:r w:rsidRPr="001D0D53">
              <w:rPr>
                <w:rFonts w:asciiTheme="minorHAnsi" w:hAnsiTheme="minorHAnsi" w:cstheme="minorHAnsi"/>
                <w:bCs/>
                <w:sz w:val="20"/>
                <w:szCs w:val="20"/>
              </w:rPr>
              <w:t>Komórki transferowane są na szkiełko przy użyciu filtra, dzięki czemu uzyskuje się cienką warstwę komórek.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377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53" w:rsidRPr="00737747" w:rsidRDefault="001D0D53" w:rsidP="001D0D53">
            <w:pPr>
              <w:pStyle w:val="Domylny"/>
              <w:widowControl w:val="0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p w:rsidR="006C7076" w:rsidRPr="00737747" w:rsidRDefault="006C7076" w:rsidP="004A0A9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004"/>
        <w:gridCol w:w="3666"/>
      </w:tblGrid>
      <w:tr w:rsidR="00737747" w:rsidRPr="00737747" w:rsidTr="00C2024D">
        <w:trPr>
          <w:trHeight w:val="29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9"/>
              <w:contextualSpacing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37747">
              <w:rPr>
                <w:rFonts w:ascii="Calibri" w:hAnsi="Calibri"/>
                <w:b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37747" w:rsidRPr="00737747" w:rsidTr="00C2024D">
        <w:trPr>
          <w:trHeight w:hRule="exact" w:val="277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1115"/>
              <w:contextualSpacing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Imię i Nazwisko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Data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ind w:left="28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  <w:r w:rsidRPr="00737747">
              <w:rPr>
                <w:rFonts w:ascii="Calibri" w:hAnsi="Calibri"/>
                <w:sz w:val="18"/>
                <w:szCs w:val="18"/>
              </w:rPr>
              <w:t>Podpis</w:t>
            </w:r>
          </w:p>
        </w:tc>
      </w:tr>
      <w:tr w:rsidR="00737747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rPr>
                <w:rFonts w:ascii="Calibri" w:hAnsi="Calibri"/>
                <w:sz w:val="18"/>
                <w:szCs w:val="18"/>
              </w:rPr>
            </w:pPr>
          </w:p>
        </w:tc>
      </w:tr>
      <w:tr w:rsidR="00C2024D" w:rsidRPr="00737747" w:rsidTr="00C2024D">
        <w:trPr>
          <w:trHeight w:hRule="exact" w:val="94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C2024D" w:rsidRPr="00737747" w:rsidRDefault="00C2024D" w:rsidP="00C2024D">
            <w:pPr>
              <w:adjustRightInd w:val="0"/>
              <w:contextualSpacing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C2024D" w:rsidRPr="00737747" w:rsidRDefault="00C2024D" w:rsidP="004A0A95">
      <w:pPr>
        <w:rPr>
          <w:rFonts w:asciiTheme="minorHAnsi" w:hAnsiTheme="minorHAnsi" w:cstheme="minorHAnsi"/>
          <w:b/>
          <w:sz w:val="20"/>
          <w:szCs w:val="20"/>
        </w:rPr>
      </w:pPr>
    </w:p>
    <w:sectPr w:rsidR="00C2024D" w:rsidRPr="00737747" w:rsidSect="00737747">
      <w:headerReference w:type="default" r:id="rId8"/>
      <w:pgSz w:w="11906" w:h="16838"/>
      <w:pgMar w:top="99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5A" w:rsidRDefault="0071055A" w:rsidP="00225BFA">
      <w:r>
        <w:separator/>
      </w:r>
    </w:p>
  </w:endnote>
  <w:endnote w:type="continuationSeparator" w:id="0">
    <w:p w:rsidR="0071055A" w:rsidRDefault="0071055A" w:rsidP="0022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5A" w:rsidRDefault="0071055A" w:rsidP="00225BFA">
      <w:r>
        <w:separator/>
      </w:r>
    </w:p>
  </w:footnote>
  <w:footnote w:type="continuationSeparator" w:id="0">
    <w:p w:rsidR="0071055A" w:rsidRDefault="0071055A" w:rsidP="00225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24D" w:rsidRPr="00BF22E5" w:rsidRDefault="00C2024D" w:rsidP="00C2024D">
    <w:pPr>
      <w:pStyle w:val="Nagwek"/>
      <w:jc w:val="right"/>
      <w:rPr>
        <w:rFonts w:ascii="Calibri" w:hAnsi="Calibri"/>
        <w:sz w:val="18"/>
        <w:szCs w:val="18"/>
      </w:rPr>
    </w:pPr>
    <w:r w:rsidRPr="00BF22E5">
      <w:rPr>
        <w:rFonts w:ascii="Calibri" w:hAnsi="Calibri"/>
        <w:sz w:val="18"/>
        <w:szCs w:val="18"/>
      </w:rPr>
      <w:fldChar w:fldCharType="begin"/>
    </w:r>
    <w:r w:rsidRPr="00BF22E5">
      <w:rPr>
        <w:rFonts w:ascii="Calibri" w:hAnsi="Calibri"/>
        <w:sz w:val="18"/>
        <w:szCs w:val="18"/>
      </w:rPr>
      <w:instrText>PAGE   \* MERGEFORMAT</w:instrText>
    </w:r>
    <w:r w:rsidRPr="00BF22E5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1</w:t>
    </w:r>
    <w:r w:rsidRPr="00BF22E5">
      <w:rPr>
        <w:rFonts w:ascii="Calibri" w:hAnsi="Calibri"/>
        <w:sz w:val="18"/>
        <w:szCs w:val="18"/>
      </w:rPr>
      <w:fldChar w:fldCharType="end"/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024D" w:rsidRDefault="00C2024D" w:rsidP="00C2024D">
    <w:pPr>
      <w:pStyle w:val="Nagwek"/>
      <w:jc w:val="center"/>
      <w:rPr>
        <w:noProof/>
      </w:rPr>
    </w:pPr>
    <w:r>
      <w:rPr>
        <w:noProof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3DE1A19"/>
    <w:multiLevelType w:val="hybridMultilevel"/>
    <w:tmpl w:val="C58AB858"/>
    <w:lvl w:ilvl="0" w:tplc="7E26F0C4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6B5E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2BC1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06228C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1A9486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B6FD6C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E07C20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8EF0B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CC194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E27318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4C5AAF"/>
    <w:multiLevelType w:val="hybridMultilevel"/>
    <w:tmpl w:val="76309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859FA"/>
    <w:multiLevelType w:val="hybridMultilevel"/>
    <w:tmpl w:val="9C52A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12A73"/>
    <w:multiLevelType w:val="hybridMultilevel"/>
    <w:tmpl w:val="97A2BCE6"/>
    <w:lvl w:ilvl="0" w:tplc="370AE254">
      <w:start w:val="1"/>
      <w:numFmt w:val="bullet"/>
      <w:lvlText w:val="▪"/>
      <w:lvlJc w:val="left"/>
      <w:pPr>
        <w:ind w:left="3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0E89E">
      <w:start w:val="1"/>
      <w:numFmt w:val="bullet"/>
      <w:lvlText w:val="o"/>
      <w:lvlJc w:val="left"/>
      <w:pPr>
        <w:ind w:left="110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E1EC8">
      <w:start w:val="1"/>
      <w:numFmt w:val="bullet"/>
      <w:lvlText w:val="▪"/>
      <w:lvlJc w:val="left"/>
      <w:pPr>
        <w:ind w:left="182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CC5A56">
      <w:start w:val="1"/>
      <w:numFmt w:val="bullet"/>
      <w:lvlText w:val="•"/>
      <w:lvlJc w:val="left"/>
      <w:pPr>
        <w:ind w:left="25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382B28">
      <w:start w:val="1"/>
      <w:numFmt w:val="bullet"/>
      <w:lvlText w:val="o"/>
      <w:lvlJc w:val="left"/>
      <w:pPr>
        <w:ind w:left="326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0A998C">
      <w:start w:val="1"/>
      <w:numFmt w:val="bullet"/>
      <w:lvlText w:val="▪"/>
      <w:lvlJc w:val="left"/>
      <w:pPr>
        <w:ind w:left="398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50D5FA">
      <w:start w:val="1"/>
      <w:numFmt w:val="bullet"/>
      <w:lvlText w:val="•"/>
      <w:lvlJc w:val="left"/>
      <w:pPr>
        <w:ind w:left="470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940BB2">
      <w:start w:val="1"/>
      <w:numFmt w:val="bullet"/>
      <w:lvlText w:val="o"/>
      <w:lvlJc w:val="left"/>
      <w:pPr>
        <w:ind w:left="5423" w:hanging="284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65AC0">
      <w:start w:val="1"/>
      <w:numFmt w:val="bullet"/>
      <w:lvlText w:val="▪"/>
      <w:lvlJc w:val="left"/>
      <w:pPr>
        <w:ind w:left="614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1D08CC"/>
    <w:multiLevelType w:val="multilevel"/>
    <w:tmpl w:val="4F26B59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C9260D9"/>
    <w:multiLevelType w:val="hybridMultilevel"/>
    <w:tmpl w:val="3E6C1890"/>
    <w:lvl w:ilvl="0" w:tplc="70F296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5364B"/>
    <w:multiLevelType w:val="hybridMultilevel"/>
    <w:tmpl w:val="250E038A"/>
    <w:lvl w:ilvl="0" w:tplc="37AACD36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363FD"/>
    <w:multiLevelType w:val="hybridMultilevel"/>
    <w:tmpl w:val="FDAEB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9013F"/>
    <w:multiLevelType w:val="hybridMultilevel"/>
    <w:tmpl w:val="F1EC6A78"/>
    <w:lvl w:ilvl="0" w:tplc="DDC8C1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B4DD2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C2AD6C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2EDF9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22881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F84AB4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98859E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F6D5E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CC5156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5597FD6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1E4AF4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46193C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9466F5"/>
    <w:multiLevelType w:val="hybridMultilevel"/>
    <w:tmpl w:val="E54E7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0401D"/>
    <w:multiLevelType w:val="hybridMultilevel"/>
    <w:tmpl w:val="F1422C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E0AFA"/>
    <w:multiLevelType w:val="hybridMultilevel"/>
    <w:tmpl w:val="9AF05504"/>
    <w:lvl w:ilvl="0" w:tplc="D39A533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20085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6CC51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C41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387AA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4C905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A866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C2F4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8834E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D1873CF"/>
    <w:multiLevelType w:val="hybridMultilevel"/>
    <w:tmpl w:val="2538406A"/>
    <w:lvl w:ilvl="0" w:tplc="75441F0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249A32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BC1E9C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7460E6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E2D65E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A0ABB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6E32E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4426C2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20FA6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0E7178F"/>
    <w:multiLevelType w:val="hybridMultilevel"/>
    <w:tmpl w:val="E7CC0F66"/>
    <w:lvl w:ilvl="0" w:tplc="179AC3C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288BD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D6F6F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BC01B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2052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5C41E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1417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09EA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A2BE2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17"/>
  </w:num>
  <w:num w:numId="8">
    <w:abstractNumId w:val="6"/>
  </w:num>
  <w:num w:numId="9">
    <w:abstractNumId w:val="7"/>
  </w:num>
  <w:num w:numId="10">
    <w:abstractNumId w:val="7"/>
    <w:lvlOverride w:ilvl="0">
      <w:lvl w:ilvl="0" w:tplc="370AE254">
        <w:start w:val="1"/>
        <w:numFmt w:val="bullet"/>
        <w:lvlText w:val="▪"/>
        <w:lvlJc w:val="left"/>
        <w:pPr>
          <w:ind w:left="3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90E89E">
        <w:start w:val="1"/>
        <w:numFmt w:val="bullet"/>
        <w:lvlText w:val="o"/>
        <w:lvlJc w:val="left"/>
        <w:pPr>
          <w:ind w:left="110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FE1EC8">
        <w:start w:val="1"/>
        <w:numFmt w:val="bullet"/>
        <w:lvlText w:val="▪"/>
        <w:lvlJc w:val="left"/>
        <w:pPr>
          <w:ind w:left="182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ACC5A56">
        <w:start w:val="1"/>
        <w:numFmt w:val="bullet"/>
        <w:lvlText w:val="•"/>
        <w:lvlJc w:val="left"/>
        <w:pPr>
          <w:ind w:left="25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382B28">
        <w:start w:val="1"/>
        <w:numFmt w:val="bullet"/>
        <w:lvlText w:val="o"/>
        <w:lvlJc w:val="left"/>
        <w:pPr>
          <w:ind w:left="326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0A998C">
        <w:start w:val="1"/>
        <w:numFmt w:val="bullet"/>
        <w:lvlText w:val="▪"/>
        <w:lvlJc w:val="left"/>
        <w:pPr>
          <w:ind w:left="398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50D5FA">
        <w:start w:val="1"/>
        <w:numFmt w:val="bullet"/>
        <w:lvlText w:val="•"/>
        <w:lvlJc w:val="left"/>
        <w:pPr>
          <w:ind w:left="470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3940BB2">
        <w:start w:val="1"/>
        <w:numFmt w:val="bullet"/>
        <w:lvlText w:val="o"/>
        <w:lvlJc w:val="left"/>
        <w:pPr>
          <w:ind w:left="5420" w:hanging="284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765AC0">
        <w:start w:val="1"/>
        <w:numFmt w:val="bullet"/>
        <w:lvlText w:val="▪"/>
        <w:lvlJc w:val="left"/>
        <w:pPr>
          <w:ind w:left="6140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8"/>
  </w:num>
  <w:num w:numId="12">
    <w:abstractNumId w:val="19"/>
  </w:num>
  <w:num w:numId="13">
    <w:abstractNumId w:val="12"/>
  </w:num>
  <w:num w:numId="14">
    <w:abstractNumId w:val="20"/>
  </w:num>
  <w:num w:numId="15">
    <w:abstractNumId w:val="3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B4"/>
    <w:rsid w:val="00041CE7"/>
    <w:rsid w:val="0004471B"/>
    <w:rsid w:val="0005726F"/>
    <w:rsid w:val="00071952"/>
    <w:rsid w:val="00072E30"/>
    <w:rsid w:val="0008628D"/>
    <w:rsid w:val="000B45A9"/>
    <w:rsid w:val="000E0AA3"/>
    <w:rsid w:val="00116B8B"/>
    <w:rsid w:val="0012647C"/>
    <w:rsid w:val="001405AF"/>
    <w:rsid w:val="00173867"/>
    <w:rsid w:val="001D0D53"/>
    <w:rsid w:val="001D5B92"/>
    <w:rsid w:val="001E710A"/>
    <w:rsid w:val="00205CB1"/>
    <w:rsid w:val="00225BFA"/>
    <w:rsid w:val="00272B05"/>
    <w:rsid w:val="002B1EF9"/>
    <w:rsid w:val="002B4545"/>
    <w:rsid w:val="002C35FA"/>
    <w:rsid w:val="003749BB"/>
    <w:rsid w:val="0038209F"/>
    <w:rsid w:val="0038226E"/>
    <w:rsid w:val="00407A9F"/>
    <w:rsid w:val="00420576"/>
    <w:rsid w:val="004423E8"/>
    <w:rsid w:val="00467FBF"/>
    <w:rsid w:val="00497217"/>
    <w:rsid w:val="004A0A95"/>
    <w:rsid w:val="004A5473"/>
    <w:rsid w:val="004B4B79"/>
    <w:rsid w:val="004C3E1F"/>
    <w:rsid w:val="004D031B"/>
    <w:rsid w:val="00563262"/>
    <w:rsid w:val="0058109B"/>
    <w:rsid w:val="005A7B69"/>
    <w:rsid w:val="005B0954"/>
    <w:rsid w:val="005D4FE6"/>
    <w:rsid w:val="00611744"/>
    <w:rsid w:val="006117FA"/>
    <w:rsid w:val="006346CE"/>
    <w:rsid w:val="0065373E"/>
    <w:rsid w:val="00675774"/>
    <w:rsid w:val="006C7076"/>
    <w:rsid w:val="006E65A8"/>
    <w:rsid w:val="006F1A5D"/>
    <w:rsid w:val="006F4D9F"/>
    <w:rsid w:val="0071055A"/>
    <w:rsid w:val="00711AF1"/>
    <w:rsid w:val="00737747"/>
    <w:rsid w:val="00750850"/>
    <w:rsid w:val="00776D8B"/>
    <w:rsid w:val="00795815"/>
    <w:rsid w:val="007E09A2"/>
    <w:rsid w:val="0081075C"/>
    <w:rsid w:val="00832D81"/>
    <w:rsid w:val="00871508"/>
    <w:rsid w:val="00884542"/>
    <w:rsid w:val="0089708F"/>
    <w:rsid w:val="008A6C1B"/>
    <w:rsid w:val="008B08BD"/>
    <w:rsid w:val="008C39FA"/>
    <w:rsid w:val="008F1B84"/>
    <w:rsid w:val="00907513"/>
    <w:rsid w:val="00920B9C"/>
    <w:rsid w:val="00944342"/>
    <w:rsid w:val="00954DAF"/>
    <w:rsid w:val="009E4DB4"/>
    <w:rsid w:val="009E78E6"/>
    <w:rsid w:val="009F4AEB"/>
    <w:rsid w:val="00A20960"/>
    <w:rsid w:val="00A84229"/>
    <w:rsid w:val="00A86D8C"/>
    <w:rsid w:val="00A900BF"/>
    <w:rsid w:val="00AD06CF"/>
    <w:rsid w:val="00AD2740"/>
    <w:rsid w:val="00AE7FFB"/>
    <w:rsid w:val="00B81068"/>
    <w:rsid w:val="00B8199C"/>
    <w:rsid w:val="00BC5B54"/>
    <w:rsid w:val="00BC7870"/>
    <w:rsid w:val="00C2024D"/>
    <w:rsid w:val="00C551F5"/>
    <w:rsid w:val="00C56B70"/>
    <w:rsid w:val="00C76758"/>
    <w:rsid w:val="00C8565C"/>
    <w:rsid w:val="00C91E34"/>
    <w:rsid w:val="00C92CBE"/>
    <w:rsid w:val="00CA0F5F"/>
    <w:rsid w:val="00CC62C5"/>
    <w:rsid w:val="00CD51B9"/>
    <w:rsid w:val="00D028B6"/>
    <w:rsid w:val="00D948E8"/>
    <w:rsid w:val="00DA7ABE"/>
    <w:rsid w:val="00DB7E23"/>
    <w:rsid w:val="00DD2496"/>
    <w:rsid w:val="00E34997"/>
    <w:rsid w:val="00E523EC"/>
    <w:rsid w:val="00E75DAC"/>
    <w:rsid w:val="00EA2600"/>
    <w:rsid w:val="00EB694A"/>
    <w:rsid w:val="00EC2BB5"/>
    <w:rsid w:val="00EC4805"/>
    <w:rsid w:val="00EE1044"/>
    <w:rsid w:val="00F30FBA"/>
    <w:rsid w:val="00F85767"/>
    <w:rsid w:val="00F9130E"/>
    <w:rsid w:val="00FA027E"/>
    <w:rsid w:val="00FE0667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4AD0CC"/>
  <w15:docId w15:val="{94A9F87C-0339-4F98-8C95-0D68DA1B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0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4DB4"/>
    <w:pPr>
      <w:ind w:left="720"/>
      <w:contextualSpacing/>
    </w:pPr>
  </w:style>
  <w:style w:type="paragraph" w:customStyle="1" w:styleId="Default">
    <w:name w:val="Default"/>
    <w:rsid w:val="009E4D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mylny">
    <w:name w:val="Domyślny"/>
    <w:rsid w:val="00750850"/>
    <w:pPr>
      <w:suppressAutoHyphens/>
      <w:spacing w:after="200" w:line="276" w:lineRule="auto"/>
    </w:pPr>
    <w:rPr>
      <w:rFonts w:ascii="Times New Roman" w:eastAsia="SimSun" w:hAnsi="Times New Roman" w:cs="Times New Roman"/>
      <w:color w:val="00000A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32D81"/>
    <w:pPr>
      <w:widowControl/>
      <w:autoSpaceDE/>
      <w:autoSpaceDN/>
      <w:spacing w:before="100" w:beforeAutospacing="1" w:after="100" w:afterAutospacing="1"/>
    </w:pPr>
  </w:style>
  <w:style w:type="paragraph" w:customStyle="1" w:styleId="Style10">
    <w:name w:val="Style10"/>
    <w:basedOn w:val="Normalny"/>
    <w:rsid w:val="006E65A8"/>
    <w:pPr>
      <w:adjustRightInd w:val="0"/>
      <w:jc w:val="center"/>
    </w:pPr>
    <w:rPr>
      <w:rFonts w:ascii="Trebuchet MS" w:hAnsi="Trebuchet M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D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6C707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BF2F1-C220-4F9F-A62C-45A9422C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Kuszaj</dc:creator>
  <cp:lastModifiedBy>Malgorzata Brancewicz</cp:lastModifiedBy>
  <cp:revision>11</cp:revision>
  <cp:lastPrinted>2024-03-01T10:21:00Z</cp:lastPrinted>
  <dcterms:created xsi:type="dcterms:W3CDTF">2025-02-25T12:09:00Z</dcterms:created>
  <dcterms:modified xsi:type="dcterms:W3CDTF">2025-03-31T05:21:00Z</dcterms:modified>
</cp:coreProperties>
</file>