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3E5776">
        <w:rPr>
          <w:rFonts w:ascii="Times New Roman" w:hAnsi="Times New Roman" w:cs="Times New Roman"/>
        </w:rPr>
        <w:t xml:space="preserve"> do umowy</w:t>
      </w:r>
      <w:bookmarkStart w:id="0" w:name="_GoBack"/>
      <w:bookmarkEnd w:id="0"/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A18B0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35</w:t>
      </w:r>
      <w:r w:rsidRPr="00F030AE">
        <w:rPr>
          <w:rFonts w:ascii="Times New Roman" w:hAnsi="Times New Roman" w:cs="Times New Roman"/>
        </w:rPr>
        <w:t xml:space="preserve"> j.t.);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1409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293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>z dnia 7 grudnia 2017</w:t>
      </w:r>
      <w:r w:rsidRPr="00F030AE">
        <w:rPr>
          <w:rFonts w:ascii="Times New Roman" w:hAnsi="Times New Roman" w:cs="Times New Roman"/>
        </w:rPr>
        <w:t xml:space="preserve">r. </w:t>
      </w:r>
      <w:r w:rsidR="008D76D4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 xml:space="preserve">w sprawie wydawania zezwolenia na pracę cudzoziemca oraz wpisu oświadczenia </w:t>
      </w:r>
      <w:r w:rsidR="008D76D4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o powierzeniu wykonywania pracy cudzoziemcowi do ewidencji oświadczeń (Dz.U.2017.2345);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(Dz.U.201</w:t>
      </w:r>
      <w:r w:rsidR="00DB31EE">
        <w:rPr>
          <w:rFonts w:ascii="Times New Roman" w:hAnsi="Times New Roman" w:cs="Times New Roman"/>
        </w:rPr>
        <w:t>8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2273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Nr 19/MON Ministra Obrony Narodowej z dnia 24 stycznia 2017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(Dz.Urz.MON.2017.18),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</w:t>
      </w:r>
      <w:r w:rsidRPr="00F030AE">
        <w:rPr>
          <w:rFonts w:ascii="Times New Roman" w:hAnsi="Times New Roman" w:cs="Times New Roman"/>
        </w:rPr>
        <w:lastRenderedPageBreak/>
        <w:t>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Złożenie oświadczeń nie zgodnych ze stanem faktycznym będzie traktowane jako nieprzestrzeganie niniejszych zasad</w:t>
      </w:r>
      <w:r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jest otrzymanie Jednorazowego Pozwolenia (z imiennym wykazem osób), do wstępu na teren administrowany przez </w:t>
      </w:r>
      <w:r w:rsidRPr="00F030AE">
        <w:rPr>
          <w:rFonts w:ascii="Times New Roman" w:hAnsi="Times New Roman" w:cs="Times New Roman"/>
          <w:b/>
        </w:rPr>
        <w:br/>
        <w:t>6. WOG lub jednostki organizacyjnej będącej na zaopatrzeniu, wydanego przez Dowódcę Generalnego RSZ</w:t>
      </w:r>
      <w:r w:rsidRPr="00F030AE">
        <w:rPr>
          <w:rFonts w:ascii="Times New Roman" w:hAnsi="Times New Roman" w:cs="Times New Roman"/>
        </w:rPr>
        <w:t>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74" w:rsidRDefault="00351474" w:rsidP="00724DEB">
      <w:pPr>
        <w:spacing w:after="0" w:line="240" w:lineRule="auto"/>
      </w:pPr>
      <w:r>
        <w:separator/>
      </w:r>
    </w:p>
  </w:endnote>
  <w:endnote w:type="continuationSeparator" w:id="0">
    <w:p w:rsidR="00351474" w:rsidRDefault="00351474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E577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3E577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74" w:rsidRDefault="00351474" w:rsidP="00724DEB">
      <w:pPr>
        <w:spacing w:after="0" w:line="240" w:lineRule="auto"/>
      </w:pPr>
      <w:r>
        <w:separator/>
      </w:r>
    </w:p>
  </w:footnote>
  <w:footnote w:type="continuationSeparator" w:id="0">
    <w:p w:rsidR="00351474" w:rsidRDefault="00351474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>
        <w:rPr>
          <w:rStyle w:val="FontStyle20"/>
          <w:rFonts w:ascii="Times New Roman" w:hAnsi="Times New Roman"/>
        </w:rPr>
        <w:t>19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>
        <w:rPr>
          <w:rStyle w:val="FontStyle20"/>
          <w:rFonts w:ascii="Times New Roman" w:hAnsi="Times New Roman"/>
        </w:rPr>
        <w:t>24 stycznia 2017 r. (Dz.Urz.MON.2017.18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B61B03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F15E4"/>
    <w:rsid w:val="001B4C01"/>
    <w:rsid w:val="002B27A3"/>
    <w:rsid w:val="00351474"/>
    <w:rsid w:val="003A31AE"/>
    <w:rsid w:val="003E5776"/>
    <w:rsid w:val="004A18B0"/>
    <w:rsid w:val="004D14B0"/>
    <w:rsid w:val="00596F3C"/>
    <w:rsid w:val="006626A7"/>
    <w:rsid w:val="006D0A7B"/>
    <w:rsid w:val="00724DEB"/>
    <w:rsid w:val="007711C5"/>
    <w:rsid w:val="00816EF2"/>
    <w:rsid w:val="008B1AD7"/>
    <w:rsid w:val="008D76D4"/>
    <w:rsid w:val="008F3ECB"/>
    <w:rsid w:val="00945EE7"/>
    <w:rsid w:val="0096472B"/>
    <w:rsid w:val="00986A61"/>
    <w:rsid w:val="00A02033"/>
    <w:rsid w:val="00AC4874"/>
    <w:rsid w:val="00AE2CCD"/>
    <w:rsid w:val="00B61B03"/>
    <w:rsid w:val="00CD5FF5"/>
    <w:rsid w:val="00DB31EE"/>
    <w:rsid w:val="00DE4019"/>
    <w:rsid w:val="00E106B5"/>
    <w:rsid w:val="00F030AE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C38A3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D4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ED4E02-D31A-490B-AE9E-575F0179E5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Dane Ukryte</cp:lastModifiedBy>
  <cp:revision>4</cp:revision>
  <cp:lastPrinted>2018-06-27T10:07:00Z</cp:lastPrinted>
  <dcterms:created xsi:type="dcterms:W3CDTF">2021-02-12T08:05:00Z</dcterms:created>
  <dcterms:modified xsi:type="dcterms:W3CDTF">2021-08-23T10:31:00Z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b4fb2444-a791-44d5-81ad-329dd534f178</vt:lpwstr>
  </property>
  <property fmtid="{D5CDD505-2E9C-101B-9397-08002B2CF9AE}" pid="3" name="bjSaver">
    <vt:lpwstr>PLs4WmDR4+tfj2qzXnMSrNvByaDNOO+t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