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9B7BC" w14:textId="317081CB" w:rsidR="00500810" w:rsidRPr="00566101" w:rsidRDefault="00566101" w:rsidP="00566101">
      <w:pPr>
        <w:spacing w:after="0" w:line="360" w:lineRule="auto"/>
        <w:jc w:val="right"/>
        <w:rPr>
          <w:rFonts w:ascii="Arial" w:eastAsia="Arial" w:hAnsi="Arial" w:cs="Arial"/>
          <w:sz w:val="24"/>
        </w:rPr>
      </w:pPr>
      <w:r>
        <w:rPr>
          <w:rFonts w:ascii="Arial" w:eastAsia="Arial" w:hAnsi="Arial" w:cs="Arial"/>
          <w:sz w:val="24"/>
        </w:rPr>
        <w:t>Załącznik nr 2</w:t>
      </w:r>
    </w:p>
    <w:p w14:paraId="455A81BC" w14:textId="77777777" w:rsidR="00500810" w:rsidRPr="00250F34" w:rsidRDefault="00500810" w:rsidP="009D0B16">
      <w:pPr>
        <w:spacing w:after="0" w:line="360" w:lineRule="auto"/>
        <w:ind w:left="360"/>
        <w:rPr>
          <w:rFonts w:ascii="Arial" w:eastAsia="Arial" w:hAnsi="Arial" w:cs="Arial"/>
          <w:i/>
          <w:sz w:val="24"/>
        </w:rPr>
      </w:pPr>
    </w:p>
    <w:p w14:paraId="1F2E043F" w14:textId="77777777" w:rsidR="00915B1F" w:rsidRDefault="00915B1F" w:rsidP="00915B1F">
      <w:pPr>
        <w:pStyle w:val="Akapitzlist"/>
        <w:ind w:left="1069"/>
        <w:jc w:val="center"/>
        <w:rPr>
          <w:rFonts w:ascii="Arial" w:hAnsi="Arial" w:cs="Arial"/>
          <w:b/>
        </w:rPr>
      </w:pPr>
      <w:r w:rsidRPr="00B66ADD">
        <w:rPr>
          <w:rFonts w:ascii="Arial" w:hAnsi="Arial" w:cs="Arial"/>
          <w:b/>
        </w:rPr>
        <w:t>OPIS PRZEDMIOTU ZAMÓWIENIA</w:t>
      </w:r>
    </w:p>
    <w:p w14:paraId="4365B9EE" w14:textId="0D95005D" w:rsidR="00915B1F" w:rsidRPr="006E7E07" w:rsidRDefault="004275A7" w:rsidP="00915B1F">
      <w:pPr>
        <w:jc w:val="center"/>
        <w:rPr>
          <w:rFonts w:ascii="Arial" w:hAnsi="Arial" w:cs="Arial"/>
          <w:b/>
          <w:sz w:val="24"/>
          <w:szCs w:val="24"/>
        </w:rPr>
      </w:pPr>
      <w:r>
        <w:rPr>
          <w:rFonts w:ascii="Arial" w:hAnsi="Arial" w:cs="Arial"/>
          <w:b/>
          <w:sz w:val="24"/>
          <w:szCs w:val="24"/>
        </w:rPr>
        <w:t xml:space="preserve">             </w:t>
      </w:r>
      <w:r w:rsidR="00915B1F" w:rsidRPr="006E7E07">
        <w:rPr>
          <w:rFonts w:ascii="Arial" w:hAnsi="Arial" w:cs="Arial"/>
          <w:b/>
          <w:sz w:val="24"/>
          <w:szCs w:val="24"/>
        </w:rPr>
        <w:t>SEKCJA UZBROJENIA I ELEKTRONIKI – WYDZIAŁ TECHNICZNY</w:t>
      </w:r>
    </w:p>
    <w:p w14:paraId="309ABF85" w14:textId="77777777" w:rsidR="00915B1F" w:rsidRPr="006E7E07" w:rsidRDefault="00915B1F" w:rsidP="00915B1F">
      <w:pPr>
        <w:pStyle w:val="Akapitzlist"/>
        <w:ind w:left="1069"/>
        <w:jc w:val="center"/>
        <w:rPr>
          <w:rFonts w:ascii="Arial" w:hAnsi="Arial" w:cs="Arial"/>
        </w:rPr>
      </w:pPr>
      <w:r w:rsidRPr="006E7E07">
        <w:rPr>
          <w:rFonts w:ascii="Arial" w:hAnsi="Arial" w:cs="Arial"/>
        </w:rPr>
        <w:t>/nazwa komórki organizacyjnej/</w:t>
      </w:r>
    </w:p>
    <w:p w14:paraId="14109AE9" w14:textId="77777777" w:rsidR="00500810" w:rsidRPr="00250F34" w:rsidRDefault="00500810" w:rsidP="009D0B16">
      <w:pPr>
        <w:spacing w:after="0" w:line="360" w:lineRule="auto"/>
        <w:ind w:left="360"/>
        <w:jc w:val="center"/>
        <w:rPr>
          <w:rFonts w:ascii="Arial" w:eastAsia="Arial" w:hAnsi="Arial" w:cs="Arial"/>
          <w:sz w:val="24"/>
        </w:rPr>
      </w:pPr>
    </w:p>
    <w:p w14:paraId="4E6B15E6" w14:textId="2BD6D6B9" w:rsidR="00500810" w:rsidRPr="00250F34" w:rsidRDefault="00D304F6" w:rsidP="009D0B16">
      <w:pPr>
        <w:spacing w:after="0" w:line="360" w:lineRule="auto"/>
        <w:ind w:left="360"/>
        <w:jc w:val="center"/>
        <w:rPr>
          <w:rFonts w:ascii="Arial" w:eastAsia="Arial" w:hAnsi="Arial" w:cs="Arial"/>
          <w:b/>
          <w:sz w:val="24"/>
        </w:rPr>
      </w:pPr>
      <w:r>
        <w:rPr>
          <w:rFonts w:ascii="Arial" w:eastAsia="Arial" w:hAnsi="Arial" w:cs="Arial"/>
          <w:b/>
          <w:sz w:val="24"/>
        </w:rPr>
        <w:t>Dostawa sprzętu informatycznego</w:t>
      </w:r>
      <w:r w:rsidR="005C001F" w:rsidRPr="00250F34">
        <w:rPr>
          <w:rFonts w:ascii="Arial" w:eastAsia="Arial" w:hAnsi="Arial" w:cs="Arial"/>
          <w:b/>
          <w:sz w:val="24"/>
        </w:rPr>
        <w:t xml:space="preserve"> </w:t>
      </w:r>
    </w:p>
    <w:p w14:paraId="06E1F877" w14:textId="0C679370" w:rsidR="00A67BEB" w:rsidRDefault="00A67BEB" w:rsidP="009D0B16">
      <w:pPr>
        <w:tabs>
          <w:tab w:val="left" w:pos="1836"/>
        </w:tabs>
        <w:spacing w:after="0" w:line="360" w:lineRule="auto"/>
        <w:ind w:left="360"/>
        <w:rPr>
          <w:rFonts w:ascii="Arial" w:eastAsia="Arial" w:hAnsi="Arial" w:cs="Arial"/>
          <w:sz w:val="24"/>
        </w:rPr>
      </w:pPr>
    </w:p>
    <w:tbl>
      <w:tblPr>
        <w:tblW w:w="9413" w:type="dxa"/>
        <w:tblCellMar>
          <w:left w:w="70" w:type="dxa"/>
          <w:right w:w="70" w:type="dxa"/>
        </w:tblCellMar>
        <w:tblLook w:val="04A0" w:firstRow="1" w:lastRow="0" w:firstColumn="1" w:lastColumn="0" w:noHBand="0" w:noVBand="1"/>
      </w:tblPr>
      <w:tblGrid>
        <w:gridCol w:w="470"/>
        <w:gridCol w:w="3522"/>
        <w:gridCol w:w="652"/>
        <w:gridCol w:w="1461"/>
        <w:gridCol w:w="1400"/>
        <w:gridCol w:w="1895"/>
        <w:gridCol w:w="13"/>
      </w:tblGrid>
      <w:tr w:rsidR="00D758C0" w:rsidRPr="00D758C0" w14:paraId="2622487E" w14:textId="77777777" w:rsidTr="00D304F6">
        <w:trPr>
          <w:gridAfter w:val="1"/>
          <w:wAfter w:w="13" w:type="dxa"/>
          <w:trHeight w:val="570"/>
        </w:trPr>
        <w:tc>
          <w:tcPr>
            <w:tcW w:w="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5AA9F" w14:textId="77777777" w:rsidR="00D758C0" w:rsidRPr="00D758C0" w:rsidRDefault="00D758C0" w:rsidP="00D758C0">
            <w:pPr>
              <w:spacing w:after="0" w:line="240" w:lineRule="auto"/>
              <w:jc w:val="center"/>
              <w:rPr>
                <w:rFonts w:ascii="Arial" w:eastAsia="Times New Roman" w:hAnsi="Arial" w:cs="Arial"/>
                <w:b/>
                <w:bCs/>
                <w:i/>
                <w:iCs/>
                <w:color w:val="000000"/>
              </w:rPr>
            </w:pPr>
            <w:bookmarkStart w:id="0" w:name="_GoBack"/>
            <w:bookmarkEnd w:id="0"/>
            <w:r w:rsidRPr="00D758C0">
              <w:rPr>
                <w:rFonts w:ascii="Arial" w:eastAsia="Times New Roman" w:hAnsi="Arial" w:cs="Arial"/>
                <w:b/>
                <w:bCs/>
                <w:i/>
                <w:iCs/>
                <w:color w:val="000000"/>
              </w:rPr>
              <w:t>Lp.</w:t>
            </w:r>
          </w:p>
        </w:tc>
        <w:tc>
          <w:tcPr>
            <w:tcW w:w="3522" w:type="dxa"/>
            <w:vMerge w:val="restart"/>
            <w:tcBorders>
              <w:top w:val="single" w:sz="4" w:space="0" w:color="auto"/>
              <w:left w:val="single" w:sz="4" w:space="0" w:color="auto"/>
              <w:bottom w:val="single" w:sz="4" w:space="0" w:color="000000"/>
              <w:right w:val="nil"/>
            </w:tcBorders>
            <w:shd w:val="clear" w:color="auto" w:fill="auto"/>
            <w:vAlign w:val="center"/>
            <w:hideMark/>
          </w:tcPr>
          <w:p w14:paraId="241F4E09" w14:textId="77777777" w:rsidR="00D758C0" w:rsidRPr="00D758C0" w:rsidRDefault="00D758C0" w:rsidP="00D758C0">
            <w:pPr>
              <w:spacing w:after="0" w:line="240" w:lineRule="auto"/>
              <w:jc w:val="center"/>
              <w:rPr>
                <w:rFonts w:ascii="Arial" w:eastAsia="Times New Roman" w:hAnsi="Arial" w:cs="Arial"/>
                <w:b/>
                <w:bCs/>
                <w:i/>
                <w:iCs/>
                <w:color w:val="000000"/>
              </w:rPr>
            </w:pPr>
            <w:r w:rsidRPr="00D758C0">
              <w:rPr>
                <w:rFonts w:ascii="Arial" w:eastAsia="Times New Roman" w:hAnsi="Arial" w:cs="Arial"/>
                <w:b/>
                <w:bCs/>
                <w:i/>
                <w:iCs/>
                <w:color w:val="000000"/>
              </w:rPr>
              <w:t xml:space="preserve">NAZWA </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01728E" w14:textId="77777777" w:rsidR="00D758C0" w:rsidRPr="00D758C0" w:rsidRDefault="00D758C0" w:rsidP="00D758C0">
            <w:pPr>
              <w:spacing w:after="0" w:line="240" w:lineRule="auto"/>
              <w:jc w:val="center"/>
              <w:rPr>
                <w:rFonts w:ascii="Arial" w:eastAsia="Times New Roman" w:hAnsi="Arial" w:cs="Arial"/>
                <w:b/>
                <w:bCs/>
                <w:i/>
                <w:iCs/>
                <w:color w:val="000000"/>
              </w:rPr>
            </w:pPr>
            <w:proofErr w:type="spellStart"/>
            <w:r w:rsidRPr="00D758C0">
              <w:rPr>
                <w:rFonts w:ascii="Arial" w:eastAsia="Times New Roman" w:hAnsi="Arial" w:cs="Arial"/>
                <w:b/>
                <w:bCs/>
                <w:i/>
                <w:iCs/>
                <w:color w:val="000000"/>
              </w:rPr>
              <w:t>Jm</w:t>
            </w:r>
            <w:proofErr w:type="spellEnd"/>
            <w:r w:rsidRPr="00D758C0">
              <w:rPr>
                <w:rFonts w:ascii="Arial" w:eastAsia="Times New Roman" w:hAnsi="Arial" w:cs="Arial"/>
                <w:b/>
                <w:bCs/>
                <w:i/>
                <w:iCs/>
                <w:color w:val="000000"/>
              </w:rPr>
              <w:t>.</w:t>
            </w:r>
          </w:p>
        </w:tc>
        <w:tc>
          <w:tcPr>
            <w:tcW w:w="14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948FC6" w14:textId="77777777" w:rsidR="00D758C0" w:rsidRPr="00D758C0" w:rsidRDefault="00D758C0" w:rsidP="00D758C0">
            <w:pPr>
              <w:spacing w:after="0" w:line="240" w:lineRule="auto"/>
              <w:jc w:val="center"/>
              <w:rPr>
                <w:rFonts w:ascii="Arial" w:eastAsia="Times New Roman" w:hAnsi="Arial" w:cs="Arial"/>
                <w:b/>
                <w:bCs/>
                <w:i/>
                <w:iCs/>
                <w:color w:val="000000"/>
              </w:rPr>
            </w:pPr>
            <w:r w:rsidRPr="00D758C0">
              <w:rPr>
                <w:rFonts w:ascii="Arial" w:eastAsia="Times New Roman" w:hAnsi="Arial" w:cs="Arial"/>
                <w:b/>
                <w:bCs/>
                <w:i/>
                <w:iCs/>
                <w:color w:val="000000"/>
              </w:rPr>
              <w:br/>
              <w:t>Zamówienie podstawowe</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5C5EC6" w14:textId="77777777" w:rsidR="00D758C0" w:rsidRPr="00D758C0" w:rsidRDefault="00D758C0" w:rsidP="00D758C0">
            <w:pPr>
              <w:spacing w:after="0" w:line="240" w:lineRule="auto"/>
              <w:jc w:val="center"/>
              <w:rPr>
                <w:rFonts w:ascii="Arial" w:eastAsia="Times New Roman" w:hAnsi="Arial" w:cs="Arial"/>
                <w:b/>
                <w:bCs/>
                <w:i/>
                <w:iCs/>
                <w:color w:val="000000"/>
              </w:rPr>
            </w:pPr>
            <w:r w:rsidRPr="00D758C0">
              <w:rPr>
                <w:rFonts w:ascii="Arial" w:eastAsia="Times New Roman" w:hAnsi="Arial" w:cs="Arial"/>
                <w:b/>
                <w:bCs/>
                <w:i/>
                <w:iCs/>
                <w:color w:val="000000"/>
              </w:rPr>
              <w:t>Zamówienie opcjonalne</w:t>
            </w:r>
          </w:p>
        </w:tc>
        <w:tc>
          <w:tcPr>
            <w:tcW w:w="18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AC7C1D" w14:textId="77777777" w:rsidR="00D758C0" w:rsidRPr="00D758C0" w:rsidRDefault="00D758C0" w:rsidP="00D758C0">
            <w:pPr>
              <w:spacing w:after="0" w:line="240" w:lineRule="auto"/>
              <w:jc w:val="center"/>
              <w:rPr>
                <w:rFonts w:ascii="Arial" w:eastAsia="Times New Roman" w:hAnsi="Arial" w:cs="Arial"/>
                <w:b/>
                <w:bCs/>
                <w:i/>
                <w:iCs/>
                <w:color w:val="000000"/>
              </w:rPr>
            </w:pPr>
            <w:r w:rsidRPr="00D758C0">
              <w:rPr>
                <w:rFonts w:ascii="Arial" w:eastAsia="Times New Roman" w:hAnsi="Arial" w:cs="Arial"/>
                <w:b/>
                <w:bCs/>
                <w:i/>
                <w:iCs/>
                <w:color w:val="000000"/>
              </w:rPr>
              <w:t xml:space="preserve">Razem zamówienie podstawowe </w:t>
            </w:r>
            <w:r w:rsidRPr="00D758C0">
              <w:rPr>
                <w:rFonts w:ascii="Arial" w:eastAsia="Times New Roman" w:hAnsi="Arial" w:cs="Arial"/>
                <w:b/>
                <w:bCs/>
                <w:i/>
                <w:iCs/>
                <w:color w:val="000000"/>
              </w:rPr>
              <w:br/>
              <w:t>i opcjonalna</w:t>
            </w:r>
          </w:p>
        </w:tc>
      </w:tr>
      <w:tr w:rsidR="00D758C0" w:rsidRPr="00D758C0" w14:paraId="0DCFEFAF" w14:textId="77777777" w:rsidTr="00D304F6">
        <w:trPr>
          <w:gridAfter w:val="1"/>
          <w:wAfter w:w="13" w:type="dxa"/>
          <w:trHeight w:val="509"/>
        </w:trPr>
        <w:tc>
          <w:tcPr>
            <w:tcW w:w="470" w:type="dxa"/>
            <w:vMerge/>
            <w:tcBorders>
              <w:top w:val="single" w:sz="4" w:space="0" w:color="auto"/>
              <w:left w:val="single" w:sz="4" w:space="0" w:color="auto"/>
              <w:bottom w:val="single" w:sz="4" w:space="0" w:color="auto"/>
              <w:right w:val="single" w:sz="4" w:space="0" w:color="auto"/>
            </w:tcBorders>
            <w:vAlign w:val="center"/>
            <w:hideMark/>
          </w:tcPr>
          <w:p w14:paraId="0C43C917" w14:textId="77777777" w:rsidR="00D758C0" w:rsidRPr="00D758C0" w:rsidRDefault="00D758C0" w:rsidP="00D758C0">
            <w:pPr>
              <w:spacing w:after="0" w:line="240" w:lineRule="auto"/>
              <w:rPr>
                <w:rFonts w:ascii="Arial" w:eastAsia="Times New Roman" w:hAnsi="Arial" w:cs="Arial"/>
                <w:b/>
                <w:bCs/>
                <w:i/>
                <w:iCs/>
                <w:color w:val="000000"/>
              </w:rPr>
            </w:pPr>
          </w:p>
        </w:tc>
        <w:tc>
          <w:tcPr>
            <w:tcW w:w="3522" w:type="dxa"/>
            <w:vMerge/>
            <w:tcBorders>
              <w:top w:val="single" w:sz="4" w:space="0" w:color="auto"/>
              <w:left w:val="single" w:sz="4" w:space="0" w:color="auto"/>
              <w:bottom w:val="single" w:sz="4" w:space="0" w:color="000000"/>
              <w:right w:val="nil"/>
            </w:tcBorders>
            <w:vAlign w:val="center"/>
            <w:hideMark/>
          </w:tcPr>
          <w:p w14:paraId="1F863D7E" w14:textId="77777777" w:rsidR="00D758C0" w:rsidRPr="00D758C0" w:rsidRDefault="00D758C0" w:rsidP="00D758C0">
            <w:pPr>
              <w:spacing w:after="0" w:line="240" w:lineRule="auto"/>
              <w:rPr>
                <w:rFonts w:ascii="Arial" w:eastAsia="Times New Roman" w:hAnsi="Arial" w:cs="Arial"/>
                <w:b/>
                <w:bCs/>
                <w:i/>
                <w:iCs/>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7BF1BED8" w14:textId="77777777" w:rsidR="00D758C0" w:rsidRPr="00D758C0" w:rsidRDefault="00D758C0" w:rsidP="00D758C0">
            <w:pPr>
              <w:spacing w:after="0" w:line="240" w:lineRule="auto"/>
              <w:rPr>
                <w:rFonts w:ascii="Arial" w:eastAsia="Times New Roman" w:hAnsi="Arial" w:cs="Arial"/>
                <w:b/>
                <w:bCs/>
                <w:i/>
                <w:iCs/>
                <w:color w:val="000000"/>
              </w:rPr>
            </w:pPr>
          </w:p>
        </w:tc>
        <w:tc>
          <w:tcPr>
            <w:tcW w:w="1461" w:type="dxa"/>
            <w:vMerge/>
            <w:tcBorders>
              <w:top w:val="single" w:sz="4" w:space="0" w:color="auto"/>
              <w:left w:val="single" w:sz="4" w:space="0" w:color="auto"/>
              <w:bottom w:val="single" w:sz="4" w:space="0" w:color="000000"/>
              <w:right w:val="single" w:sz="4" w:space="0" w:color="auto"/>
            </w:tcBorders>
            <w:vAlign w:val="center"/>
            <w:hideMark/>
          </w:tcPr>
          <w:p w14:paraId="04336DE4" w14:textId="77777777" w:rsidR="00D758C0" w:rsidRPr="00D758C0" w:rsidRDefault="00D758C0" w:rsidP="00D758C0">
            <w:pPr>
              <w:spacing w:after="0" w:line="240" w:lineRule="auto"/>
              <w:rPr>
                <w:rFonts w:ascii="Arial" w:eastAsia="Times New Roman" w:hAnsi="Arial" w:cs="Arial"/>
                <w:b/>
                <w:bCs/>
                <w:i/>
                <w:iCs/>
                <w:color w:val="000000"/>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440B7C66" w14:textId="77777777" w:rsidR="00D758C0" w:rsidRPr="00D758C0" w:rsidRDefault="00D758C0" w:rsidP="00D758C0">
            <w:pPr>
              <w:spacing w:after="0" w:line="240" w:lineRule="auto"/>
              <w:rPr>
                <w:rFonts w:ascii="Arial" w:eastAsia="Times New Roman" w:hAnsi="Arial" w:cs="Arial"/>
                <w:b/>
                <w:bCs/>
                <w:i/>
                <w:iCs/>
                <w:color w:val="000000"/>
              </w:rPr>
            </w:pPr>
          </w:p>
        </w:tc>
        <w:tc>
          <w:tcPr>
            <w:tcW w:w="1895" w:type="dxa"/>
            <w:vMerge/>
            <w:tcBorders>
              <w:top w:val="single" w:sz="4" w:space="0" w:color="auto"/>
              <w:left w:val="single" w:sz="4" w:space="0" w:color="auto"/>
              <w:bottom w:val="single" w:sz="4" w:space="0" w:color="000000"/>
              <w:right w:val="single" w:sz="4" w:space="0" w:color="auto"/>
            </w:tcBorders>
            <w:vAlign w:val="center"/>
            <w:hideMark/>
          </w:tcPr>
          <w:p w14:paraId="07B03438" w14:textId="77777777" w:rsidR="00D758C0" w:rsidRPr="00D758C0" w:rsidRDefault="00D758C0" w:rsidP="00D758C0">
            <w:pPr>
              <w:spacing w:after="0" w:line="240" w:lineRule="auto"/>
              <w:rPr>
                <w:rFonts w:ascii="Arial" w:eastAsia="Times New Roman" w:hAnsi="Arial" w:cs="Arial"/>
                <w:b/>
                <w:bCs/>
                <w:i/>
                <w:iCs/>
                <w:color w:val="000000"/>
              </w:rPr>
            </w:pPr>
          </w:p>
        </w:tc>
      </w:tr>
      <w:tr w:rsidR="00D758C0" w:rsidRPr="00D758C0" w14:paraId="6E2A4C77" w14:textId="77777777" w:rsidTr="00D758C0">
        <w:trPr>
          <w:trHeight w:val="480"/>
        </w:trPr>
        <w:tc>
          <w:tcPr>
            <w:tcW w:w="941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D2ACDE9" w14:textId="77777777" w:rsidR="00D758C0" w:rsidRPr="00D758C0" w:rsidRDefault="00D758C0" w:rsidP="00D758C0">
            <w:pPr>
              <w:spacing w:after="0" w:line="240" w:lineRule="auto"/>
              <w:jc w:val="center"/>
              <w:rPr>
                <w:rFonts w:ascii="Arial" w:eastAsia="Times New Roman" w:hAnsi="Arial" w:cs="Arial"/>
                <w:b/>
                <w:bCs/>
                <w:i/>
                <w:iCs/>
                <w:color w:val="000000"/>
              </w:rPr>
            </w:pPr>
            <w:r w:rsidRPr="00D758C0">
              <w:rPr>
                <w:rFonts w:ascii="Arial" w:eastAsia="Times New Roman" w:hAnsi="Arial" w:cs="Arial"/>
                <w:b/>
                <w:bCs/>
                <w:i/>
                <w:iCs/>
                <w:color w:val="000000"/>
              </w:rPr>
              <w:t>Wykaz ilościowy sprzętu i oprogramowania:</w:t>
            </w:r>
          </w:p>
        </w:tc>
      </w:tr>
      <w:tr w:rsidR="00D758C0" w:rsidRPr="00D758C0" w14:paraId="62F9A28E" w14:textId="77777777" w:rsidTr="00D304F6">
        <w:trPr>
          <w:gridAfter w:val="1"/>
          <w:wAfter w:w="13" w:type="dxa"/>
          <w:trHeight w:val="402"/>
        </w:trPr>
        <w:tc>
          <w:tcPr>
            <w:tcW w:w="470" w:type="dxa"/>
            <w:tcBorders>
              <w:top w:val="nil"/>
              <w:left w:val="single" w:sz="4" w:space="0" w:color="auto"/>
              <w:bottom w:val="single" w:sz="4" w:space="0" w:color="auto"/>
              <w:right w:val="nil"/>
            </w:tcBorders>
            <w:shd w:val="clear" w:color="auto" w:fill="auto"/>
            <w:vAlign w:val="center"/>
            <w:hideMark/>
          </w:tcPr>
          <w:p w14:paraId="67C475ED"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w:t>
            </w:r>
          </w:p>
        </w:tc>
        <w:tc>
          <w:tcPr>
            <w:tcW w:w="3522" w:type="dxa"/>
            <w:tcBorders>
              <w:top w:val="nil"/>
              <w:left w:val="single" w:sz="4" w:space="0" w:color="auto"/>
              <w:bottom w:val="single" w:sz="4" w:space="0" w:color="auto"/>
              <w:right w:val="nil"/>
            </w:tcBorders>
            <w:shd w:val="clear" w:color="auto" w:fill="auto"/>
            <w:vAlign w:val="center"/>
            <w:hideMark/>
          </w:tcPr>
          <w:p w14:paraId="76ECF94F" w14:textId="77777777" w:rsidR="00D758C0" w:rsidRPr="00D758C0" w:rsidRDefault="00D758C0" w:rsidP="00D758C0">
            <w:pPr>
              <w:spacing w:after="0" w:line="240" w:lineRule="auto"/>
              <w:rPr>
                <w:rFonts w:ascii="Arial" w:eastAsia="Times New Roman" w:hAnsi="Arial" w:cs="Arial"/>
                <w:color w:val="000000"/>
              </w:rPr>
            </w:pPr>
            <w:r w:rsidRPr="00D758C0">
              <w:rPr>
                <w:rFonts w:ascii="Arial" w:eastAsia="Times New Roman" w:hAnsi="Arial" w:cs="Arial"/>
                <w:color w:val="000000"/>
              </w:rPr>
              <w:t>SFC</w:t>
            </w:r>
          </w:p>
        </w:tc>
        <w:tc>
          <w:tcPr>
            <w:tcW w:w="652" w:type="dxa"/>
            <w:tcBorders>
              <w:top w:val="nil"/>
              <w:left w:val="single" w:sz="4" w:space="0" w:color="auto"/>
              <w:bottom w:val="single" w:sz="4" w:space="0" w:color="auto"/>
              <w:right w:val="single" w:sz="4" w:space="0" w:color="auto"/>
            </w:tcBorders>
            <w:shd w:val="clear" w:color="auto" w:fill="auto"/>
            <w:vAlign w:val="center"/>
            <w:hideMark/>
          </w:tcPr>
          <w:p w14:paraId="7C254155"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szt.</w:t>
            </w:r>
          </w:p>
        </w:tc>
        <w:tc>
          <w:tcPr>
            <w:tcW w:w="1461" w:type="dxa"/>
            <w:tcBorders>
              <w:top w:val="nil"/>
              <w:left w:val="nil"/>
              <w:bottom w:val="single" w:sz="4" w:space="0" w:color="auto"/>
              <w:right w:val="single" w:sz="4" w:space="0" w:color="auto"/>
            </w:tcBorders>
            <w:shd w:val="clear" w:color="auto" w:fill="auto"/>
            <w:vAlign w:val="center"/>
            <w:hideMark/>
          </w:tcPr>
          <w:p w14:paraId="3C4860FA"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w:t>
            </w:r>
          </w:p>
        </w:tc>
        <w:tc>
          <w:tcPr>
            <w:tcW w:w="1400" w:type="dxa"/>
            <w:tcBorders>
              <w:top w:val="nil"/>
              <w:left w:val="nil"/>
              <w:bottom w:val="single" w:sz="4" w:space="0" w:color="auto"/>
              <w:right w:val="nil"/>
            </w:tcBorders>
            <w:shd w:val="clear" w:color="auto" w:fill="auto"/>
            <w:vAlign w:val="center"/>
            <w:hideMark/>
          </w:tcPr>
          <w:p w14:paraId="3FBD1D7A"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0</w:t>
            </w:r>
          </w:p>
        </w:tc>
        <w:tc>
          <w:tcPr>
            <w:tcW w:w="1895" w:type="dxa"/>
            <w:tcBorders>
              <w:top w:val="nil"/>
              <w:left w:val="single" w:sz="4" w:space="0" w:color="auto"/>
              <w:bottom w:val="single" w:sz="4" w:space="0" w:color="auto"/>
              <w:right w:val="single" w:sz="4" w:space="0" w:color="auto"/>
            </w:tcBorders>
            <w:shd w:val="clear" w:color="auto" w:fill="auto"/>
            <w:vAlign w:val="center"/>
            <w:hideMark/>
          </w:tcPr>
          <w:p w14:paraId="5520B62C"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w:t>
            </w:r>
          </w:p>
        </w:tc>
      </w:tr>
      <w:tr w:rsidR="00D758C0" w:rsidRPr="00D758C0" w14:paraId="7D99F57D" w14:textId="77777777" w:rsidTr="00D304F6">
        <w:trPr>
          <w:gridAfter w:val="1"/>
          <w:wAfter w:w="13" w:type="dxa"/>
          <w:trHeight w:val="402"/>
        </w:trPr>
        <w:tc>
          <w:tcPr>
            <w:tcW w:w="470" w:type="dxa"/>
            <w:tcBorders>
              <w:top w:val="nil"/>
              <w:left w:val="single" w:sz="4" w:space="0" w:color="auto"/>
              <w:bottom w:val="single" w:sz="4" w:space="0" w:color="auto"/>
              <w:right w:val="nil"/>
            </w:tcBorders>
            <w:shd w:val="clear" w:color="auto" w:fill="auto"/>
            <w:vAlign w:val="center"/>
            <w:hideMark/>
          </w:tcPr>
          <w:p w14:paraId="1DDE02FF"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2</w:t>
            </w:r>
          </w:p>
        </w:tc>
        <w:tc>
          <w:tcPr>
            <w:tcW w:w="3522" w:type="dxa"/>
            <w:tcBorders>
              <w:top w:val="nil"/>
              <w:left w:val="single" w:sz="4" w:space="0" w:color="auto"/>
              <w:bottom w:val="single" w:sz="4" w:space="0" w:color="auto"/>
              <w:right w:val="nil"/>
            </w:tcBorders>
            <w:shd w:val="clear" w:color="auto" w:fill="auto"/>
            <w:vAlign w:val="center"/>
            <w:hideMark/>
          </w:tcPr>
          <w:p w14:paraId="6925A935" w14:textId="77777777" w:rsidR="00D758C0" w:rsidRPr="00D758C0" w:rsidRDefault="00D758C0" w:rsidP="00D758C0">
            <w:pPr>
              <w:spacing w:after="0" w:line="240" w:lineRule="auto"/>
              <w:rPr>
                <w:rFonts w:ascii="Arial" w:eastAsia="Times New Roman" w:hAnsi="Arial" w:cs="Arial"/>
                <w:color w:val="000000"/>
              </w:rPr>
            </w:pPr>
            <w:r w:rsidRPr="00D758C0">
              <w:rPr>
                <w:rFonts w:ascii="Arial" w:eastAsia="Times New Roman" w:hAnsi="Arial" w:cs="Arial"/>
                <w:color w:val="000000"/>
              </w:rPr>
              <w:t>PSZ48</w:t>
            </w:r>
          </w:p>
        </w:tc>
        <w:tc>
          <w:tcPr>
            <w:tcW w:w="652" w:type="dxa"/>
            <w:tcBorders>
              <w:top w:val="nil"/>
              <w:left w:val="single" w:sz="4" w:space="0" w:color="auto"/>
              <w:bottom w:val="single" w:sz="4" w:space="0" w:color="auto"/>
              <w:right w:val="single" w:sz="4" w:space="0" w:color="auto"/>
            </w:tcBorders>
            <w:shd w:val="clear" w:color="auto" w:fill="auto"/>
            <w:vAlign w:val="center"/>
            <w:hideMark/>
          </w:tcPr>
          <w:p w14:paraId="64D93569"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szt.</w:t>
            </w:r>
          </w:p>
        </w:tc>
        <w:tc>
          <w:tcPr>
            <w:tcW w:w="1461" w:type="dxa"/>
            <w:tcBorders>
              <w:top w:val="nil"/>
              <w:left w:val="nil"/>
              <w:bottom w:val="single" w:sz="4" w:space="0" w:color="auto"/>
              <w:right w:val="single" w:sz="4" w:space="0" w:color="auto"/>
            </w:tcBorders>
            <w:shd w:val="clear" w:color="auto" w:fill="auto"/>
            <w:vAlign w:val="center"/>
            <w:hideMark/>
          </w:tcPr>
          <w:p w14:paraId="7BE2F135"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7</w:t>
            </w:r>
          </w:p>
        </w:tc>
        <w:tc>
          <w:tcPr>
            <w:tcW w:w="1400" w:type="dxa"/>
            <w:tcBorders>
              <w:top w:val="nil"/>
              <w:left w:val="nil"/>
              <w:bottom w:val="single" w:sz="4" w:space="0" w:color="auto"/>
              <w:right w:val="nil"/>
            </w:tcBorders>
            <w:shd w:val="clear" w:color="auto" w:fill="auto"/>
            <w:vAlign w:val="center"/>
            <w:hideMark/>
          </w:tcPr>
          <w:p w14:paraId="4C4C65F4"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4</w:t>
            </w:r>
          </w:p>
        </w:tc>
        <w:tc>
          <w:tcPr>
            <w:tcW w:w="1895" w:type="dxa"/>
            <w:tcBorders>
              <w:top w:val="nil"/>
              <w:left w:val="single" w:sz="4" w:space="0" w:color="auto"/>
              <w:bottom w:val="single" w:sz="4" w:space="0" w:color="auto"/>
              <w:right w:val="single" w:sz="4" w:space="0" w:color="auto"/>
            </w:tcBorders>
            <w:shd w:val="clear" w:color="auto" w:fill="auto"/>
            <w:vAlign w:val="center"/>
            <w:hideMark/>
          </w:tcPr>
          <w:p w14:paraId="29F02A78"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11</w:t>
            </w:r>
          </w:p>
        </w:tc>
      </w:tr>
      <w:tr w:rsidR="00D758C0" w:rsidRPr="00D758C0" w14:paraId="28FE5EFF" w14:textId="77777777" w:rsidTr="00D304F6">
        <w:trPr>
          <w:gridAfter w:val="1"/>
          <w:wAfter w:w="13" w:type="dxa"/>
          <w:trHeight w:val="402"/>
        </w:trPr>
        <w:tc>
          <w:tcPr>
            <w:tcW w:w="470" w:type="dxa"/>
            <w:tcBorders>
              <w:top w:val="nil"/>
              <w:left w:val="single" w:sz="4" w:space="0" w:color="auto"/>
              <w:bottom w:val="single" w:sz="4" w:space="0" w:color="auto"/>
              <w:right w:val="nil"/>
            </w:tcBorders>
            <w:shd w:val="clear" w:color="auto" w:fill="auto"/>
            <w:vAlign w:val="center"/>
            <w:hideMark/>
          </w:tcPr>
          <w:p w14:paraId="166BA995"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3</w:t>
            </w:r>
          </w:p>
        </w:tc>
        <w:tc>
          <w:tcPr>
            <w:tcW w:w="3522" w:type="dxa"/>
            <w:tcBorders>
              <w:top w:val="nil"/>
              <w:left w:val="single" w:sz="4" w:space="0" w:color="auto"/>
              <w:bottom w:val="single" w:sz="4" w:space="0" w:color="auto"/>
              <w:right w:val="nil"/>
            </w:tcBorders>
            <w:shd w:val="clear" w:color="auto" w:fill="auto"/>
            <w:vAlign w:val="center"/>
            <w:hideMark/>
          </w:tcPr>
          <w:p w14:paraId="3B5585A2" w14:textId="77777777" w:rsidR="00D758C0" w:rsidRPr="00D758C0" w:rsidRDefault="00D758C0" w:rsidP="00D758C0">
            <w:pPr>
              <w:spacing w:after="0" w:line="240" w:lineRule="auto"/>
              <w:rPr>
                <w:rFonts w:ascii="Arial" w:eastAsia="Times New Roman" w:hAnsi="Arial" w:cs="Arial"/>
                <w:color w:val="000000"/>
              </w:rPr>
            </w:pPr>
            <w:r w:rsidRPr="00D758C0">
              <w:rPr>
                <w:rFonts w:ascii="Arial" w:eastAsia="Times New Roman" w:hAnsi="Arial" w:cs="Arial"/>
                <w:color w:val="000000"/>
              </w:rPr>
              <w:t>SFP16</w:t>
            </w:r>
          </w:p>
        </w:tc>
        <w:tc>
          <w:tcPr>
            <w:tcW w:w="652" w:type="dxa"/>
            <w:tcBorders>
              <w:top w:val="nil"/>
              <w:left w:val="single" w:sz="4" w:space="0" w:color="auto"/>
              <w:bottom w:val="single" w:sz="4" w:space="0" w:color="auto"/>
              <w:right w:val="single" w:sz="4" w:space="0" w:color="auto"/>
            </w:tcBorders>
            <w:shd w:val="clear" w:color="auto" w:fill="auto"/>
            <w:vAlign w:val="center"/>
            <w:hideMark/>
          </w:tcPr>
          <w:p w14:paraId="5AF45CC9"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szt.</w:t>
            </w:r>
          </w:p>
        </w:tc>
        <w:tc>
          <w:tcPr>
            <w:tcW w:w="1461" w:type="dxa"/>
            <w:tcBorders>
              <w:top w:val="nil"/>
              <w:left w:val="nil"/>
              <w:bottom w:val="single" w:sz="4" w:space="0" w:color="auto"/>
              <w:right w:val="single" w:sz="4" w:space="0" w:color="auto"/>
            </w:tcBorders>
            <w:shd w:val="clear" w:color="auto" w:fill="auto"/>
            <w:vAlign w:val="center"/>
            <w:hideMark/>
          </w:tcPr>
          <w:p w14:paraId="6B98690D"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80</w:t>
            </w:r>
          </w:p>
        </w:tc>
        <w:tc>
          <w:tcPr>
            <w:tcW w:w="1400" w:type="dxa"/>
            <w:tcBorders>
              <w:top w:val="nil"/>
              <w:left w:val="nil"/>
              <w:bottom w:val="single" w:sz="4" w:space="0" w:color="auto"/>
              <w:right w:val="nil"/>
            </w:tcBorders>
            <w:shd w:val="clear" w:color="auto" w:fill="auto"/>
            <w:vAlign w:val="center"/>
            <w:hideMark/>
          </w:tcPr>
          <w:p w14:paraId="5103165A"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36</w:t>
            </w:r>
          </w:p>
        </w:tc>
        <w:tc>
          <w:tcPr>
            <w:tcW w:w="1895" w:type="dxa"/>
            <w:tcBorders>
              <w:top w:val="nil"/>
              <w:left w:val="single" w:sz="4" w:space="0" w:color="auto"/>
              <w:bottom w:val="single" w:sz="4" w:space="0" w:color="auto"/>
              <w:right w:val="single" w:sz="4" w:space="0" w:color="auto"/>
            </w:tcBorders>
            <w:shd w:val="clear" w:color="auto" w:fill="auto"/>
            <w:vAlign w:val="center"/>
            <w:hideMark/>
          </w:tcPr>
          <w:p w14:paraId="7E7D53A2"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116</w:t>
            </w:r>
          </w:p>
        </w:tc>
      </w:tr>
      <w:tr w:rsidR="00D758C0" w:rsidRPr="00D758C0" w14:paraId="06A04153" w14:textId="77777777" w:rsidTr="00D304F6">
        <w:trPr>
          <w:gridAfter w:val="1"/>
          <w:wAfter w:w="13" w:type="dxa"/>
          <w:trHeight w:val="402"/>
        </w:trPr>
        <w:tc>
          <w:tcPr>
            <w:tcW w:w="470" w:type="dxa"/>
            <w:tcBorders>
              <w:top w:val="nil"/>
              <w:left w:val="single" w:sz="4" w:space="0" w:color="auto"/>
              <w:bottom w:val="single" w:sz="4" w:space="0" w:color="auto"/>
              <w:right w:val="nil"/>
            </w:tcBorders>
            <w:shd w:val="clear" w:color="auto" w:fill="auto"/>
            <w:vAlign w:val="center"/>
            <w:hideMark/>
          </w:tcPr>
          <w:p w14:paraId="418F1AE7"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4</w:t>
            </w:r>
          </w:p>
        </w:tc>
        <w:tc>
          <w:tcPr>
            <w:tcW w:w="3522" w:type="dxa"/>
            <w:tcBorders>
              <w:top w:val="nil"/>
              <w:left w:val="single" w:sz="4" w:space="0" w:color="auto"/>
              <w:bottom w:val="single" w:sz="4" w:space="0" w:color="auto"/>
              <w:right w:val="nil"/>
            </w:tcBorders>
            <w:shd w:val="clear" w:color="auto" w:fill="auto"/>
            <w:vAlign w:val="center"/>
            <w:hideMark/>
          </w:tcPr>
          <w:p w14:paraId="2A07E796" w14:textId="77777777" w:rsidR="00D758C0" w:rsidRPr="00D758C0" w:rsidRDefault="00D758C0" w:rsidP="00D758C0">
            <w:pPr>
              <w:spacing w:after="0" w:line="240" w:lineRule="auto"/>
              <w:rPr>
                <w:rFonts w:ascii="Arial" w:eastAsia="Times New Roman" w:hAnsi="Arial" w:cs="Arial"/>
                <w:color w:val="000000"/>
              </w:rPr>
            </w:pPr>
            <w:r w:rsidRPr="00D758C0">
              <w:rPr>
                <w:rFonts w:ascii="Arial" w:eastAsia="Times New Roman" w:hAnsi="Arial" w:cs="Arial"/>
                <w:color w:val="000000"/>
              </w:rPr>
              <w:t>SSD2T</w:t>
            </w:r>
          </w:p>
        </w:tc>
        <w:tc>
          <w:tcPr>
            <w:tcW w:w="652" w:type="dxa"/>
            <w:tcBorders>
              <w:top w:val="nil"/>
              <w:left w:val="single" w:sz="4" w:space="0" w:color="auto"/>
              <w:bottom w:val="single" w:sz="4" w:space="0" w:color="auto"/>
              <w:right w:val="single" w:sz="4" w:space="0" w:color="auto"/>
            </w:tcBorders>
            <w:shd w:val="clear" w:color="auto" w:fill="auto"/>
            <w:vAlign w:val="center"/>
            <w:hideMark/>
          </w:tcPr>
          <w:p w14:paraId="0C4C2CE7"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szt.</w:t>
            </w:r>
          </w:p>
        </w:tc>
        <w:tc>
          <w:tcPr>
            <w:tcW w:w="1461" w:type="dxa"/>
            <w:tcBorders>
              <w:top w:val="nil"/>
              <w:left w:val="nil"/>
              <w:bottom w:val="single" w:sz="4" w:space="0" w:color="auto"/>
              <w:right w:val="single" w:sz="4" w:space="0" w:color="auto"/>
            </w:tcBorders>
            <w:shd w:val="clear" w:color="auto" w:fill="auto"/>
            <w:vAlign w:val="center"/>
            <w:hideMark/>
          </w:tcPr>
          <w:p w14:paraId="6163515D"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40</w:t>
            </w:r>
          </w:p>
        </w:tc>
        <w:tc>
          <w:tcPr>
            <w:tcW w:w="1400" w:type="dxa"/>
            <w:tcBorders>
              <w:top w:val="nil"/>
              <w:left w:val="nil"/>
              <w:bottom w:val="single" w:sz="4" w:space="0" w:color="auto"/>
              <w:right w:val="nil"/>
            </w:tcBorders>
            <w:shd w:val="clear" w:color="auto" w:fill="auto"/>
            <w:vAlign w:val="center"/>
            <w:hideMark/>
          </w:tcPr>
          <w:p w14:paraId="3A354682"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20</w:t>
            </w:r>
          </w:p>
        </w:tc>
        <w:tc>
          <w:tcPr>
            <w:tcW w:w="1895" w:type="dxa"/>
            <w:tcBorders>
              <w:top w:val="nil"/>
              <w:left w:val="single" w:sz="4" w:space="0" w:color="auto"/>
              <w:bottom w:val="single" w:sz="4" w:space="0" w:color="auto"/>
              <w:right w:val="single" w:sz="4" w:space="0" w:color="auto"/>
            </w:tcBorders>
            <w:shd w:val="clear" w:color="auto" w:fill="auto"/>
            <w:vAlign w:val="center"/>
            <w:hideMark/>
          </w:tcPr>
          <w:p w14:paraId="28DECE62"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60</w:t>
            </w:r>
          </w:p>
        </w:tc>
      </w:tr>
      <w:tr w:rsidR="00D758C0" w:rsidRPr="00D758C0" w14:paraId="556E5596" w14:textId="77777777" w:rsidTr="00D304F6">
        <w:trPr>
          <w:gridAfter w:val="1"/>
          <w:wAfter w:w="13" w:type="dxa"/>
          <w:trHeight w:val="402"/>
        </w:trPr>
        <w:tc>
          <w:tcPr>
            <w:tcW w:w="470" w:type="dxa"/>
            <w:tcBorders>
              <w:top w:val="nil"/>
              <w:left w:val="single" w:sz="4" w:space="0" w:color="auto"/>
              <w:bottom w:val="single" w:sz="4" w:space="0" w:color="auto"/>
              <w:right w:val="nil"/>
            </w:tcBorders>
            <w:shd w:val="clear" w:color="auto" w:fill="auto"/>
            <w:vAlign w:val="center"/>
            <w:hideMark/>
          </w:tcPr>
          <w:p w14:paraId="4CF6B7B6"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5</w:t>
            </w:r>
          </w:p>
        </w:tc>
        <w:tc>
          <w:tcPr>
            <w:tcW w:w="3522" w:type="dxa"/>
            <w:tcBorders>
              <w:top w:val="nil"/>
              <w:left w:val="single" w:sz="4" w:space="0" w:color="auto"/>
              <w:bottom w:val="single" w:sz="4" w:space="0" w:color="auto"/>
              <w:right w:val="nil"/>
            </w:tcBorders>
            <w:shd w:val="clear" w:color="auto" w:fill="auto"/>
            <w:vAlign w:val="center"/>
            <w:hideMark/>
          </w:tcPr>
          <w:p w14:paraId="2FF2A18D" w14:textId="77777777" w:rsidR="00D758C0" w:rsidRPr="00D758C0" w:rsidRDefault="00D758C0" w:rsidP="00D758C0">
            <w:pPr>
              <w:spacing w:after="0" w:line="240" w:lineRule="auto"/>
              <w:rPr>
                <w:rFonts w:ascii="Arial" w:eastAsia="Times New Roman" w:hAnsi="Arial" w:cs="Arial"/>
                <w:color w:val="000000"/>
              </w:rPr>
            </w:pPr>
            <w:r w:rsidRPr="00D758C0">
              <w:rPr>
                <w:rFonts w:ascii="Arial" w:eastAsia="Times New Roman" w:hAnsi="Arial" w:cs="Arial"/>
                <w:color w:val="000000"/>
              </w:rPr>
              <w:t>HDDMW</w:t>
            </w:r>
          </w:p>
        </w:tc>
        <w:tc>
          <w:tcPr>
            <w:tcW w:w="652" w:type="dxa"/>
            <w:tcBorders>
              <w:top w:val="nil"/>
              <w:left w:val="single" w:sz="4" w:space="0" w:color="auto"/>
              <w:bottom w:val="single" w:sz="4" w:space="0" w:color="auto"/>
              <w:right w:val="single" w:sz="4" w:space="0" w:color="auto"/>
            </w:tcBorders>
            <w:shd w:val="clear" w:color="auto" w:fill="auto"/>
            <w:vAlign w:val="center"/>
            <w:hideMark/>
          </w:tcPr>
          <w:p w14:paraId="0A2C6F4C"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szt.</w:t>
            </w:r>
          </w:p>
        </w:tc>
        <w:tc>
          <w:tcPr>
            <w:tcW w:w="1461" w:type="dxa"/>
            <w:tcBorders>
              <w:top w:val="nil"/>
              <w:left w:val="nil"/>
              <w:bottom w:val="single" w:sz="4" w:space="0" w:color="auto"/>
              <w:right w:val="single" w:sz="4" w:space="0" w:color="auto"/>
            </w:tcBorders>
            <w:shd w:val="clear" w:color="auto" w:fill="auto"/>
            <w:vAlign w:val="center"/>
            <w:hideMark/>
          </w:tcPr>
          <w:p w14:paraId="65B67E9D"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8</w:t>
            </w:r>
          </w:p>
        </w:tc>
        <w:tc>
          <w:tcPr>
            <w:tcW w:w="1400" w:type="dxa"/>
            <w:tcBorders>
              <w:top w:val="nil"/>
              <w:left w:val="nil"/>
              <w:bottom w:val="single" w:sz="4" w:space="0" w:color="auto"/>
              <w:right w:val="nil"/>
            </w:tcBorders>
            <w:shd w:val="clear" w:color="auto" w:fill="auto"/>
            <w:vAlign w:val="center"/>
            <w:hideMark/>
          </w:tcPr>
          <w:p w14:paraId="25243C3B"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0</w:t>
            </w:r>
          </w:p>
        </w:tc>
        <w:tc>
          <w:tcPr>
            <w:tcW w:w="1895" w:type="dxa"/>
            <w:tcBorders>
              <w:top w:val="nil"/>
              <w:left w:val="single" w:sz="4" w:space="0" w:color="auto"/>
              <w:bottom w:val="single" w:sz="4" w:space="0" w:color="auto"/>
              <w:right w:val="single" w:sz="4" w:space="0" w:color="auto"/>
            </w:tcBorders>
            <w:shd w:val="clear" w:color="auto" w:fill="auto"/>
            <w:vAlign w:val="center"/>
            <w:hideMark/>
          </w:tcPr>
          <w:p w14:paraId="7A276C30"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8</w:t>
            </w:r>
          </w:p>
        </w:tc>
      </w:tr>
      <w:tr w:rsidR="00D758C0" w:rsidRPr="00D758C0" w14:paraId="5D5953CC" w14:textId="77777777" w:rsidTr="00D304F6">
        <w:trPr>
          <w:gridAfter w:val="1"/>
          <w:wAfter w:w="13" w:type="dxa"/>
          <w:trHeight w:val="402"/>
        </w:trPr>
        <w:tc>
          <w:tcPr>
            <w:tcW w:w="470" w:type="dxa"/>
            <w:tcBorders>
              <w:top w:val="nil"/>
              <w:left w:val="single" w:sz="4" w:space="0" w:color="auto"/>
              <w:bottom w:val="single" w:sz="4" w:space="0" w:color="auto"/>
              <w:right w:val="nil"/>
            </w:tcBorders>
            <w:shd w:val="clear" w:color="auto" w:fill="auto"/>
            <w:vAlign w:val="center"/>
            <w:hideMark/>
          </w:tcPr>
          <w:p w14:paraId="04D647EB"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6</w:t>
            </w:r>
          </w:p>
        </w:tc>
        <w:tc>
          <w:tcPr>
            <w:tcW w:w="3522" w:type="dxa"/>
            <w:tcBorders>
              <w:top w:val="nil"/>
              <w:left w:val="single" w:sz="4" w:space="0" w:color="auto"/>
              <w:bottom w:val="single" w:sz="4" w:space="0" w:color="auto"/>
              <w:right w:val="nil"/>
            </w:tcBorders>
            <w:shd w:val="clear" w:color="auto" w:fill="auto"/>
            <w:vAlign w:val="center"/>
            <w:hideMark/>
          </w:tcPr>
          <w:p w14:paraId="2B91AF7B" w14:textId="77777777" w:rsidR="00D758C0" w:rsidRPr="00D758C0" w:rsidRDefault="00D758C0" w:rsidP="00D758C0">
            <w:pPr>
              <w:spacing w:after="0" w:line="240" w:lineRule="auto"/>
              <w:rPr>
                <w:rFonts w:ascii="Arial" w:eastAsia="Times New Roman" w:hAnsi="Arial" w:cs="Arial"/>
                <w:color w:val="000000"/>
              </w:rPr>
            </w:pPr>
            <w:r w:rsidRPr="00D758C0">
              <w:rPr>
                <w:rFonts w:ascii="Arial" w:eastAsia="Times New Roman" w:hAnsi="Arial" w:cs="Arial"/>
                <w:color w:val="000000"/>
              </w:rPr>
              <w:t>R3U</w:t>
            </w:r>
          </w:p>
        </w:tc>
        <w:tc>
          <w:tcPr>
            <w:tcW w:w="652" w:type="dxa"/>
            <w:tcBorders>
              <w:top w:val="nil"/>
              <w:left w:val="single" w:sz="4" w:space="0" w:color="auto"/>
              <w:bottom w:val="single" w:sz="4" w:space="0" w:color="auto"/>
              <w:right w:val="single" w:sz="4" w:space="0" w:color="auto"/>
            </w:tcBorders>
            <w:shd w:val="clear" w:color="auto" w:fill="auto"/>
            <w:vAlign w:val="center"/>
            <w:hideMark/>
          </w:tcPr>
          <w:p w14:paraId="0F05C280"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szt.</w:t>
            </w:r>
          </w:p>
        </w:tc>
        <w:tc>
          <w:tcPr>
            <w:tcW w:w="1461" w:type="dxa"/>
            <w:tcBorders>
              <w:top w:val="nil"/>
              <w:left w:val="nil"/>
              <w:bottom w:val="single" w:sz="4" w:space="0" w:color="auto"/>
              <w:right w:val="single" w:sz="4" w:space="0" w:color="auto"/>
            </w:tcBorders>
            <w:shd w:val="clear" w:color="auto" w:fill="auto"/>
            <w:vAlign w:val="center"/>
            <w:hideMark/>
          </w:tcPr>
          <w:p w14:paraId="6B03608B"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w:t>
            </w:r>
          </w:p>
        </w:tc>
        <w:tc>
          <w:tcPr>
            <w:tcW w:w="1400" w:type="dxa"/>
            <w:tcBorders>
              <w:top w:val="nil"/>
              <w:left w:val="nil"/>
              <w:bottom w:val="single" w:sz="4" w:space="0" w:color="auto"/>
              <w:right w:val="nil"/>
            </w:tcBorders>
            <w:shd w:val="clear" w:color="auto" w:fill="auto"/>
            <w:vAlign w:val="center"/>
            <w:hideMark/>
          </w:tcPr>
          <w:p w14:paraId="7B9BAF9A"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w:t>
            </w:r>
          </w:p>
        </w:tc>
        <w:tc>
          <w:tcPr>
            <w:tcW w:w="1895" w:type="dxa"/>
            <w:tcBorders>
              <w:top w:val="nil"/>
              <w:left w:val="single" w:sz="4" w:space="0" w:color="auto"/>
              <w:bottom w:val="single" w:sz="4" w:space="0" w:color="auto"/>
              <w:right w:val="single" w:sz="4" w:space="0" w:color="auto"/>
            </w:tcBorders>
            <w:shd w:val="clear" w:color="auto" w:fill="auto"/>
            <w:vAlign w:val="center"/>
            <w:hideMark/>
          </w:tcPr>
          <w:p w14:paraId="1EAC9192"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2</w:t>
            </w:r>
          </w:p>
        </w:tc>
      </w:tr>
      <w:tr w:rsidR="00D758C0" w:rsidRPr="00D758C0" w14:paraId="7E6B1A78" w14:textId="77777777" w:rsidTr="00D304F6">
        <w:trPr>
          <w:gridAfter w:val="1"/>
          <w:wAfter w:w="13" w:type="dxa"/>
          <w:trHeight w:val="402"/>
        </w:trPr>
        <w:tc>
          <w:tcPr>
            <w:tcW w:w="470" w:type="dxa"/>
            <w:tcBorders>
              <w:top w:val="nil"/>
              <w:left w:val="single" w:sz="4" w:space="0" w:color="auto"/>
              <w:bottom w:val="single" w:sz="4" w:space="0" w:color="auto"/>
              <w:right w:val="nil"/>
            </w:tcBorders>
            <w:shd w:val="clear" w:color="auto" w:fill="auto"/>
            <w:vAlign w:val="center"/>
            <w:hideMark/>
          </w:tcPr>
          <w:p w14:paraId="46F09712"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7</w:t>
            </w:r>
          </w:p>
        </w:tc>
        <w:tc>
          <w:tcPr>
            <w:tcW w:w="3522" w:type="dxa"/>
            <w:tcBorders>
              <w:top w:val="nil"/>
              <w:left w:val="single" w:sz="4" w:space="0" w:color="auto"/>
              <w:bottom w:val="single" w:sz="4" w:space="0" w:color="auto"/>
              <w:right w:val="nil"/>
            </w:tcBorders>
            <w:shd w:val="clear" w:color="auto" w:fill="auto"/>
            <w:vAlign w:val="center"/>
            <w:hideMark/>
          </w:tcPr>
          <w:p w14:paraId="16E05ED7" w14:textId="77777777" w:rsidR="00D758C0" w:rsidRPr="00D758C0" w:rsidRDefault="00D758C0" w:rsidP="00D758C0">
            <w:pPr>
              <w:spacing w:after="0" w:line="240" w:lineRule="auto"/>
              <w:rPr>
                <w:rFonts w:ascii="Arial" w:eastAsia="Times New Roman" w:hAnsi="Arial" w:cs="Arial"/>
                <w:color w:val="000000"/>
              </w:rPr>
            </w:pPr>
            <w:r w:rsidRPr="00D758C0">
              <w:rPr>
                <w:rFonts w:ascii="Arial" w:eastAsia="Times New Roman" w:hAnsi="Arial" w:cs="Arial"/>
                <w:color w:val="000000"/>
              </w:rPr>
              <w:t>Notebook</w:t>
            </w:r>
          </w:p>
        </w:tc>
        <w:tc>
          <w:tcPr>
            <w:tcW w:w="652" w:type="dxa"/>
            <w:tcBorders>
              <w:top w:val="nil"/>
              <w:left w:val="single" w:sz="4" w:space="0" w:color="auto"/>
              <w:bottom w:val="single" w:sz="4" w:space="0" w:color="auto"/>
              <w:right w:val="single" w:sz="4" w:space="0" w:color="auto"/>
            </w:tcBorders>
            <w:shd w:val="clear" w:color="auto" w:fill="auto"/>
            <w:vAlign w:val="center"/>
            <w:hideMark/>
          </w:tcPr>
          <w:p w14:paraId="38A314A7"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szt.</w:t>
            </w:r>
          </w:p>
        </w:tc>
        <w:tc>
          <w:tcPr>
            <w:tcW w:w="1461" w:type="dxa"/>
            <w:tcBorders>
              <w:top w:val="nil"/>
              <w:left w:val="nil"/>
              <w:bottom w:val="single" w:sz="4" w:space="0" w:color="auto"/>
              <w:right w:val="single" w:sz="4" w:space="0" w:color="auto"/>
            </w:tcBorders>
            <w:shd w:val="clear" w:color="auto" w:fill="auto"/>
            <w:vAlign w:val="center"/>
            <w:hideMark/>
          </w:tcPr>
          <w:p w14:paraId="635C2D7F"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2</w:t>
            </w:r>
          </w:p>
        </w:tc>
        <w:tc>
          <w:tcPr>
            <w:tcW w:w="1400" w:type="dxa"/>
            <w:tcBorders>
              <w:top w:val="nil"/>
              <w:left w:val="nil"/>
              <w:bottom w:val="single" w:sz="4" w:space="0" w:color="auto"/>
              <w:right w:val="nil"/>
            </w:tcBorders>
            <w:shd w:val="clear" w:color="auto" w:fill="auto"/>
            <w:vAlign w:val="center"/>
            <w:hideMark/>
          </w:tcPr>
          <w:p w14:paraId="624A5161"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w:t>
            </w:r>
          </w:p>
        </w:tc>
        <w:tc>
          <w:tcPr>
            <w:tcW w:w="1895" w:type="dxa"/>
            <w:tcBorders>
              <w:top w:val="nil"/>
              <w:left w:val="single" w:sz="4" w:space="0" w:color="auto"/>
              <w:bottom w:val="single" w:sz="4" w:space="0" w:color="auto"/>
              <w:right w:val="single" w:sz="4" w:space="0" w:color="auto"/>
            </w:tcBorders>
            <w:shd w:val="clear" w:color="auto" w:fill="auto"/>
            <w:vAlign w:val="center"/>
            <w:hideMark/>
          </w:tcPr>
          <w:p w14:paraId="5820D3D3"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3</w:t>
            </w:r>
          </w:p>
        </w:tc>
      </w:tr>
      <w:tr w:rsidR="00D758C0" w:rsidRPr="00D758C0" w14:paraId="3AEB511A" w14:textId="77777777" w:rsidTr="00D304F6">
        <w:trPr>
          <w:gridAfter w:val="1"/>
          <w:wAfter w:w="13" w:type="dxa"/>
          <w:trHeight w:val="402"/>
        </w:trPr>
        <w:tc>
          <w:tcPr>
            <w:tcW w:w="470" w:type="dxa"/>
            <w:tcBorders>
              <w:top w:val="nil"/>
              <w:left w:val="single" w:sz="4" w:space="0" w:color="auto"/>
              <w:bottom w:val="single" w:sz="4" w:space="0" w:color="auto"/>
              <w:right w:val="nil"/>
            </w:tcBorders>
            <w:shd w:val="clear" w:color="auto" w:fill="auto"/>
            <w:vAlign w:val="center"/>
            <w:hideMark/>
          </w:tcPr>
          <w:p w14:paraId="6DE35F1C"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8</w:t>
            </w:r>
          </w:p>
        </w:tc>
        <w:tc>
          <w:tcPr>
            <w:tcW w:w="3522" w:type="dxa"/>
            <w:tcBorders>
              <w:top w:val="nil"/>
              <w:left w:val="single" w:sz="4" w:space="0" w:color="auto"/>
              <w:bottom w:val="single" w:sz="4" w:space="0" w:color="auto"/>
              <w:right w:val="nil"/>
            </w:tcBorders>
            <w:shd w:val="clear" w:color="auto" w:fill="auto"/>
            <w:vAlign w:val="center"/>
            <w:hideMark/>
          </w:tcPr>
          <w:p w14:paraId="46C49634" w14:textId="77777777" w:rsidR="00D758C0" w:rsidRPr="00D758C0" w:rsidRDefault="00D758C0" w:rsidP="00D758C0">
            <w:pPr>
              <w:spacing w:after="0" w:line="240" w:lineRule="auto"/>
              <w:rPr>
                <w:rFonts w:ascii="Arial" w:eastAsia="Times New Roman" w:hAnsi="Arial" w:cs="Arial"/>
                <w:color w:val="000000"/>
              </w:rPr>
            </w:pPr>
            <w:r w:rsidRPr="00D758C0">
              <w:rPr>
                <w:rFonts w:ascii="Arial" w:eastAsia="Times New Roman" w:hAnsi="Arial" w:cs="Arial"/>
                <w:color w:val="000000"/>
              </w:rPr>
              <w:t>Monitor</w:t>
            </w:r>
          </w:p>
        </w:tc>
        <w:tc>
          <w:tcPr>
            <w:tcW w:w="652" w:type="dxa"/>
            <w:tcBorders>
              <w:top w:val="nil"/>
              <w:left w:val="single" w:sz="4" w:space="0" w:color="auto"/>
              <w:bottom w:val="single" w:sz="4" w:space="0" w:color="auto"/>
              <w:right w:val="single" w:sz="4" w:space="0" w:color="auto"/>
            </w:tcBorders>
            <w:shd w:val="clear" w:color="auto" w:fill="auto"/>
            <w:vAlign w:val="center"/>
            <w:hideMark/>
          </w:tcPr>
          <w:p w14:paraId="7EC32B6B"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szt.</w:t>
            </w:r>
          </w:p>
        </w:tc>
        <w:tc>
          <w:tcPr>
            <w:tcW w:w="1461" w:type="dxa"/>
            <w:tcBorders>
              <w:top w:val="nil"/>
              <w:left w:val="nil"/>
              <w:bottom w:val="single" w:sz="4" w:space="0" w:color="auto"/>
              <w:right w:val="single" w:sz="4" w:space="0" w:color="auto"/>
            </w:tcBorders>
            <w:shd w:val="clear" w:color="auto" w:fill="auto"/>
            <w:vAlign w:val="center"/>
            <w:hideMark/>
          </w:tcPr>
          <w:p w14:paraId="2065A29B"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w:t>
            </w:r>
          </w:p>
        </w:tc>
        <w:tc>
          <w:tcPr>
            <w:tcW w:w="1400" w:type="dxa"/>
            <w:tcBorders>
              <w:top w:val="nil"/>
              <w:left w:val="nil"/>
              <w:bottom w:val="single" w:sz="4" w:space="0" w:color="auto"/>
              <w:right w:val="nil"/>
            </w:tcBorders>
            <w:shd w:val="clear" w:color="auto" w:fill="auto"/>
            <w:vAlign w:val="center"/>
            <w:hideMark/>
          </w:tcPr>
          <w:p w14:paraId="761BDC29"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0</w:t>
            </w:r>
          </w:p>
        </w:tc>
        <w:tc>
          <w:tcPr>
            <w:tcW w:w="1895" w:type="dxa"/>
            <w:tcBorders>
              <w:top w:val="nil"/>
              <w:left w:val="single" w:sz="4" w:space="0" w:color="auto"/>
              <w:bottom w:val="single" w:sz="4" w:space="0" w:color="auto"/>
              <w:right w:val="single" w:sz="4" w:space="0" w:color="auto"/>
            </w:tcBorders>
            <w:shd w:val="clear" w:color="auto" w:fill="auto"/>
            <w:vAlign w:val="center"/>
            <w:hideMark/>
          </w:tcPr>
          <w:p w14:paraId="25DA1884"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w:t>
            </w:r>
          </w:p>
        </w:tc>
      </w:tr>
      <w:tr w:rsidR="00D758C0" w:rsidRPr="00D758C0" w14:paraId="4E1FFB5B" w14:textId="77777777" w:rsidTr="00D304F6">
        <w:trPr>
          <w:gridAfter w:val="1"/>
          <w:wAfter w:w="13" w:type="dxa"/>
          <w:trHeight w:val="645"/>
        </w:trPr>
        <w:tc>
          <w:tcPr>
            <w:tcW w:w="3992" w:type="dxa"/>
            <w:gridSpan w:val="2"/>
            <w:tcBorders>
              <w:top w:val="single" w:sz="4" w:space="0" w:color="auto"/>
              <w:left w:val="single" w:sz="4" w:space="0" w:color="auto"/>
              <w:bottom w:val="single" w:sz="4" w:space="0" w:color="auto"/>
              <w:right w:val="nil"/>
            </w:tcBorders>
            <w:shd w:val="clear" w:color="auto" w:fill="auto"/>
            <w:vAlign w:val="center"/>
            <w:hideMark/>
          </w:tcPr>
          <w:p w14:paraId="7093216B" w14:textId="77777777" w:rsidR="00D758C0" w:rsidRPr="00D758C0" w:rsidRDefault="00D758C0" w:rsidP="00D758C0">
            <w:pPr>
              <w:spacing w:after="0" w:line="240" w:lineRule="auto"/>
              <w:jc w:val="center"/>
              <w:rPr>
                <w:rFonts w:ascii="Arial" w:eastAsia="Times New Roman" w:hAnsi="Arial" w:cs="Arial"/>
                <w:b/>
                <w:bCs/>
                <w:color w:val="000000"/>
              </w:rPr>
            </w:pPr>
            <w:r w:rsidRPr="00D758C0">
              <w:rPr>
                <w:rFonts w:ascii="Arial" w:eastAsia="Times New Roman" w:hAnsi="Arial" w:cs="Arial"/>
                <w:b/>
                <w:bCs/>
                <w:color w:val="000000"/>
              </w:rPr>
              <w:t>RAZEM</w:t>
            </w:r>
          </w:p>
        </w:tc>
        <w:tc>
          <w:tcPr>
            <w:tcW w:w="652" w:type="dxa"/>
            <w:tcBorders>
              <w:top w:val="nil"/>
              <w:left w:val="single" w:sz="4" w:space="0" w:color="auto"/>
              <w:bottom w:val="single" w:sz="4" w:space="0" w:color="auto"/>
              <w:right w:val="single" w:sz="4" w:space="0" w:color="auto"/>
            </w:tcBorders>
            <w:shd w:val="clear" w:color="auto" w:fill="auto"/>
            <w:vAlign w:val="center"/>
            <w:hideMark/>
          </w:tcPr>
          <w:p w14:paraId="5775F0F1"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szt.</w:t>
            </w:r>
          </w:p>
        </w:tc>
        <w:tc>
          <w:tcPr>
            <w:tcW w:w="1461" w:type="dxa"/>
            <w:tcBorders>
              <w:top w:val="nil"/>
              <w:left w:val="nil"/>
              <w:bottom w:val="single" w:sz="4" w:space="0" w:color="auto"/>
              <w:right w:val="single" w:sz="4" w:space="0" w:color="auto"/>
            </w:tcBorders>
            <w:shd w:val="clear" w:color="auto" w:fill="auto"/>
            <w:vAlign w:val="center"/>
            <w:hideMark/>
          </w:tcPr>
          <w:p w14:paraId="62A93D1E" w14:textId="77777777" w:rsidR="00D758C0" w:rsidRPr="00D758C0" w:rsidRDefault="00D758C0" w:rsidP="00BD4643">
            <w:pPr>
              <w:spacing w:after="0" w:line="240" w:lineRule="auto"/>
              <w:jc w:val="center"/>
              <w:rPr>
                <w:rFonts w:ascii="Arial" w:eastAsia="Times New Roman" w:hAnsi="Arial" w:cs="Arial"/>
                <w:b/>
                <w:bCs/>
                <w:color w:val="000000"/>
              </w:rPr>
            </w:pPr>
            <w:r w:rsidRPr="00D758C0">
              <w:rPr>
                <w:rFonts w:ascii="Arial" w:eastAsia="Times New Roman" w:hAnsi="Arial" w:cs="Arial"/>
                <w:b/>
                <w:bCs/>
                <w:color w:val="000000"/>
              </w:rPr>
              <w:t>140</w:t>
            </w:r>
          </w:p>
        </w:tc>
        <w:tc>
          <w:tcPr>
            <w:tcW w:w="1400" w:type="dxa"/>
            <w:tcBorders>
              <w:top w:val="nil"/>
              <w:left w:val="nil"/>
              <w:bottom w:val="single" w:sz="4" w:space="0" w:color="auto"/>
              <w:right w:val="single" w:sz="4" w:space="0" w:color="auto"/>
            </w:tcBorders>
            <w:shd w:val="clear" w:color="auto" w:fill="auto"/>
            <w:vAlign w:val="center"/>
            <w:hideMark/>
          </w:tcPr>
          <w:p w14:paraId="119A9380" w14:textId="77777777" w:rsidR="00D758C0" w:rsidRPr="00D758C0" w:rsidRDefault="00D758C0" w:rsidP="00BD4643">
            <w:pPr>
              <w:spacing w:after="0" w:line="240" w:lineRule="auto"/>
              <w:jc w:val="center"/>
              <w:rPr>
                <w:rFonts w:ascii="Arial" w:eastAsia="Times New Roman" w:hAnsi="Arial" w:cs="Arial"/>
                <w:b/>
                <w:bCs/>
                <w:color w:val="000000"/>
              </w:rPr>
            </w:pPr>
            <w:r w:rsidRPr="00D758C0">
              <w:rPr>
                <w:rFonts w:ascii="Arial" w:eastAsia="Times New Roman" w:hAnsi="Arial" w:cs="Arial"/>
                <w:b/>
                <w:bCs/>
                <w:color w:val="000000"/>
              </w:rPr>
              <w:t>62</w:t>
            </w:r>
          </w:p>
        </w:tc>
        <w:tc>
          <w:tcPr>
            <w:tcW w:w="1895" w:type="dxa"/>
            <w:tcBorders>
              <w:top w:val="nil"/>
              <w:left w:val="nil"/>
              <w:bottom w:val="single" w:sz="4" w:space="0" w:color="auto"/>
              <w:right w:val="single" w:sz="4" w:space="0" w:color="auto"/>
            </w:tcBorders>
            <w:shd w:val="clear" w:color="auto" w:fill="auto"/>
            <w:vAlign w:val="center"/>
            <w:hideMark/>
          </w:tcPr>
          <w:p w14:paraId="721942AE" w14:textId="77777777" w:rsidR="00D758C0" w:rsidRPr="00D758C0" w:rsidRDefault="00D758C0" w:rsidP="00BD4643">
            <w:pPr>
              <w:spacing w:after="0" w:line="240" w:lineRule="auto"/>
              <w:jc w:val="center"/>
              <w:rPr>
                <w:rFonts w:ascii="Arial" w:eastAsia="Times New Roman" w:hAnsi="Arial" w:cs="Arial"/>
                <w:b/>
                <w:bCs/>
                <w:color w:val="000000"/>
              </w:rPr>
            </w:pPr>
            <w:r w:rsidRPr="00D758C0">
              <w:rPr>
                <w:rFonts w:ascii="Arial" w:eastAsia="Times New Roman" w:hAnsi="Arial" w:cs="Arial"/>
                <w:b/>
                <w:bCs/>
                <w:color w:val="000000"/>
              </w:rPr>
              <w:t>202</w:t>
            </w:r>
          </w:p>
        </w:tc>
      </w:tr>
    </w:tbl>
    <w:p w14:paraId="78C18946" w14:textId="46A65A2B" w:rsidR="00D758C0" w:rsidRDefault="00D758C0" w:rsidP="009D0B16">
      <w:pPr>
        <w:tabs>
          <w:tab w:val="left" w:pos="1836"/>
        </w:tabs>
        <w:spacing w:after="0" w:line="360" w:lineRule="auto"/>
        <w:ind w:left="360"/>
        <w:rPr>
          <w:rFonts w:ascii="Arial" w:eastAsia="Arial" w:hAnsi="Arial" w:cs="Arial"/>
          <w:sz w:val="24"/>
        </w:rPr>
      </w:pPr>
    </w:p>
    <w:p w14:paraId="0E96931F" w14:textId="77777777" w:rsidR="00D758C0" w:rsidRDefault="00D758C0" w:rsidP="00D758C0">
      <w:pPr>
        <w:numPr>
          <w:ilvl w:val="0"/>
          <w:numId w:val="12"/>
        </w:numPr>
        <w:tabs>
          <w:tab w:val="left" w:pos="360"/>
        </w:tabs>
        <w:spacing w:after="0" w:line="240" w:lineRule="auto"/>
        <w:ind w:left="360" w:hanging="360"/>
        <w:rPr>
          <w:rFonts w:ascii="Arial" w:eastAsia="Arial" w:hAnsi="Arial" w:cs="Arial"/>
          <w:b/>
          <w:sz w:val="24"/>
        </w:rPr>
      </w:pPr>
      <w:r>
        <w:rPr>
          <w:rFonts w:ascii="Arial" w:eastAsia="Arial" w:hAnsi="Arial" w:cs="Arial"/>
          <w:b/>
          <w:sz w:val="24"/>
        </w:rPr>
        <w:t>Przedmiot zamówienia:</w:t>
      </w:r>
    </w:p>
    <w:p w14:paraId="4196D7F1" w14:textId="77777777" w:rsidR="00D758C0" w:rsidRDefault="00D758C0" w:rsidP="00D758C0">
      <w:pPr>
        <w:spacing w:after="0" w:line="240" w:lineRule="auto"/>
        <w:rPr>
          <w:rFonts w:ascii="Arial" w:eastAsia="Arial" w:hAnsi="Arial" w:cs="Arial"/>
          <w:i/>
          <w:sz w:val="24"/>
        </w:rPr>
      </w:pPr>
    </w:p>
    <w:p w14:paraId="52E6FD8F" w14:textId="77777777" w:rsidR="00D758C0" w:rsidRDefault="00D758C0" w:rsidP="00D758C0">
      <w:pPr>
        <w:spacing w:after="0" w:line="240" w:lineRule="auto"/>
        <w:rPr>
          <w:rFonts w:ascii="Arial" w:eastAsia="Arial" w:hAnsi="Arial" w:cs="Arial"/>
          <w:i/>
          <w:sz w:val="24"/>
        </w:rPr>
      </w:pPr>
    </w:p>
    <w:p w14:paraId="029A3BF5" w14:textId="77777777" w:rsidR="00D758C0" w:rsidRPr="000C6054" w:rsidRDefault="00D758C0" w:rsidP="00D758C0">
      <w:pPr>
        <w:numPr>
          <w:ilvl w:val="0"/>
          <w:numId w:val="13"/>
        </w:numPr>
        <w:tabs>
          <w:tab w:val="left" w:pos="567"/>
        </w:tabs>
        <w:spacing w:after="0" w:line="240" w:lineRule="auto"/>
        <w:ind w:left="567" w:hanging="567"/>
        <w:rPr>
          <w:rFonts w:ascii="Arial" w:eastAsia="Arial" w:hAnsi="Arial" w:cs="Arial"/>
          <w:b/>
          <w:i/>
          <w:sz w:val="24"/>
        </w:rPr>
      </w:pPr>
      <w:r w:rsidRPr="000C6054">
        <w:rPr>
          <w:rFonts w:ascii="Arial" w:eastAsia="Arial" w:hAnsi="Arial" w:cs="Arial"/>
          <w:b/>
          <w:i/>
          <w:sz w:val="24"/>
        </w:rPr>
        <w:t xml:space="preserve">SFC - </w:t>
      </w:r>
      <w:proofErr w:type="spellStart"/>
      <w:r w:rsidRPr="000C6054">
        <w:rPr>
          <w:rFonts w:ascii="Arial" w:eastAsia="Times New Roman" w:hAnsi="Arial" w:cs="Arial"/>
          <w:b/>
          <w:i/>
          <w:iCs/>
          <w:color w:val="000000"/>
        </w:rPr>
        <w:t>switch</w:t>
      </w:r>
      <w:proofErr w:type="spellEnd"/>
      <w:r w:rsidRPr="000C6054">
        <w:rPr>
          <w:rFonts w:ascii="Arial" w:eastAsia="Times New Roman" w:hAnsi="Arial" w:cs="Arial"/>
          <w:b/>
          <w:i/>
          <w:iCs/>
          <w:color w:val="000000"/>
        </w:rPr>
        <w:t xml:space="preserve"> światłowodowy.</w:t>
      </w:r>
    </w:p>
    <w:tbl>
      <w:tblPr>
        <w:tblW w:w="9408" w:type="dxa"/>
        <w:tblInd w:w="80" w:type="dxa"/>
        <w:tblCellMar>
          <w:left w:w="70" w:type="dxa"/>
          <w:right w:w="70" w:type="dxa"/>
        </w:tblCellMar>
        <w:tblLook w:val="04A0" w:firstRow="1" w:lastRow="0" w:firstColumn="1" w:lastColumn="0" w:noHBand="0" w:noVBand="1"/>
      </w:tblPr>
      <w:tblGrid>
        <w:gridCol w:w="3280"/>
        <w:gridCol w:w="6128"/>
      </w:tblGrid>
      <w:tr w:rsidR="00D758C0" w:rsidRPr="005319EA" w14:paraId="3E9B9F30" w14:textId="77777777" w:rsidTr="00384F2F">
        <w:trPr>
          <w:trHeight w:val="315"/>
        </w:trPr>
        <w:tc>
          <w:tcPr>
            <w:tcW w:w="9408"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71FAD3C8" w14:textId="77777777" w:rsidR="00D758C0" w:rsidRPr="005319EA" w:rsidRDefault="00D758C0" w:rsidP="00914F20">
            <w:pPr>
              <w:spacing w:after="0" w:line="240" w:lineRule="auto"/>
              <w:rPr>
                <w:rFonts w:ascii="Arial" w:eastAsia="Times New Roman" w:hAnsi="Arial" w:cs="Arial"/>
                <w:i/>
                <w:iCs/>
                <w:color w:val="000000"/>
              </w:rPr>
            </w:pPr>
            <w:r w:rsidRPr="005319EA">
              <w:rPr>
                <w:rFonts w:ascii="Arial" w:eastAsia="Times New Roman" w:hAnsi="Arial" w:cs="Arial"/>
                <w:i/>
                <w:iCs/>
                <w:color w:val="000000"/>
              </w:rPr>
              <w:t>Switch światłowodowy</w:t>
            </w:r>
          </w:p>
        </w:tc>
      </w:tr>
      <w:tr w:rsidR="00D758C0" w:rsidRPr="005319EA" w14:paraId="4577CF65" w14:textId="77777777" w:rsidTr="00384F2F">
        <w:trPr>
          <w:trHeight w:val="300"/>
        </w:trPr>
        <w:tc>
          <w:tcPr>
            <w:tcW w:w="3280" w:type="dxa"/>
            <w:tcBorders>
              <w:top w:val="nil"/>
              <w:left w:val="single" w:sz="8" w:space="0" w:color="000000"/>
              <w:bottom w:val="single" w:sz="4" w:space="0" w:color="auto"/>
              <w:right w:val="single" w:sz="8" w:space="0" w:color="000000"/>
            </w:tcBorders>
            <w:shd w:val="clear" w:color="auto" w:fill="auto"/>
            <w:hideMark/>
          </w:tcPr>
          <w:p w14:paraId="7336C4D5" w14:textId="77777777" w:rsidR="00D758C0" w:rsidRPr="005319EA" w:rsidRDefault="00D758C0" w:rsidP="00914F20">
            <w:pPr>
              <w:spacing w:after="0" w:line="240" w:lineRule="auto"/>
              <w:rPr>
                <w:rFonts w:ascii="Arial" w:eastAsia="Times New Roman" w:hAnsi="Arial" w:cs="Arial"/>
                <w:i/>
                <w:iCs/>
                <w:color w:val="000000"/>
              </w:rPr>
            </w:pPr>
            <w:r w:rsidRPr="005319EA">
              <w:rPr>
                <w:rFonts w:ascii="Arial" w:eastAsia="Times New Roman" w:hAnsi="Arial" w:cs="Arial"/>
                <w:i/>
                <w:iCs/>
                <w:color w:val="000000"/>
              </w:rPr>
              <w:t>Obudowa</w:t>
            </w:r>
          </w:p>
        </w:tc>
        <w:tc>
          <w:tcPr>
            <w:tcW w:w="6128" w:type="dxa"/>
            <w:tcBorders>
              <w:top w:val="nil"/>
              <w:left w:val="nil"/>
              <w:bottom w:val="single" w:sz="4" w:space="0" w:color="auto"/>
              <w:right w:val="single" w:sz="8" w:space="0" w:color="000000"/>
            </w:tcBorders>
            <w:shd w:val="clear" w:color="auto" w:fill="auto"/>
            <w:hideMark/>
          </w:tcPr>
          <w:p w14:paraId="172A1BC3" w14:textId="77777777" w:rsidR="00D758C0" w:rsidRPr="005319EA" w:rsidRDefault="00D758C0" w:rsidP="00914F20">
            <w:pPr>
              <w:spacing w:after="0" w:line="240" w:lineRule="auto"/>
              <w:rPr>
                <w:rFonts w:ascii="Arial" w:eastAsia="Times New Roman" w:hAnsi="Arial" w:cs="Arial"/>
                <w:i/>
                <w:iCs/>
                <w:color w:val="000000"/>
              </w:rPr>
            </w:pPr>
            <w:proofErr w:type="spellStart"/>
            <w:r w:rsidRPr="005319EA">
              <w:rPr>
                <w:rFonts w:ascii="Arial" w:eastAsia="Times New Roman" w:hAnsi="Arial" w:cs="Arial"/>
                <w:i/>
                <w:iCs/>
                <w:color w:val="000000"/>
              </w:rPr>
              <w:t>Rack</w:t>
            </w:r>
            <w:proofErr w:type="spellEnd"/>
            <w:r w:rsidRPr="005319EA">
              <w:rPr>
                <w:rFonts w:ascii="Arial" w:eastAsia="Times New Roman" w:hAnsi="Arial" w:cs="Arial"/>
                <w:i/>
                <w:iCs/>
                <w:color w:val="000000"/>
              </w:rPr>
              <w:t xml:space="preserve"> 1U</w:t>
            </w:r>
            <w:r>
              <w:rPr>
                <w:rFonts w:ascii="Arial" w:eastAsia="Times New Roman" w:hAnsi="Arial" w:cs="Arial"/>
                <w:i/>
                <w:iCs/>
                <w:color w:val="000000"/>
              </w:rPr>
              <w:t xml:space="preserve">; musi być wyposażony w zestaw montażowy </w:t>
            </w:r>
            <w:proofErr w:type="spellStart"/>
            <w:r>
              <w:rPr>
                <w:rFonts w:ascii="Arial" w:eastAsia="Times New Roman" w:hAnsi="Arial" w:cs="Arial"/>
                <w:i/>
                <w:iCs/>
                <w:color w:val="000000"/>
              </w:rPr>
              <w:t>Rack</w:t>
            </w:r>
            <w:proofErr w:type="spellEnd"/>
            <w:r>
              <w:rPr>
                <w:rFonts w:ascii="Arial" w:eastAsia="Times New Roman" w:hAnsi="Arial" w:cs="Arial"/>
                <w:i/>
                <w:iCs/>
                <w:color w:val="000000"/>
              </w:rPr>
              <w:t>, tj. wszystkie niezbędne elementy konieczne do ich montażu w lokalizacji zamawiającego, w szczególności: śruby, nakrętki koszykowe, szyny montażowe, itp.</w:t>
            </w:r>
          </w:p>
        </w:tc>
      </w:tr>
      <w:tr w:rsidR="00D758C0" w:rsidRPr="005319EA" w14:paraId="5F822286" w14:textId="77777777" w:rsidTr="00384F2F">
        <w:trPr>
          <w:trHeight w:val="585"/>
        </w:trPr>
        <w:tc>
          <w:tcPr>
            <w:tcW w:w="3280" w:type="dxa"/>
            <w:tcBorders>
              <w:top w:val="single" w:sz="4" w:space="0" w:color="auto"/>
              <w:left w:val="single" w:sz="4" w:space="0" w:color="auto"/>
              <w:bottom w:val="single" w:sz="4" w:space="0" w:color="auto"/>
              <w:right w:val="single" w:sz="4" w:space="0" w:color="auto"/>
            </w:tcBorders>
            <w:shd w:val="clear" w:color="auto" w:fill="auto"/>
          </w:tcPr>
          <w:p w14:paraId="205C4171"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Wymiary</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0E47472C"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Max. 44 cm x 45 cm x </w:t>
            </w:r>
            <w:r>
              <w:rPr>
                <w:rFonts w:ascii="Arial" w:eastAsia="Times New Roman" w:hAnsi="Arial" w:cs="Arial"/>
                <w:i/>
                <w:iCs/>
                <w:color w:val="000000"/>
              </w:rPr>
              <w:t>5</w:t>
            </w:r>
            <w:r w:rsidRPr="00241742">
              <w:rPr>
                <w:rFonts w:ascii="Arial" w:eastAsia="Times New Roman" w:hAnsi="Arial" w:cs="Arial"/>
                <w:i/>
                <w:iCs/>
                <w:color w:val="000000"/>
              </w:rPr>
              <w:t xml:space="preserve"> cm </w:t>
            </w:r>
          </w:p>
        </w:tc>
      </w:tr>
      <w:tr w:rsidR="00D758C0" w:rsidRPr="005319EA" w14:paraId="73844C8C" w14:textId="77777777" w:rsidTr="00384F2F">
        <w:trPr>
          <w:trHeight w:val="585"/>
        </w:trPr>
        <w:tc>
          <w:tcPr>
            <w:tcW w:w="3280" w:type="dxa"/>
            <w:tcBorders>
              <w:top w:val="single" w:sz="4" w:space="0" w:color="auto"/>
              <w:left w:val="single" w:sz="8" w:space="0" w:color="000000"/>
              <w:bottom w:val="single" w:sz="8" w:space="0" w:color="000000"/>
              <w:right w:val="single" w:sz="8" w:space="0" w:color="000000"/>
            </w:tcBorders>
            <w:shd w:val="clear" w:color="auto" w:fill="auto"/>
            <w:hideMark/>
          </w:tcPr>
          <w:p w14:paraId="1E7349B8"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Zasilanie</w:t>
            </w:r>
          </w:p>
        </w:tc>
        <w:tc>
          <w:tcPr>
            <w:tcW w:w="6128" w:type="dxa"/>
            <w:tcBorders>
              <w:top w:val="single" w:sz="4" w:space="0" w:color="auto"/>
              <w:left w:val="nil"/>
              <w:bottom w:val="single" w:sz="8" w:space="0" w:color="000000"/>
              <w:right w:val="single" w:sz="8" w:space="0" w:color="000000"/>
            </w:tcBorders>
            <w:shd w:val="clear" w:color="auto" w:fill="auto"/>
            <w:hideMark/>
          </w:tcPr>
          <w:p w14:paraId="47DFE5EB"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Wejście AC: 85 V do 264 V, pobór mocy: 80 W przy pełnym obciążeniu (24 porty)</w:t>
            </w:r>
          </w:p>
        </w:tc>
      </w:tr>
      <w:tr w:rsidR="00D758C0" w:rsidRPr="005319EA" w14:paraId="4D21F2A3"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35799171"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Skalowalność</w:t>
            </w:r>
          </w:p>
        </w:tc>
        <w:tc>
          <w:tcPr>
            <w:tcW w:w="6128" w:type="dxa"/>
            <w:tcBorders>
              <w:top w:val="nil"/>
              <w:left w:val="nil"/>
              <w:bottom w:val="single" w:sz="8" w:space="0" w:color="000000"/>
              <w:right w:val="single" w:sz="8" w:space="0" w:color="000000"/>
            </w:tcBorders>
            <w:shd w:val="clear" w:color="auto" w:fill="auto"/>
            <w:hideMark/>
          </w:tcPr>
          <w:p w14:paraId="13CD7C30"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Możliwość pracy maksymalnie z 239 przełącznikami w architekturze sieciowej</w:t>
            </w:r>
          </w:p>
        </w:tc>
      </w:tr>
      <w:tr w:rsidR="00D758C0" w:rsidRPr="005319EA" w14:paraId="30C6F4D6"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2A662FB5"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lastRenderedPageBreak/>
              <w:t>Licencje</w:t>
            </w:r>
          </w:p>
        </w:tc>
        <w:tc>
          <w:tcPr>
            <w:tcW w:w="6128" w:type="dxa"/>
            <w:tcBorders>
              <w:top w:val="nil"/>
              <w:left w:val="nil"/>
              <w:bottom w:val="single" w:sz="8" w:space="0" w:color="000000"/>
              <w:right w:val="single" w:sz="8" w:space="0" w:color="000000"/>
            </w:tcBorders>
            <w:shd w:val="clear" w:color="auto" w:fill="auto"/>
            <w:hideMark/>
          </w:tcPr>
          <w:p w14:paraId="2D40FA16"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Licencja </w:t>
            </w:r>
            <w:proofErr w:type="spellStart"/>
            <w:r w:rsidRPr="00241742">
              <w:rPr>
                <w:rFonts w:ascii="Arial" w:eastAsia="Times New Roman" w:hAnsi="Arial" w:cs="Arial"/>
                <w:i/>
                <w:iCs/>
                <w:color w:val="000000"/>
              </w:rPr>
              <w:t>Ports</w:t>
            </w:r>
            <w:proofErr w:type="spellEnd"/>
            <w:r w:rsidRPr="00241742">
              <w:rPr>
                <w:rFonts w:ascii="Arial" w:eastAsia="Times New Roman" w:hAnsi="Arial" w:cs="Arial"/>
                <w:i/>
                <w:iCs/>
                <w:color w:val="000000"/>
              </w:rPr>
              <w:t xml:space="preserve"> on </w:t>
            </w:r>
            <w:proofErr w:type="spellStart"/>
            <w:r w:rsidRPr="00241742">
              <w:rPr>
                <w:rFonts w:ascii="Arial" w:eastAsia="Times New Roman" w:hAnsi="Arial" w:cs="Arial"/>
                <w:i/>
                <w:iCs/>
                <w:color w:val="000000"/>
              </w:rPr>
              <w:t>Demand</w:t>
            </w:r>
            <w:proofErr w:type="spellEnd"/>
            <w:r w:rsidRPr="00241742">
              <w:rPr>
                <w:rFonts w:ascii="Arial" w:eastAsia="Times New Roman" w:hAnsi="Arial" w:cs="Arial"/>
                <w:i/>
                <w:iCs/>
                <w:color w:val="000000"/>
              </w:rPr>
              <w:t>, 24 porty z aktywnymi licencjami. Licencja bezterminowa.</w:t>
            </w:r>
          </w:p>
        </w:tc>
      </w:tr>
      <w:tr w:rsidR="00D758C0" w:rsidRPr="005319EA" w14:paraId="7850F2A6"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5BAB7D39"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Maksymalne certyfikowane wartości</w:t>
            </w:r>
          </w:p>
        </w:tc>
        <w:tc>
          <w:tcPr>
            <w:tcW w:w="6128" w:type="dxa"/>
            <w:tcBorders>
              <w:top w:val="nil"/>
              <w:left w:val="nil"/>
              <w:bottom w:val="single" w:sz="8" w:space="0" w:color="000000"/>
              <w:right w:val="single" w:sz="8" w:space="0" w:color="000000"/>
            </w:tcBorders>
            <w:shd w:val="clear" w:color="auto" w:fill="auto"/>
            <w:hideMark/>
          </w:tcPr>
          <w:p w14:paraId="5CEFD87C"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Maksymalnie 6000 aktywnych węzłów, 56 przełączników w infrastrukturze sieciowej, 19 przełączeń realizowanych w infrastrukturze </w:t>
            </w:r>
            <w:proofErr w:type="spellStart"/>
            <w:r w:rsidRPr="00241742">
              <w:rPr>
                <w:rFonts w:ascii="Arial" w:eastAsia="Times New Roman" w:hAnsi="Arial" w:cs="Arial"/>
                <w:i/>
                <w:iCs/>
                <w:color w:val="000000"/>
              </w:rPr>
              <w:t>Brocade</w:t>
            </w:r>
            <w:proofErr w:type="spellEnd"/>
            <w:r w:rsidRPr="00241742">
              <w:rPr>
                <w:rFonts w:ascii="Arial" w:eastAsia="Times New Roman" w:hAnsi="Arial" w:cs="Arial"/>
                <w:i/>
                <w:iCs/>
                <w:color w:val="000000"/>
              </w:rPr>
              <w:t xml:space="preserve"> </w:t>
            </w:r>
            <w:proofErr w:type="spellStart"/>
            <w:r w:rsidRPr="00241742">
              <w:rPr>
                <w:rFonts w:ascii="Arial" w:eastAsia="Times New Roman" w:hAnsi="Arial" w:cs="Arial"/>
                <w:i/>
                <w:iCs/>
                <w:color w:val="000000"/>
              </w:rPr>
              <w:t>Fabric</w:t>
            </w:r>
            <w:proofErr w:type="spellEnd"/>
            <w:r w:rsidRPr="00241742">
              <w:rPr>
                <w:rFonts w:ascii="Arial" w:eastAsia="Times New Roman" w:hAnsi="Arial" w:cs="Arial"/>
                <w:i/>
                <w:iCs/>
                <w:color w:val="000000"/>
              </w:rPr>
              <w:t xml:space="preserve"> OS; 31 przełączników, 3 przełączenia realizowane w infrastrukturze rozległej </w:t>
            </w:r>
            <w:proofErr w:type="spellStart"/>
            <w:r w:rsidRPr="00241742">
              <w:rPr>
                <w:rFonts w:ascii="Arial" w:eastAsia="Times New Roman" w:hAnsi="Arial" w:cs="Arial"/>
                <w:i/>
                <w:iCs/>
                <w:color w:val="000000"/>
              </w:rPr>
              <w:t>Brocade</w:t>
            </w:r>
            <w:proofErr w:type="spellEnd"/>
            <w:r w:rsidRPr="00241742">
              <w:rPr>
                <w:rFonts w:ascii="Arial" w:eastAsia="Times New Roman" w:hAnsi="Arial" w:cs="Arial"/>
                <w:i/>
                <w:iCs/>
                <w:color w:val="000000"/>
              </w:rPr>
              <w:t xml:space="preserve"> M-EOS</w:t>
            </w:r>
          </w:p>
        </w:tc>
      </w:tr>
      <w:tr w:rsidR="00D758C0" w:rsidRPr="005319EA" w14:paraId="5B0C25BD"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5479AFD5"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Sumaryczna przepustowość</w:t>
            </w:r>
          </w:p>
        </w:tc>
        <w:tc>
          <w:tcPr>
            <w:tcW w:w="6128" w:type="dxa"/>
            <w:tcBorders>
              <w:top w:val="nil"/>
              <w:left w:val="nil"/>
              <w:bottom w:val="single" w:sz="8" w:space="0" w:color="000000"/>
              <w:right w:val="single" w:sz="8" w:space="0" w:color="000000"/>
            </w:tcBorders>
            <w:shd w:val="clear" w:color="auto" w:fill="auto"/>
            <w:hideMark/>
          </w:tcPr>
          <w:p w14:paraId="5B5B5D03"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Pełny dupleks 384 </w:t>
            </w:r>
            <w:proofErr w:type="spellStart"/>
            <w:r w:rsidRPr="00241742">
              <w:rPr>
                <w:rFonts w:ascii="Arial" w:eastAsia="Times New Roman" w:hAnsi="Arial" w:cs="Arial"/>
                <w:i/>
                <w:iCs/>
                <w:color w:val="000000"/>
              </w:rPr>
              <w:t>Gb</w:t>
            </w:r>
            <w:proofErr w:type="spellEnd"/>
            <w:r w:rsidRPr="00241742">
              <w:rPr>
                <w:rFonts w:ascii="Arial" w:eastAsia="Times New Roman" w:hAnsi="Arial" w:cs="Arial"/>
                <w:i/>
                <w:iCs/>
                <w:color w:val="000000"/>
              </w:rPr>
              <w:t>/s od końca do końca</w:t>
            </w:r>
          </w:p>
        </w:tc>
      </w:tr>
      <w:tr w:rsidR="00D758C0" w:rsidRPr="005319EA" w14:paraId="019BB409"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7C10A1D7"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Typy portów</w:t>
            </w:r>
          </w:p>
        </w:tc>
        <w:tc>
          <w:tcPr>
            <w:tcW w:w="6128" w:type="dxa"/>
            <w:tcBorders>
              <w:top w:val="nil"/>
              <w:left w:val="nil"/>
              <w:bottom w:val="single" w:sz="8" w:space="0" w:color="000000"/>
              <w:right w:val="single" w:sz="8" w:space="0" w:color="000000"/>
            </w:tcBorders>
            <w:shd w:val="clear" w:color="auto" w:fill="auto"/>
            <w:hideMark/>
          </w:tcPr>
          <w:p w14:paraId="251DC1AC"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24 porty </w:t>
            </w:r>
            <w:proofErr w:type="spellStart"/>
            <w:r w:rsidRPr="00241742">
              <w:rPr>
                <w:rFonts w:ascii="Arial" w:eastAsia="Times New Roman" w:hAnsi="Arial" w:cs="Arial"/>
                <w:i/>
                <w:iCs/>
                <w:color w:val="000000"/>
              </w:rPr>
              <w:t>Fibre</w:t>
            </w:r>
            <w:proofErr w:type="spellEnd"/>
            <w:r w:rsidRPr="00241742">
              <w:rPr>
                <w:rFonts w:ascii="Arial" w:eastAsia="Times New Roman" w:hAnsi="Arial" w:cs="Arial"/>
                <w:i/>
                <w:iCs/>
                <w:color w:val="000000"/>
              </w:rPr>
              <w:t xml:space="preserve"> Channel SFP+ max. 16 </w:t>
            </w:r>
            <w:proofErr w:type="spellStart"/>
            <w:r w:rsidRPr="00241742">
              <w:rPr>
                <w:rFonts w:ascii="Arial" w:eastAsia="Times New Roman" w:hAnsi="Arial" w:cs="Arial"/>
                <w:i/>
                <w:iCs/>
                <w:color w:val="000000"/>
              </w:rPr>
              <w:t>Gb</w:t>
            </w:r>
            <w:proofErr w:type="spellEnd"/>
            <w:r w:rsidRPr="00241742">
              <w:rPr>
                <w:rFonts w:ascii="Arial" w:eastAsia="Times New Roman" w:hAnsi="Arial" w:cs="Arial"/>
                <w:i/>
                <w:iCs/>
                <w:color w:val="000000"/>
              </w:rPr>
              <w:t xml:space="preserve">/s, automatyczne wykrywanie prędkości portów 2,4,8,16 </w:t>
            </w:r>
            <w:proofErr w:type="spellStart"/>
            <w:r w:rsidRPr="00241742">
              <w:rPr>
                <w:rFonts w:ascii="Arial" w:eastAsia="Times New Roman" w:hAnsi="Arial" w:cs="Arial"/>
                <w:i/>
                <w:iCs/>
                <w:color w:val="000000"/>
              </w:rPr>
              <w:t>Gb</w:t>
            </w:r>
            <w:proofErr w:type="spellEnd"/>
            <w:r w:rsidRPr="00241742">
              <w:rPr>
                <w:rFonts w:ascii="Arial" w:eastAsia="Times New Roman" w:hAnsi="Arial" w:cs="Arial"/>
                <w:i/>
                <w:iCs/>
                <w:color w:val="000000"/>
              </w:rPr>
              <w:t xml:space="preserve">/s  </w:t>
            </w:r>
          </w:p>
        </w:tc>
      </w:tr>
      <w:tr w:rsidR="00D758C0" w:rsidRPr="005319EA" w14:paraId="6092F88A"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4D567ADC"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Typy nośników</w:t>
            </w:r>
          </w:p>
        </w:tc>
        <w:tc>
          <w:tcPr>
            <w:tcW w:w="6128" w:type="dxa"/>
            <w:tcBorders>
              <w:top w:val="nil"/>
              <w:left w:val="nil"/>
              <w:bottom w:val="single" w:sz="8" w:space="0" w:color="000000"/>
              <w:right w:val="single" w:sz="8" w:space="0" w:color="000000"/>
            </w:tcBorders>
            <w:shd w:val="clear" w:color="auto" w:fill="auto"/>
            <w:hideMark/>
          </w:tcPr>
          <w:p w14:paraId="09B42F9B"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SFP+ (Small Form-</w:t>
            </w:r>
            <w:proofErr w:type="spellStart"/>
            <w:r w:rsidRPr="00241742">
              <w:rPr>
                <w:rFonts w:ascii="Arial" w:eastAsia="Times New Roman" w:hAnsi="Arial" w:cs="Arial"/>
                <w:i/>
                <w:iCs/>
                <w:color w:val="000000"/>
              </w:rPr>
              <w:t>factor</w:t>
            </w:r>
            <w:proofErr w:type="spellEnd"/>
            <w:r w:rsidRPr="00241742">
              <w:rPr>
                <w:rFonts w:ascii="Arial" w:eastAsia="Times New Roman" w:hAnsi="Arial" w:cs="Arial"/>
                <w:i/>
                <w:iCs/>
                <w:color w:val="000000"/>
              </w:rPr>
              <w:t xml:space="preserve"> </w:t>
            </w:r>
            <w:proofErr w:type="spellStart"/>
            <w:r w:rsidRPr="00241742">
              <w:rPr>
                <w:rFonts w:ascii="Arial" w:eastAsia="Times New Roman" w:hAnsi="Arial" w:cs="Arial"/>
                <w:i/>
                <w:iCs/>
                <w:color w:val="000000"/>
              </w:rPr>
              <w:t>Pluggable</w:t>
            </w:r>
            <w:proofErr w:type="spellEnd"/>
            <w:r w:rsidRPr="00241742">
              <w:rPr>
                <w:rFonts w:ascii="Arial" w:eastAsia="Times New Roman" w:hAnsi="Arial" w:cs="Arial"/>
                <w:i/>
                <w:iCs/>
                <w:color w:val="000000"/>
              </w:rPr>
              <w:t>)</w:t>
            </w:r>
          </w:p>
        </w:tc>
      </w:tr>
      <w:tr w:rsidR="00D758C0" w:rsidRPr="005319EA" w14:paraId="3889D139"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0155BEEC"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Obsługiwane typy ruchu sieciowego</w:t>
            </w:r>
          </w:p>
        </w:tc>
        <w:tc>
          <w:tcPr>
            <w:tcW w:w="6128" w:type="dxa"/>
            <w:tcBorders>
              <w:top w:val="nil"/>
              <w:left w:val="nil"/>
              <w:bottom w:val="single" w:sz="8" w:space="0" w:color="000000"/>
              <w:right w:val="single" w:sz="8" w:space="0" w:color="000000"/>
            </w:tcBorders>
            <w:shd w:val="clear" w:color="auto" w:fill="auto"/>
            <w:hideMark/>
          </w:tcPr>
          <w:p w14:paraId="518A0FB7"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Obsługuje </w:t>
            </w:r>
            <w:proofErr w:type="spellStart"/>
            <w:r w:rsidRPr="00241742">
              <w:rPr>
                <w:rFonts w:ascii="Arial" w:eastAsia="Times New Roman" w:hAnsi="Arial" w:cs="Arial"/>
                <w:i/>
                <w:iCs/>
                <w:color w:val="000000"/>
              </w:rPr>
              <w:t>unicast</w:t>
            </w:r>
            <w:proofErr w:type="spellEnd"/>
            <w:r w:rsidRPr="00241742">
              <w:rPr>
                <w:rFonts w:ascii="Arial" w:eastAsia="Times New Roman" w:hAnsi="Arial" w:cs="Arial"/>
                <w:i/>
                <w:iCs/>
                <w:color w:val="000000"/>
              </w:rPr>
              <w:t xml:space="preserve">, </w:t>
            </w:r>
            <w:proofErr w:type="spellStart"/>
            <w:r w:rsidRPr="00241742">
              <w:rPr>
                <w:rFonts w:ascii="Arial" w:eastAsia="Times New Roman" w:hAnsi="Arial" w:cs="Arial"/>
                <w:i/>
                <w:iCs/>
                <w:color w:val="000000"/>
              </w:rPr>
              <w:t>trunking</w:t>
            </w:r>
            <w:proofErr w:type="spellEnd"/>
            <w:r w:rsidRPr="00241742">
              <w:rPr>
                <w:rFonts w:ascii="Arial" w:eastAsia="Times New Roman" w:hAnsi="Arial" w:cs="Arial"/>
                <w:i/>
                <w:iCs/>
                <w:color w:val="000000"/>
              </w:rPr>
              <w:t xml:space="preserve"> do 128 </w:t>
            </w:r>
            <w:proofErr w:type="spellStart"/>
            <w:r w:rsidRPr="00241742">
              <w:rPr>
                <w:rFonts w:ascii="Arial" w:eastAsia="Times New Roman" w:hAnsi="Arial" w:cs="Arial"/>
                <w:i/>
                <w:iCs/>
                <w:color w:val="000000"/>
              </w:rPr>
              <w:t>Gb</w:t>
            </w:r>
            <w:proofErr w:type="spellEnd"/>
            <w:r w:rsidRPr="00241742">
              <w:rPr>
                <w:rFonts w:ascii="Arial" w:eastAsia="Times New Roman" w:hAnsi="Arial" w:cs="Arial"/>
                <w:i/>
                <w:iCs/>
                <w:color w:val="000000"/>
              </w:rPr>
              <w:t>/s na łącze ISL z równoważeniem obciążenia</w:t>
            </w:r>
          </w:p>
        </w:tc>
      </w:tr>
      <w:tr w:rsidR="00D758C0" w:rsidRPr="005319EA" w14:paraId="709CE660"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tcPr>
          <w:p w14:paraId="1A2C52AC"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Zarządzanie</w:t>
            </w:r>
          </w:p>
        </w:tc>
        <w:tc>
          <w:tcPr>
            <w:tcW w:w="6128" w:type="dxa"/>
            <w:tcBorders>
              <w:top w:val="nil"/>
              <w:left w:val="nil"/>
              <w:bottom w:val="single" w:sz="8" w:space="0" w:color="000000"/>
              <w:right w:val="single" w:sz="8" w:space="0" w:color="000000"/>
            </w:tcBorders>
            <w:shd w:val="clear" w:color="auto" w:fill="auto"/>
          </w:tcPr>
          <w:p w14:paraId="316C5798"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Ethernet 10/100 </w:t>
            </w:r>
            <w:proofErr w:type="spellStart"/>
            <w:r w:rsidRPr="00241742">
              <w:rPr>
                <w:rFonts w:ascii="Arial" w:eastAsia="Times New Roman" w:hAnsi="Arial" w:cs="Arial"/>
                <w:i/>
                <w:iCs/>
                <w:color w:val="000000"/>
              </w:rPr>
              <w:t>Mb</w:t>
            </w:r>
            <w:proofErr w:type="spellEnd"/>
            <w:r w:rsidRPr="00241742">
              <w:rPr>
                <w:rFonts w:ascii="Arial" w:eastAsia="Times New Roman" w:hAnsi="Arial" w:cs="Arial"/>
                <w:i/>
                <w:iCs/>
                <w:color w:val="000000"/>
              </w:rPr>
              <w:t>/s (RJ-45), port szeregowy (RJ-45), port USB do aktualizacji</w:t>
            </w:r>
          </w:p>
          <w:p w14:paraId="24692428"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SSH, HTTP/HTTPS, SNMP v1/v3</w:t>
            </w:r>
          </w:p>
        </w:tc>
      </w:tr>
      <w:tr w:rsidR="00D758C0" w:rsidRPr="005319EA" w14:paraId="6061C0F9"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tcPr>
          <w:p w14:paraId="4E3ED487"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Temperatura pracy</w:t>
            </w:r>
          </w:p>
        </w:tc>
        <w:tc>
          <w:tcPr>
            <w:tcW w:w="6128" w:type="dxa"/>
            <w:tcBorders>
              <w:top w:val="nil"/>
              <w:left w:val="nil"/>
              <w:bottom w:val="single" w:sz="8" w:space="0" w:color="000000"/>
              <w:right w:val="single" w:sz="8" w:space="0" w:color="000000"/>
            </w:tcBorders>
            <w:shd w:val="clear" w:color="auto" w:fill="auto"/>
          </w:tcPr>
          <w:p w14:paraId="5B6C2F5C" w14:textId="77777777" w:rsidR="00D758C0" w:rsidRPr="00241742"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0°C d</w:t>
            </w:r>
            <w:r w:rsidRPr="00241742">
              <w:rPr>
                <w:rFonts w:ascii="Arial" w:eastAsia="Times New Roman" w:hAnsi="Arial" w:cs="Arial"/>
                <w:i/>
                <w:iCs/>
                <w:color w:val="000000"/>
              </w:rPr>
              <w:t>o 40°C</w:t>
            </w:r>
          </w:p>
        </w:tc>
      </w:tr>
    </w:tbl>
    <w:p w14:paraId="21350785" w14:textId="77777777" w:rsidR="00D758C0" w:rsidRDefault="00D758C0" w:rsidP="00D758C0">
      <w:pPr>
        <w:spacing w:after="0" w:line="240" w:lineRule="auto"/>
        <w:rPr>
          <w:rFonts w:ascii="Arial" w:eastAsia="Arial" w:hAnsi="Arial" w:cs="Arial"/>
          <w:i/>
          <w:sz w:val="24"/>
        </w:rPr>
      </w:pPr>
    </w:p>
    <w:p w14:paraId="0A6E44D9" w14:textId="77777777" w:rsidR="00D758C0" w:rsidRDefault="00D758C0" w:rsidP="00D758C0">
      <w:pPr>
        <w:spacing w:after="0" w:line="240" w:lineRule="auto"/>
        <w:rPr>
          <w:rFonts w:ascii="Arial" w:eastAsia="Arial" w:hAnsi="Arial" w:cs="Arial"/>
          <w:i/>
          <w:sz w:val="24"/>
        </w:rPr>
      </w:pPr>
    </w:p>
    <w:p w14:paraId="4353EFE8" w14:textId="77777777" w:rsidR="00D758C0" w:rsidRDefault="00D758C0" w:rsidP="00D758C0">
      <w:pPr>
        <w:spacing w:after="0" w:line="240" w:lineRule="auto"/>
        <w:rPr>
          <w:rFonts w:ascii="Arial" w:eastAsia="Arial" w:hAnsi="Arial" w:cs="Arial"/>
          <w:i/>
          <w:sz w:val="24"/>
        </w:rPr>
      </w:pPr>
    </w:p>
    <w:tbl>
      <w:tblPr>
        <w:tblW w:w="9428" w:type="dxa"/>
        <w:tblInd w:w="70" w:type="dxa"/>
        <w:tblCellMar>
          <w:left w:w="70" w:type="dxa"/>
          <w:right w:w="70" w:type="dxa"/>
        </w:tblCellMar>
        <w:tblLook w:val="04A0" w:firstRow="1" w:lastRow="0" w:firstColumn="1" w:lastColumn="0" w:noHBand="0" w:noVBand="1"/>
      </w:tblPr>
      <w:tblGrid>
        <w:gridCol w:w="3280"/>
        <w:gridCol w:w="6148"/>
      </w:tblGrid>
      <w:tr w:rsidR="00D758C0" w:rsidRPr="000C6054" w14:paraId="2F5444A8" w14:textId="77777777" w:rsidTr="00384F2F">
        <w:trPr>
          <w:trHeight w:val="300"/>
        </w:trPr>
        <w:tc>
          <w:tcPr>
            <w:tcW w:w="9428" w:type="dxa"/>
            <w:gridSpan w:val="2"/>
            <w:tcBorders>
              <w:top w:val="nil"/>
              <w:left w:val="nil"/>
              <w:bottom w:val="single" w:sz="8" w:space="0" w:color="000000"/>
              <w:right w:val="nil"/>
            </w:tcBorders>
            <w:shd w:val="clear" w:color="auto" w:fill="auto"/>
            <w:noWrap/>
            <w:hideMark/>
          </w:tcPr>
          <w:p w14:paraId="06275E2B" w14:textId="77777777" w:rsidR="00D758C0" w:rsidRPr="000C6054" w:rsidRDefault="00D758C0" w:rsidP="00D758C0">
            <w:pPr>
              <w:numPr>
                <w:ilvl w:val="0"/>
                <w:numId w:val="13"/>
              </w:numPr>
              <w:tabs>
                <w:tab w:val="left" w:pos="567"/>
              </w:tabs>
              <w:spacing w:after="0" w:line="240" w:lineRule="auto"/>
              <w:ind w:left="567" w:hanging="567"/>
              <w:rPr>
                <w:rFonts w:ascii="Arial" w:eastAsia="Arial" w:hAnsi="Arial" w:cs="Arial"/>
                <w:b/>
                <w:i/>
              </w:rPr>
            </w:pPr>
            <w:r w:rsidRPr="000C6054">
              <w:rPr>
                <w:rFonts w:ascii="Arial" w:eastAsia="Arial" w:hAnsi="Arial" w:cs="Arial"/>
                <w:b/>
                <w:i/>
              </w:rPr>
              <w:t xml:space="preserve">PSZ48 - </w:t>
            </w:r>
            <w:r w:rsidRPr="000C6054">
              <w:rPr>
                <w:rFonts w:ascii="Arial" w:eastAsia="Times New Roman" w:hAnsi="Arial" w:cs="Arial"/>
                <w:b/>
                <w:i/>
                <w:iCs/>
                <w:color w:val="000000"/>
              </w:rPr>
              <w:t>przełącznik (Switch) 48 portowy z zasilaniem portów.</w:t>
            </w:r>
          </w:p>
        </w:tc>
      </w:tr>
      <w:tr w:rsidR="00D758C0" w:rsidRPr="002E728A" w14:paraId="337465E8" w14:textId="77777777" w:rsidTr="00384F2F">
        <w:trPr>
          <w:trHeight w:val="315"/>
        </w:trPr>
        <w:tc>
          <w:tcPr>
            <w:tcW w:w="9428"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4EDA9AE0"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Przełącznik (Switch) 48 portowy z zasilaniem portów</w:t>
            </w:r>
          </w:p>
        </w:tc>
      </w:tr>
      <w:tr w:rsidR="00D758C0" w:rsidRPr="002E728A" w14:paraId="272F5D32"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137649A7"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Obudowa</w:t>
            </w:r>
          </w:p>
        </w:tc>
        <w:tc>
          <w:tcPr>
            <w:tcW w:w="6148" w:type="dxa"/>
            <w:tcBorders>
              <w:top w:val="nil"/>
              <w:left w:val="nil"/>
              <w:bottom w:val="single" w:sz="8" w:space="0" w:color="000000"/>
              <w:right w:val="single" w:sz="8" w:space="0" w:color="000000"/>
            </w:tcBorders>
            <w:shd w:val="clear" w:color="auto" w:fill="auto"/>
            <w:hideMark/>
          </w:tcPr>
          <w:p w14:paraId="3BF45360" w14:textId="77777777" w:rsidR="00D758C0" w:rsidRPr="00496D94" w:rsidRDefault="00D758C0" w:rsidP="00914F20">
            <w:pPr>
              <w:spacing w:after="0" w:line="240" w:lineRule="auto"/>
              <w:rPr>
                <w:rFonts w:ascii="Arial" w:eastAsia="Times New Roman" w:hAnsi="Arial" w:cs="Arial"/>
                <w:i/>
                <w:iCs/>
                <w:color w:val="000000"/>
              </w:rPr>
            </w:pPr>
            <w:proofErr w:type="spellStart"/>
            <w:r w:rsidRPr="00496D94">
              <w:rPr>
                <w:rFonts w:ascii="Arial" w:eastAsia="Times New Roman" w:hAnsi="Arial" w:cs="Arial"/>
                <w:i/>
                <w:iCs/>
                <w:color w:val="000000"/>
              </w:rPr>
              <w:t>Rack</w:t>
            </w:r>
            <w:proofErr w:type="spellEnd"/>
            <w:r w:rsidRPr="00496D94">
              <w:rPr>
                <w:rFonts w:ascii="Arial" w:eastAsia="Times New Roman" w:hAnsi="Arial" w:cs="Arial"/>
                <w:i/>
                <w:iCs/>
                <w:color w:val="000000"/>
              </w:rPr>
              <w:t xml:space="preserve"> 1U (montowany w szafie)</w:t>
            </w:r>
            <w:r>
              <w:rPr>
                <w:rFonts w:ascii="Arial" w:eastAsia="Times New Roman" w:hAnsi="Arial" w:cs="Arial"/>
                <w:i/>
                <w:iCs/>
                <w:color w:val="000000"/>
              </w:rPr>
              <w:t xml:space="preserve">; musi być wyposażony w zestaw montażowy </w:t>
            </w:r>
            <w:proofErr w:type="spellStart"/>
            <w:r>
              <w:rPr>
                <w:rFonts w:ascii="Arial" w:eastAsia="Times New Roman" w:hAnsi="Arial" w:cs="Arial"/>
                <w:i/>
                <w:iCs/>
                <w:color w:val="000000"/>
              </w:rPr>
              <w:t>Rack</w:t>
            </w:r>
            <w:proofErr w:type="spellEnd"/>
            <w:r>
              <w:rPr>
                <w:rFonts w:ascii="Arial" w:eastAsia="Times New Roman" w:hAnsi="Arial" w:cs="Arial"/>
                <w:i/>
                <w:iCs/>
                <w:color w:val="000000"/>
              </w:rPr>
              <w:t>, tj. wszystkie niezbędne elementy konieczne do ich montażu w lokalizacji zamawiającego, w szczególności: śruby, nakrętki koszykowe, szyny montażowe, itp.</w:t>
            </w:r>
          </w:p>
        </w:tc>
      </w:tr>
      <w:tr w:rsidR="00D758C0" w:rsidRPr="002E728A" w14:paraId="44E6E489"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5F172067"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Wymiary z zasilaczem</w:t>
            </w:r>
          </w:p>
        </w:tc>
        <w:tc>
          <w:tcPr>
            <w:tcW w:w="6148" w:type="dxa"/>
            <w:tcBorders>
              <w:top w:val="nil"/>
              <w:left w:val="nil"/>
              <w:bottom w:val="single" w:sz="8" w:space="0" w:color="000000"/>
              <w:right w:val="single" w:sz="8" w:space="0" w:color="000000"/>
            </w:tcBorders>
            <w:shd w:val="clear" w:color="auto" w:fill="auto"/>
            <w:hideMark/>
          </w:tcPr>
          <w:p w14:paraId="1542F613" w14:textId="77777777" w:rsidR="00D758C0" w:rsidRPr="00496D94" w:rsidRDefault="00D758C0" w:rsidP="00914F20">
            <w:pPr>
              <w:spacing w:after="0" w:line="240" w:lineRule="auto"/>
              <w:rPr>
                <w:rFonts w:ascii="Arial" w:eastAsia="Times New Roman" w:hAnsi="Arial" w:cs="Arial"/>
                <w:i/>
                <w:iCs/>
                <w:color w:val="000000"/>
              </w:rPr>
            </w:pPr>
            <w:r w:rsidRPr="00C94BD7">
              <w:rPr>
                <w:rFonts w:ascii="Arial" w:eastAsia="Times New Roman" w:hAnsi="Arial" w:cs="Arial"/>
                <w:i/>
                <w:iCs/>
                <w:color w:val="000000"/>
              </w:rPr>
              <w:t>Max. 45</w:t>
            </w:r>
            <w:r>
              <w:rPr>
                <w:rFonts w:ascii="Arial" w:eastAsia="Times New Roman" w:hAnsi="Arial" w:cs="Arial"/>
                <w:i/>
                <w:iCs/>
                <w:color w:val="000000"/>
              </w:rPr>
              <w:t xml:space="preserve"> cm x 57</w:t>
            </w:r>
            <w:r w:rsidRPr="00C94BD7">
              <w:rPr>
                <w:rFonts w:ascii="Arial" w:eastAsia="Times New Roman" w:hAnsi="Arial" w:cs="Arial"/>
                <w:i/>
                <w:iCs/>
                <w:color w:val="000000"/>
              </w:rPr>
              <w:t xml:space="preserve"> cm x 5 cm</w:t>
            </w:r>
          </w:p>
        </w:tc>
      </w:tr>
      <w:tr w:rsidR="00D758C0" w:rsidRPr="002E728A" w14:paraId="4E7E27AE"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68DA26FF"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Waga max</w:t>
            </w:r>
          </w:p>
        </w:tc>
        <w:tc>
          <w:tcPr>
            <w:tcW w:w="6148" w:type="dxa"/>
            <w:tcBorders>
              <w:top w:val="nil"/>
              <w:left w:val="nil"/>
              <w:bottom w:val="single" w:sz="8" w:space="0" w:color="000000"/>
              <w:right w:val="single" w:sz="8" w:space="0" w:color="000000"/>
            </w:tcBorders>
            <w:shd w:val="clear" w:color="auto" w:fill="auto"/>
            <w:hideMark/>
          </w:tcPr>
          <w:p w14:paraId="1416EC91" w14:textId="77777777" w:rsidR="00D758C0" w:rsidRPr="00496D94"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Max. </w:t>
            </w:r>
            <w:r w:rsidRPr="00496D94">
              <w:rPr>
                <w:rFonts w:ascii="Arial" w:eastAsia="Times New Roman" w:hAnsi="Arial" w:cs="Arial"/>
                <w:i/>
                <w:iCs/>
                <w:color w:val="000000"/>
              </w:rPr>
              <w:t>7,6kg</w:t>
            </w:r>
          </w:p>
        </w:tc>
      </w:tr>
      <w:tr w:rsidR="00D758C0" w:rsidRPr="002E728A" w14:paraId="14E12FAC"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58C5101B"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Pamięć RAM</w:t>
            </w:r>
          </w:p>
        </w:tc>
        <w:tc>
          <w:tcPr>
            <w:tcW w:w="6148" w:type="dxa"/>
            <w:tcBorders>
              <w:top w:val="nil"/>
              <w:left w:val="nil"/>
              <w:bottom w:val="single" w:sz="8" w:space="0" w:color="000000"/>
              <w:right w:val="single" w:sz="8" w:space="0" w:color="000000"/>
            </w:tcBorders>
            <w:shd w:val="clear" w:color="auto" w:fill="auto"/>
            <w:hideMark/>
          </w:tcPr>
          <w:p w14:paraId="1B07CA1B" w14:textId="77777777" w:rsidR="00D758C0" w:rsidRPr="00496D94"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Min.</w:t>
            </w:r>
            <w:r w:rsidRPr="00496D94">
              <w:rPr>
                <w:rFonts w:ascii="Arial" w:eastAsia="Times New Roman" w:hAnsi="Arial" w:cs="Arial"/>
                <w:i/>
                <w:iCs/>
                <w:color w:val="000000"/>
              </w:rPr>
              <w:t>8 GB</w:t>
            </w:r>
          </w:p>
        </w:tc>
      </w:tr>
      <w:tr w:rsidR="00D758C0" w:rsidRPr="002E728A" w14:paraId="74FB10F4"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1DEEA65D"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Pamięć Flash</w:t>
            </w:r>
          </w:p>
        </w:tc>
        <w:tc>
          <w:tcPr>
            <w:tcW w:w="6148" w:type="dxa"/>
            <w:tcBorders>
              <w:top w:val="nil"/>
              <w:left w:val="nil"/>
              <w:bottom w:val="single" w:sz="8" w:space="0" w:color="000000"/>
              <w:right w:val="single" w:sz="8" w:space="0" w:color="000000"/>
            </w:tcBorders>
            <w:shd w:val="clear" w:color="auto" w:fill="auto"/>
            <w:hideMark/>
          </w:tcPr>
          <w:p w14:paraId="6770FF32" w14:textId="77777777" w:rsidR="00D758C0" w:rsidRPr="00496D94"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Min. </w:t>
            </w:r>
            <w:r w:rsidRPr="00496D94">
              <w:rPr>
                <w:rFonts w:ascii="Arial" w:eastAsia="Times New Roman" w:hAnsi="Arial" w:cs="Arial"/>
                <w:i/>
                <w:iCs/>
                <w:color w:val="000000"/>
              </w:rPr>
              <w:t>16 GB</w:t>
            </w:r>
          </w:p>
        </w:tc>
      </w:tr>
      <w:tr w:rsidR="00D758C0" w:rsidRPr="002E728A" w14:paraId="675A95E6"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5EC66124"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 xml:space="preserve">Obsługa Jumbo </w:t>
            </w:r>
            <w:proofErr w:type="spellStart"/>
            <w:r w:rsidRPr="00496D94">
              <w:rPr>
                <w:rFonts w:ascii="Arial" w:eastAsia="Times New Roman" w:hAnsi="Arial" w:cs="Arial"/>
                <w:i/>
                <w:iCs/>
                <w:color w:val="000000"/>
              </w:rPr>
              <w:t>Frames</w:t>
            </w:r>
            <w:proofErr w:type="spellEnd"/>
          </w:p>
        </w:tc>
        <w:tc>
          <w:tcPr>
            <w:tcW w:w="6148" w:type="dxa"/>
            <w:tcBorders>
              <w:top w:val="nil"/>
              <w:left w:val="nil"/>
              <w:bottom w:val="single" w:sz="8" w:space="0" w:color="000000"/>
              <w:right w:val="single" w:sz="8" w:space="0" w:color="000000"/>
            </w:tcBorders>
            <w:shd w:val="clear" w:color="auto" w:fill="auto"/>
            <w:hideMark/>
          </w:tcPr>
          <w:p w14:paraId="7B898FB2"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do 9198 bajtów</w:t>
            </w:r>
          </w:p>
        </w:tc>
      </w:tr>
      <w:tr w:rsidR="00D758C0" w:rsidRPr="002E728A" w14:paraId="476BE145" w14:textId="77777777" w:rsidTr="00384F2F">
        <w:trPr>
          <w:trHeight w:val="315"/>
        </w:trPr>
        <w:tc>
          <w:tcPr>
            <w:tcW w:w="3280" w:type="dxa"/>
            <w:vMerge w:val="restart"/>
            <w:tcBorders>
              <w:top w:val="nil"/>
              <w:left w:val="single" w:sz="8" w:space="0" w:color="000000"/>
              <w:right w:val="single" w:sz="8" w:space="0" w:color="000000"/>
            </w:tcBorders>
            <w:shd w:val="clear" w:color="auto" w:fill="auto"/>
            <w:hideMark/>
          </w:tcPr>
          <w:p w14:paraId="19358AAC"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Zasilanie</w:t>
            </w:r>
          </w:p>
          <w:p w14:paraId="3615B476"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w:t>
            </w:r>
          </w:p>
        </w:tc>
        <w:tc>
          <w:tcPr>
            <w:tcW w:w="6148" w:type="dxa"/>
            <w:tcBorders>
              <w:top w:val="nil"/>
              <w:left w:val="nil"/>
              <w:bottom w:val="single" w:sz="8" w:space="0" w:color="000000"/>
              <w:right w:val="single" w:sz="8" w:space="0" w:color="000000"/>
            </w:tcBorders>
            <w:shd w:val="clear" w:color="auto" w:fill="auto"/>
            <w:hideMark/>
          </w:tcPr>
          <w:p w14:paraId="79B8F3BF"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Zasilanie redundantne, </w:t>
            </w:r>
            <w:proofErr w:type="spellStart"/>
            <w:r w:rsidRPr="00241742">
              <w:rPr>
                <w:rFonts w:ascii="Arial" w:eastAsia="Times New Roman" w:hAnsi="Arial" w:cs="Arial"/>
                <w:i/>
                <w:iCs/>
                <w:color w:val="000000"/>
              </w:rPr>
              <w:t>PoE</w:t>
            </w:r>
            <w:proofErr w:type="spellEnd"/>
            <w:r w:rsidRPr="00241742">
              <w:rPr>
                <w:rFonts w:ascii="Arial" w:eastAsia="Times New Roman" w:hAnsi="Arial" w:cs="Arial"/>
                <w:i/>
                <w:iCs/>
                <w:color w:val="000000"/>
              </w:rPr>
              <w:t>+ (437W), 2x zasilacz hot-</w:t>
            </w:r>
            <w:proofErr w:type="spellStart"/>
            <w:r w:rsidRPr="00241742">
              <w:rPr>
                <w:rFonts w:ascii="Arial" w:eastAsia="Times New Roman" w:hAnsi="Arial" w:cs="Arial"/>
                <w:i/>
                <w:iCs/>
                <w:color w:val="000000"/>
              </w:rPr>
              <w:t>swappable</w:t>
            </w:r>
            <w:proofErr w:type="spellEnd"/>
            <w:r w:rsidRPr="00241742">
              <w:rPr>
                <w:rFonts w:ascii="Arial" w:eastAsia="Times New Roman" w:hAnsi="Arial" w:cs="Arial"/>
                <w:i/>
                <w:iCs/>
                <w:color w:val="000000"/>
              </w:rPr>
              <w:t xml:space="preserve"> 715W AC</w:t>
            </w:r>
          </w:p>
        </w:tc>
      </w:tr>
      <w:tr w:rsidR="00D758C0" w:rsidRPr="002E728A" w14:paraId="3FB97627" w14:textId="77777777" w:rsidTr="00384F2F">
        <w:trPr>
          <w:trHeight w:val="315"/>
        </w:trPr>
        <w:tc>
          <w:tcPr>
            <w:tcW w:w="3280" w:type="dxa"/>
            <w:vMerge/>
            <w:tcBorders>
              <w:left w:val="single" w:sz="8" w:space="0" w:color="000000"/>
              <w:bottom w:val="single" w:sz="8" w:space="0" w:color="000000"/>
              <w:right w:val="single" w:sz="8" w:space="0" w:color="000000"/>
            </w:tcBorders>
            <w:shd w:val="clear" w:color="auto" w:fill="auto"/>
            <w:hideMark/>
          </w:tcPr>
          <w:p w14:paraId="10ADE9B6" w14:textId="77777777" w:rsidR="00D758C0" w:rsidRPr="00241742" w:rsidRDefault="00D758C0" w:rsidP="00914F20">
            <w:pPr>
              <w:spacing w:after="0" w:line="240" w:lineRule="auto"/>
              <w:rPr>
                <w:rFonts w:ascii="Arial" w:eastAsia="Times New Roman" w:hAnsi="Arial" w:cs="Arial"/>
                <w:i/>
                <w:iCs/>
                <w:color w:val="000000"/>
              </w:rPr>
            </w:pPr>
          </w:p>
        </w:tc>
        <w:tc>
          <w:tcPr>
            <w:tcW w:w="6148" w:type="dxa"/>
            <w:tcBorders>
              <w:top w:val="nil"/>
              <w:left w:val="nil"/>
              <w:bottom w:val="single" w:sz="8" w:space="0" w:color="000000"/>
              <w:right w:val="single" w:sz="8" w:space="0" w:color="000000"/>
            </w:tcBorders>
            <w:shd w:val="clear" w:color="auto" w:fill="auto"/>
            <w:hideMark/>
          </w:tcPr>
          <w:p w14:paraId="7AEBB631" w14:textId="77777777" w:rsidR="00D758C0" w:rsidRPr="00241742" w:rsidRDefault="00D758C0" w:rsidP="00914F20">
            <w:pPr>
              <w:spacing w:after="0" w:line="240" w:lineRule="auto"/>
              <w:rPr>
                <w:rFonts w:ascii="Arial" w:eastAsia="Times New Roman" w:hAnsi="Arial" w:cs="Arial"/>
                <w:i/>
                <w:iCs/>
                <w:color w:val="000000"/>
              </w:rPr>
            </w:pPr>
          </w:p>
        </w:tc>
      </w:tr>
      <w:tr w:rsidR="00D758C0" w:rsidRPr="002E728A" w14:paraId="3CAF5BEB"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48F695DA"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Architektura</w:t>
            </w:r>
          </w:p>
        </w:tc>
        <w:tc>
          <w:tcPr>
            <w:tcW w:w="6148" w:type="dxa"/>
            <w:tcBorders>
              <w:top w:val="nil"/>
              <w:left w:val="nil"/>
              <w:bottom w:val="single" w:sz="8" w:space="0" w:color="000000"/>
              <w:right w:val="single" w:sz="8" w:space="0" w:color="000000"/>
            </w:tcBorders>
            <w:shd w:val="clear" w:color="auto" w:fill="auto"/>
            <w:hideMark/>
          </w:tcPr>
          <w:p w14:paraId="36DFA450"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Warstwa 2/3 (L2/L3)</w:t>
            </w:r>
          </w:p>
        </w:tc>
      </w:tr>
      <w:tr w:rsidR="00D758C0" w:rsidRPr="002E728A" w14:paraId="6DE5218E"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2E660B75"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Licencje</w:t>
            </w:r>
          </w:p>
        </w:tc>
        <w:tc>
          <w:tcPr>
            <w:tcW w:w="6148" w:type="dxa"/>
            <w:tcBorders>
              <w:top w:val="nil"/>
              <w:left w:val="nil"/>
              <w:bottom w:val="single" w:sz="8" w:space="0" w:color="000000"/>
              <w:right w:val="single" w:sz="8" w:space="0" w:color="000000"/>
            </w:tcBorders>
            <w:shd w:val="clear" w:color="auto" w:fill="auto"/>
            <w:hideMark/>
          </w:tcPr>
          <w:p w14:paraId="1BD24D1D"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Network Essentials; wymagana licencja DNA</w:t>
            </w:r>
          </w:p>
        </w:tc>
      </w:tr>
      <w:tr w:rsidR="00D758C0" w:rsidRPr="002E728A" w14:paraId="159FE9C9"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0A45447E"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Skalowalność</w:t>
            </w:r>
          </w:p>
        </w:tc>
        <w:tc>
          <w:tcPr>
            <w:tcW w:w="6148" w:type="dxa"/>
            <w:tcBorders>
              <w:top w:val="nil"/>
              <w:left w:val="nil"/>
              <w:bottom w:val="single" w:sz="8" w:space="0" w:color="000000"/>
              <w:right w:val="single" w:sz="8" w:space="0" w:color="000000"/>
            </w:tcBorders>
            <w:shd w:val="clear" w:color="auto" w:fill="auto"/>
            <w:hideMark/>
          </w:tcPr>
          <w:p w14:paraId="1E614BA6"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Możliwość łączenia w stosy (Cisco StackWise-480)</w:t>
            </w:r>
          </w:p>
        </w:tc>
      </w:tr>
      <w:tr w:rsidR="00D758C0" w:rsidRPr="002E728A" w14:paraId="2E54C7C2"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32D88CA0"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Tryb przełączania</w:t>
            </w:r>
          </w:p>
        </w:tc>
        <w:tc>
          <w:tcPr>
            <w:tcW w:w="6148" w:type="dxa"/>
            <w:tcBorders>
              <w:top w:val="nil"/>
              <w:left w:val="nil"/>
              <w:bottom w:val="single" w:sz="8" w:space="0" w:color="000000"/>
              <w:right w:val="single" w:sz="8" w:space="0" w:color="000000"/>
            </w:tcBorders>
            <w:shd w:val="clear" w:color="auto" w:fill="auto"/>
            <w:hideMark/>
          </w:tcPr>
          <w:p w14:paraId="3897B057"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tryb przechowywania i przesyłania</w:t>
            </w:r>
          </w:p>
        </w:tc>
      </w:tr>
      <w:tr w:rsidR="00D758C0" w:rsidRPr="002E728A" w14:paraId="1F7B8D33" w14:textId="77777777" w:rsidTr="00384F2F">
        <w:trPr>
          <w:trHeight w:val="315"/>
        </w:trPr>
        <w:tc>
          <w:tcPr>
            <w:tcW w:w="3280" w:type="dxa"/>
            <w:tcBorders>
              <w:top w:val="nil"/>
              <w:left w:val="single" w:sz="8" w:space="0" w:color="000000"/>
              <w:bottom w:val="single" w:sz="4" w:space="0" w:color="auto"/>
              <w:right w:val="single" w:sz="8" w:space="0" w:color="000000"/>
            </w:tcBorders>
            <w:shd w:val="clear" w:color="auto" w:fill="auto"/>
            <w:hideMark/>
          </w:tcPr>
          <w:p w14:paraId="05802244"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Przepustowość</w:t>
            </w:r>
          </w:p>
        </w:tc>
        <w:tc>
          <w:tcPr>
            <w:tcW w:w="6148" w:type="dxa"/>
            <w:tcBorders>
              <w:top w:val="nil"/>
              <w:left w:val="nil"/>
              <w:bottom w:val="single" w:sz="4" w:space="0" w:color="auto"/>
              <w:right w:val="single" w:sz="8" w:space="0" w:color="000000"/>
            </w:tcBorders>
            <w:shd w:val="clear" w:color="auto" w:fill="auto"/>
            <w:hideMark/>
          </w:tcPr>
          <w:p w14:paraId="1FAF3471"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736 </w:t>
            </w:r>
            <w:proofErr w:type="spellStart"/>
            <w:r w:rsidRPr="00241742">
              <w:rPr>
                <w:rFonts w:ascii="Arial" w:eastAsia="Times New Roman" w:hAnsi="Arial" w:cs="Arial"/>
                <w:i/>
                <w:iCs/>
                <w:color w:val="000000"/>
              </w:rPr>
              <w:t>Gbps</w:t>
            </w:r>
            <w:proofErr w:type="spellEnd"/>
            <w:r w:rsidRPr="00241742">
              <w:rPr>
                <w:rFonts w:ascii="Arial" w:eastAsia="Times New Roman" w:hAnsi="Arial" w:cs="Arial"/>
                <w:i/>
                <w:iCs/>
                <w:color w:val="000000"/>
              </w:rPr>
              <w:t xml:space="preserve"> (agregowana), 190.48 </w:t>
            </w:r>
            <w:proofErr w:type="spellStart"/>
            <w:r w:rsidRPr="00241742">
              <w:rPr>
                <w:rFonts w:ascii="Arial" w:eastAsia="Times New Roman" w:hAnsi="Arial" w:cs="Arial"/>
                <w:i/>
                <w:iCs/>
                <w:color w:val="000000"/>
              </w:rPr>
              <w:t>Mpps</w:t>
            </w:r>
            <w:proofErr w:type="spellEnd"/>
          </w:p>
        </w:tc>
      </w:tr>
      <w:tr w:rsidR="00D758C0" w:rsidRPr="002E728A" w14:paraId="119853C2" w14:textId="77777777" w:rsidTr="00384F2F">
        <w:trPr>
          <w:trHeight w:val="585"/>
        </w:trPr>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61E48F34"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Typy portów</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1856A824"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48 x 10/100/1000 RJ-45 (wszystkie porty </w:t>
            </w:r>
            <w:proofErr w:type="spellStart"/>
            <w:r w:rsidRPr="00241742">
              <w:rPr>
                <w:rFonts w:ascii="Arial" w:eastAsia="Times New Roman" w:hAnsi="Arial" w:cs="Arial"/>
                <w:i/>
                <w:iCs/>
                <w:color w:val="000000"/>
              </w:rPr>
              <w:t>PoE</w:t>
            </w:r>
            <w:proofErr w:type="spellEnd"/>
            <w:r w:rsidRPr="00241742">
              <w:rPr>
                <w:rFonts w:ascii="Arial" w:eastAsia="Times New Roman" w:hAnsi="Arial" w:cs="Arial"/>
                <w:i/>
                <w:iCs/>
                <w:color w:val="000000"/>
              </w:rPr>
              <w:t>+)</w:t>
            </w:r>
          </w:p>
          <w:p w14:paraId="4F7D3648"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4 x SFP/SFP+</w:t>
            </w:r>
          </w:p>
        </w:tc>
      </w:tr>
      <w:tr w:rsidR="00D758C0" w:rsidRPr="002E728A" w14:paraId="0888FDA4" w14:textId="77777777" w:rsidTr="00384F2F">
        <w:trPr>
          <w:trHeight w:val="300"/>
        </w:trPr>
        <w:tc>
          <w:tcPr>
            <w:tcW w:w="3280" w:type="dxa"/>
            <w:tcBorders>
              <w:top w:val="single" w:sz="4" w:space="0" w:color="auto"/>
              <w:left w:val="single" w:sz="8" w:space="0" w:color="000000"/>
              <w:bottom w:val="single" w:sz="8" w:space="0" w:color="000000"/>
              <w:right w:val="single" w:sz="8" w:space="0" w:color="000000"/>
            </w:tcBorders>
            <w:shd w:val="clear" w:color="auto" w:fill="auto"/>
            <w:hideMark/>
          </w:tcPr>
          <w:p w14:paraId="1BD1E6A9"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Typy nośników</w:t>
            </w:r>
          </w:p>
        </w:tc>
        <w:tc>
          <w:tcPr>
            <w:tcW w:w="6148" w:type="dxa"/>
            <w:tcBorders>
              <w:top w:val="single" w:sz="4" w:space="0" w:color="auto"/>
              <w:left w:val="nil"/>
              <w:bottom w:val="single" w:sz="8" w:space="0" w:color="000000"/>
              <w:right w:val="single" w:sz="8" w:space="0" w:color="000000"/>
            </w:tcBorders>
            <w:shd w:val="clear" w:color="auto" w:fill="auto"/>
            <w:hideMark/>
          </w:tcPr>
          <w:p w14:paraId="5E8AA92D"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Miedziane, </w:t>
            </w:r>
            <w:proofErr w:type="spellStart"/>
            <w:r w:rsidRPr="00241742">
              <w:rPr>
                <w:rFonts w:ascii="Arial" w:eastAsia="Times New Roman" w:hAnsi="Arial" w:cs="Arial"/>
                <w:i/>
                <w:iCs/>
                <w:color w:val="000000"/>
              </w:rPr>
              <w:t>Swiatłowodowe</w:t>
            </w:r>
            <w:proofErr w:type="spellEnd"/>
          </w:p>
        </w:tc>
      </w:tr>
      <w:tr w:rsidR="00D758C0" w:rsidRPr="002E728A" w14:paraId="09018EC2"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0A772B56"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Opis usług sieci szkieletowej</w:t>
            </w:r>
          </w:p>
        </w:tc>
        <w:tc>
          <w:tcPr>
            <w:tcW w:w="6148" w:type="dxa"/>
            <w:tcBorders>
              <w:top w:val="nil"/>
              <w:left w:val="nil"/>
              <w:bottom w:val="single" w:sz="8" w:space="0" w:color="000000"/>
              <w:right w:val="single" w:sz="8" w:space="0" w:color="000000"/>
            </w:tcBorders>
            <w:shd w:val="clear" w:color="auto" w:fill="auto"/>
            <w:hideMark/>
          </w:tcPr>
          <w:p w14:paraId="18C642E8"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 xml:space="preserve">Obsługuje VLAN, </w:t>
            </w:r>
            <w:proofErr w:type="spellStart"/>
            <w:r w:rsidRPr="00496D94">
              <w:rPr>
                <w:rFonts w:ascii="Arial" w:eastAsia="Times New Roman" w:hAnsi="Arial" w:cs="Arial"/>
                <w:i/>
                <w:iCs/>
                <w:color w:val="000000"/>
              </w:rPr>
              <w:t>QoS</w:t>
            </w:r>
            <w:proofErr w:type="spellEnd"/>
            <w:r w:rsidRPr="00496D94">
              <w:rPr>
                <w:rFonts w:ascii="Arial" w:eastAsia="Times New Roman" w:hAnsi="Arial" w:cs="Arial"/>
                <w:i/>
                <w:iCs/>
                <w:color w:val="000000"/>
              </w:rPr>
              <w:t xml:space="preserve">, ACL, RSPAN, </w:t>
            </w:r>
            <w:proofErr w:type="spellStart"/>
            <w:r w:rsidRPr="00496D94">
              <w:rPr>
                <w:rFonts w:ascii="Arial" w:eastAsia="Times New Roman" w:hAnsi="Arial" w:cs="Arial"/>
                <w:i/>
                <w:iCs/>
                <w:color w:val="000000"/>
              </w:rPr>
              <w:t>Flexible</w:t>
            </w:r>
            <w:proofErr w:type="spellEnd"/>
            <w:r w:rsidRPr="00496D94">
              <w:rPr>
                <w:rFonts w:ascii="Arial" w:eastAsia="Times New Roman" w:hAnsi="Arial" w:cs="Arial"/>
                <w:i/>
                <w:iCs/>
                <w:color w:val="000000"/>
              </w:rPr>
              <w:t xml:space="preserve"> </w:t>
            </w:r>
            <w:proofErr w:type="spellStart"/>
            <w:r w:rsidRPr="00496D94">
              <w:rPr>
                <w:rFonts w:ascii="Arial" w:eastAsia="Times New Roman" w:hAnsi="Arial" w:cs="Arial"/>
                <w:i/>
                <w:iCs/>
                <w:color w:val="000000"/>
              </w:rPr>
              <w:t>NetFlow</w:t>
            </w:r>
            <w:proofErr w:type="spellEnd"/>
          </w:p>
        </w:tc>
      </w:tr>
      <w:tr w:rsidR="00D758C0" w:rsidRPr="002E728A" w14:paraId="7B5742DB"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1BCE5F1A"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Zarządzanie</w:t>
            </w:r>
          </w:p>
        </w:tc>
        <w:tc>
          <w:tcPr>
            <w:tcW w:w="6148" w:type="dxa"/>
            <w:tcBorders>
              <w:top w:val="nil"/>
              <w:left w:val="nil"/>
              <w:bottom w:val="single" w:sz="8" w:space="0" w:color="000000"/>
              <w:right w:val="single" w:sz="8" w:space="0" w:color="000000"/>
            </w:tcBorders>
            <w:shd w:val="clear" w:color="auto" w:fill="auto"/>
            <w:hideMark/>
          </w:tcPr>
          <w:p w14:paraId="57232BE1"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SNMP, CLI, NETCONF, RESTCONF</w:t>
            </w:r>
          </w:p>
        </w:tc>
      </w:tr>
      <w:tr w:rsidR="00D758C0" w:rsidRPr="002E728A" w14:paraId="7B92FFB4"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5DACCFE1"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lastRenderedPageBreak/>
              <w:t>Maksymalne certyfikowane wartości</w:t>
            </w:r>
          </w:p>
        </w:tc>
        <w:tc>
          <w:tcPr>
            <w:tcW w:w="6148" w:type="dxa"/>
            <w:tcBorders>
              <w:top w:val="nil"/>
              <w:left w:val="nil"/>
              <w:bottom w:val="single" w:sz="8" w:space="0" w:color="000000"/>
              <w:right w:val="single" w:sz="8" w:space="0" w:color="000000"/>
            </w:tcBorders>
            <w:shd w:val="clear" w:color="auto" w:fill="auto"/>
            <w:hideMark/>
          </w:tcPr>
          <w:p w14:paraId="49AFE28C"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Wpisy w tabeli routingu IPv4: 32,000</w:t>
            </w:r>
            <w:r>
              <w:rPr>
                <w:rFonts w:ascii="Arial" w:eastAsia="Times New Roman" w:hAnsi="Arial" w:cs="Arial"/>
                <w:i/>
                <w:iCs/>
                <w:color w:val="000000"/>
              </w:rPr>
              <w:t>; w</w:t>
            </w:r>
            <w:r w:rsidRPr="00496D94">
              <w:rPr>
                <w:rFonts w:ascii="Arial" w:eastAsia="Times New Roman" w:hAnsi="Arial" w:cs="Arial"/>
                <w:i/>
                <w:iCs/>
                <w:color w:val="000000"/>
              </w:rPr>
              <w:t>pisy w tabeli routingu IPv6: 16,000</w:t>
            </w:r>
            <w:r>
              <w:rPr>
                <w:rFonts w:ascii="Arial" w:eastAsia="Times New Roman" w:hAnsi="Arial" w:cs="Arial"/>
                <w:i/>
                <w:iCs/>
                <w:color w:val="000000"/>
              </w:rPr>
              <w:t>;</w:t>
            </w:r>
          </w:p>
        </w:tc>
      </w:tr>
      <w:tr w:rsidR="00D758C0" w:rsidRPr="002E728A" w14:paraId="18BEBAFF"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51689D57"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Funkcje zarządzania</w:t>
            </w:r>
          </w:p>
        </w:tc>
        <w:tc>
          <w:tcPr>
            <w:tcW w:w="6148" w:type="dxa"/>
            <w:tcBorders>
              <w:top w:val="nil"/>
              <w:left w:val="nil"/>
              <w:bottom w:val="single" w:sz="8" w:space="0" w:color="000000"/>
              <w:right w:val="single" w:sz="8" w:space="0" w:color="000000"/>
            </w:tcBorders>
            <w:shd w:val="clear" w:color="auto" w:fill="auto"/>
            <w:hideMark/>
          </w:tcPr>
          <w:p w14:paraId="356903AC"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Cisco DNA Center, Cisco IOS XE</w:t>
            </w:r>
          </w:p>
        </w:tc>
      </w:tr>
      <w:tr w:rsidR="00D758C0" w:rsidRPr="002E728A" w14:paraId="70240227"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6818967C"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Technologie</w:t>
            </w:r>
          </w:p>
        </w:tc>
        <w:tc>
          <w:tcPr>
            <w:tcW w:w="6148" w:type="dxa"/>
            <w:tcBorders>
              <w:top w:val="nil"/>
              <w:left w:val="nil"/>
              <w:bottom w:val="single" w:sz="8" w:space="0" w:color="000000"/>
              <w:right w:val="single" w:sz="8" w:space="0" w:color="000000"/>
            </w:tcBorders>
            <w:shd w:val="clear" w:color="auto" w:fill="auto"/>
            <w:hideMark/>
          </w:tcPr>
          <w:p w14:paraId="125208B0"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 xml:space="preserve">StackWise-480, Cisco UPOE, Cisco </w:t>
            </w:r>
            <w:proofErr w:type="spellStart"/>
            <w:r w:rsidRPr="00496D94">
              <w:rPr>
                <w:rFonts w:ascii="Arial" w:eastAsia="Times New Roman" w:hAnsi="Arial" w:cs="Arial"/>
                <w:i/>
                <w:iCs/>
                <w:color w:val="000000"/>
              </w:rPr>
              <w:t>TrustSec</w:t>
            </w:r>
            <w:proofErr w:type="spellEnd"/>
            <w:r w:rsidRPr="00496D94">
              <w:rPr>
                <w:rFonts w:ascii="Arial" w:eastAsia="Times New Roman" w:hAnsi="Arial" w:cs="Arial"/>
                <w:i/>
                <w:iCs/>
                <w:color w:val="000000"/>
              </w:rPr>
              <w:t xml:space="preserve">, Cisco </w:t>
            </w:r>
            <w:proofErr w:type="spellStart"/>
            <w:r w:rsidRPr="00496D94">
              <w:rPr>
                <w:rFonts w:ascii="Arial" w:eastAsia="Times New Roman" w:hAnsi="Arial" w:cs="Arial"/>
                <w:i/>
                <w:iCs/>
                <w:color w:val="000000"/>
              </w:rPr>
              <w:t>StackPower</w:t>
            </w:r>
            <w:proofErr w:type="spellEnd"/>
          </w:p>
        </w:tc>
      </w:tr>
      <w:tr w:rsidR="00D758C0" w:rsidRPr="002E728A" w14:paraId="7C7E26EB"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3073978B"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Przepustowość przełączania</w:t>
            </w:r>
          </w:p>
        </w:tc>
        <w:tc>
          <w:tcPr>
            <w:tcW w:w="6148" w:type="dxa"/>
            <w:tcBorders>
              <w:top w:val="nil"/>
              <w:left w:val="nil"/>
              <w:bottom w:val="single" w:sz="8" w:space="0" w:color="000000"/>
              <w:right w:val="single" w:sz="8" w:space="0" w:color="000000"/>
            </w:tcBorders>
            <w:shd w:val="clear" w:color="auto" w:fill="auto"/>
            <w:vAlign w:val="center"/>
            <w:hideMark/>
          </w:tcPr>
          <w:p w14:paraId="5D896F42" w14:textId="77777777" w:rsidR="00D758C0" w:rsidRPr="00496D94"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Min. </w:t>
            </w:r>
            <w:r w:rsidRPr="00496D94">
              <w:rPr>
                <w:rFonts w:ascii="Arial" w:eastAsia="Times New Roman" w:hAnsi="Arial" w:cs="Arial"/>
                <w:i/>
                <w:iCs/>
                <w:color w:val="000000"/>
              </w:rPr>
              <w:t xml:space="preserve">256 </w:t>
            </w:r>
            <w:proofErr w:type="spellStart"/>
            <w:r w:rsidRPr="00496D94">
              <w:rPr>
                <w:rFonts w:ascii="Arial" w:eastAsia="Times New Roman" w:hAnsi="Arial" w:cs="Arial"/>
                <w:i/>
                <w:iCs/>
                <w:color w:val="000000"/>
              </w:rPr>
              <w:t>Gbps</w:t>
            </w:r>
            <w:proofErr w:type="spellEnd"/>
          </w:p>
        </w:tc>
      </w:tr>
      <w:tr w:rsidR="00D758C0" w:rsidRPr="002E728A" w14:paraId="36FD235F"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0EA7ED73"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 xml:space="preserve">Liczba </w:t>
            </w:r>
            <w:proofErr w:type="spellStart"/>
            <w:r w:rsidRPr="00496D94">
              <w:rPr>
                <w:rFonts w:ascii="Arial" w:eastAsia="Times New Roman" w:hAnsi="Arial" w:cs="Arial"/>
                <w:i/>
                <w:iCs/>
                <w:color w:val="000000"/>
              </w:rPr>
              <w:t>VLANs</w:t>
            </w:r>
            <w:proofErr w:type="spellEnd"/>
          </w:p>
        </w:tc>
        <w:tc>
          <w:tcPr>
            <w:tcW w:w="6148" w:type="dxa"/>
            <w:tcBorders>
              <w:top w:val="nil"/>
              <w:left w:val="nil"/>
              <w:bottom w:val="single" w:sz="8" w:space="0" w:color="000000"/>
              <w:right w:val="single" w:sz="8" w:space="0" w:color="000000"/>
            </w:tcBorders>
            <w:shd w:val="clear" w:color="auto" w:fill="auto"/>
            <w:vAlign w:val="center"/>
            <w:hideMark/>
          </w:tcPr>
          <w:p w14:paraId="5B4D13CA"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 xml:space="preserve">Obsługuje do 4094 </w:t>
            </w:r>
            <w:proofErr w:type="spellStart"/>
            <w:r w:rsidRPr="00496D94">
              <w:rPr>
                <w:rFonts w:ascii="Arial" w:eastAsia="Times New Roman" w:hAnsi="Arial" w:cs="Arial"/>
                <w:i/>
                <w:iCs/>
                <w:color w:val="000000"/>
              </w:rPr>
              <w:t>VLANs</w:t>
            </w:r>
            <w:proofErr w:type="spellEnd"/>
          </w:p>
        </w:tc>
      </w:tr>
      <w:tr w:rsidR="00D758C0" w:rsidRPr="002E728A" w14:paraId="65EBC196"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2842B813"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Standardy komunikacyjne</w:t>
            </w:r>
          </w:p>
        </w:tc>
        <w:tc>
          <w:tcPr>
            <w:tcW w:w="6148" w:type="dxa"/>
            <w:tcBorders>
              <w:top w:val="nil"/>
              <w:left w:val="nil"/>
              <w:bottom w:val="single" w:sz="8" w:space="0" w:color="000000"/>
              <w:right w:val="single" w:sz="8" w:space="0" w:color="000000"/>
            </w:tcBorders>
            <w:shd w:val="clear" w:color="auto" w:fill="auto"/>
            <w:vAlign w:val="center"/>
            <w:hideMark/>
          </w:tcPr>
          <w:p w14:paraId="229C6C19"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IEEE 802.1D, IEEE 802.1Q, IEEE 802.1p, IEEE 802.3ad, IEEE 802.1s, IEEE 802.1w, IEEE 802.1x, IEEE 802.1x-Rev, IEEE 802.3ae, IEEE 802.3af, IEEE 802.3at, IEEE 802.3x, IEEE 802.3, IEEE 802.3x, IEEE 802.3u, IEEE 802.3ab, IEEE 802.3z, IEEE 802.3bz, IEEE 802.3an </w:t>
            </w:r>
          </w:p>
        </w:tc>
      </w:tr>
      <w:tr w:rsidR="00D758C0" w:rsidRPr="002E728A" w14:paraId="4DBBEFE5" w14:textId="77777777" w:rsidTr="00384F2F">
        <w:trPr>
          <w:trHeight w:val="428"/>
        </w:trPr>
        <w:tc>
          <w:tcPr>
            <w:tcW w:w="3280" w:type="dxa"/>
            <w:tcBorders>
              <w:top w:val="nil"/>
              <w:left w:val="single" w:sz="8" w:space="0" w:color="000000"/>
              <w:bottom w:val="single" w:sz="8" w:space="0" w:color="000000"/>
              <w:right w:val="single" w:sz="8" w:space="0" w:color="000000"/>
            </w:tcBorders>
            <w:shd w:val="clear" w:color="auto" w:fill="auto"/>
            <w:hideMark/>
          </w:tcPr>
          <w:p w14:paraId="206E94C6"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Temperatura pracy</w:t>
            </w:r>
          </w:p>
        </w:tc>
        <w:tc>
          <w:tcPr>
            <w:tcW w:w="6148" w:type="dxa"/>
            <w:tcBorders>
              <w:top w:val="nil"/>
              <w:left w:val="nil"/>
              <w:bottom w:val="single" w:sz="8" w:space="0" w:color="000000"/>
              <w:right w:val="single" w:sz="8" w:space="0" w:color="000000"/>
            </w:tcBorders>
            <w:shd w:val="clear" w:color="auto" w:fill="auto"/>
            <w:hideMark/>
          </w:tcPr>
          <w:p w14:paraId="4D4E3E61"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-5°C do 45°C</w:t>
            </w:r>
          </w:p>
        </w:tc>
      </w:tr>
      <w:tr w:rsidR="00D758C0" w:rsidRPr="002E728A" w14:paraId="608CEB71"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3DEF0A2B"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 xml:space="preserve">Porty </w:t>
            </w:r>
            <w:proofErr w:type="spellStart"/>
            <w:r w:rsidRPr="00496D94">
              <w:rPr>
                <w:rFonts w:ascii="Arial" w:eastAsia="Times New Roman" w:hAnsi="Arial" w:cs="Arial"/>
                <w:i/>
                <w:iCs/>
                <w:color w:val="000000"/>
              </w:rPr>
              <w:t>uplink</w:t>
            </w:r>
            <w:proofErr w:type="spellEnd"/>
          </w:p>
        </w:tc>
        <w:tc>
          <w:tcPr>
            <w:tcW w:w="6148" w:type="dxa"/>
            <w:tcBorders>
              <w:top w:val="nil"/>
              <w:left w:val="nil"/>
              <w:bottom w:val="single" w:sz="8" w:space="0" w:color="000000"/>
              <w:right w:val="single" w:sz="8" w:space="0" w:color="000000"/>
            </w:tcBorders>
            <w:shd w:val="clear" w:color="auto" w:fill="auto"/>
            <w:hideMark/>
          </w:tcPr>
          <w:p w14:paraId="1665F5A1"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 xml:space="preserve">Modularne </w:t>
            </w:r>
            <w:proofErr w:type="spellStart"/>
            <w:r w:rsidRPr="00496D94">
              <w:rPr>
                <w:rFonts w:ascii="Arial" w:eastAsia="Times New Roman" w:hAnsi="Arial" w:cs="Arial"/>
                <w:i/>
                <w:iCs/>
                <w:color w:val="000000"/>
              </w:rPr>
              <w:t>uplinki</w:t>
            </w:r>
            <w:proofErr w:type="spellEnd"/>
            <w:r w:rsidRPr="00496D94">
              <w:rPr>
                <w:rFonts w:ascii="Arial" w:eastAsia="Times New Roman" w:hAnsi="Arial" w:cs="Arial"/>
                <w:i/>
                <w:iCs/>
                <w:color w:val="000000"/>
              </w:rPr>
              <w:t xml:space="preserve"> z opcjami 1G, 10G, 25G, 40G, 100G</w:t>
            </w:r>
          </w:p>
        </w:tc>
      </w:tr>
      <w:tr w:rsidR="00D758C0" w:rsidRPr="002E728A" w14:paraId="38515941"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1931329B"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Porty zarządzania</w:t>
            </w:r>
          </w:p>
        </w:tc>
        <w:tc>
          <w:tcPr>
            <w:tcW w:w="6148" w:type="dxa"/>
            <w:tcBorders>
              <w:top w:val="nil"/>
              <w:left w:val="nil"/>
              <w:bottom w:val="single" w:sz="8" w:space="0" w:color="000000"/>
              <w:right w:val="single" w:sz="8" w:space="0" w:color="000000"/>
            </w:tcBorders>
            <w:shd w:val="clear" w:color="auto" w:fill="auto"/>
            <w:hideMark/>
          </w:tcPr>
          <w:p w14:paraId="0F6F3502"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1x Ethernet (RJ45), 1x konsola (RJ45), 1x USB (</w:t>
            </w:r>
            <w:proofErr w:type="spellStart"/>
            <w:r w:rsidRPr="00496D94">
              <w:rPr>
                <w:rFonts w:ascii="Arial" w:eastAsia="Times New Roman" w:hAnsi="Arial" w:cs="Arial"/>
                <w:i/>
                <w:iCs/>
                <w:color w:val="000000"/>
              </w:rPr>
              <w:t>Type</w:t>
            </w:r>
            <w:proofErr w:type="spellEnd"/>
            <w:r w:rsidRPr="00496D94">
              <w:rPr>
                <w:rFonts w:ascii="Arial" w:eastAsia="Times New Roman" w:hAnsi="Arial" w:cs="Arial"/>
                <w:i/>
                <w:iCs/>
                <w:color w:val="000000"/>
              </w:rPr>
              <w:t xml:space="preserve"> A)</w:t>
            </w:r>
          </w:p>
        </w:tc>
      </w:tr>
    </w:tbl>
    <w:p w14:paraId="23D9F00D" w14:textId="77777777" w:rsidR="00D758C0" w:rsidRDefault="00D758C0" w:rsidP="00D758C0">
      <w:pPr>
        <w:spacing w:after="0" w:line="240" w:lineRule="auto"/>
        <w:rPr>
          <w:rFonts w:ascii="Arial" w:eastAsia="Arial" w:hAnsi="Arial" w:cs="Arial"/>
          <w:i/>
          <w:sz w:val="24"/>
        </w:rPr>
      </w:pPr>
    </w:p>
    <w:p w14:paraId="7ADAE99A" w14:textId="77777777" w:rsidR="00D758C0" w:rsidRDefault="00D758C0" w:rsidP="00D758C0">
      <w:pPr>
        <w:spacing w:after="0" w:line="240" w:lineRule="auto"/>
        <w:rPr>
          <w:rFonts w:ascii="Arial" w:eastAsia="Arial" w:hAnsi="Arial" w:cs="Arial"/>
          <w:i/>
          <w:sz w:val="24"/>
        </w:rPr>
      </w:pPr>
    </w:p>
    <w:p w14:paraId="3B40B2B4" w14:textId="77777777" w:rsidR="00D758C0" w:rsidRDefault="00D758C0" w:rsidP="00D758C0">
      <w:pPr>
        <w:spacing w:after="0" w:line="240" w:lineRule="auto"/>
        <w:rPr>
          <w:rFonts w:ascii="Arial" w:eastAsia="Arial" w:hAnsi="Arial" w:cs="Arial"/>
          <w:i/>
          <w:sz w:val="24"/>
        </w:rPr>
      </w:pPr>
    </w:p>
    <w:tbl>
      <w:tblPr>
        <w:tblW w:w="9428" w:type="dxa"/>
        <w:tblInd w:w="70" w:type="dxa"/>
        <w:tblCellMar>
          <w:left w:w="70" w:type="dxa"/>
          <w:right w:w="70" w:type="dxa"/>
        </w:tblCellMar>
        <w:tblLook w:val="04A0" w:firstRow="1" w:lastRow="0" w:firstColumn="1" w:lastColumn="0" w:noHBand="0" w:noVBand="1"/>
      </w:tblPr>
      <w:tblGrid>
        <w:gridCol w:w="3280"/>
        <w:gridCol w:w="6148"/>
      </w:tblGrid>
      <w:tr w:rsidR="00D758C0" w:rsidRPr="000C6054" w14:paraId="7A0C46FB" w14:textId="77777777" w:rsidTr="00384F2F">
        <w:trPr>
          <w:trHeight w:val="300"/>
        </w:trPr>
        <w:tc>
          <w:tcPr>
            <w:tcW w:w="9428" w:type="dxa"/>
            <w:gridSpan w:val="2"/>
            <w:tcBorders>
              <w:top w:val="nil"/>
              <w:left w:val="nil"/>
              <w:bottom w:val="nil"/>
              <w:right w:val="nil"/>
            </w:tcBorders>
            <w:shd w:val="clear" w:color="auto" w:fill="auto"/>
            <w:noWrap/>
            <w:hideMark/>
          </w:tcPr>
          <w:p w14:paraId="3C1483AD" w14:textId="77777777" w:rsidR="00D758C0" w:rsidRPr="000C6054" w:rsidRDefault="00D758C0" w:rsidP="00D758C0">
            <w:pPr>
              <w:numPr>
                <w:ilvl w:val="0"/>
                <w:numId w:val="13"/>
              </w:numPr>
              <w:tabs>
                <w:tab w:val="left" w:pos="567"/>
              </w:tabs>
              <w:spacing w:after="0" w:line="240" w:lineRule="auto"/>
              <w:ind w:left="567" w:hanging="567"/>
              <w:rPr>
                <w:rFonts w:ascii="Arial" w:eastAsia="Arial" w:hAnsi="Arial" w:cs="Arial"/>
                <w:b/>
                <w:i/>
                <w:sz w:val="24"/>
              </w:rPr>
            </w:pPr>
            <w:r w:rsidRPr="000C6054">
              <w:rPr>
                <w:rFonts w:ascii="Arial" w:eastAsia="Arial" w:hAnsi="Arial" w:cs="Arial"/>
                <w:b/>
                <w:i/>
                <w:sz w:val="24"/>
              </w:rPr>
              <w:t xml:space="preserve">SFP16 - </w:t>
            </w:r>
            <w:r w:rsidRPr="000C6054">
              <w:rPr>
                <w:rFonts w:ascii="Arial" w:eastAsia="Times New Roman" w:hAnsi="Arial" w:cs="Arial"/>
                <w:b/>
                <w:i/>
                <w:iCs/>
                <w:color w:val="000000"/>
              </w:rPr>
              <w:t xml:space="preserve">moduł SFP </w:t>
            </w:r>
            <w:proofErr w:type="spellStart"/>
            <w:r w:rsidRPr="000C6054">
              <w:rPr>
                <w:rFonts w:ascii="Arial" w:eastAsia="Times New Roman" w:hAnsi="Arial" w:cs="Arial"/>
                <w:b/>
                <w:i/>
                <w:iCs/>
                <w:color w:val="000000"/>
              </w:rPr>
              <w:t>Transceivera</w:t>
            </w:r>
            <w:proofErr w:type="spellEnd"/>
            <w:r w:rsidRPr="000C6054">
              <w:rPr>
                <w:rFonts w:ascii="Arial" w:eastAsia="Times New Roman" w:hAnsi="Arial" w:cs="Arial"/>
                <w:b/>
                <w:i/>
                <w:iCs/>
                <w:color w:val="000000"/>
              </w:rPr>
              <w:t xml:space="preserve"> Sieciowego 16 Gigabit Ethernet.</w:t>
            </w:r>
          </w:p>
        </w:tc>
      </w:tr>
      <w:tr w:rsidR="00D758C0" w:rsidRPr="0055605D" w14:paraId="1BADB745" w14:textId="77777777" w:rsidTr="00384F2F">
        <w:trPr>
          <w:trHeight w:val="315"/>
        </w:trPr>
        <w:tc>
          <w:tcPr>
            <w:tcW w:w="9428"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440C01CC"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 xml:space="preserve">Moduł SFP </w:t>
            </w:r>
            <w:proofErr w:type="spellStart"/>
            <w:r w:rsidRPr="0055605D">
              <w:rPr>
                <w:rFonts w:ascii="Arial" w:eastAsia="Times New Roman" w:hAnsi="Arial" w:cs="Arial"/>
                <w:i/>
                <w:iCs/>
                <w:color w:val="000000"/>
              </w:rPr>
              <w:t>Transceivera</w:t>
            </w:r>
            <w:proofErr w:type="spellEnd"/>
            <w:r w:rsidRPr="0055605D">
              <w:rPr>
                <w:rFonts w:ascii="Arial" w:eastAsia="Times New Roman" w:hAnsi="Arial" w:cs="Arial"/>
                <w:i/>
                <w:iCs/>
                <w:color w:val="000000"/>
              </w:rPr>
              <w:t xml:space="preserve"> Sieciowego 16 Gigabit Ethernet</w:t>
            </w:r>
          </w:p>
        </w:tc>
      </w:tr>
      <w:tr w:rsidR="00D758C0" w:rsidRPr="0055605D" w14:paraId="1F7F1092"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725C8278"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Typ obudowy</w:t>
            </w:r>
          </w:p>
        </w:tc>
        <w:tc>
          <w:tcPr>
            <w:tcW w:w="6148" w:type="dxa"/>
            <w:tcBorders>
              <w:top w:val="nil"/>
              <w:left w:val="nil"/>
              <w:bottom w:val="single" w:sz="8" w:space="0" w:color="000000"/>
              <w:right w:val="single" w:sz="8" w:space="0" w:color="000000"/>
            </w:tcBorders>
            <w:shd w:val="clear" w:color="auto" w:fill="auto"/>
            <w:hideMark/>
          </w:tcPr>
          <w:p w14:paraId="62061C78"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SFP (mini-GBIC)</w:t>
            </w:r>
          </w:p>
        </w:tc>
      </w:tr>
      <w:tr w:rsidR="00D758C0" w:rsidRPr="0055605D" w14:paraId="297B43BB" w14:textId="77777777" w:rsidTr="00384F2F">
        <w:trPr>
          <w:trHeight w:val="870"/>
        </w:trPr>
        <w:tc>
          <w:tcPr>
            <w:tcW w:w="3280" w:type="dxa"/>
            <w:tcBorders>
              <w:top w:val="nil"/>
              <w:left w:val="single" w:sz="8" w:space="0" w:color="000000"/>
              <w:bottom w:val="single" w:sz="8" w:space="0" w:color="000000"/>
              <w:right w:val="single" w:sz="8" w:space="0" w:color="000000"/>
            </w:tcBorders>
            <w:shd w:val="clear" w:color="auto" w:fill="auto"/>
            <w:hideMark/>
          </w:tcPr>
          <w:p w14:paraId="68AB76DF"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Zasilanie</w:t>
            </w:r>
          </w:p>
        </w:tc>
        <w:tc>
          <w:tcPr>
            <w:tcW w:w="6148" w:type="dxa"/>
            <w:tcBorders>
              <w:top w:val="nil"/>
              <w:left w:val="nil"/>
              <w:bottom w:val="single" w:sz="8" w:space="0" w:color="000000"/>
              <w:right w:val="single" w:sz="8" w:space="0" w:color="000000"/>
            </w:tcBorders>
            <w:shd w:val="clear" w:color="auto" w:fill="auto"/>
            <w:hideMark/>
          </w:tcPr>
          <w:p w14:paraId="14FC2DF1"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Zasilanie przez interfejs SFP, bez dodatkowego zasilania</w:t>
            </w:r>
          </w:p>
        </w:tc>
      </w:tr>
      <w:tr w:rsidR="00D758C0" w:rsidRPr="0055605D" w14:paraId="416EFB49"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78E213DA"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Architektura</w:t>
            </w:r>
          </w:p>
        </w:tc>
        <w:tc>
          <w:tcPr>
            <w:tcW w:w="6148" w:type="dxa"/>
            <w:tcBorders>
              <w:top w:val="nil"/>
              <w:left w:val="nil"/>
              <w:bottom w:val="single" w:sz="8" w:space="0" w:color="000000"/>
              <w:right w:val="single" w:sz="8" w:space="0" w:color="000000"/>
            </w:tcBorders>
            <w:shd w:val="clear" w:color="auto" w:fill="auto"/>
            <w:hideMark/>
          </w:tcPr>
          <w:p w14:paraId="142097DF"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16 Gigabit Ethernet</w:t>
            </w:r>
          </w:p>
        </w:tc>
      </w:tr>
      <w:tr w:rsidR="00D758C0" w:rsidRPr="0055605D" w14:paraId="1D7047E9"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59AAFEFA"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Skalowalność</w:t>
            </w:r>
          </w:p>
        </w:tc>
        <w:tc>
          <w:tcPr>
            <w:tcW w:w="6148" w:type="dxa"/>
            <w:tcBorders>
              <w:top w:val="nil"/>
              <w:left w:val="nil"/>
              <w:bottom w:val="single" w:sz="8" w:space="0" w:color="000000"/>
              <w:right w:val="single" w:sz="8" w:space="0" w:color="000000"/>
            </w:tcBorders>
            <w:shd w:val="clear" w:color="auto" w:fill="auto"/>
            <w:hideMark/>
          </w:tcPr>
          <w:p w14:paraId="1004A666"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Możliwość pracy w różnych konfiguracjach sieciowych</w:t>
            </w:r>
          </w:p>
        </w:tc>
      </w:tr>
      <w:tr w:rsidR="00D758C0" w:rsidRPr="0055605D" w14:paraId="7E41F94E"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7783799A" w14:textId="77777777" w:rsidR="00D758C0" w:rsidRPr="0055605D"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Protokoły</w:t>
            </w:r>
          </w:p>
        </w:tc>
        <w:tc>
          <w:tcPr>
            <w:tcW w:w="6148" w:type="dxa"/>
            <w:tcBorders>
              <w:top w:val="nil"/>
              <w:left w:val="nil"/>
              <w:bottom w:val="single" w:sz="8" w:space="0" w:color="000000"/>
              <w:right w:val="single" w:sz="8" w:space="0" w:color="000000"/>
            </w:tcBorders>
            <w:shd w:val="clear" w:color="auto" w:fill="auto"/>
            <w:hideMark/>
          </w:tcPr>
          <w:p w14:paraId="09DCFF7C" w14:textId="77777777" w:rsidR="00D758C0" w:rsidRPr="0055605D" w:rsidRDefault="00D758C0" w:rsidP="00914F20">
            <w:pPr>
              <w:spacing w:after="0" w:line="240" w:lineRule="auto"/>
              <w:rPr>
                <w:rFonts w:ascii="Arial" w:eastAsia="Times New Roman" w:hAnsi="Arial" w:cs="Arial"/>
                <w:i/>
                <w:iCs/>
                <w:color w:val="000000"/>
              </w:rPr>
            </w:pPr>
            <w:r w:rsidRPr="000F0420">
              <w:rPr>
                <w:rFonts w:ascii="Arial" w:eastAsia="Times New Roman" w:hAnsi="Arial" w:cs="Arial"/>
                <w:i/>
                <w:iCs/>
                <w:color w:val="000000"/>
              </w:rPr>
              <w:t>FC-PI-5, SFF-8432, SFF-8472, SFF-8431</w:t>
            </w:r>
          </w:p>
        </w:tc>
      </w:tr>
      <w:tr w:rsidR="00D758C0" w:rsidRPr="0055605D" w14:paraId="13C8EA45"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44062D8E"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Przepustowość</w:t>
            </w:r>
          </w:p>
        </w:tc>
        <w:tc>
          <w:tcPr>
            <w:tcW w:w="6148" w:type="dxa"/>
            <w:tcBorders>
              <w:top w:val="nil"/>
              <w:left w:val="nil"/>
              <w:bottom w:val="single" w:sz="8" w:space="0" w:color="000000"/>
              <w:right w:val="single" w:sz="8" w:space="0" w:color="000000"/>
            </w:tcBorders>
            <w:shd w:val="clear" w:color="auto" w:fill="auto"/>
            <w:hideMark/>
          </w:tcPr>
          <w:p w14:paraId="3C0E831E" w14:textId="77777777" w:rsidR="00D758C0" w:rsidRPr="0055605D"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Min. </w:t>
            </w:r>
            <w:r w:rsidRPr="0055605D">
              <w:rPr>
                <w:rFonts w:ascii="Arial" w:eastAsia="Times New Roman" w:hAnsi="Arial" w:cs="Arial"/>
                <w:i/>
                <w:iCs/>
                <w:color w:val="000000"/>
              </w:rPr>
              <w:t xml:space="preserve">16 </w:t>
            </w:r>
            <w:proofErr w:type="spellStart"/>
            <w:r w:rsidRPr="0055605D">
              <w:rPr>
                <w:rFonts w:ascii="Arial" w:eastAsia="Times New Roman" w:hAnsi="Arial" w:cs="Arial"/>
                <w:i/>
                <w:iCs/>
                <w:color w:val="000000"/>
              </w:rPr>
              <w:t>Gb</w:t>
            </w:r>
            <w:proofErr w:type="spellEnd"/>
            <w:r w:rsidRPr="0055605D">
              <w:rPr>
                <w:rFonts w:ascii="Arial" w:eastAsia="Times New Roman" w:hAnsi="Arial" w:cs="Arial"/>
                <w:i/>
                <w:iCs/>
                <w:color w:val="000000"/>
              </w:rPr>
              <w:t>/s</w:t>
            </w:r>
          </w:p>
        </w:tc>
      </w:tr>
      <w:tr w:rsidR="00D758C0" w:rsidRPr="0055605D" w14:paraId="3869B37E"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1DD020C6"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Typy portów</w:t>
            </w:r>
          </w:p>
        </w:tc>
        <w:tc>
          <w:tcPr>
            <w:tcW w:w="6148" w:type="dxa"/>
            <w:tcBorders>
              <w:top w:val="nil"/>
              <w:left w:val="nil"/>
              <w:bottom w:val="single" w:sz="8" w:space="0" w:color="000000"/>
              <w:right w:val="single" w:sz="8" w:space="0" w:color="000000"/>
            </w:tcBorders>
            <w:shd w:val="clear" w:color="auto" w:fill="auto"/>
            <w:hideMark/>
          </w:tcPr>
          <w:p w14:paraId="54861F40"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SFP, LC</w:t>
            </w:r>
          </w:p>
        </w:tc>
      </w:tr>
      <w:tr w:rsidR="00D758C0" w:rsidRPr="0055605D" w14:paraId="6D82366D"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4A17A910"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Typy nośników</w:t>
            </w:r>
          </w:p>
        </w:tc>
        <w:tc>
          <w:tcPr>
            <w:tcW w:w="6148" w:type="dxa"/>
            <w:tcBorders>
              <w:top w:val="nil"/>
              <w:left w:val="nil"/>
              <w:bottom w:val="single" w:sz="8" w:space="0" w:color="000000"/>
              <w:right w:val="single" w:sz="8" w:space="0" w:color="000000"/>
            </w:tcBorders>
            <w:shd w:val="clear" w:color="auto" w:fill="auto"/>
            <w:hideMark/>
          </w:tcPr>
          <w:p w14:paraId="08BD9ED0"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Światłowód (MMF - Multi-</w:t>
            </w:r>
            <w:proofErr w:type="spellStart"/>
            <w:r w:rsidRPr="0055605D">
              <w:rPr>
                <w:rFonts w:ascii="Arial" w:eastAsia="Times New Roman" w:hAnsi="Arial" w:cs="Arial"/>
                <w:i/>
                <w:iCs/>
                <w:color w:val="000000"/>
              </w:rPr>
              <w:t>Mode</w:t>
            </w:r>
            <w:proofErr w:type="spellEnd"/>
            <w:r w:rsidRPr="0055605D">
              <w:rPr>
                <w:rFonts w:ascii="Arial" w:eastAsia="Times New Roman" w:hAnsi="Arial" w:cs="Arial"/>
                <w:i/>
                <w:iCs/>
                <w:color w:val="000000"/>
              </w:rPr>
              <w:t xml:space="preserve"> </w:t>
            </w:r>
            <w:proofErr w:type="spellStart"/>
            <w:r w:rsidRPr="0055605D">
              <w:rPr>
                <w:rFonts w:ascii="Arial" w:eastAsia="Times New Roman" w:hAnsi="Arial" w:cs="Arial"/>
                <w:i/>
                <w:iCs/>
                <w:color w:val="000000"/>
              </w:rPr>
              <w:t>Fiber</w:t>
            </w:r>
            <w:proofErr w:type="spellEnd"/>
            <w:r w:rsidRPr="0055605D">
              <w:rPr>
                <w:rFonts w:ascii="Arial" w:eastAsia="Times New Roman" w:hAnsi="Arial" w:cs="Arial"/>
                <w:i/>
                <w:iCs/>
                <w:color w:val="000000"/>
              </w:rPr>
              <w:t>)</w:t>
            </w:r>
          </w:p>
        </w:tc>
      </w:tr>
      <w:tr w:rsidR="00D758C0" w:rsidRPr="0055605D" w14:paraId="1BC82D21"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376EDB86"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Opis usług sieci szkieletowej</w:t>
            </w:r>
          </w:p>
        </w:tc>
        <w:tc>
          <w:tcPr>
            <w:tcW w:w="6148" w:type="dxa"/>
            <w:tcBorders>
              <w:top w:val="nil"/>
              <w:left w:val="nil"/>
              <w:bottom w:val="single" w:sz="8" w:space="0" w:color="000000"/>
              <w:right w:val="single" w:sz="8" w:space="0" w:color="000000"/>
            </w:tcBorders>
            <w:shd w:val="clear" w:color="auto" w:fill="auto"/>
            <w:hideMark/>
          </w:tcPr>
          <w:p w14:paraId="32E87B1F"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 xml:space="preserve">Umożliwia połączenia w sieciach </w:t>
            </w:r>
            <w:proofErr w:type="spellStart"/>
            <w:r w:rsidRPr="0055605D">
              <w:rPr>
                <w:rFonts w:ascii="Arial" w:eastAsia="Times New Roman" w:hAnsi="Arial" w:cs="Arial"/>
                <w:i/>
                <w:iCs/>
                <w:color w:val="000000"/>
              </w:rPr>
              <w:t>Fibre</w:t>
            </w:r>
            <w:proofErr w:type="spellEnd"/>
            <w:r w:rsidRPr="0055605D">
              <w:rPr>
                <w:rFonts w:ascii="Arial" w:eastAsia="Times New Roman" w:hAnsi="Arial" w:cs="Arial"/>
                <w:i/>
                <w:iCs/>
                <w:color w:val="000000"/>
              </w:rPr>
              <w:t xml:space="preserve"> Channel i Ethernet</w:t>
            </w:r>
          </w:p>
        </w:tc>
      </w:tr>
      <w:tr w:rsidR="00D758C0" w:rsidRPr="0055605D" w14:paraId="51A85F79"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69780ECC"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Zarządzanie</w:t>
            </w:r>
          </w:p>
        </w:tc>
        <w:tc>
          <w:tcPr>
            <w:tcW w:w="6148" w:type="dxa"/>
            <w:tcBorders>
              <w:top w:val="nil"/>
              <w:left w:val="nil"/>
              <w:bottom w:val="single" w:sz="8" w:space="0" w:color="000000"/>
              <w:right w:val="single" w:sz="8" w:space="0" w:color="000000"/>
            </w:tcBorders>
            <w:shd w:val="clear" w:color="auto" w:fill="auto"/>
            <w:hideMark/>
          </w:tcPr>
          <w:p w14:paraId="3DDC90B6"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Obsługuje zaawansowane funkcje monitorowania i diagnostyki</w:t>
            </w:r>
          </w:p>
        </w:tc>
      </w:tr>
      <w:tr w:rsidR="00D758C0" w:rsidRPr="0055605D" w14:paraId="7348E6C6"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43637821"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Temperatura pracy</w:t>
            </w:r>
          </w:p>
        </w:tc>
        <w:tc>
          <w:tcPr>
            <w:tcW w:w="6148" w:type="dxa"/>
            <w:tcBorders>
              <w:top w:val="nil"/>
              <w:left w:val="nil"/>
              <w:bottom w:val="single" w:sz="8" w:space="0" w:color="000000"/>
              <w:right w:val="single" w:sz="8" w:space="0" w:color="000000"/>
            </w:tcBorders>
            <w:shd w:val="clear" w:color="auto" w:fill="auto"/>
            <w:hideMark/>
          </w:tcPr>
          <w:p w14:paraId="5A04554A"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-5°C do +85°C</w:t>
            </w:r>
          </w:p>
        </w:tc>
      </w:tr>
      <w:tr w:rsidR="00D758C0" w:rsidRPr="0055605D" w14:paraId="20B3C510"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4ECA338A"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Napięcie wejściowe</w:t>
            </w:r>
          </w:p>
        </w:tc>
        <w:tc>
          <w:tcPr>
            <w:tcW w:w="6148" w:type="dxa"/>
            <w:tcBorders>
              <w:top w:val="nil"/>
              <w:left w:val="nil"/>
              <w:bottom w:val="single" w:sz="8" w:space="0" w:color="000000"/>
              <w:right w:val="single" w:sz="8" w:space="0" w:color="000000"/>
            </w:tcBorders>
            <w:shd w:val="clear" w:color="auto" w:fill="auto"/>
            <w:hideMark/>
          </w:tcPr>
          <w:p w14:paraId="3E28077B"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3.3 V</w:t>
            </w:r>
          </w:p>
        </w:tc>
      </w:tr>
      <w:tr w:rsidR="00D758C0" w:rsidRPr="0055605D" w14:paraId="19DA9616"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2B9BC650"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Pobór mocy</w:t>
            </w:r>
          </w:p>
        </w:tc>
        <w:tc>
          <w:tcPr>
            <w:tcW w:w="6148" w:type="dxa"/>
            <w:tcBorders>
              <w:top w:val="nil"/>
              <w:left w:val="nil"/>
              <w:bottom w:val="single" w:sz="8" w:space="0" w:color="000000"/>
              <w:right w:val="single" w:sz="8" w:space="0" w:color="000000"/>
            </w:tcBorders>
            <w:shd w:val="clear" w:color="auto" w:fill="auto"/>
            <w:hideMark/>
          </w:tcPr>
          <w:p w14:paraId="1213BA31"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1 W</w:t>
            </w:r>
          </w:p>
        </w:tc>
      </w:tr>
      <w:tr w:rsidR="00D758C0" w:rsidRPr="0055605D" w14:paraId="5B38B298"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71BC8AE1"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Obsługiwane standardy</w:t>
            </w:r>
          </w:p>
        </w:tc>
        <w:tc>
          <w:tcPr>
            <w:tcW w:w="6148" w:type="dxa"/>
            <w:tcBorders>
              <w:top w:val="nil"/>
              <w:left w:val="nil"/>
              <w:bottom w:val="single" w:sz="8" w:space="0" w:color="000000"/>
              <w:right w:val="single" w:sz="8" w:space="0" w:color="000000"/>
            </w:tcBorders>
            <w:shd w:val="clear" w:color="auto" w:fill="auto"/>
            <w:hideMark/>
          </w:tcPr>
          <w:p w14:paraId="6928BF1D"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1000Base-SX, 1000Base-LX, 10GBase-SR, 10GBase-LR</w:t>
            </w:r>
          </w:p>
        </w:tc>
      </w:tr>
      <w:tr w:rsidR="00D758C0" w:rsidRPr="0055605D" w14:paraId="775D558D"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2928631D"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Temperatura pracy</w:t>
            </w:r>
          </w:p>
        </w:tc>
        <w:tc>
          <w:tcPr>
            <w:tcW w:w="6148" w:type="dxa"/>
            <w:tcBorders>
              <w:top w:val="nil"/>
              <w:left w:val="nil"/>
              <w:bottom w:val="single" w:sz="8" w:space="0" w:color="000000"/>
              <w:right w:val="single" w:sz="8" w:space="0" w:color="000000"/>
            </w:tcBorders>
            <w:shd w:val="clear" w:color="auto" w:fill="auto"/>
            <w:hideMark/>
          </w:tcPr>
          <w:p w14:paraId="0D6F069C"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0°C do 70°C</w:t>
            </w:r>
          </w:p>
        </w:tc>
      </w:tr>
      <w:tr w:rsidR="00D758C0" w:rsidRPr="0055605D" w14:paraId="2A373ABB" w14:textId="77777777" w:rsidTr="00384F2F">
        <w:trPr>
          <w:trHeight w:val="315"/>
        </w:trPr>
        <w:tc>
          <w:tcPr>
            <w:tcW w:w="3280" w:type="dxa"/>
            <w:tcBorders>
              <w:top w:val="nil"/>
              <w:left w:val="single" w:sz="8" w:space="0" w:color="000000"/>
              <w:bottom w:val="single" w:sz="4" w:space="0" w:color="auto"/>
              <w:right w:val="single" w:sz="8" w:space="0" w:color="000000"/>
            </w:tcBorders>
            <w:shd w:val="clear" w:color="auto" w:fill="auto"/>
            <w:hideMark/>
          </w:tcPr>
          <w:p w14:paraId="52A7FBFB"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Wymiary</w:t>
            </w:r>
          </w:p>
        </w:tc>
        <w:tc>
          <w:tcPr>
            <w:tcW w:w="6148" w:type="dxa"/>
            <w:tcBorders>
              <w:top w:val="nil"/>
              <w:left w:val="nil"/>
              <w:bottom w:val="single" w:sz="4" w:space="0" w:color="auto"/>
              <w:right w:val="single" w:sz="8" w:space="0" w:color="000000"/>
            </w:tcBorders>
            <w:shd w:val="clear" w:color="auto" w:fill="auto"/>
            <w:hideMark/>
          </w:tcPr>
          <w:p w14:paraId="117AAC78"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Kompaktowy format SFP, łatwy w instalacji</w:t>
            </w:r>
          </w:p>
        </w:tc>
      </w:tr>
      <w:tr w:rsidR="00D758C0" w:rsidRPr="0055605D" w14:paraId="4C0A9D54" w14:textId="77777777" w:rsidTr="00384F2F">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23D4E82F"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Certyfikaty</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39DC1B28"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 xml:space="preserve">CE, </w:t>
            </w:r>
            <w:proofErr w:type="spellStart"/>
            <w:r w:rsidRPr="0055605D">
              <w:rPr>
                <w:rFonts w:ascii="Arial" w:eastAsia="Times New Roman" w:hAnsi="Arial" w:cs="Arial"/>
                <w:i/>
                <w:iCs/>
                <w:color w:val="000000"/>
              </w:rPr>
              <w:t>RoHS</w:t>
            </w:r>
            <w:proofErr w:type="spellEnd"/>
            <w:r w:rsidRPr="0055605D">
              <w:rPr>
                <w:rFonts w:ascii="Arial" w:eastAsia="Times New Roman" w:hAnsi="Arial" w:cs="Arial"/>
                <w:i/>
                <w:iCs/>
                <w:color w:val="000000"/>
              </w:rPr>
              <w:t xml:space="preserve">, </w:t>
            </w:r>
            <w:proofErr w:type="spellStart"/>
            <w:r w:rsidRPr="0055605D">
              <w:rPr>
                <w:rFonts w:ascii="Arial" w:eastAsia="Times New Roman" w:hAnsi="Arial" w:cs="Arial"/>
                <w:i/>
                <w:iCs/>
                <w:color w:val="000000"/>
              </w:rPr>
              <w:t>cULus</w:t>
            </w:r>
            <w:proofErr w:type="spellEnd"/>
          </w:p>
        </w:tc>
      </w:tr>
      <w:tr w:rsidR="00D758C0" w:rsidRPr="0055605D" w14:paraId="527FBD49" w14:textId="77777777" w:rsidTr="00384F2F">
        <w:trPr>
          <w:trHeight w:val="315"/>
        </w:trPr>
        <w:tc>
          <w:tcPr>
            <w:tcW w:w="3280" w:type="dxa"/>
            <w:tcBorders>
              <w:top w:val="single" w:sz="4" w:space="0" w:color="auto"/>
              <w:left w:val="single" w:sz="8" w:space="0" w:color="000000"/>
              <w:bottom w:val="single" w:sz="8" w:space="0" w:color="000000"/>
              <w:right w:val="single" w:sz="8" w:space="0" w:color="000000"/>
            </w:tcBorders>
            <w:shd w:val="clear" w:color="auto" w:fill="auto"/>
            <w:hideMark/>
          </w:tcPr>
          <w:p w14:paraId="4E428A83"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Zgodność</w:t>
            </w:r>
          </w:p>
        </w:tc>
        <w:tc>
          <w:tcPr>
            <w:tcW w:w="6148" w:type="dxa"/>
            <w:tcBorders>
              <w:top w:val="single" w:sz="4" w:space="0" w:color="auto"/>
              <w:left w:val="nil"/>
              <w:bottom w:val="single" w:sz="8" w:space="0" w:color="000000"/>
              <w:right w:val="single" w:sz="8" w:space="0" w:color="000000"/>
            </w:tcBorders>
            <w:shd w:val="clear" w:color="auto" w:fill="auto"/>
            <w:hideMark/>
          </w:tcPr>
          <w:p w14:paraId="69C8AC1D"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Zgodny z MSA (Multi-Source Agreement)</w:t>
            </w:r>
          </w:p>
        </w:tc>
      </w:tr>
      <w:tr w:rsidR="00D758C0" w:rsidRPr="0055605D" w14:paraId="7C58FBD3"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098D70D1"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Zgodność z Ethernet LAN</w:t>
            </w:r>
          </w:p>
        </w:tc>
        <w:tc>
          <w:tcPr>
            <w:tcW w:w="6148" w:type="dxa"/>
            <w:tcBorders>
              <w:top w:val="nil"/>
              <w:left w:val="nil"/>
              <w:bottom w:val="single" w:sz="8" w:space="0" w:color="000000"/>
              <w:right w:val="single" w:sz="8" w:space="0" w:color="000000"/>
            </w:tcBorders>
            <w:shd w:val="clear" w:color="auto" w:fill="auto"/>
            <w:hideMark/>
          </w:tcPr>
          <w:p w14:paraId="122DA67E"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Tak</w:t>
            </w:r>
          </w:p>
        </w:tc>
      </w:tr>
      <w:tr w:rsidR="00D758C0" w:rsidRPr="0055605D" w14:paraId="3D002E2D"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7CC1B580" w14:textId="77777777" w:rsidR="00D758C0" w:rsidRPr="0055605D"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Funkcje </w:t>
            </w:r>
            <w:r w:rsidRPr="0055605D">
              <w:rPr>
                <w:rFonts w:ascii="Arial" w:eastAsia="Times New Roman" w:hAnsi="Arial" w:cs="Arial"/>
                <w:i/>
                <w:iCs/>
                <w:color w:val="000000"/>
              </w:rPr>
              <w:t>diagnostyczne</w:t>
            </w:r>
          </w:p>
        </w:tc>
        <w:tc>
          <w:tcPr>
            <w:tcW w:w="6148" w:type="dxa"/>
            <w:tcBorders>
              <w:top w:val="nil"/>
              <w:left w:val="nil"/>
              <w:bottom w:val="single" w:sz="8" w:space="0" w:color="000000"/>
              <w:right w:val="single" w:sz="8" w:space="0" w:color="000000"/>
            </w:tcBorders>
            <w:shd w:val="clear" w:color="auto" w:fill="auto"/>
            <w:hideMark/>
          </w:tcPr>
          <w:p w14:paraId="2E5CE66A"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Digital Diagnostics Monitoring (DDM)</w:t>
            </w:r>
          </w:p>
        </w:tc>
      </w:tr>
    </w:tbl>
    <w:p w14:paraId="4AF83AA1" w14:textId="77777777" w:rsidR="00D758C0" w:rsidRDefault="00D758C0" w:rsidP="00D758C0">
      <w:pPr>
        <w:spacing w:after="0" w:line="240" w:lineRule="auto"/>
        <w:rPr>
          <w:rFonts w:ascii="Arial" w:eastAsia="Arial" w:hAnsi="Arial" w:cs="Arial"/>
          <w:i/>
          <w:sz w:val="24"/>
        </w:rPr>
      </w:pPr>
    </w:p>
    <w:p w14:paraId="2FEE1ADD" w14:textId="77777777" w:rsidR="00D758C0" w:rsidRDefault="00D758C0" w:rsidP="00D758C0">
      <w:pPr>
        <w:spacing w:after="0" w:line="240" w:lineRule="auto"/>
        <w:rPr>
          <w:rFonts w:ascii="Arial" w:eastAsia="Arial" w:hAnsi="Arial" w:cs="Arial"/>
          <w:i/>
          <w:sz w:val="24"/>
        </w:rPr>
      </w:pPr>
    </w:p>
    <w:p w14:paraId="5C896B19" w14:textId="77777777" w:rsidR="00D758C0" w:rsidRDefault="00D758C0" w:rsidP="00D758C0">
      <w:pPr>
        <w:spacing w:after="0" w:line="240" w:lineRule="auto"/>
        <w:rPr>
          <w:rFonts w:ascii="Arial" w:eastAsia="Arial" w:hAnsi="Arial" w:cs="Arial"/>
          <w:i/>
          <w:sz w:val="24"/>
        </w:rPr>
      </w:pPr>
    </w:p>
    <w:tbl>
      <w:tblPr>
        <w:tblW w:w="9428" w:type="dxa"/>
        <w:tblInd w:w="70" w:type="dxa"/>
        <w:tblCellMar>
          <w:left w:w="70" w:type="dxa"/>
          <w:right w:w="70" w:type="dxa"/>
        </w:tblCellMar>
        <w:tblLook w:val="04A0" w:firstRow="1" w:lastRow="0" w:firstColumn="1" w:lastColumn="0" w:noHBand="0" w:noVBand="1"/>
      </w:tblPr>
      <w:tblGrid>
        <w:gridCol w:w="3280"/>
        <w:gridCol w:w="6148"/>
      </w:tblGrid>
      <w:tr w:rsidR="00D758C0" w:rsidRPr="000C6054" w14:paraId="5885E094" w14:textId="77777777" w:rsidTr="00384F2F">
        <w:trPr>
          <w:trHeight w:val="315"/>
        </w:trPr>
        <w:tc>
          <w:tcPr>
            <w:tcW w:w="9428" w:type="dxa"/>
            <w:gridSpan w:val="2"/>
            <w:tcBorders>
              <w:top w:val="nil"/>
              <w:left w:val="nil"/>
              <w:bottom w:val="single" w:sz="8" w:space="0" w:color="000000"/>
              <w:right w:val="nil"/>
            </w:tcBorders>
            <w:shd w:val="clear" w:color="auto" w:fill="auto"/>
            <w:noWrap/>
            <w:hideMark/>
          </w:tcPr>
          <w:p w14:paraId="1EDE7D9E" w14:textId="77777777" w:rsidR="00D758C0" w:rsidRPr="000C6054" w:rsidRDefault="00D758C0" w:rsidP="00D758C0">
            <w:pPr>
              <w:numPr>
                <w:ilvl w:val="0"/>
                <w:numId w:val="13"/>
              </w:numPr>
              <w:tabs>
                <w:tab w:val="left" w:pos="567"/>
              </w:tabs>
              <w:spacing w:after="0" w:line="240" w:lineRule="auto"/>
              <w:ind w:left="567" w:hanging="567"/>
              <w:rPr>
                <w:rFonts w:ascii="Arial" w:eastAsia="Arial" w:hAnsi="Arial" w:cs="Arial"/>
                <w:b/>
                <w:i/>
                <w:sz w:val="24"/>
              </w:rPr>
            </w:pPr>
            <w:r w:rsidRPr="000C6054">
              <w:rPr>
                <w:rFonts w:ascii="Arial" w:eastAsia="Arial" w:hAnsi="Arial" w:cs="Arial"/>
                <w:b/>
                <w:i/>
                <w:sz w:val="24"/>
              </w:rPr>
              <w:t xml:space="preserve">SSD2T - </w:t>
            </w:r>
            <w:r w:rsidRPr="000C6054">
              <w:rPr>
                <w:rFonts w:ascii="Arial" w:eastAsia="Times New Roman" w:hAnsi="Arial" w:cs="Arial"/>
                <w:b/>
                <w:i/>
                <w:iCs/>
                <w:color w:val="000000"/>
              </w:rPr>
              <w:t>półprzewodnikowy dysk twardy (SSD) (do macierzy dyskowych).</w:t>
            </w:r>
          </w:p>
        </w:tc>
      </w:tr>
      <w:tr w:rsidR="00D758C0" w:rsidRPr="00770FF3" w14:paraId="2061C29F" w14:textId="77777777" w:rsidTr="00384F2F">
        <w:trPr>
          <w:trHeight w:val="315"/>
        </w:trPr>
        <w:tc>
          <w:tcPr>
            <w:tcW w:w="9428"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230560DD"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Półprzewodnikowy dysk twardy (SSD) (do macierzy dyskowych)</w:t>
            </w:r>
          </w:p>
        </w:tc>
      </w:tr>
      <w:tr w:rsidR="00D758C0" w:rsidRPr="00770FF3" w14:paraId="58C18A08"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61741A69"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Pojemność</w:t>
            </w:r>
          </w:p>
        </w:tc>
        <w:tc>
          <w:tcPr>
            <w:tcW w:w="6148" w:type="dxa"/>
            <w:tcBorders>
              <w:top w:val="nil"/>
              <w:left w:val="nil"/>
              <w:bottom w:val="single" w:sz="8" w:space="0" w:color="000000"/>
              <w:right w:val="single" w:sz="8" w:space="0" w:color="000000"/>
            </w:tcBorders>
            <w:shd w:val="clear" w:color="auto" w:fill="auto"/>
            <w:hideMark/>
          </w:tcPr>
          <w:p w14:paraId="3E262761"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2 TB</w:t>
            </w:r>
          </w:p>
        </w:tc>
      </w:tr>
      <w:tr w:rsidR="00D758C0" w:rsidRPr="00770FF3" w14:paraId="2157B70B"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000000" w:fill="FAFAFA"/>
            <w:vAlign w:val="center"/>
            <w:hideMark/>
          </w:tcPr>
          <w:p w14:paraId="13D92DED" w14:textId="77777777" w:rsidR="00D758C0" w:rsidRPr="00770FF3" w:rsidRDefault="00D758C0" w:rsidP="00914F20">
            <w:pPr>
              <w:spacing w:after="0" w:line="240" w:lineRule="auto"/>
              <w:rPr>
                <w:rFonts w:ascii="Arial" w:eastAsia="Times New Roman" w:hAnsi="Arial" w:cs="Arial"/>
                <w:i/>
                <w:iCs/>
                <w:color w:val="242424"/>
              </w:rPr>
            </w:pPr>
            <w:r w:rsidRPr="00770FF3">
              <w:rPr>
                <w:rFonts w:ascii="Arial" w:eastAsia="Times New Roman" w:hAnsi="Arial" w:cs="Arial"/>
                <w:i/>
                <w:iCs/>
                <w:color w:val="242424"/>
              </w:rPr>
              <w:t>Napięcie wejściowe</w:t>
            </w:r>
          </w:p>
        </w:tc>
        <w:tc>
          <w:tcPr>
            <w:tcW w:w="6148" w:type="dxa"/>
            <w:tcBorders>
              <w:top w:val="nil"/>
              <w:left w:val="nil"/>
              <w:bottom w:val="single" w:sz="8" w:space="0" w:color="000000"/>
              <w:right w:val="single" w:sz="8" w:space="0" w:color="000000"/>
            </w:tcBorders>
            <w:shd w:val="clear" w:color="000000" w:fill="FAFAFA"/>
            <w:vAlign w:val="center"/>
            <w:hideMark/>
          </w:tcPr>
          <w:p w14:paraId="0DC3887C" w14:textId="77777777" w:rsidR="00D758C0" w:rsidRPr="00770FF3" w:rsidRDefault="00D758C0" w:rsidP="00914F20">
            <w:pPr>
              <w:spacing w:after="0" w:line="240" w:lineRule="auto"/>
              <w:rPr>
                <w:rFonts w:ascii="Arial" w:eastAsia="Times New Roman" w:hAnsi="Arial" w:cs="Arial"/>
                <w:i/>
                <w:iCs/>
                <w:color w:val="242424"/>
              </w:rPr>
            </w:pPr>
            <w:r w:rsidRPr="00770FF3">
              <w:rPr>
                <w:rFonts w:ascii="Arial" w:eastAsia="Times New Roman" w:hAnsi="Arial" w:cs="Arial"/>
                <w:i/>
                <w:iCs/>
                <w:color w:val="242424"/>
              </w:rPr>
              <w:t>3.3 V</w:t>
            </w:r>
          </w:p>
        </w:tc>
      </w:tr>
      <w:tr w:rsidR="00D758C0" w:rsidRPr="00770FF3" w14:paraId="642D9FDB"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3D15EB1A"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Interfejs</w:t>
            </w:r>
          </w:p>
        </w:tc>
        <w:tc>
          <w:tcPr>
            <w:tcW w:w="6148" w:type="dxa"/>
            <w:tcBorders>
              <w:top w:val="nil"/>
              <w:left w:val="nil"/>
              <w:bottom w:val="single" w:sz="8" w:space="0" w:color="000000"/>
              <w:right w:val="single" w:sz="8" w:space="0" w:color="000000"/>
            </w:tcBorders>
            <w:shd w:val="clear" w:color="auto" w:fill="auto"/>
            <w:vAlign w:val="center"/>
            <w:hideMark/>
          </w:tcPr>
          <w:p w14:paraId="0CE91093"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 xml:space="preserve">SATA III (6 </w:t>
            </w:r>
            <w:proofErr w:type="spellStart"/>
            <w:r w:rsidRPr="00770FF3">
              <w:rPr>
                <w:rFonts w:ascii="Arial" w:eastAsia="Times New Roman" w:hAnsi="Arial" w:cs="Arial"/>
                <w:i/>
                <w:iCs/>
                <w:color w:val="000000"/>
              </w:rPr>
              <w:t>Gb</w:t>
            </w:r>
            <w:proofErr w:type="spellEnd"/>
            <w:r w:rsidRPr="00770FF3">
              <w:rPr>
                <w:rFonts w:ascii="Arial" w:eastAsia="Times New Roman" w:hAnsi="Arial" w:cs="Arial"/>
                <w:i/>
                <w:iCs/>
                <w:color w:val="000000"/>
              </w:rPr>
              <w:t xml:space="preserve">/s), kompatybilny z SATA II (3 </w:t>
            </w:r>
            <w:proofErr w:type="spellStart"/>
            <w:r w:rsidRPr="00770FF3">
              <w:rPr>
                <w:rFonts w:ascii="Arial" w:eastAsia="Times New Roman" w:hAnsi="Arial" w:cs="Arial"/>
                <w:i/>
                <w:iCs/>
                <w:color w:val="000000"/>
              </w:rPr>
              <w:t>Gb</w:t>
            </w:r>
            <w:proofErr w:type="spellEnd"/>
            <w:r w:rsidRPr="00770FF3">
              <w:rPr>
                <w:rFonts w:ascii="Arial" w:eastAsia="Times New Roman" w:hAnsi="Arial" w:cs="Arial"/>
                <w:i/>
                <w:iCs/>
                <w:color w:val="000000"/>
              </w:rPr>
              <w:t>/s)</w:t>
            </w:r>
          </w:p>
        </w:tc>
      </w:tr>
      <w:tr w:rsidR="00D758C0" w:rsidRPr="00770FF3" w14:paraId="7E7B72C4"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455A8733"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Typ pamięci</w:t>
            </w:r>
          </w:p>
        </w:tc>
        <w:tc>
          <w:tcPr>
            <w:tcW w:w="6148" w:type="dxa"/>
            <w:tcBorders>
              <w:top w:val="nil"/>
              <w:left w:val="nil"/>
              <w:bottom w:val="single" w:sz="8" w:space="0" w:color="000000"/>
              <w:right w:val="single" w:sz="8" w:space="0" w:color="000000"/>
            </w:tcBorders>
            <w:shd w:val="clear" w:color="auto" w:fill="auto"/>
            <w:vAlign w:val="center"/>
            <w:hideMark/>
          </w:tcPr>
          <w:p w14:paraId="3D0185EC"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3D NAND</w:t>
            </w:r>
          </w:p>
        </w:tc>
      </w:tr>
      <w:tr w:rsidR="00D758C0" w:rsidRPr="00770FF3" w14:paraId="06B67357"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60EEC6B5"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Szybkość odczytu</w:t>
            </w:r>
          </w:p>
        </w:tc>
        <w:tc>
          <w:tcPr>
            <w:tcW w:w="6148" w:type="dxa"/>
            <w:tcBorders>
              <w:top w:val="nil"/>
              <w:left w:val="nil"/>
              <w:bottom w:val="single" w:sz="8" w:space="0" w:color="000000"/>
              <w:right w:val="single" w:sz="8" w:space="0" w:color="000000"/>
            </w:tcBorders>
            <w:shd w:val="clear" w:color="auto" w:fill="auto"/>
            <w:vAlign w:val="center"/>
            <w:hideMark/>
          </w:tcPr>
          <w:p w14:paraId="4349F12F"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Do 560 MB/s</w:t>
            </w:r>
          </w:p>
        </w:tc>
      </w:tr>
      <w:tr w:rsidR="00D758C0" w:rsidRPr="00770FF3" w14:paraId="1B443907"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20738D3A"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Szybkość zapisu</w:t>
            </w:r>
          </w:p>
        </w:tc>
        <w:tc>
          <w:tcPr>
            <w:tcW w:w="6148" w:type="dxa"/>
            <w:tcBorders>
              <w:top w:val="nil"/>
              <w:left w:val="nil"/>
              <w:bottom w:val="single" w:sz="8" w:space="0" w:color="000000"/>
              <w:right w:val="single" w:sz="8" w:space="0" w:color="000000"/>
            </w:tcBorders>
            <w:shd w:val="clear" w:color="auto" w:fill="auto"/>
            <w:vAlign w:val="center"/>
            <w:hideMark/>
          </w:tcPr>
          <w:p w14:paraId="0BFD9B87"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Do 520 MB/s</w:t>
            </w:r>
          </w:p>
        </w:tc>
      </w:tr>
      <w:tr w:rsidR="00D758C0" w:rsidRPr="00770FF3" w14:paraId="594E8B08"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234C70C0"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Wymiary</w:t>
            </w:r>
          </w:p>
        </w:tc>
        <w:tc>
          <w:tcPr>
            <w:tcW w:w="6148" w:type="dxa"/>
            <w:tcBorders>
              <w:top w:val="nil"/>
              <w:left w:val="nil"/>
              <w:bottom w:val="single" w:sz="8" w:space="0" w:color="000000"/>
              <w:right w:val="single" w:sz="8" w:space="0" w:color="000000"/>
            </w:tcBorders>
            <w:shd w:val="clear" w:color="auto" w:fill="auto"/>
            <w:vAlign w:val="center"/>
            <w:hideMark/>
          </w:tcPr>
          <w:p w14:paraId="468E39DC"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100 mm x 69.85 mm x 7 mm</w:t>
            </w:r>
          </w:p>
        </w:tc>
      </w:tr>
      <w:tr w:rsidR="00D758C0" w:rsidRPr="00770FF3" w14:paraId="60B510F7"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35389124"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Waga</w:t>
            </w:r>
            <w:r w:rsidRPr="006F4CA8">
              <w:rPr>
                <w:rFonts w:ascii="Arial" w:eastAsia="Times New Roman" w:hAnsi="Arial" w:cs="Arial"/>
                <w:i/>
                <w:iCs/>
                <w:color w:val="000000"/>
              </w:rPr>
              <w:t xml:space="preserve"> </w:t>
            </w:r>
          </w:p>
        </w:tc>
        <w:tc>
          <w:tcPr>
            <w:tcW w:w="6148" w:type="dxa"/>
            <w:tcBorders>
              <w:top w:val="nil"/>
              <w:left w:val="nil"/>
              <w:bottom w:val="single" w:sz="8" w:space="0" w:color="000000"/>
              <w:right w:val="single" w:sz="8" w:space="0" w:color="000000"/>
            </w:tcBorders>
            <w:shd w:val="clear" w:color="auto" w:fill="auto"/>
            <w:vAlign w:val="center"/>
            <w:hideMark/>
          </w:tcPr>
          <w:p w14:paraId="5624E6BF" w14:textId="77777777" w:rsidR="00D758C0" w:rsidRPr="00770FF3"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Max. </w:t>
            </w:r>
            <w:r w:rsidRPr="00770FF3">
              <w:rPr>
                <w:rFonts w:ascii="Arial" w:eastAsia="Times New Roman" w:hAnsi="Arial" w:cs="Arial"/>
                <w:i/>
                <w:iCs/>
                <w:color w:val="000000"/>
              </w:rPr>
              <w:t>4</w:t>
            </w:r>
            <w:r w:rsidRPr="006F4CA8">
              <w:rPr>
                <w:rFonts w:ascii="Arial" w:eastAsia="Times New Roman" w:hAnsi="Arial" w:cs="Arial"/>
                <w:i/>
                <w:iCs/>
                <w:color w:val="000000"/>
              </w:rPr>
              <w:t>2</w:t>
            </w:r>
            <w:r w:rsidRPr="00770FF3">
              <w:rPr>
                <w:rFonts w:ascii="Arial" w:eastAsia="Times New Roman" w:hAnsi="Arial" w:cs="Arial"/>
                <w:i/>
                <w:iCs/>
                <w:color w:val="000000"/>
              </w:rPr>
              <w:t xml:space="preserve"> g</w:t>
            </w:r>
          </w:p>
        </w:tc>
      </w:tr>
      <w:tr w:rsidR="00D758C0" w:rsidRPr="00770FF3" w14:paraId="00EA6A19"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1D58BCEF"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Temperatura pracy</w:t>
            </w:r>
          </w:p>
        </w:tc>
        <w:tc>
          <w:tcPr>
            <w:tcW w:w="6148" w:type="dxa"/>
            <w:tcBorders>
              <w:top w:val="nil"/>
              <w:left w:val="nil"/>
              <w:bottom w:val="single" w:sz="8" w:space="0" w:color="000000"/>
              <w:right w:val="single" w:sz="8" w:space="0" w:color="000000"/>
            </w:tcBorders>
            <w:shd w:val="clear" w:color="auto" w:fill="auto"/>
            <w:vAlign w:val="center"/>
            <w:hideMark/>
          </w:tcPr>
          <w:p w14:paraId="7054D132"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0°C do 70°C</w:t>
            </w:r>
          </w:p>
        </w:tc>
      </w:tr>
      <w:tr w:rsidR="00D758C0" w:rsidRPr="00770FF3" w14:paraId="0998503D" w14:textId="77777777" w:rsidTr="00384F2F">
        <w:trPr>
          <w:trHeight w:val="52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3BF4E92B"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MTBF (średni czas bezawaryjnej pracy)</w:t>
            </w:r>
          </w:p>
        </w:tc>
        <w:tc>
          <w:tcPr>
            <w:tcW w:w="6148" w:type="dxa"/>
            <w:tcBorders>
              <w:top w:val="nil"/>
              <w:left w:val="nil"/>
              <w:bottom w:val="single" w:sz="8" w:space="0" w:color="000000"/>
              <w:right w:val="single" w:sz="8" w:space="0" w:color="000000"/>
            </w:tcBorders>
            <w:shd w:val="clear" w:color="auto" w:fill="auto"/>
            <w:vAlign w:val="center"/>
            <w:hideMark/>
          </w:tcPr>
          <w:p w14:paraId="3DA1F748"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2 miliony godzin</w:t>
            </w:r>
          </w:p>
        </w:tc>
      </w:tr>
      <w:tr w:rsidR="00D758C0" w:rsidRPr="00770FF3" w14:paraId="46D196A3" w14:textId="77777777" w:rsidTr="00384F2F">
        <w:trPr>
          <w:trHeight w:val="52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334AE7C9"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Zużycie energii</w:t>
            </w:r>
          </w:p>
        </w:tc>
        <w:tc>
          <w:tcPr>
            <w:tcW w:w="6148" w:type="dxa"/>
            <w:tcBorders>
              <w:top w:val="nil"/>
              <w:left w:val="nil"/>
              <w:bottom w:val="single" w:sz="8" w:space="0" w:color="000000"/>
              <w:right w:val="single" w:sz="8" w:space="0" w:color="000000"/>
            </w:tcBorders>
            <w:shd w:val="clear" w:color="auto" w:fill="auto"/>
            <w:vAlign w:val="center"/>
            <w:hideMark/>
          </w:tcPr>
          <w:p w14:paraId="5BAAE9A0"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W trybie bezczynności: 0.06 W; średnio: 0.2 W; maks.: 1.3 W (odczyt), 3.2 W (zapis)</w:t>
            </w:r>
          </w:p>
        </w:tc>
      </w:tr>
      <w:tr w:rsidR="00D758C0" w:rsidRPr="00770FF3" w14:paraId="4066A0CC" w14:textId="77777777" w:rsidTr="00384F2F">
        <w:trPr>
          <w:trHeight w:val="52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718CBA30"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TBW (Całkowita liczba zapisanych bajtów)</w:t>
            </w:r>
          </w:p>
        </w:tc>
        <w:tc>
          <w:tcPr>
            <w:tcW w:w="6148" w:type="dxa"/>
            <w:tcBorders>
              <w:top w:val="nil"/>
              <w:left w:val="nil"/>
              <w:bottom w:val="single" w:sz="8" w:space="0" w:color="000000"/>
              <w:right w:val="single" w:sz="8" w:space="0" w:color="000000"/>
            </w:tcBorders>
            <w:shd w:val="clear" w:color="auto" w:fill="auto"/>
            <w:vAlign w:val="center"/>
            <w:hideMark/>
          </w:tcPr>
          <w:p w14:paraId="3ECFAE83"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Do 1200 TB dla pojemności 2 TB</w:t>
            </w:r>
          </w:p>
        </w:tc>
      </w:tr>
    </w:tbl>
    <w:p w14:paraId="3C337758" w14:textId="77777777" w:rsidR="00D758C0" w:rsidRDefault="00D758C0" w:rsidP="00D758C0">
      <w:pPr>
        <w:spacing w:after="0" w:line="240" w:lineRule="auto"/>
        <w:rPr>
          <w:rFonts w:ascii="Arial" w:eastAsia="Arial" w:hAnsi="Arial" w:cs="Arial"/>
          <w:i/>
          <w:sz w:val="24"/>
        </w:rPr>
      </w:pPr>
    </w:p>
    <w:p w14:paraId="1D763E84" w14:textId="77777777" w:rsidR="00D758C0" w:rsidRDefault="00D758C0" w:rsidP="00D758C0">
      <w:pPr>
        <w:spacing w:after="0" w:line="240" w:lineRule="auto"/>
        <w:rPr>
          <w:rFonts w:ascii="Arial" w:eastAsia="Arial" w:hAnsi="Arial" w:cs="Arial"/>
          <w:i/>
          <w:sz w:val="24"/>
        </w:rPr>
      </w:pPr>
    </w:p>
    <w:p w14:paraId="5C4915BC" w14:textId="77777777" w:rsidR="00D758C0" w:rsidRDefault="00D758C0" w:rsidP="00D758C0">
      <w:pPr>
        <w:spacing w:after="0" w:line="240" w:lineRule="auto"/>
        <w:rPr>
          <w:rFonts w:ascii="Arial" w:eastAsia="Arial" w:hAnsi="Arial" w:cs="Arial"/>
          <w:i/>
          <w:sz w:val="24"/>
        </w:rPr>
      </w:pPr>
    </w:p>
    <w:tbl>
      <w:tblPr>
        <w:tblW w:w="9428" w:type="dxa"/>
        <w:tblInd w:w="70" w:type="dxa"/>
        <w:tblCellMar>
          <w:left w:w="70" w:type="dxa"/>
          <w:right w:w="70" w:type="dxa"/>
        </w:tblCellMar>
        <w:tblLook w:val="04A0" w:firstRow="1" w:lastRow="0" w:firstColumn="1" w:lastColumn="0" w:noHBand="0" w:noVBand="1"/>
      </w:tblPr>
      <w:tblGrid>
        <w:gridCol w:w="3280"/>
        <w:gridCol w:w="6148"/>
      </w:tblGrid>
      <w:tr w:rsidR="00D758C0" w:rsidRPr="000C6054" w14:paraId="24D0FA9D" w14:textId="77777777" w:rsidTr="00384F2F">
        <w:trPr>
          <w:trHeight w:val="300"/>
        </w:trPr>
        <w:tc>
          <w:tcPr>
            <w:tcW w:w="9428" w:type="dxa"/>
            <w:gridSpan w:val="2"/>
            <w:tcBorders>
              <w:top w:val="nil"/>
              <w:left w:val="nil"/>
              <w:bottom w:val="single" w:sz="8" w:space="0" w:color="000000"/>
              <w:right w:val="nil"/>
            </w:tcBorders>
            <w:shd w:val="clear" w:color="auto" w:fill="auto"/>
            <w:noWrap/>
            <w:hideMark/>
          </w:tcPr>
          <w:p w14:paraId="7AD3A795" w14:textId="77777777" w:rsidR="00D758C0" w:rsidRPr="000C6054" w:rsidRDefault="00D758C0" w:rsidP="00D758C0">
            <w:pPr>
              <w:numPr>
                <w:ilvl w:val="0"/>
                <w:numId w:val="13"/>
              </w:numPr>
              <w:tabs>
                <w:tab w:val="left" w:pos="567"/>
              </w:tabs>
              <w:spacing w:after="0" w:line="240" w:lineRule="auto"/>
              <w:ind w:left="567" w:hanging="567"/>
              <w:rPr>
                <w:rFonts w:ascii="Arial" w:eastAsia="Arial" w:hAnsi="Arial" w:cs="Arial"/>
                <w:b/>
                <w:i/>
                <w:sz w:val="24"/>
              </w:rPr>
            </w:pPr>
            <w:r w:rsidRPr="000C6054">
              <w:rPr>
                <w:rFonts w:ascii="Arial" w:eastAsia="Arial" w:hAnsi="Arial" w:cs="Arial"/>
                <w:b/>
                <w:i/>
                <w:sz w:val="24"/>
              </w:rPr>
              <w:t xml:space="preserve">HDDMW - </w:t>
            </w:r>
            <w:r w:rsidRPr="000C6054">
              <w:rPr>
                <w:rFonts w:ascii="Arial" w:eastAsia="Times New Roman" w:hAnsi="Arial" w:cs="Arial"/>
                <w:b/>
                <w:i/>
                <w:iCs/>
                <w:color w:val="000000"/>
              </w:rPr>
              <w:t>dysk twardy SAS 10000 RPM 1.2TB.</w:t>
            </w:r>
          </w:p>
        </w:tc>
      </w:tr>
      <w:tr w:rsidR="00D758C0" w:rsidRPr="006D26E5" w14:paraId="1085B881" w14:textId="77777777" w:rsidTr="00384F2F">
        <w:trPr>
          <w:trHeight w:val="315"/>
        </w:trPr>
        <w:tc>
          <w:tcPr>
            <w:tcW w:w="9428"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002B19B4"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 xml:space="preserve">Dysk twardy SAS 10000 RPM 1.2TB </w:t>
            </w:r>
          </w:p>
        </w:tc>
      </w:tr>
      <w:tr w:rsidR="00D758C0" w:rsidRPr="006D26E5" w14:paraId="401D7AE3"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7503E37C"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Architektura</w:t>
            </w:r>
          </w:p>
        </w:tc>
        <w:tc>
          <w:tcPr>
            <w:tcW w:w="6148" w:type="dxa"/>
            <w:tcBorders>
              <w:top w:val="nil"/>
              <w:left w:val="nil"/>
              <w:bottom w:val="single" w:sz="8" w:space="0" w:color="000000"/>
              <w:right w:val="single" w:sz="8" w:space="0" w:color="000000"/>
            </w:tcBorders>
            <w:shd w:val="clear" w:color="auto" w:fill="auto"/>
            <w:vAlign w:val="center"/>
            <w:hideMark/>
          </w:tcPr>
          <w:p w14:paraId="313B0437"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 xml:space="preserve">Zgodna z architekturą serwerów HPE, obsługująca systemy HP </w:t>
            </w:r>
            <w:proofErr w:type="spellStart"/>
            <w:r w:rsidRPr="006D26E5">
              <w:rPr>
                <w:rFonts w:ascii="Arial" w:eastAsia="Times New Roman" w:hAnsi="Arial" w:cs="Arial"/>
                <w:i/>
                <w:iCs/>
                <w:color w:val="000000"/>
              </w:rPr>
              <w:t>ProLiant</w:t>
            </w:r>
            <w:proofErr w:type="spellEnd"/>
            <w:r w:rsidRPr="006D26E5">
              <w:rPr>
                <w:rFonts w:ascii="Arial" w:eastAsia="Times New Roman" w:hAnsi="Arial" w:cs="Arial"/>
                <w:i/>
                <w:iCs/>
                <w:color w:val="000000"/>
              </w:rPr>
              <w:t>.</w:t>
            </w:r>
          </w:p>
        </w:tc>
      </w:tr>
      <w:tr w:rsidR="00D758C0" w:rsidRPr="006D26E5" w14:paraId="58B438E0"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46002630"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Skalowalność</w:t>
            </w:r>
          </w:p>
        </w:tc>
        <w:tc>
          <w:tcPr>
            <w:tcW w:w="6148" w:type="dxa"/>
            <w:tcBorders>
              <w:top w:val="nil"/>
              <w:left w:val="nil"/>
              <w:bottom w:val="single" w:sz="8" w:space="0" w:color="000000"/>
              <w:right w:val="single" w:sz="8" w:space="0" w:color="000000"/>
            </w:tcBorders>
            <w:shd w:val="clear" w:color="auto" w:fill="auto"/>
            <w:vAlign w:val="center"/>
            <w:hideMark/>
          </w:tcPr>
          <w:p w14:paraId="0EC5E378"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Możliwość rozbudowy w ramach systemów HPE, wspiera konfiguracje RAID.</w:t>
            </w:r>
          </w:p>
        </w:tc>
      </w:tr>
      <w:tr w:rsidR="00D758C0" w:rsidRPr="006D26E5" w14:paraId="4418ACD9"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14F6D1C1"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Tryb przełączania</w:t>
            </w:r>
          </w:p>
        </w:tc>
        <w:tc>
          <w:tcPr>
            <w:tcW w:w="6148" w:type="dxa"/>
            <w:tcBorders>
              <w:top w:val="nil"/>
              <w:left w:val="nil"/>
              <w:bottom w:val="single" w:sz="8" w:space="0" w:color="000000"/>
              <w:right w:val="single" w:sz="8" w:space="0" w:color="000000"/>
            </w:tcBorders>
            <w:shd w:val="clear" w:color="auto" w:fill="auto"/>
            <w:vAlign w:val="center"/>
            <w:hideMark/>
          </w:tcPr>
          <w:p w14:paraId="5BD98D90"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Hot-</w:t>
            </w:r>
            <w:proofErr w:type="spellStart"/>
            <w:r w:rsidRPr="006D26E5">
              <w:rPr>
                <w:rFonts w:ascii="Arial" w:eastAsia="Times New Roman" w:hAnsi="Arial" w:cs="Arial"/>
                <w:i/>
                <w:iCs/>
                <w:color w:val="000000"/>
              </w:rPr>
              <w:t>swap</w:t>
            </w:r>
            <w:proofErr w:type="spellEnd"/>
            <w:r w:rsidRPr="006D26E5">
              <w:rPr>
                <w:rFonts w:ascii="Arial" w:eastAsia="Times New Roman" w:hAnsi="Arial" w:cs="Arial"/>
                <w:i/>
                <w:iCs/>
                <w:color w:val="000000"/>
              </w:rPr>
              <w:t>, co pozwala na wymianę dysków bez wyłączania systemu.</w:t>
            </w:r>
          </w:p>
        </w:tc>
      </w:tr>
      <w:tr w:rsidR="00D758C0" w:rsidRPr="006D26E5" w14:paraId="010BC6C7"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01ABCB04"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Typy połączeń</w:t>
            </w:r>
          </w:p>
        </w:tc>
        <w:tc>
          <w:tcPr>
            <w:tcW w:w="6148" w:type="dxa"/>
            <w:tcBorders>
              <w:top w:val="nil"/>
              <w:left w:val="nil"/>
              <w:bottom w:val="single" w:sz="8" w:space="0" w:color="000000"/>
              <w:right w:val="single" w:sz="8" w:space="0" w:color="000000"/>
            </w:tcBorders>
            <w:shd w:val="clear" w:color="auto" w:fill="auto"/>
            <w:vAlign w:val="center"/>
            <w:hideMark/>
          </w:tcPr>
          <w:p w14:paraId="36980530"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 xml:space="preserve">Serial Attached SCSI (SAS), z interfejsem 12 </w:t>
            </w:r>
            <w:proofErr w:type="spellStart"/>
            <w:r w:rsidRPr="006D26E5">
              <w:rPr>
                <w:rFonts w:ascii="Arial" w:eastAsia="Times New Roman" w:hAnsi="Arial" w:cs="Arial"/>
                <w:i/>
                <w:iCs/>
                <w:color w:val="000000"/>
              </w:rPr>
              <w:t>Gbps</w:t>
            </w:r>
            <w:proofErr w:type="spellEnd"/>
            <w:r w:rsidRPr="006D26E5">
              <w:rPr>
                <w:rFonts w:ascii="Arial" w:eastAsia="Times New Roman" w:hAnsi="Arial" w:cs="Arial"/>
                <w:i/>
                <w:iCs/>
                <w:color w:val="000000"/>
              </w:rPr>
              <w:t>.</w:t>
            </w:r>
          </w:p>
        </w:tc>
      </w:tr>
      <w:tr w:rsidR="00D758C0" w:rsidRPr="006D26E5" w14:paraId="0DE81EB2"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3BD57D96"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Typy nośników</w:t>
            </w:r>
          </w:p>
        </w:tc>
        <w:tc>
          <w:tcPr>
            <w:tcW w:w="6148" w:type="dxa"/>
            <w:tcBorders>
              <w:top w:val="nil"/>
              <w:left w:val="nil"/>
              <w:bottom w:val="single" w:sz="8" w:space="0" w:color="000000"/>
              <w:right w:val="single" w:sz="8" w:space="0" w:color="000000"/>
            </w:tcBorders>
            <w:shd w:val="clear" w:color="auto" w:fill="auto"/>
            <w:vAlign w:val="center"/>
            <w:hideMark/>
          </w:tcPr>
          <w:p w14:paraId="083FAD4D"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 xml:space="preserve">HDD 2.5" SFF (Small Form </w:t>
            </w:r>
            <w:proofErr w:type="spellStart"/>
            <w:r w:rsidRPr="006D26E5">
              <w:rPr>
                <w:rFonts w:ascii="Arial" w:eastAsia="Times New Roman" w:hAnsi="Arial" w:cs="Arial"/>
                <w:i/>
                <w:iCs/>
                <w:color w:val="000000"/>
              </w:rPr>
              <w:t>Factor</w:t>
            </w:r>
            <w:proofErr w:type="spellEnd"/>
            <w:r w:rsidRPr="006D26E5">
              <w:rPr>
                <w:rFonts w:ascii="Arial" w:eastAsia="Times New Roman" w:hAnsi="Arial" w:cs="Arial"/>
                <w:i/>
                <w:iCs/>
                <w:color w:val="000000"/>
              </w:rPr>
              <w:t>).</w:t>
            </w:r>
          </w:p>
        </w:tc>
      </w:tr>
      <w:tr w:rsidR="00D758C0" w:rsidRPr="006D26E5" w14:paraId="3CD2FA27"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1CEE3D3A"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Zarządzanie</w:t>
            </w:r>
          </w:p>
        </w:tc>
        <w:tc>
          <w:tcPr>
            <w:tcW w:w="6148" w:type="dxa"/>
            <w:tcBorders>
              <w:top w:val="nil"/>
              <w:left w:val="nil"/>
              <w:bottom w:val="single" w:sz="8" w:space="0" w:color="000000"/>
              <w:right w:val="single" w:sz="8" w:space="0" w:color="000000"/>
            </w:tcBorders>
            <w:shd w:val="clear" w:color="auto" w:fill="auto"/>
            <w:vAlign w:val="center"/>
            <w:hideMark/>
          </w:tcPr>
          <w:p w14:paraId="7AAF9423"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Zintegrowane z systemami zarządzania HPE, umożliwia monitorowanie stanu dysków.</w:t>
            </w:r>
          </w:p>
        </w:tc>
      </w:tr>
      <w:tr w:rsidR="00D758C0" w:rsidRPr="006D26E5" w14:paraId="26F10E40"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04D37254"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Maksymalne certyfikowane wartości</w:t>
            </w:r>
          </w:p>
        </w:tc>
        <w:tc>
          <w:tcPr>
            <w:tcW w:w="6148" w:type="dxa"/>
            <w:tcBorders>
              <w:top w:val="nil"/>
              <w:left w:val="nil"/>
              <w:bottom w:val="single" w:sz="8" w:space="0" w:color="000000"/>
              <w:right w:val="single" w:sz="8" w:space="0" w:color="000000"/>
            </w:tcBorders>
            <w:shd w:val="clear" w:color="auto" w:fill="auto"/>
            <w:vAlign w:val="center"/>
            <w:hideMark/>
          </w:tcPr>
          <w:p w14:paraId="3ED5B0EB"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Pojemność: 1.2 TB, Prędkość obrotowa: 10,000 RPM, Rozmiar bufora: 128 MB.</w:t>
            </w:r>
          </w:p>
        </w:tc>
      </w:tr>
      <w:tr w:rsidR="00D758C0" w:rsidRPr="006D26E5" w14:paraId="2734F4F0"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08BC6FCA"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Interfejs</w:t>
            </w:r>
          </w:p>
        </w:tc>
        <w:tc>
          <w:tcPr>
            <w:tcW w:w="6148" w:type="dxa"/>
            <w:tcBorders>
              <w:top w:val="nil"/>
              <w:left w:val="nil"/>
              <w:bottom w:val="single" w:sz="8" w:space="0" w:color="000000"/>
              <w:right w:val="single" w:sz="8" w:space="0" w:color="000000"/>
            </w:tcBorders>
            <w:shd w:val="clear" w:color="auto" w:fill="auto"/>
            <w:vAlign w:val="center"/>
            <w:hideMark/>
          </w:tcPr>
          <w:p w14:paraId="4019573F"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 xml:space="preserve">SAS 12 </w:t>
            </w:r>
            <w:proofErr w:type="spellStart"/>
            <w:r w:rsidRPr="006D26E5">
              <w:rPr>
                <w:rFonts w:ascii="Arial" w:eastAsia="Times New Roman" w:hAnsi="Arial" w:cs="Arial"/>
                <w:i/>
                <w:iCs/>
                <w:color w:val="000000"/>
              </w:rPr>
              <w:t>Gbps</w:t>
            </w:r>
            <w:proofErr w:type="spellEnd"/>
          </w:p>
        </w:tc>
      </w:tr>
      <w:tr w:rsidR="00D758C0" w:rsidRPr="006D26E5" w14:paraId="1B80A166"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35A567FD"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Waga</w:t>
            </w:r>
            <w:r>
              <w:rPr>
                <w:rFonts w:ascii="Arial" w:eastAsia="Times New Roman" w:hAnsi="Arial" w:cs="Arial"/>
                <w:i/>
                <w:iCs/>
                <w:color w:val="000000"/>
              </w:rPr>
              <w:t xml:space="preserve"> </w:t>
            </w:r>
          </w:p>
        </w:tc>
        <w:tc>
          <w:tcPr>
            <w:tcW w:w="6148" w:type="dxa"/>
            <w:tcBorders>
              <w:top w:val="nil"/>
              <w:left w:val="nil"/>
              <w:bottom w:val="single" w:sz="8" w:space="0" w:color="000000"/>
              <w:right w:val="single" w:sz="8" w:space="0" w:color="000000"/>
            </w:tcBorders>
            <w:shd w:val="clear" w:color="auto" w:fill="auto"/>
            <w:vAlign w:val="center"/>
            <w:hideMark/>
          </w:tcPr>
          <w:p w14:paraId="259335B8" w14:textId="77777777" w:rsidR="00D758C0" w:rsidRPr="006D26E5"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Max. </w:t>
            </w:r>
            <w:r w:rsidRPr="006D26E5">
              <w:rPr>
                <w:rFonts w:ascii="Arial" w:eastAsia="Times New Roman" w:hAnsi="Arial" w:cs="Arial"/>
                <w:i/>
                <w:iCs/>
                <w:color w:val="000000"/>
              </w:rPr>
              <w:t>6</w:t>
            </w:r>
            <w:r>
              <w:rPr>
                <w:rFonts w:ascii="Arial" w:eastAsia="Times New Roman" w:hAnsi="Arial" w:cs="Arial"/>
                <w:i/>
                <w:iCs/>
                <w:color w:val="000000"/>
              </w:rPr>
              <w:t>8</w:t>
            </w:r>
            <w:r w:rsidRPr="006D26E5">
              <w:rPr>
                <w:rFonts w:ascii="Arial" w:eastAsia="Times New Roman" w:hAnsi="Arial" w:cs="Arial"/>
                <w:i/>
                <w:iCs/>
                <w:color w:val="000000"/>
              </w:rPr>
              <w:t>0 g</w:t>
            </w:r>
          </w:p>
        </w:tc>
      </w:tr>
      <w:tr w:rsidR="00D758C0" w:rsidRPr="006D26E5" w14:paraId="25BAF6C4" w14:textId="77777777" w:rsidTr="00384F2F">
        <w:trPr>
          <w:trHeight w:val="52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30BC7975"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Funkcje bezpieczeństwa</w:t>
            </w:r>
          </w:p>
        </w:tc>
        <w:tc>
          <w:tcPr>
            <w:tcW w:w="6148" w:type="dxa"/>
            <w:tcBorders>
              <w:top w:val="nil"/>
              <w:left w:val="nil"/>
              <w:bottom w:val="single" w:sz="8" w:space="0" w:color="000000"/>
              <w:right w:val="single" w:sz="8" w:space="0" w:color="000000"/>
            </w:tcBorders>
            <w:shd w:val="clear" w:color="auto" w:fill="auto"/>
            <w:vAlign w:val="center"/>
            <w:hideMark/>
          </w:tcPr>
          <w:p w14:paraId="498C4835" w14:textId="77777777" w:rsidR="00D758C0" w:rsidRPr="006D26E5" w:rsidRDefault="00D758C0" w:rsidP="00914F20">
            <w:pPr>
              <w:spacing w:after="0" w:line="240" w:lineRule="auto"/>
              <w:rPr>
                <w:rFonts w:ascii="Arial" w:eastAsia="Times New Roman" w:hAnsi="Arial" w:cs="Arial"/>
                <w:i/>
                <w:iCs/>
                <w:color w:val="000000"/>
              </w:rPr>
            </w:pPr>
            <w:proofErr w:type="spellStart"/>
            <w:r w:rsidRPr="006D26E5">
              <w:rPr>
                <w:rFonts w:ascii="Arial" w:eastAsia="Times New Roman" w:hAnsi="Arial" w:cs="Arial"/>
                <w:i/>
                <w:iCs/>
                <w:color w:val="000000"/>
              </w:rPr>
              <w:t>Digitally</w:t>
            </w:r>
            <w:proofErr w:type="spellEnd"/>
            <w:r w:rsidRPr="006D26E5">
              <w:rPr>
                <w:rFonts w:ascii="Arial" w:eastAsia="Times New Roman" w:hAnsi="Arial" w:cs="Arial"/>
                <w:i/>
                <w:iCs/>
                <w:color w:val="000000"/>
              </w:rPr>
              <w:t xml:space="preserve"> </w:t>
            </w:r>
            <w:proofErr w:type="spellStart"/>
            <w:r w:rsidRPr="006D26E5">
              <w:rPr>
                <w:rFonts w:ascii="Arial" w:eastAsia="Times New Roman" w:hAnsi="Arial" w:cs="Arial"/>
                <w:i/>
                <w:iCs/>
                <w:color w:val="000000"/>
              </w:rPr>
              <w:t>Signed</w:t>
            </w:r>
            <w:proofErr w:type="spellEnd"/>
            <w:r w:rsidRPr="006D26E5">
              <w:rPr>
                <w:rFonts w:ascii="Arial" w:eastAsia="Times New Roman" w:hAnsi="Arial" w:cs="Arial"/>
                <w:i/>
                <w:iCs/>
                <w:color w:val="000000"/>
              </w:rPr>
              <w:t xml:space="preserve"> </w:t>
            </w:r>
            <w:proofErr w:type="spellStart"/>
            <w:r w:rsidRPr="006D26E5">
              <w:rPr>
                <w:rFonts w:ascii="Arial" w:eastAsia="Times New Roman" w:hAnsi="Arial" w:cs="Arial"/>
                <w:i/>
                <w:iCs/>
                <w:color w:val="000000"/>
              </w:rPr>
              <w:t>Firmware</w:t>
            </w:r>
            <w:proofErr w:type="spellEnd"/>
            <w:r w:rsidRPr="006D26E5">
              <w:rPr>
                <w:rFonts w:ascii="Arial" w:eastAsia="Times New Roman" w:hAnsi="Arial" w:cs="Arial"/>
                <w:i/>
                <w:iCs/>
                <w:color w:val="000000"/>
              </w:rPr>
              <w:t xml:space="preserve"> - zabezpieczenie przed nieautoryzowanym dostępem do danych</w:t>
            </w:r>
          </w:p>
        </w:tc>
      </w:tr>
      <w:tr w:rsidR="00D758C0" w:rsidRPr="006D26E5" w14:paraId="3F221501" w14:textId="77777777" w:rsidTr="00384F2F">
        <w:trPr>
          <w:trHeight w:val="300"/>
        </w:trPr>
        <w:tc>
          <w:tcPr>
            <w:tcW w:w="3280" w:type="dxa"/>
            <w:tcBorders>
              <w:top w:val="nil"/>
              <w:left w:val="single" w:sz="8" w:space="0" w:color="000000"/>
              <w:bottom w:val="single" w:sz="4" w:space="0" w:color="auto"/>
              <w:right w:val="single" w:sz="8" w:space="0" w:color="000000"/>
            </w:tcBorders>
            <w:shd w:val="clear" w:color="auto" w:fill="auto"/>
            <w:vAlign w:val="center"/>
            <w:hideMark/>
          </w:tcPr>
          <w:p w14:paraId="10998B0F"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Kompatybilność</w:t>
            </w:r>
          </w:p>
        </w:tc>
        <w:tc>
          <w:tcPr>
            <w:tcW w:w="6148" w:type="dxa"/>
            <w:tcBorders>
              <w:top w:val="nil"/>
              <w:left w:val="nil"/>
              <w:bottom w:val="single" w:sz="4" w:space="0" w:color="auto"/>
              <w:right w:val="single" w:sz="8" w:space="0" w:color="000000"/>
            </w:tcBorders>
            <w:shd w:val="clear" w:color="auto" w:fill="auto"/>
            <w:vAlign w:val="center"/>
            <w:hideMark/>
          </w:tcPr>
          <w:p w14:paraId="6D78675C"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 xml:space="preserve">Zgodny z serwerami HPE </w:t>
            </w:r>
            <w:proofErr w:type="spellStart"/>
            <w:r w:rsidRPr="006D26E5">
              <w:rPr>
                <w:rFonts w:ascii="Arial" w:eastAsia="Times New Roman" w:hAnsi="Arial" w:cs="Arial"/>
                <w:i/>
                <w:iCs/>
                <w:color w:val="000000"/>
              </w:rPr>
              <w:t>ProLiant</w:t>
            </w:r>
            <w:proofErr w:type="spellEnd"/>
            <w:r w:rsidRPr="006D26E5">
              <w:rPr>
                <w:rFonts w:ascii="Arial" w:eastAsia="Times New Roman" w:hAnsi="Arial" w:cs="Arial"/>
                <w:i/>
                <w:iCs/>
                <w:color w:val="000000"/>
              </w:rPr>
              <w:t xml:space="preserve"> Gen4 do Gen7</w:t>
            </w:r>
          </w:p>
        </w:tc>
      </w:tr>
      <w:tr w:rsidR="00D758C0" w:rsidRPr="006D26E5" w14:paraId="294F770D" w14:textId="77777777" w:rsidTr="00384F2F">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CA673"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Temperatura pracy</w:t>
            </w:r>
          </w:p>
        </w:tc>
        <w:tc>
          <w:tcPr>
            <w:tcW w:w="6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A5082" w14:textId="77777777" w:rsidR="00D758C0" w:rsidRPr="006D26E5"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10°C do </w:t>
            </w:r>
            <w:r w:rsidRPr="006D26E5">
              <w:rPr>
                <w:rFonts w:ascii="Arial" w:eastAsia="Times New Roman" w:hAnsi="Arial" w:cs="Arial"/>
                <w:i/>
                <w:iCs/>
                <w:color w:val="000000"/>
              </w:rPr>
              <w:t>35°C</w:t>
            </w:r>
          </w:p>
        </w:tc>
      </w:tr>
    </w:tbl>
    <w:p w14:paraId="6896EFCF" w14:textId="77777777" w:rsidR="00D758C0" w:rsidRDefault="00D758C0" w:rsidP="00D758C0">
      <w:pPr>
        <w:spacing w:after="0" w:line="240" w:lineRule="auto"/>
        <w:rPr>
          <w:rFonts w:ascii="Arial" w:eastAsia="Arial" w:hAnsi="Arial" w:cs="Arial"/>
          <w:i/>
          <w:sz w:val="24"/>
        </w:rPr>
      </w:pPr>
    </w:p>
    <w:p w14:paraId="017AB9FC" w14:textId="77777777" w:rsidR="00D758C0" w:rsidRDefault="00D758C0" w:rsidP="00D758C0">
      <w:pPr>
        <w:spacing w:after="0" w:line="240" w:lineRule="auto"/>
        <w:rPr>
          <w:rFonts w:ascii="Arial" w:eastAsia="Arial" w:hAnsi="Arial" w:cs="Arial"/>
          <w:i/>
          <w:sz w:val="24"/>
        </w:rPr>
      </w:pPr>
    </w:p>
    <w:p w14:paraId="5C3DAD98" w14:textId="77777777" w:rsidR="00D758C0" w:rsidRDefault="00D758C0" w:rsidP="00D758C0">
      <w:pPr>
        <w:spacing w:after="0" w:line="240" w:lineRule="auto"/>
        <w:rPr>
          <w:rFonts w:ascii="Arial" w:eastAsia="Arial" w:hAnsi="Arial" w:cs="Arial"/>
          <w:i/>
          <w:sz w:val="24"/>
        </w:rPr>
      </w:pPr>
    </w:p>
    <w:tbl>
      <w:tblPr>
        <w:tblW w:w="9428" w:type="dxa"/>
        <w:tblInd w:w="70" w:type="dxa"/>
        <w:tblCellMar>
          <w:left w:w="70" w:type="dxa"/>
          <w:right w:w="70" w:type="dxa"/>
        </w:tblCellMar>
        <w:tblLook w:val="04A0" w:firstRow="1" w:lastRow="0" w:firstColumn="1" w:lastColumn="0" w:noHBand="0" w:noVBand="1"/>
      </w:tblPr>
      <w:tblGrid>
        <w:gridCol w:w="3280"/>
        <w:gridCol w:w="6148"/>
      </w:tblGrid>
      <w:tr w:rsidR="00D758C0" w:rsidRPr="000C6054" w14:paraId="4C81C6C1" w14:textId="77777777" w:rsidTr="00384F2F">
        <w:trPr>
          <w:trHeight w:val="300"/>
        </w:trPr>
        <w:tc>
          <w:tcPr>
            <w:tcW w:w="9428" w:type="dxa"/>
            <w:gridSpan w:val="2"/>
            <w:tcBorders>
              <w:top w:val="nil"/>
              <w:left w:val="nil"/>
              <w:bottom w:val="single" w:sz="8" w:space="0" w:color="000000"/>
              <w:right w:val="nil"/>
            </w:tcBorders>
            <w:shd w:val="clear" w:color="auto" w:fill="auto"/>
            <w:noWrap/>
            <w:hideMark/>
          </w:tcPr>
          <w:p w14:paraId="45399123" w14:textId="77777777" w:rsidR="00D758C0" w:rsidRPr="000C6054" w:rsidRDefault="00D758C0" w:rsidP="00D758C0">
            <w:pPr>
              <w:numPr>
                <w:ilvl w:val="0"/>
                <w:numId w:val="13"/>
              </w:numPr>
              <w:tabs>
                <w:tab w:val="left" w:pos="567"/>
              </w:tabs>
              <w:spacing w:after="0" w:line="240" w:lineRule="auto"/>
              <w:ind w:left="567" w:hanging="567"/>
              <w:rPr>
                <w:rFonts w:ascii="Arial" w:eastAsia="Arial" w:hAnsi="Arial" w:cs="Arial"/>
                <w:b/>
                <w:i/>
                <w:sz w:val="24"/>
              </w:rPr>
            </w:pPr>
            <w:r w:rsidRPr="000C6054">
              <w:rPr>
                <w:rFonts w:ascii="Arial" w:eastAsia="Arial" w:hAnsi="Arial" w:cs="Arial"/>
                <w:b/>
                <w:i/>
                <w:sz w:val="24"/>
              </w:rPr>
              <w:t xml:space="preserve">R3U - </w:t>
            </w:r>
            <w:r w:rsidRPr="000C6054">
              <w:rPr>
                <w:rFonts w:ascii="Arial" w:eastAsia="Times New Roman" w:hAnsi="Arial" w:cs="Arial"/>
                <w:b/>
                <w:i/>
                <w:iCs/>
                <w:color w:val="000000"/>
              </w:rPr>
              <w:t>router sieciowy.</w:t>
            </w:r>
          </w:p>
        </w:tc>
      </w:tr>
      <w:tr w:rsidR="00D758C0" w:rsidRPr="00752F28" w14:paraId="67DC0A9E" w14:textId="77777777" w:rsidTr="00384F2F">
        <w:trPr>
          <w:trHeight w:val="315"/>
        </w:trPr>
        <w:tc>
          <w:tcPr>
            <w:tcW w:w="3280" w:type="dxa"/>
            <w:tcBorders>
              <w:top w:val="nil"/>
              <w:left w:val="single" w:sz="8" w:space="0" w:color="000000"/>
              <w:bottom w:val="single" w:sz="8" w:space="0" w:color="000000"/>
              <w:right w:val="nil"/>
            </w:tcBorders>
            <w:shd w:val="clear" w:color="auto" w:fill="auto"/>
            <w:hideMark/>
          </w:tcPr>
          <w:p w14:paraId="29B2A831"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lastRenderedPageBreak/>
              <w:t>Router sieciowy</w:t>
            </w:r>
          </w:p>
        </w:tc>
        <w:tc>
          <w:tcPr>
            <w:tcW w:w="6148" w:type="dxa"/>
            <w:tcBorders>
              <w:top w:val="nil"/>
              <w:left w:val="nil"/>
              <w:bottom w:val="single" w:sz="8" w:space="0" w:color="000000"/>
              <w:right w:val="single" w:sz="8" w:space="0" w:color="000000"/>
            </w:tcBorders>
            <w:shd w:val="clear" w:color="auto" w:fill="auto"/>
            <w:hideMark/>
          </w:tcPr>
          <w:p w14:paraId="45EB1D9E"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 </w:t>
            </w:r>
          </w:p>
        </w:tc>
      </w:tr>
      <w:tr w:rsidR="00D758C0" w:rsidRPr="00752F28" w14:paraId="1114B5BD"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7F902F87"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Architektura</w:t>
            </w:r>
          </w:p>
        </w:tc>
        <w:tc>
          <w:tcPr>
            <w:tcW w:w="6148" w:type="dxa"/>
            <w:tcBorders>
              <w:top w:val="nil"/>
              <w:left w:val="nil"/>
              <w:bottom w:val="single" w:sz="8" w:space="0" w:color="000000"/>
              <w:right w:val="single" w:sz="8" w:space="0" w:color="000000"/>
            </w:tcBorders>
            <w:shd w:val="clear" w:color="auto" w:fill="auto"/>
            <w:hideMark/>
          </w:tcPr>
          <w:p w14:paraId="597C4FF8"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Intel 8 lub 12-rdzeniowy procesor z domyślnym 8 GB pamięci (rozszerzenie pamięci do 16 lub 32 GB)</w:t>
            </w:r>
          </w:p>
        </w:tc>
      </w:tr>
      <w:tr w:rsidR="00D758C0" w:rsidRPr="00752F28" w14:paraId="20B78307" w14:textId="77777777" w:rsidTr="00384F2F">
        <w:trPr>
          <w:trHeight w:val="870"/>
        </w:trPr>
        <w:tc>
          <w:tcPr>
            <w:tcW w:w="3280" w:type="dxa"/>
            <w:tcBorders>
              <w:top w:val="nil"/>
              <w:left w:val="single" w:sz="8" w:space="0" w:color="000000"/>
              <w:bottom w:val="single" w:sz="8" w:space="0" w:color="000000"/>
              <w:right w:val="single" w:sz="8" w:space="0" w:color="000000"/>
            </w:tcBorders>
            <w:shd w:val="clear" w:color="auto" w:fill="auto"/>
            <w:hideMark/>
          </w:tcPr>
          <w:p w14:paraId="628CC290"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Licencje</w:t>
            </w:r>
          </w:p>
        </w:tc>
        <w:tc>
          <w:tcPr>
            <w:tcW w:w="6148" w:type="dxa"/>
            <w:tcBorders>
              <w:top w:val="nil"/>
              <w:left w:val="nil"/>
              <w:bottom w:val="single" w:sz="8" w:space="0" w:color="000000"/>
              <w:right w:val="single" w:sz="8" w:space="0" w:color="000000"/>
            </w:tcBorders>
            <w:shd w:val="clear" w:color="auto" w:fill="auto"/>
            <w:hideMark/>
          </w:tcPr>
          <w:p w14:paraId="4D110346"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Subskrypcja licencji na usługi ma obejmować różne poziomy (np. Essentials, Advantage) wymagane do pełnej funkcjonalności</w:t>
            </w:r>
          </w:p>
        </w:tc>
      </w:tr>
      <w:tr w:rsidR="00D758C0" w:rsidRPr="00752F28" w14:paraId="785A131C"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3B2A5AEA"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Skalowalność</w:t>
            </w:r>
          </w:p>
        </w:tc>
        <w:tc>
          <w:tcPr>
            <w:tcW w:w="6148" w:type="dxa"/>
            <w:tcBorders>
              <w:top w:val="nil"/>
              <w:left w:val="nil"/>
              <w:bottom w:val="single" w:sz="8" w:space="0" w:color="000000"/>
              <w:right w:val="single" w:sz="8" w:space="0" w:color="000000"/>
            </w:tcBorders>
            <w:shd w:val="clear" w:color="auto" w:fill="auto"/>
            <w:hideMark/>
          </w:tcPr>
          <w:p w14:paraId="62EEA5C3"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 xml:space="preserve">4-port 1/10Gbps SFP/SFP+ </w:t>
            </w:r>
            <w:proofErr w:type="spellStart"/>
            <w:r w:rsidRPr="00752F28">
              <w:rPr>
                <w:rFonts w:ascii="Arial" w:eastAsia="Times New Roman" w:hAnsi="Arial" w:cs="Arial"/>
                <w:i/>
                <w:iCs/>
                <w:color w:val="000000"/>
              </w:rPr>
              <w:t>switch</w:t>
            </w:r>
            <w:proofErr w:type="spellEnd"/>
            <w:r w:rsidRPr="00752F28">
              <w:rPr>
                <w:rFonts w:ascii="Arial" w:eastAsia="Times New Roman" w:hAnsi="Arial" w:cs="Arial"/>
                <w:i/>
                <w:iCs/>
                <w:color w:val="000000"/>
              </w:rPr>
              <w:t xml:space="preserve"> NIM, LAN/WAN </w:t>
            </w:r>
            <w:proofErr w:type="spellStart"/>
            <w:r w:rsidRPr="00752F28">
              <w:rPr>
                <w:rFonts w:ascii="Arial" w:eastAsia="Times New Roman" w:hAnsi="Arial" w:cs="Arial"/>
                <w:i/>
                <w:iCs/>
                <w:color w:val="000000"/>
              </w:rPr>
              <w:t>MACSec</w:t>
            </w:r>
            <w:proofErr w:type="spellEnd"/>
            <w:r w:rsidRPr="00752F28">
              <w:rPr>
                <w:rFonts w:ascii="Arial" w:eastAsia="Times New Roman" w:hAnsi="Arial" w:cs="Arial"/>
                <w:i/>
                <w:iCs/>
                <w:color w:val="000000"/>
              </w:rPr>
              <w:t xml:space="preserve"> &amp; opcjonalnie L3</w:t>
            </w:r>
          </w:p>
        </w:tc>
      </w:tr>
      <w:tr w:rsidR="00D758C0" w:rsidRPr="00752F28" w14:paraId="5AA1C7C4"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329C213E"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Tryb przełączania</w:t>
            </w:r>
          </w:p>
        </w:tc>
        <w:tc>
          <w:tcPr>
            <w:tcW w:w="6148" w:type="dxa"/>
            <w:tcBorders>
              <w:top w:val="nil"/>
              <w:left w:val="nil"/>
              <w:bottom w:val="single" w:sz="8" w:space="0" w:color="000000"/>
              <w:right w:val="single" w:sz="8" w:space="0" w:color="000000"/>
            </w:tcBorders>
            <w:shd w:val="clear" w:color="auto" w:fill="auto"/>
            <w:hideMark/>
          </w:tcPr>
          <w:p w14:paraId="2AB41BF8"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 xml:space="preserve">Wspiera różne tryby (np. </w:t>
            </w:r>
            <w:proofErr w:type="spellStart"/>
            <w:r w:rsidRPr="00752F28">
              <w:rPr>
                <w:rFonts w:ascii="Arial" w:eastAsia="Times New Roman" w:hAnsi="Arial" w:cs="Arial"/>
                <w:i/>
                <w:iCs/>
                <w:color w:val="000000"/>
              </w:rPr>
              <w:t>access</w:t>
            </w:r>
            <w:proofErr w:type="spellEnd"/>
            <w:r w:rsidRPr="00752F28">
              <w:rPr>
                <w:rFonts w:ascii="Arial" w:eastAsia="Times New Roman" w:hAnsi="Arial" w:cs="Arial"/>
                <w:i/>
                <w:iCs/>
                <w:color w:val="000000"/>
              </w:rPr>
              <w:t xml:space="preserve"> point, </w:t>
            </w:r>
            <w:proofErr w:type="spellStart"/>
            <w:r w:rsidRPr="00752F28">
              <w:rPr>
                <w:rFonts w:ascii="Arial" w:eastAsia="Times New Roman" w:hAnsi="Arial" w:cs="Arial"/>
                <w:i/>
                <w:iCs/>
                <w:color w:val="000000"/>
              </w:rPr>
              <w:t>bridge</w:t>
            </w:r>
            <w:proofErr w:type="spellEnd"/>
            <w:r w:rsidRPr="00752F28">
              <w:rPr>
                <w:rFonts w:ascii="Arial" w:eastAsia="Times New Roman" w:hAnsi="Arial" w:cs="Arial"/>
                <w:i/>
                <w:iCs/>
                <w:color w:val="000000"/>
              </w:rPr>
              <w:t>); obsługuje VLAN-y i inne protokoły sieciowe</w:t>
            </w:r>
          </w:p>
        </w:tc>
      </w:tr>
      <w:tr w:rsidR="00D758C0" w:rsidRPr="00752F28" w14:paraId="2BB3640F"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0B799FC5"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Przepustowość</w:t>
            </w:r>
          </w:p>
        </w:tc>
        <w:tc>
          <w:tcPr>
            <w:tcW w:w="6148" w:type="dxa"/>
            <w:tcBorders>
              <w:top w:val="nil"/>
              <w:left w:val="nil"/>
              <w:bottom w:val="single" w:sz="8" w:space="0" w:color="000000"/>
              <w:right w:val="single" w:sz="8" w:space="0" w:color="000000"/>
            </w:tcBorders>
            <w:shd w:val="clear" w:color="auto" w:fill="auto"/>
            <w:hideMark/>
          </w:tcPr>
          <w:p w14:paraId="53F2FBD1"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 xml:space="preserve">Wysoka przepustowość WAN; obsługuje szybkie połączenia Ethernet (do 1 </w:t>
            </w:r>
            <w:proofErr w:type="spellStart"/>
            <w:r w:rsidRPr="00752F28">
              <w:rPr>
                <w:rFonts w:ascii="Arial" w:eastAsia="Times New Roman" w:hAnsi="Arial" w:cs="Arial"/>
                <w:i/>
                <w:iCs/>
                <w:color w:val="000000"/>
              </w:rPr>
              <w:t>Gbps</w:t>
            </w:r>
            <w:proofErr w:type="spellEnd"/>
            <w:r w:rsidRPr="00752F28">
              <w:rPr>
                <w:rFonts w:ascii="Arial" w:eastAsia="Times New Roman" w:hAnsi="Arial" w:cs="Arial"/>
                <w:i/>
                <w:iCs/>
                <w:color w:val="000000"/>
              </w:rPr>
              <w:t>)</w:t>
            </w:r>
          </w:p>
        </w:tc>
      </w:tr>
      <w:tr w:rsidR="00D758C0" w:rsidRPr="00752F28" w14:paraId="6819FA92"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1C1252D7"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Typy portów</w:t>
            </w:r>
          </w:p>
        </w:tc>
        <w:tc>
          <w:tcPr>
            <w:tcW w:w="6148" w:type="dxa"/>
            <w:tcBorders>
              <w:top w:val="nil"/>
              <w:left w:val="nil"/>
              <w:bottom w:val="single" w:sz="8" w:space="0" w:color="000000"/>
              <w:right w:val="single" w:sz="8" w:space="0" w:color="000000"/>
            </w:tcBorders>
            <w:shd w:val="clear" w:color="auto" w:fill="auto"/>
            <w:hideMark/>
          </w:tcPr>
          <w:p w14:paraId="0600CF36" w14:textId="77777777" w:rsidR="00D758C0" w:rsidRPr="00752F28" w:rsidRDefault="00D758C0" w:rsidP="00914F20">
            <w:pPr>
              <w:spacing w:after="0" w:line="240" w:lineRule="auto"/>
              <w:rPr>
                <w:rFonts w:ascii="Arial" w:eastAsia="Times New Roman" w:hAnsi="Arial" w:cs="Arial"/>
                <w:i/>
                <w:iCs/>
                <w:color w:val="000000"/>
              </w:rPr>
            </w:pPr>
            <w:r w:rsidRPr="00001A95">
              <w:rPr>
                <w:rFonts w:ascii="Arial" w:eastAsia="Times New Roman" w:hAnsi="Arial" w:cs="Arial"/>
                <w:i/>
                <w:iCs/>
                <w:color w:val="000000"/>
              </w:rPr>
              <w:t xml:space="preserve">2 SM </w:t>
            </w:r>
            <w:r>
              <w:rPr>
                <w:rFonts w:ascii="Arial" w:eastAsia="Times New Roman" w:hAnsi="Arial" w:cs="Arial"/>
                <w:i/>
                <w:iCs/>
                <w:color w:val="000000"/>
              </w:rPr>
              <w:t>i</w:t>
            </w:r>
            <w:r w:rsidRPr="00001A95">
              <w:rPr>
                <w:rFonts w:ascii="Arial" w:eastAsia="Times New Roman" w:hAnsi="Arial" w:cs="Arial"/>
                <w:i/>
                <w:iCs/>
                <w:color w:val="000000"/>
              </w:rPr>
              <w:t xml:space="preserve"> 2 NIM </w:t>
            </w:r>
            <w:r>
              <w:rPr>
                <w:rFonts w:ascii="Arial" w:eastAsia="Times New Roman" w:hAnsi="Arial" w:cs="Arial"/>
                <w:i/>
                <w:iCs/>
                <w:color w:val="000000"/>
              </w:rPr>
              <w:t>oraz</w:t>
            </w:r>
            <w:r w:rsidRPr="00001A95">
              <w:rPr>
                <w:rFonts w:ascii="Arial" w:eastAsia="Times New Roman" w:hAnsi="Arial" w:cs="Arial"/>
                <w:i/>
                <w:iCs/>
                <w:color w:val="000000"/>
              </w:rPr>
              <w:t xml:space="preserve"> 2 x 10-Gigabit Ethernet </w:t>
            </w:r>
            <w:r>
              <w:rPr>
                <w:rFonts w:ascii="Arial" w:eastAsia="Times New Roman" w:hAnsi="Arial" w:cs="Arial"/>
                <w:i/>
                <w:iCs/>
                <w:color w:val="000000"/>
              </w:rPr>
              <w:t>i</w:t>
            </w:r>
            <w:r w:rsidRPr="00001A95">
              <w:rPr>
                <w:rFonts w:ascii="Arial" w:eastAsia="Times New Roman" w:hAnsi="Arial" w:cs="Arial"/>
                <w:i/>
                <w:iCs/>
                <w:color w:val="000000"/>
              </w:rPr>
              <w:t xml:space="preserve"> 4 x 1-Gigabit Ethernet</w:t>
            </w:r>
          </w:p>
        </w:tc>
      </w:tr>
      <w:tr w:rsidR="00D758C0" w:rsidRPr="00752F28" w14:paraId="1FF7388B"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47AE9678"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Typy nośników</w:t>
            </w:r>
          </w:p>
        </w:tc>
        <w:tc>
          <w:tcPr>
            <w:tcW w:w="6148" w:type="dxa"/>
            <w:tcBorders>
              <w:top w:val="nil"/>
              <w:left w:val="nil"/>
              <w:bottom w:val="single" w:sz="8" w:space="0" w:color="000000"/>
              <w:right w:val="single" w:sz="8" w:space="0" w:color="000000"/>
            </w:tcBorders>
            <w:shd w:val="clear" w:color="auto" w:fill="auto"/>
            <w:hideMark/>
          </w:tcPr>
          <w:p w14:paraId="0FCF54DC"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 xml:space="preserve">Obsługuje </w:t>
            </w:r>
            <w:proofErr w:type="spellStart"/>
            <w:r w:rsidRPr="00752F28">
              <w:rPr>
                <w:rFonts w:ascii="Arial" w:eastAsia="Times New Roman" w:hAnsi="Arial" w:cs="Arial"/>
                <w:i/>
                <w:iCs/>
                <w:color w:val="000000"/>
              </w:rPr>
              <w:t>mSATA</w:t>
            </w:r>
            <w:proofErr w:type="spellEnd"/>
            <w:r w:rsidRPr="00752F28">
              <w:rPr>
                <w:rFonts w:ascii="Arial" w:eastAsia="Times New Roman" w:hAnsi="Arial" w:cs="Arial"/>
                <w:i/>
                <w:iCs/>
                <w:color w:val="000000"/>
              </w:rPr>
              <w:t xml:space="preserve"> SSD do przechowywania danych; dodatkowe opcje pamięci: SD-Card, USB</w:t>
            </w:r>
          </w:p>
        </w:tc>
      </w:tr>
      <w:tr w:rsidR="00D758C0" w:rsidRPr="00752F28" w14:paraId="7E791154"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6A40DDF2"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Opis usług sieci szkieletowej</w:t>
            </w:r>
          </w:p>
        </w:tc>
        <w:tc>
          <w:tcPr>
            <w:tcW w:w="6148" w:type="dxa"/>
            <w:tcBorders>
              <w:top w:val="nil"/>
              <w:left w:val="nil"/>
              <w:bottom w:val="single" w:sz="8" w:space="0" w:color="000000"/>
              <w:right w:val="single" w:sz="8" w:space="0" w:color="000000"/>
            </w:tcBorders>
            <w:shd w:val="clear" w:color="auto" w:fill="auto"/>
            <w:hideMark/>
          </w:tcPr>
          <w:p w14:paraId="558F889F"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 xml:space="preserve">Obsługuje zaawansowane usługi </w:t>
            </w:r>
            <w:proofErr w:type="spellStart"/>
            <w:r w:rsidRPr="00752F28">
              <w:rPr>
                <w:rFonts w:ascii="Arial" w:eastAsia="Times New Roman" w:hAnsi="Arial" w:cs="Arial"/>
                <w:i/>
                <w:iCs/>
                <w:color w:val="000000"/>
              </w:rPr>
              <w:t>routingowe</w:t>
            </w:r>
            <w:proofErr w:type="spellEnd"/>
            <w:r w:rsidRPr="00752F28">
              <w:rPr>
                <w:rFonts w:ascii="Arial" w:eastAsia="Times New Roman" w:hAnsi="Arial" w:cs="Arial"/>
                <w:i/>
                <w:iCs/>
                <w:color w:val="000000"/>
              </w:rPr>
              <w:t xml:space="preserve"> i zabezpieczenia dla przemysłowych aplikacji</w:t>
            </w:r>
          </w:p>
        </w:tc>
      </w:tr>
      <w:tr w:rsidR="00D758C0" w:rsidRPr="00752F28" w14:paraId="315DFBEC"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059AADFE"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Zarządzanie</w:t>
            </w:r>
          </w:p>
        </w:tc>
        <w:tc>
          <w:tcPr>
            <w:tcW w:w="6148" w:type="dxa"/>
            <w:tcBorders>
              <w:top w:val="nil"/>
              <w:left w:val="nil"/>
              <w:bottom w:val="single" w:sz="8" w:space="0" w:color="000000"/>
              <w:right w:val="single" w:sz="8" w:space="0" w:color="000000"/>
            </w:tcBorders>
            <w:shd w:val="clear" w:color="auto" w:fill="auto"/>
            <w:hideMark/>
          </w:tcPr>
          <w:p w14:paraId="1A11A119"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Możliwości zarządzania przez CLI, SNMP; wsparcie dla zdalnego monitorowania i konfiguracji</w:t>
            </w:r>
          </w:p>
        </w:tc>
      </w:tr>
      <w:tr w:rsidR="00D758C0" w:rsidRPr="00752F28" w14:paraId="213B5838"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7D965D47" w14:textId="77777777" w:rsidR="00D758C0" w:rsidRPr="00752F28"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Wymagane standardy</w:t>
            </w:r>
          </w:p>
        </w:tc>
        <w:tc>
          <w:tcPr>
            <w:tcW w:w="6148" w:type="dxa"/>
            <w:tcBorders>
              <w:top w:val="nil"/>
              <w:left w:val="nil"/>
              <w:bottom w:val="single" w:sz="8" w:space="0" w:color="000000"/>
              <w:right w:val="single" w:sz="8" w:space="0" w:color="000000"/>
            </w:tcBorders>
            <w:shd w:val="clear" w:color="auto" w:fill="auto"/>
            <w:hideMark/>
          </w:tcPr>
          <w:p w14:paraId="0C85771D" w14:textId="77777777" w:rsidR="00D758C0" w:rsidRPr="00880BE6" w:rsidRDefault="00D758C0" w:rsidP="00914F20">
            <w:pPr>
              <w:spacing w:after="0" w:line="240" w:lineRule="auto"/>
              <w:rPr>
                <w:rFonts w:ascii="Arial" w:eastAsia="Times New Roman" w:hAnsi="Arial" w:cs="Arial"/>
                <w:i/>
                <w:iCs/>
                <w:color w:val="000000"/>
              </w:rPr>
            </w:pPr>
            <w:r w:rsidRPr="00880BE6">
              <w:rPr>
                <w:rFonts w:ascii="Arial" w:eastAsia="Times New Roman" w:hAnsi="Arial" w:cs="Arial"/>
                <w:i/>
                <w:iCs/>
                <w:color w:val="000000"/>
              </w:rPr>
              <w:t>UL 60950-1</w:t>
            </w:r>
          </w:p>
          <w:p w14:paraId="773752FF" w14:textId="77777777" w:rsidR="00D758C0" w:rsidRPr="00880BE6" w:rsidRDefault="00D758C0" w:rsidP="00914F20">
            <w:pPr>
              <w:spacing w:after="0" w:line="240" w:lineRule="auto"/>
              <w:rPr>
                <w:rFonts w:ascii="Arial" w:eastAsia="Times New Roman" w:hAnsi="Arial" w:cs="Arial"/>
                <w:i/>
                <w:iCs/>
                <w:color w:val="000000"/>
              </w:rPr>
            </w:pPr>
            <w:r w:rsidRPr="00880BE6">
              <w:rPr>
                <w:rFonts w:ascii="Arial" w:eastAsia="Times New Roman" w:hAnsi="Arial" w:cs="Arial"/>
                <w:i/>
                <w:iCs/>
                <w:color w:val="000000"/>
              </w:rPr>
              <w:t>CAN/CSA-C22.2 No. 60950-1</w:t>
            </w:r>
          </w:p>
          <w:p w14:paraId="2077FB12" w14:textId="77777777" w:rsidR="00D758C0" w:rsidRPr="00880BE6" w:rsidRDefault="00D758C0" w:rsidP="00914F20">
            <w:pPr>
              <w:spacing w:after="0" w:line="240" w:lineRule="auto"/>
              <w:rPr>
                <w:rFonts w:ascii="Arial" w:eastAsia="Times New Roman" w:hAnsi="Arial" w:cs="Arial"/>
                <w:i/>
                <w:iCs/>
                <w:color w:val="000000"/>
              </w:rPr>
            </w:pPr>
            <w:r w:rsidRPr="00880BE6">
              <w:rPr>
                <w:rFonts w:ascii="Arial" w:eastAsia="Times New Roman" w:hAnsi="Arial" w:cs="Arial"/>
                <w:i/>
                <w:iCs/>
                <w:color w:val="000000"/>
              </w:rPr>
              <w:t>EN 60950-1</w:t>
            </w:r>
          </w:p>
          <w:p w14:paraId="35E7B3E3" w14:textId="77777777" w:rsidR="00D758C0" w:rsidRPr="00880BE6" w:rsidRDefault="00D758C0" w:rsidP="00914F20">
            <w:pPr>
              <w:spacing w:after="0" w:line="240" w:lineRule="auto"/>
              <w:rPr>
                <w:rFonts w:ascii="Arial" w:eastAsia="Times New Roman" w:hAnsi="Arial" w:cs="Arial"/>
                <w:i/>
                <w:iCs/>
                <w:color w:val="000000"/>
              </w:rPr>
            </w:pPr>
            <w:r w:rsidRPr="00880BE6">
              <w:rPr>
                <w:rFonts w:ascii="Arial" w:eastAsia="Times New Roman" w:hAnsi="Arial" w:cs="Arial"/>
                <w:i/>
                <w:iCs/>
                <w:color w:val="000000"/>
              </w:rPr>
              <w:t>IEC 60950-1</w:t>
            </w:r>
          </w:p>
          <w:p w14:paraId="14ECD6D8" w14:textId="77777777" w:rsidR="00D758C0" w:rsidRPr="00880BE6" w:rsidRDefault="00D758C0" w:rsidP="00914F20">
            <w:pPr>
              <w:spacing w:after="0" w:line="240" w:lineRule="auto"/>
              <w:rPr>
                <w:rFonts w:ascii="Arial" w:eastAsia="Times New Roman" w:hAnsi="Arial" w:cs="Arial"/>
                <w:i/>
                <w:iCs/>
                <w:color w:val="000000"/>
              </w:rPr>
            </w:pPr>
            <w:r w:rsidRPr="00880BE6">
              <w:rPr>
                <w:rFonts w:ascii="Arial" w:eastAsia="Times New Roman" w:hAnsi="Arial" w:cs="Arial"/>
                <w:i/>
                <w:iCs/>
                <w:color w:val="000000"/>
              </w:rPr>
              <w:t>AS/NZS 60950-1</w:t>
            </w:r>
          </w:p>
          <w:p w14:paraId="5CFAEBF7" w14:textId="77777777" w:rsidR="00D758C0" w:rsidRPr="00752F28" w:rsidRDefault="00D758C0" w:rsidP="00914F20">
            <w:pPr>
              <w:spacing w:after="0" w:line="240" w:lineRule="auto"/>
              <w:rPr>
                <w:rFonts w:ascii="Arial" w:eastAsia="Times New Roman" w:hAnsi="Arial" w:cs="Arial"/>
                <w:i/>
                <w:iCs/>
                <w:color w:val="000000"/>
              </w:rPr>
            </w:pPr>
            <w:r w:rsidRPr="00880BE6">
              <w:rPr>
                <w:rFonts w:ascii="Arial" w:eastAsia="Times New Roman" w:hAnsi="Arial" w:cs="Arial"/>
                <w:i/>
                <w:iCs/>
                <w:color w:val="000000"/>
              </w:rPr>
              <w:t xml:space="preserve">IEC/EN 60825 Laser </w:t>
            </w:r>
            <w:proofErr w:type="spellStart"/>
            <w:r w:rsidRPr="00880BE6">
              <w:rPr>
                <w:rFonts w:ascii="Arial" w:eastAsia="Times New Roman" w:hAnsi="Arial" w:cs="Arial"/>
                <w:i/>
                <w:iCs/>
                <w:color w:val="000000"/>
              </w:rPr>
              <w:t>Safety</w:t>
            </w:r>
            <w:proofErr w:type="spellEnd"/>
          </w:p>
        </w:tc>
      </w:tr>
      <w:tr w:rsidR="00D758C0" w:rsidRPr="00752F28" w14:paraId="48FD156C"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7CB42EFC"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Porty zarządzania</w:t>
            </w:r>
          </w:p>
        </w:tc>
        <w:tc>
          <w:tcPr>
            <w:tcW w:w="6148" w:type="dxa"/>
            <w:tcBorders>
              <w:top w:val="nil"/>
              <w:left w:val="nil"/>
              <w:bottom w:val="single" w:sz="8" w:space="0" w:color="000000"/>
              <w:right w:val="single" w:sz="8" w:space="0" w:color="000000"/>
            </w:tcBorders>
            <w:shd w:val="clear" w:color="auto" w:fill="auto"/>
            <w:hideMark/>
          </w:tcPr>
          <w:p w14:paraId="277B872A"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1x konsola (RJ45), 1x USB (</w:t>
            </w:r>
            <w:r>
              <w:rPr>
                <w:rFonts w:ascii="Arial" w:eastAsia="Times New Roman" w:hAnsi="Arial" w:cs="Arial"/>
                <w:i/>
                <w:iCs/>
                <w:color w:val="000000"/>
              </w:rPr>
              <w:t>t</w:t>
            </w:r>
            <w:r w:rsidRPr="00752F28">
              <w:rPr>
                <w:rFonts w:ascii="Arial" w:eastAsia="Times New Roman" w:hAnsi="Arial" w:cs="Arial"/>
                <w:i/>
                <w:iCs/>
                <w:color w:val="000000"/>
              </w:rPr>
              <w:t>yp A)</w:t>
            </w:r>
          </w:p>
        </w:tc>
      </w:tr>
      <w:tr w:rsidR="00D758C0" w:rsidRPr="00752F28" w14:paraId="4B2E2BE7"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302BAECC"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Pamięć Flash</w:t>
            </w:r>
          </w:p>
        </w:tc>
        <w:tc>
          <w:tcPr>
            <w:tcW w:w="6148" w:type="dxa"/>
            <w:tcBorders>
              <w:top w:val="nil"/>
              <w:left w:val="nil"/>
              <w:bottom w:val="single" w:sz="8" w:space="0" w:color="000000"/>
              <w:right w:val="single" w:sz="8" w:space="0" w:color="000000"/>
            </w:tcBorders>
            <w:shd w:val="clear" w:color="auto" w:fill="auto"/>
            <w:hideMark/>
          </w:tcPr>
          <w:p w14:paraId="16DD846E" w14:textId="77777777" w:rsidR="00D758C0" w:rsidRPr="00752F28"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Min.</w:t>
            </w:r>
            <w:r w:rsidRPr="00752F28">
              <w:rPr>
                <w:rFonts w:ascii="Arial" w:eastAsia="Times New Roman" w:hAnsi="Arial" w:cs="Arial"/>
                <w:i/>
                <w:iCs/>
                <w:color w:val="000000"/>
              </w:rPr>
              <w:t xml:space="preserve">16 GB wbudowanej pamięci </w:t>
            </w:r>
            <w:proofErr w:type="spellStart"/>
            <w:r w:rsidRPr="00752F28">
              <w:rPr>
                <w:rFonts w:ascii="Arial" w:eastAsia="Times New Roman" w:hAnsi="Arial" w:cs="Arial"/>
                <w:i/>
                <w:iCs/>
                <w:color w:val="000000"/>
              </w:rPr>
              <w:t>flash</w:t>
            </w:r>
            <w:proofErr w:type="spellEnd"/>
            <w:r w:rsidRPr="00752F28">
              <w:rPr>
                <w:rFonts w:ascii="Arial" w:eastAsia="Times New Roman" w:hAnsi="Arial" w:cs="Arial"/>
                <w:i/>
                <w:iCs/>
                <w:color w:val="000000"/>
              </w:rPr>
              <w:t xml:space="preserve">, dodatkowe opcje </w:t>
            </w:r>
            <w:proofErr w:type="spellStart"/>
            <w:r w:rsidRPr="00752F28">
              <w:rPr>
                <w:rFonts w:ascii="Arial" w:eastAsia="Times New Roman" w:hAnsi="Arial" w:cs="Arial"/>
                <w:i/>
                <w:iCs/>
                <w:color w:val="000000"/>
              </w:rPr>
              <w:t>mSATA</w:t>
            </w:r>
            <w:proofErr w:type="spellEnd"/>
            <w:r w:rsidRPr="00752F28">
              <w:rPr>
                <w:rFonts w:ascii="Arial" w:eastAsia="Times New Roman" w:hAnsi="Arial" w:cs="Arial"/>
                <w:i/>
                <w:iCs/>
                <w:color w:val="000000"/>
              </w:rPr>
              <w:t xml:space="preserve"> i USB</w:t>
            </w:r>
          </w:p>
        </w:tc>
      </w:tr>
      <w:tr w:rsidR="00D758C0" w:rsidRPr="00752F28" w14:paraId="43C2D3B3"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455722BF"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Obsługa LTE</w:t>
            </w:r>
          </w:p>
        </w:tc>
        <w:tc>
          <w:tcPr>
            <w:tcW w:w="6148" w:type="dxa"/>
            <w:tcBorders>
              <w:top w:val="nil"/>
              <w:left w:val="nil"/>
              <w:bottom w:val="single" w:sz="8" w:space="0" w:color="000000"/>
              <w:right w:val="single" w:sz="8" w:space="0" w:color="000000"/>
            </w:tcBorders>
            <w:shd w:val="clear" w:color="auto" w:fill="auto"/>
            <w:hideMark/>
          </w:tcPr>
          <w:p w14:paraId="3ADCCD75"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Możliwość podłączenia modułu LTE dla redundancji WAN i rozdzielania obciążenia</w:t>
            </w:r>
          </w:p>
        </w:tc>
      </w:tr>
      <w:tr w:rsidR="00D758C0" w:rsidRPr="00752F28" w14:paraId="7D784FA2"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24405DD5"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Rozmiary obudowy (Wys. x Szer. x Dł.)</w:t>
            </w:r>
          </w:p>
        </w:tc>
        <w:tc>
          <w:tcPr>
            <w:tcW w:w="6148" w:type="dxa"/>
            <w:tcBorders>
              <w:top w:val="nil"/>
              <w:left w:val="nil"/>
              <w:bottom w:val="single" w:sz="8" w:space="0" w:color="000000"/>
              <w:right w:val="single" w:sz="8" w:space="0" w:color="000000"/>
            </w:tcBorders>
            <w:shd w:val="clear" w:color="auto" w:fill="auto"/>
            <w:hideMark/>
          </w:tcPr>
          <w:p w14:paraId="545C8C1E" w14:textId="77777777" w:rsidR="00D758C0" w:rsidRPr="00752F28"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Max. </w:t>
            </w:r>
            <w:r w:rsidRPr="00752F28">
              <w:rPr>
                <w:rFonts w:ascii="Arial" w:eastAsia="Times New Roman" w:hAnsi="Arial" w:cs="Arial"/>
                <w:i/>
                <w:iCs/>
                <w:color w:val="000000"/>
              </w:rPr>
              <w:t xml:space="preserve">8,5cm x 43,5cm x 46,5cm </w:t>
            </w:r>
          </w:p>
        </w:tc>
      </w:tr>
      <w:tr w:rsidR="00D758C0" w:rsidRPr="00752F28" w14:paraId="268843F5"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0B93F9E8"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Montaż obudowy</w:t>
            </w:r>
          </w:p>
        </w:tc>
        <w:tc>
          <w:tcPr>
            <w:tcW w:w="6148" w:type="dxa"/>
            <w:tcBorders>
              <w:top w:val="nil"/>
              <w:left w:val="nil"/>
              <w:bottom w:val="single" w:sz="8" w:space="0" w:color="000000"/>
              <w:right w:val="single" w:sz="8" w:space="0" w:color="000000"/>
            </w:tcBorders>
            <w:shd w:val="clear" w:color="auto" w:fill="auto"/>
            <w:hideMark/>
          </w:tcPr>
          <w:p w14:paraId="46E6FD17"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 xml:space="preserve">montaż w systemie </w:t>
            </w:r>
            <w:proofErr w:type="spellStart"/>
            <w:r w:rsidRPr="00752F28">
              <w:rPr>
                <w:rFonts w:ascii="Arial" w:eastAsia="Times New Roman" w:hAnsi="Arial" w:cs="Arial"/>
                <w:i/>
                <w:iCs/>
                <w:color w:val="000000"/>
              </w:rPr>
              <w:t>Rack</w:t>
            </w:r>
            <w:proofErr w:type="spellEnd"/>
            <w:r w:rsidRPr="00752F28">
              <w:rPr>
                <w:rFonts w:ascii="Arial" w:eastAsia="Times New Roman" w:hAnsi="Arial" w:cs="Arial"/>
                <w:i/>
                <w:iCs/>
                <w:color w:val="000000"/>
              </w:rPr>
              <w:t>, rozmiar 2RU</w:t>
            </w:r>
            <w:r>
              <w:rPr>
                <w:rFonts w:ascii="Arial" w:eastAsia="Times New Roman" w:hAnsi="Arial" w:cs="Arial"/>
                <w:i/>
                <w:iCs/>
                <w:color w:val="000000"/>
              </w:rPr>
              <w:t xml:space="preserve">; musi być wyposażony w zestaw montażowy </w:t>
            </w:r>
            <w:proofErr w:type="spellStart"/>
            <w:r>
              <w:rPr>
                <w:rFonts w:ascii="Arial" w:eastAsia="Times New Roman" w:hAnsi="Arial" w:cs="Arial"/>
                <w:i/>
                <w:iCs/>
                <w:color w:val="000000"/>
              </w:rPr>
              <w:t>Rack</w:t>
            </w:r>
            <w:proofErr w:type="spellEnd"/>
            <w:r>
              <w:rPr>
                <w:rFonts w:ascii="Arial" w:eastAsia="Times New Roman" w:hAnsi="Arial" w:cs="Arial"/>
                <w:i/>
                <w:iCs/>
                <w:color w:val="000000"/>
              </w:rPr>
              <w:t>, tj. wszystkie niezbędne elementy konieczne do ich montażu w lokalizacji zamawiającego, w szczególności: śruby, nakrętki koszykowe, szyny montażowe, itp.</w:t>
            </w:r>
          </w:p>
        </w:tc>
      </w:tr>
      <w:tr w:rsidR="00D758C0" w:rsidRPr="00752F28" w14:paraId="3A550D86" w14:textId="77777777" w:rsidTr="00384F2F">
        <w:trPr>
          <w:trHeight w:val="870"/>
        </w:trPr>
        <w:tc>
          <w:tcPr>
            <w:tcW w:w="3280" w:type="dxa"/>
            <w:tcBorders>
              <w:top w:val="nil"/>
              <w:left w:val="single" w:sz="8" w:space="0" w:color="000000"/>
              <w:bottom w:val="single" w:sz="4" w:space="0" w:color="auto"/>
              <w:right w:val="single" w:sz="8" w:space="0" w:color="000000"/>
            </w:tcBorders>
            <w:shd w:val="clear" w:color="auto" w:fill="auto"/>
            <w:hideMark/>
          </w:tcPr>
          <w:p w14:paraId="54A3D75C"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Waga obudowy z dwoma modułami zasilania oraz listwą wentylacyjną</w:t>
            </w:r>
          </w:p>
        </w:tc>
        <w:tc>
          <w:tcPr>
            <w:tcW w:w="6148" w:type="dxa"/>
            <w:tcBorders>
              <w:top w:val="nil"/>
              <w:left w:val="nil"/>
              <w:bottom w:val="single" w:sz="4" w:space="0" w:color="auto"/>
              <w:right w:val="single" w:sz="8" w:space="0" w:color="000000"/>
            </w:tcBorders>
            <w:shd w:val="clear" w:color="auto" w:fill="auto"/>
            <w:hideMark/>
          </w:tcPr>
          <w:p w14:paraId="2C89B798" w14:textId="77777777" w:rsidR="00D758C0" w:rsidRPr="00752F28"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Max. </w:t>
            </w:r>
            <w:r w:rsidRPr="00752F28">
              <w:rPr>
                <w:rFonts w:ascii="Arial" w:eastAsia="Times New Roman" w:hAnsi="Arial" w:cs="Arial"/>
                <w:i/>
                <w:iCs/>
                <w:color w:val="000000"/>
              </w:rPr>
              <w:t>18kg</w:t>
            </w:r>
          </w:p>
        </w:tc>
      </w:tr>
      <w:tr w:rsidR="00D758C0" w:rsidRPr="00752F28" w14:paraId="4C4AB8A2" w14:textId="77777777" w:rsidTr="00384F2F">
        <w:trPr>
          <w:trHeight w:val="1155"/>
        </w:trPr>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6BF49635"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Zabezpieczenia</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213368DD"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 xml:space="preserve">Szyfrowanie: AES-256 (w trybach CBC i GCM), Internet </w:t>
            </w:r>
            <w:proofErr w:type="spellStart"/>
            <w:r w:rsidRPr="00752F28">
              <w:rPr>
                <w:rFonts w:ascii="Arial" w:eastAsia="Times New Roman" w:hAnsi="Arial" w:cs="Arial"/>
                <w:i/>
                <w:iCs/>
                <w:color w:val="000000"/>
              </w:rPr>
              <w:t>Key</w:t>
            </w:r>
            <w:proofErr w:type="spellEnd"/>
            <w:r w:rsidRPr="00752F28">
              <w:rPr>
                <w:rFonts w:ascii="Arial" w:eastAsia="Times New Roman" w:hAnsi="Arial" w:cs="Arial"/>
                <w:i/>
                <w:iCs/>
                <w:color w:val="000000"/>
              </w:rPr>
              <w:t xml:space="preserve"> Exchange (IKE), Cisco PKI Uwierzytelnianie: AAA, RSA (2048 bitów), ESP-256-CBC, HMAC-SHA1, ECDSA (256/384 bit) Integralność: SHA-1, SHA-2</w:t>
            </w:r>
          </w:p>
        </w:tc>
      </w:tr>
      <w:tr w:rsidR="00D758C0" w:rsidRPr="00752F28" w14:paraId="4A4CA7F3" w14:textId="77777777" w:rsidTr="00384F2F">
        <w:trPr>
          <w:trHeight w:val="870"/>
        </w:trPr>
        <w:tc>
          <w:tcPr>
            <w:tcW w:w="3280" w:type="dxa"/>
            <w:tcBorders>
              <w:top w:val="single" w:sz="4" w:space="0" w:color="auto"/>
              <w:left w:val="single" w:sz="8" w:space="0" w:color="000000"/>
              <w:bottom w:val="single" w:sz="8" w:space="0" w:color="000000"/>
              <w:right w:val="single" w:sz="8" w:space="0" w:color="000000"/>
            </w:tcBorders>
            <w:shd w:val="clear" w:color="auto" w:fill="auto"/>
            <w:hideMark/>
          </w:tcPr>
          <w:p w14:paraId="6999EA3A"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Funkcje zarządzania</w:t>
            </w:r>
          </w:p>
        </w:tc>
        <w:tc>
          <w:tcPr>
            <w:tcW w:w="6148" w:type="dxa"/>
            <w:tcBorders>
              <w:top w:val="single" w:sz="4" w:space="0" w:color="auto"/>
              <w:left w:val="nil"/>
              <w:bottom w:val="single" w:sz="8" w:space="0" w:color="000000"/>
              <w:right w:val="single" w:sz="8" w:space="0" w:color="000000"/>
            </w:tcBorders>
            <w:shd w:val="clear" w:color="auto" w:fill="auto"/>
            <w:hideMark/>
          </w:tcPr>
          <w:p w14:paraId="50BBA8EF" w14:textId="77777777" w:rsidR="00D758C0" w:rsidRPr="00752F28" w:rsidRDefault="00D758C0" w:rsidP="00914F20">
            <w:pPr>
              <w:spacing w:after="0" w:line="240" w:lineRule="auto"/>
              <w:rPr>
                <w:rFonts w:ascii="Arial" w:eastAsia="Times New Roman" w:hAnsi="Arial" w:cs="Arial"/>
                <w:i/>
                <w:iCs/>
                <w:color w:val="000000"/>
              </w:rPr>
            </w:pPr>
            <w:proofErr w:type="spellStart"/>
            <w:r w:rsidRPr="00752F28">
              <w:rPr>
                <w:rFonts w:ascii="Arial" w:eastAsia="Times New Roman" w:hAnsi="Arial" w:cs="Arial"/>
                <w:i/>
                <w:iCs/>
                <w:color w:val="000000"/>
              </w:rPr>
              <w:t>Quality</w:t>
            </w:r>
            <w:proofErr w:type="spellEnd"/>
            <w:r w:rsidRPr="00752F28">
              <w:rPr>
                <w:rFonts w:ascii="Arial" w:eastAsia="Times New Roman" w:hAnsi="Arial" w:cs="Arial"/>
                <w:i/>
                <w:iCs/>
                <w:color w:val="000000"/>
              </w:rPr>
              <w:t xml:space="preserve"> of Service (</w:t>
            </w:r>
            <w:proofErr w:type="spellStart"/>
            <w:r w:rsidRPr="00752F28">
              <w:rPr>
                <w:rFonts w:ascii="Arial" w:eastAsia="Times New Roman" w:hAnsi="Arial" w:cs="Arial"/>
                <w:i/>
                <w:iCs/>
                <w:color w:val="000000"/>
              </w:rPr>
              <w:t>QoS</w:t>
            </w:r>
            <w:proofErr w:type="spellEnd"/>
            <w:r w:rsidRPr="00752F28">
              <w:rPr>
                <w:rFonts w:ascii="Arial" w:eastAsia="Times New Roman" w:hAnsi="Arial" w:cs="Arial"/>
                <w:i/>
                <w:iCs/>
                <w:color w:val="000000"/>
              </w:rPr>
              <w:t xml:space="preserve">),  CBWFQ,  WRED, </w:t>
            </w:r>
            <w:proofErr w:type="spellStart"/>
            <w:r w:rsidRPr="00752F28">
              <w:rPr>
                <w:rFonts w:ascii="Arial" w:eastAsia="Times New Roman" w:hAnsi="Arial" w:cs="Arial"/>
                <w:i/>
                <w:iCs/>
                <w:color w:val="000000"/>
              </w:rPr>
              <w:t>Hierarchical</w:t>
            </w:r>
            <w:proofErr w:type="spellEnd"/>
            <w:r w:rsidRPr="00752F28">
              <w:rPr>
                <w:rFonts w:ascii="Arial" w:eastAsia="Times New Roman" w:hAnsi="Arial" w:cs="Arial"/>
                <w:i/>
                <w:iCs/>
                <w:color w:val="000000"/>
              </w:rPr>
              <w:t xml:space="preserve"> </w:t>
            </w:r>
            <w:proofErr w:type="spellStart"/>
            <w:r w:rsidRPr="00752F28">
              <w:rPr>
                <w:rFonts w:ascii="Arial" w:eastAsia="Times New Roman" w:hAnsi="Arial" w:cs="Arial"/>
                <w:i/>
                <w:iCs/>
                <w:color w:val="000000"/>
              </w:rPr>
              <w:t>QoS</w:t>
            </w:r>
            <w:proofErr w:type="spellEnd"/>
            <w:r w:rsidRPr="00752F28">
              <w:rPr>
                <w:rFonts w:ascii="Arial" w:eastAsia="Times New Roman" w:hAnsi="Arial" w:cs="Arial"/>
                <w:i/>
                <w:iCs/>
                <w:color w:val="000000"/>
              </w:rPr>
              <w:t>, Policy-</w:t>
            </w:r>
            <w:proofErr w:type="spellStart"/>
            <w:r w:rsidRPr="00752F28">
              <w:rPr>
                <w:rFonts w:ascii="Arial" w:eastAsia="Times New Roman" w:hAnsi="Arial" w:cs="Arial"/>
                <w:i/>
                <w:iCs/>
                <w:color w:val="000000"/>
              </w:rPr>
              <w:t>Based</w:t>
            </w:r>
            <w:proofErr w:type="spellEnd"/>
            <w:r w:rsidRPr="00752F28">
              <w:rPr>
                <w:rFonts w:ascii="Arial" w:eastAsia="Times New Roman" w:hAnsi="Arial" w:cs="Arial"/>
                <w:i/>
                <w:iCs/>
                <w:color w:val="000000"/>
              </w:rPr>
              <w:t xml:space="preserve"> Routing (PBR) </w:t>
            </w:r>
            <w:r>
              <w:rPr>
                <w:rFonts w:ascii="Arial" w:eastAsia="Times New Roman" w:hAnsi="Arial" w:cs="Arial"/>
                <w:i/>
                <w:iCs/>
                <w:color w:val="000000"/>
              </w:rPr>
              <w:t>oraz</w:t>
            </w:r>
            <w:r w:rsidRPr="00752F28">
              <w:rPr>
                <w:rFonts w:ascii="Arial" w:eastAsia="Times New Roman" w:hAnsi="Arial" w:cs="Arial"/>
                <w:i/>
                <w:iCs/>
                <w:color w:val="000000"/>
              </w:rPr>
              <w:t xml:space="preserve"> Network-</w:t>
            </w:r>
            <w:proofErr w:type="spellStart"/>
            <w:r w:rsidRPr="00752F28">
              <w:rPr>
                <w:rFonts w:ascii="Arial" w:eastAsia="Times New Roman" w:hAnsi="Arial" w:cs="Arial"/>
                <w:i/>
                <w:iCs/>
                <w:color w:val="000000"/>
              </w:rPr>
              <w:t>Based</w:t>
            </w:r>
            <w:proofErr w:type="spellEnd"/>
            <w:r w:rsidRPr="00752F28">
              <w:rPr>
                <w:rFonts w:ascii="Arial" w:eastAsia="Times New Roman" w:hAnsi="Arial" w:cs="Arial"/>
                <w:i/>
                <w:iCs/>
                <w:color w:val="000000"/>
              </w:rPr>
              <w:t xml:space="preserve"> Application </w:t>
            </w:r>
            <w:proofErr w:type="spellStart"/>
            <w:r w:rsidRPr="00752F28">
              <w:rPr>
                <w:rFonts w:ascii="Arial" w:eastAsia="Times New Roman" w:hAnsi="Arial" w:cs="Arial"/>
                <w:i/>
                <w:iCs/>
                <w:color w:val="000000"/>
              </w:rPr>
              <w:t>Recognition</w:t>
            </w:r>
            <w:proofErr w:type="spellEnd"/>
            <w:r w:rsidRPr="00752F28">
              <w:rPr>
                <w:rFonts w:ascii="Arial" w:eastAsia="Times New Roman" w:hAnsi="Arial" w:cs="Arial"/>
                <w:i/>
                <w:iCs/>
                <w:color w:val="000000"/>
              </w:rPr>
              <w:t xml:space="preserve"> (NBAR)</w:t>
            </w:r>
          </w:p>
        </w:tc>
      </w:tr>
      <w:tr w:rsidR="00D758C0" w:rsidRPr="00752F28" w14:paraId="17BEBC14" w14:textId="77777777" w:rsidTr="00384F2F">
        <w:trPr>
          <w:trHeight w:val="870"/>
        </w:trPr>
        <w:tc>
          <w:tcPr>
            <w:tcW w:w="3280" w:type="dxa"/>
            <w:tcBorders>
              <w:top w:val="nil"/>
              <w:left w:val="single" w:sz="8" w:space="0" w:color="000000"/>
              <w:bottom w:val="single" w:sz="8" w:space="0" w:color="000000"/>
              <w:right w:val="single" w:sz="8" w:space="0" w:color="000000"/>
            </w:tcBorders>
            <w:shd w:val="clear" w:color="auto" w:fill="auto"/>
            <w:hideMark/>
          </w:tcPr>
          <w:p w14:paraId="79D3E7EC"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lastRenderedPageBreak/>
              <w:t>Zasilanie</w:t>
            </w:r>
          </w:p>
        </w:tc>
        <w:tc>
          <w:tcPr>
            <w:tcW w:w="6148" w:type="dxa"/>
            <w:tcBorders>
              <w:top w:val="nil"/>
              <w:left w:val="nil"/>
              <w:bottom w:val="single" w:sz="8" w:space="0" w:color="000000"/>
              <w:right w:val="single" w:sz="8" w:space="0" w:color="000000"/>
            </w:tcBorders>
            <w:shd w:val="clear" w:color="auto" w:fill="auto"/>
            <w:hideMark/>
          </w:tcPr>
          <w:p w14:paraId="51752FFC"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 xml:space="preserve">Dwa zasilacze 1000W </w:t>
            </w:r>
            <w:r>
              <w:rPr>
                <w:rFonts w:ascii="Arial" w:eastAsia="Times New Roman" w:hAnsi="Arial" w:cs="Arial"/>
                <w:i/>
                <w:iCs/>
                <w:color w:val="000000"/>
              </w:rPr>
              <w:t xml:space="preserve">redundantne </w:t>
            </w:r>
            <w:r w:rsidRPr="00752F28">
              <w:rPr>
                <w:rFonts w:ascii="Arial" w:eastAsia="Times New Roman" w:hAnsi="Arial" w:cs="Arial"/>
                <w:i/>
                <w:iCs/>
                <w:color w:val="000000"/>
              </w:rPr>
              <w:t>umożliwiające zasilanie urządzeń sieciowych (</w:t>
            </w:r>
            <w:proofErr w:type="spellStart"/>
            <w:r w:rsidRPr="00752F28">
              <w:rPr>
                <w:rFonts w:ascii="Arial" w:eastAsia="Times New Roman" w:hAnsi="Arial" w:cs="Arial"/>
                <w:i/>
                <w:iCs/>
                <w:color w:val="000000"/>
              </w:rPr>
              <w:t>PoE</w:t>
            </w:r>
            <w:proofErr w:type="spellEnd"/>
            <w:r w:rsidRPr="00752F28">
              <w:rPr>
                <w:rFonts w:ascii="Arial" w:eastAsia="Times New Roman" w:hAnsi="Arial" w:cs="Arial"/>
                <w:i/>
                <w:iCs/>
                <w:color w:val="000000"/>
              </w:rPr>
              <w:t>)</w:t>
            </w:r>
          </w:p>
        </w:tc>
      </w:tr>
      <w:tr w:rsidR="00D758C0" w:rsidRPr="00752F28" w14:paraId="4ECDE52A"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0B420377"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Temperatura pracy</w:t>
            </w:r>
          </w:p>
        </w:tc>
        <w:tc>
          <w:tcPr>
            <w:tcW w:w="6148" w:type="dxa"/>
            <w:tcBorders>
              <w:top w:val="nil"/>
              <w:left w:val="nil"/>
              <w:bottom w:val="single" w:sz="8" w:space="0" w:color="000000"/>
              <w:right w:val="single" w:sz="8" w:space="0" w:color="000000"/>
            </w:tcBorders>
            <w:shd w:val="clear" w:color="auto" w:fill="auto"/>
            <w:hideMark/>
          </w:tcPr>
          <w:p w14:paraId="7E8BA88B"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0 to 40°C</w:t>
            </w:r>
          </w:p>
        </w:tc>
      </w:tr>
    </w:tbl>
    <w:p w14:paraId="4BDD6216" w14:textId="77777777" w:rsidR="00D758C0" w:rsidRDefault="00D758C0" w:rsidP="00D758C0">
      <w:pPr>
        <w:spacing w:after="0" w:line="240" w:lineRule="auto"/>
        <w:rPr>
          <w:rFonts w:ascii="Arial" w:eastAsia="Arial" w:hAnsi="Arial" w:cs="Arial"/>
          <w:i/>
          <w:sz w:val="24"/>
        </w:rPr>
      </w:pPr>
    </w:p>
    <w:p w14:paraId="0708BA11" w14:textId="77777777" w:rsidR="00D758C0" w:rsidRPr="000C6054" w:rsidRDefault="00D758C0" w:rsidP="00D758C0">
      <w:pPr>
        <w:numPr>
          <w:ilvl w:val="0"/>
          <w:numId w:val="13"/>
        </w:numPr>
        <w:tabs>
          <w:tab w:val="left" w:pos="567"/>
        </w:tabs>
        <w:spacing w:after="0" w:line="240" w:lineRule="auto"/>
        <w:ind w:left="567" w:hanging="567"/>
        <w:rPr>
          <w:rFonts w:ascii="Arial" w:eastAsia="Arial" w:hAnsi="Arial" w:cs="Arial"/>
          <w:b/>
          <w:i/>
          <w:sz w:val="24"/>
        </w:rPr>
      </w:pPr>
      <w:r w:rsidRPr="000C6054">
        <w:rPr>
          <w:rFonts w:ascii="Arial" w:eastAsia="Arial" w:hAnsi="Arial" w:cs="Arial"/>
          <w:b/>
          <w:i/>
          <w:sz w:val="24"/>
        </w:rPr>
        <w:t>Notebook ultralekki z modemem LTE NBU.</w:t>
      </w:r>
    </w:p>
    <w:p w14:paraId="74D6CA02" w14:textId="77777777" w:rsidR="00D758C0" w:rsidRDefault="00D758C0" w:rsidP="00D758C0">
      <w:pPr>
        <w:tabs>
          <w:tab w:val="left" w:pos="567"/>
        </w:tabs>
        <w:spacing w:after="0" w:line="240" w:lineRule="auto"/>
        <w:ind w:left="567"/>
        <w:rPr>
          <w:rFonts w:ascii="Arial" w:eastAsia="Arial" w:hAnsi="Arial" w:cs="Arial"/>
          <w:i/>
          <w:sz w:val="24"/>
        </w:rPr>
      </w:pPr>
    </w:p>
    <w:p w14:paraId="6F109287" w14:textId="77777777" w:rsidR="00D758C0" w:rsidRDefault="00D758C0" w:rsidP="00D758C0">
      <w:pPr>
        <w:tabs>
          <w:tab w:val="left" w:pos="567"/>
        </w:tabs>
        <w:spacing w:after="0" w:line="240" w:lineRule="auto"/>
        <w:ind w:left="567"/>
        <w:jc w:val="both"/>
        <w:rPr>
          <w:rFonts w:ascii="Arial" w:eastAsia="Arial" w:hAnsi="Arial" w:cs="Arial"/>
          <w:i/>
          <w:sz w:val="24"/>
        </w:rPr>
      </w:pPr>
      <w:r>
        <w:rPr>
          <w:rFonts w:ascii="Arial" w:eastAsia="Arial" w:hAnsi="Arial" w:cs="Arial"/>
          <w:i/>
          <w:sz w:val="24"/>
        </w:rPr>
        <w:t>Zgodnie z:</w:t>
      </w:r>
    </w:p>
    <w:p w14:paraId="69D24325" w14:textId="7B3F2573" w:rsidR="00D758C0" w:rsidRDefault="00D758C0" w:rsidP="00D758C0">
      <w:pPr>
        <w:tabs>
          <w:tab w:val="left" w:pos="567"/>
        </w:tabs>
        <w:spacing w:after="0" w:line="240" w:lineRule="auto"/>
        <w:ind w:left="567"/>
        <w:jc w:val="both"/>
        <w:rPr>
          <w:rFonts w:ascii="Arial" w:hAnsi="Arial" w:cs="Arial"/>
          <w:color w:val="000000"/>
          <w:sz w:val="24"/>
          <w:szCs w:val="24"/>
        </w:rPr>
      </w:pPr>
      <w:r w:rsidRPr="00710B43">
        <w:rPr>
          <w:rFonts w:ascii="Arial" w:hAnsi="Arial" w:cs="Arial"/>
          <w:bCs/>
          <w:color w:val="000000"/>
          <w:sz w:val="24"/>
          <w:szCs w:val="24"/>
        </w:rPr>
        <w:t xml:space="preserve">WYKAZ OBOWIĄZUJĄCYCH STANDARDÓW SPRZĘTU INFORMATYKI </w:t>
      </w:r>
      <w:r>
        <w:rPr>
          <w:rFonts w:ascii="Arial" w:hAnsi="Arial" w:cs="Arial"/>
          <w:bCs/>
          <w:color w:val="000000"/>
          <w:sz w:val="24"/>
          <w:szCs w:val="24"/>
        </w:rPr>
        <w:br/>
        <w:t xml:space="preserve">I </w:t>
      </w:r>
      <w:r w:rsidRPr="00710B43">
        <w:rPr>
          <w:rFonts w:ascii="Arial" w:hAnsi="Arial" w:cs="Arial"/>
          <w:bCs/>
          <w:color w:val="000000"/>
          <w:sz w:val="24"/>
          <w:szCs w:val="24"/>
        </w:rPr>
        <w:t xml:space="preserve">OPROGRAMOWANIA DO STOSOWANIA W RESORCIE OBRONY NARODOWEJ. </w:t>
      </w:r>
      <w:r>
        <w:rPr>
          <w:rFonts w:ascii="Arial" w:hAnsi="Arial" w:cs="Arial"/>
          <w:color w:val="000000"/>
          <w:sz w:val="24"/>
          <w:szCs w:val="24"/>
        </w:rPr>
        <w:t>Wersja dokumentu: 16</w:t>
      </w:r>
      <w:r w:rsidRPr="00710B43">
        <w:rPr>
          <w:rFonts w:ascii="Arial" w:hAnsi="Arial" w:cs="Arial"/>
          <w:color w:val="000000"/>
          <w:sz w:val="24"/>
          <w:szCs w:val="24"/>
        </w:rPr>
        <w:t>.</w:t>
      </w:r>
      <w:r>
        <w:rPr>
          <w:rFonts w:ascii="Arial" w:hAnsi="Arial" w:cs="Arial"/>
          <w:color w:val="000000"/>
          <w:sz w:val="24"/>
          <w:szCs w:val="24"/>
        </w:rPr>
        <w:t>0. Data wersji: 15 stycznia 2025 r.</w:t>
      </w:r>
    </w:p>
    <w:p w14:paraId="408CA470" w14:textId="56B6432F" w:rsidR="00814E1D" w:rsidRDefault="00814E1D" w:rsidP="00D758C0">
      <w:pPr>
        <w:tabs>
          <w:tab w:val="left" w:pos="567"/>
        </w:tabs>
        <w:spacing w:after="0" w:line="240" w:lineRule="auto"/>
        <w:ind w:left="567"/>
        <w:jc w:val="both"/>
        <w:rPr>
          <w:rFonts w:ascii="Arial" w:hAnsi="Arial" w:cs="Arial"/>
          <w:color w:val="000000"/>
          <w:sz w:val="24"/>
          <w:szCs w:val="24"/>
        </w:rPr>
      </w:pPr>
    </w:p>
    <w:p w14:paraId="293C3DF0" w14:textId="554223B1" w:rsidR="00814E1D" w:rsidRPr="00814E1D" w:rsidRDefault="00814E1D" w:rsidP="00814E1D">
      <w:pPr>
        <w:tabs>
          <w:tab w:val="left" w:pos="567"/>
        </w:tabs>
        <w:spacing w:after="0" w:line="240" w:lineRule="auto"/>
        <w:jc w:val="both"/>
        <w:rPr>
          <w:rFonts w:ascii="Arial" w:hAnsi="Arial" w:cs="Arial"/>
          <w:color w:val="000000"/>
          <w:sz w:val="24"/>
          <w:szCs w:val="24"/>
        </w:rPr>
      </w:pPr>
      <w:r w:rsidRPr="00814E1D">
        <w:rPr>
          <w:rFonts w:ascii="Arial" w:hAnsi="Arial" w:cs="Arial"/>
          <w:sz w:val="20"/>
          <w:szCs w:val="20"/>
        </w:rPr>
        <w:t>nie zawiera oprogramowania antywirusowego i biurowego Office</w:t>
      </w:r>
    </w:p>
    <w:tbl>
      <w:tblPr>
        <w:tblStyle w:val="Tabela-Siatka"/>
        <w:tblW w:w="9493" w:type="dxa"/>
        <w:tblLook w:val="04A0" w:firstRow="1" w:lastRow="0" w:firstColumn="1" w:lastColumn="0" w:noHBand="0" w:noVBand="1"/>
      </w:tblPr>
      <w:tblGrid>
        <w:gridCol w:w="2057"/>
        <w:gridCol w:w="7436"/>
      </w:tblGrid>
      <w:tr w:rsidR="00814E1D" w:rsidRPr="00814E1D" w14:paraId="3EE931C0" w14:textId="77777777" w:rsidTr="00384F2F">
        <w:tc>
          <w:tcPr>
            <w:tcW w:w="9493" w:type="dxa"/>
            <w:gridSpan w:val="2"/>
          </w:tcPr>
          <w:p w14:paraId="0B43B0FB" w14:textId="62CAA99F" w:rsidR="00814E1D" w:rsidRPr="00814E1D" w:rsidRDefault="00814E1D" w:rsidP="00814E1D">
            <w:pPr>
              <w:pStyle w:val="Default"/>
              <w:jc w:val="both"/>
            </w:pPr>
            <w:r w:rsidRPr="00814E1D">
              <w:rPr>
                <w:b/>
                <w:bCs/>
              </w:rPr>
              <w:t xml:space="preserve">Notebook NBU (parametry minimalne): </w:t>
            </w:r>
          </w:p>
        </w:tc>
      </w:tr>
      <w:tr w:rsidR="00814E1D" w:rsidRPr="00814E1D" w14:paraId="72382E8C" w14:textId="77777777" w:rsidTr="00384F2F">
        <w:tc>
          <w:tcPr>
            <w:tcW w:w="2057" w:type="dxa"/>
          </w:tcPr>
          <w:p w14:paraId="13265ECE" w14:textId="6C9D0EDF" w:rsidR="00814E1D" w:rsidRPr="00814E1D" w:rsidRDefault="00814E1D" w:rsidP="00814E1D">
            <w:pPr>
              <w:tabs>
                <w:tab w:val="left" w:pos="567"/>
              </w:tabs>
              <w:jc w:val="both"/>
              <w:rPr>
                <w:rFonts w:ascii="Arial" w:hAnsi="Arial" w:cs="Arial"/>
                <w:color w:val="000000"/>
                <w:sz w:val="24"/>
                <w:szCs w:val="24"/>
              </w:rPr>
            </w:pPr>
            <w:r w:rsidRPr="00814E1D">
              <w:rPr>
                <w:rFonts w:ascii="Arial" w:hAnsi="Arial" w:cs="Arial"/>
                <w:color w:val="000000"/>
                <w:sz w:val="24"/>
                <w:szCs w:val="24"/>
              </w:rPr>
              <w:t>Typ:</w:t>
            </w:r>
          </w:p>
        </w:tc>
        <w:tc>
          <w:tcPr>
            <w:tcW w:w="7436" w:type="dxa"/>
          </w:tcPr>
          <w:p w14:paraId="090E983B" w14:textId="77777777" w:rsidR="00814E1D" w:rsidRPr="00814E1D" w:rsidRDefault="00814E1D" w:rsidP="00814E1D">
            <w:pPr>
              <w:pStyle w:val="Default"/>
              <w:jc w:val="both"/>
            </w:pPr>
            <w:r w:rsidRPr="00814E1D">
              <w:t xml:space="preserve">Komputer przenośny typu notebook z matowym ekranem o przekątnej nie mniejszej niż 13" i nie większej niż 14,5" o rozdzielczości min. 1920x1080 </w:t>
            </w:r>
            <w:proofErr w:type="spellStart"/>
            <w:r w:rsidRPr="00814E1D">
              <w:t>px</w:t>
            </w:r>
            <w:proofErr w:type="spellEnd"/>
            <w:r w:rsidRPr="00814E1D">
              <w:t xml:space="preserve">, IPS. </w:t>
            </w:r>
          </w:p>
          <w:p w14:paraId="0FF2BB1F" w14:textId="77777777" w:rsidR="00814E1D" w:rsidRPr="00814E1D" w:rsidRDefault="00814E1D" w:rsidP="00814E1D">
            <w:pPr>
              <w:pStyle w:val="Default"/>
              <w:jc w:val="both"/>
            </w:pPr>
            <w:r w:rsidRPr="00814E1D">
              <w:t xml:space="preserve">W ofercie wymagane jest podanie producenta, modelu oraz symbolu. </w:t>
            </w:r>
          </w:p>
          <w:p w14:paraId="420FC653" w14:textId="41919630" w:rsidR="00814E1D" w:rsidRPr="00814E1D" w:rsidRDefault="00814E1D" w:rsidP="00814E1D">
            <w:pPr>
              <w:tabs>
                <w:tab w:val="left" w:pos="567"/>
              </w:tabs>
              <w:jc w:val="both"/>
              <w:rPr>
                <w:rFonts w:ascii="Arial" w:hAnsi="Arial" w:cs="Arial"/>
                <w:color w:val="000000"/>
                <w:sz w:val="24"/>
                <w:szCs w:val="24"/>
              </w:rPr>
            </w:pPr>
            <w:r w:rsidRPr="00814E1D">
              <w:rPr>
                <w:rFonts w:ascii="Arial" w:hAnsi="Arial" w:cs="Arial"/>
                <w:sz w:val="24"/>
                <w:szCs w:val="24"/>
              </w:rPr>
              <w:t xml:space="preserve">Wymagane jest jawne wyspecyfikowanie </w:t>
            </w:r>
            <w:r w:rsidRPr="00814E1D">
              <w:rPr>
                <w:rFonts w:ascii="Arial" w:hAnsi="Arial" w:cs="Arial"/>
                <w:color w:val="0070C0"/>
                <w:sz w:val="24"/>
                <w:szCs w:val="24"/>
              </w:rPr>
              <w:t>w ofercie użytych podzespołów tj.: płyty głównej, procesora, pamięci (RAM, dysków twardych i innych zainstalowanych nośników danych), zasilacza, kart sieciowych, poprzez podanie typu oraz nazwy handlowej (oznaczenie i kod producenta). Dla dysków twardych wymagane jest podanie rodzaju, typu i pojemności.</w:t>
            </w:r>
            <w:r w:rsidRPr="00814E1D">
              <w:rPr>
                <w:rFonts w:ascii="Arial" w:hAnsi="Arial" w:cs="Arial"/>
                <w:color w:val="0070C0"/>
                <w:sz w:val="18"/>
                <w:szCs w:val="18"/>
              </w:rPr>
              <w:t xml:space="preserve"> </w:t>
            </w:r>
          </w:p>
        </w:tc>
      </w:tr>
      <w:tr w:rsidR="00814E1D" w14:paraId="5D23E68D" w14:textId="77777777" w:rsidTr="00384F2F">
        <w:tc>
          <w:tcPr>
            <w:tcW w:w="2057" w:type="dxa"/>
          </w:tcPr>
          <w:p w14:paraId="0A5A1685" w14:textId="2DDA6C7B" w:rsidR="00814E1D" w:rsidRDefault="00814E1D" w:rsidP="00814E1D">
            <w:pPr>
              <w:tabs>
                <w:tab w:val="left" w:pos="567"/>
              </w:tabs>
              <w:jc w:val="both"/>
              <w:rPr>
                <w:rFonts w:ascii="Arial" w:hAnsi="Arial" w:cs="Arial"/>
                <w:color w:val="000000"/>
                <w:sz w:val="24"/>
                <w:szCs w:val="24"/>
              </w:rPr>
            </w:pPr>
            <w:r>
              <w:rPr>
                <w:rFonts w:ascii="Arial" w:hAnsi="Arial" w:cs="Arial"/>
                <w:color w:val="000000"/>
                <w:sz w:val="24"/>
                <w:szCs w:val="24"/>
              </w:rPr>
              <w:t>Procesor:</w:t>
            </w:r>
          </w:p>
        </w:tc>
        <w:tc>
          <w:tcPr>
            <w:tcW w:w="7436" w:type="dxa"/>
          </w:tcPr>
          <w:p w14:paraId="7F156B91" w14:textId="77777777" w:rsidR="00814E1D" w:rsidRPr="00814E1D" w:rsidRDefault="00814E1D" w:rsidP="00814E1D">
            <w:pPr>
              <w:pStyle w:val="Default"/>
              <w:jc w:val="both"/>
            </w:pPr>
            <w:r w:rsidRPr="00814E1D">
              <w:t xml:space="preserve">Architektura zgodna z x86, wielordzeniowy, wykonany w technologii mobilnej, osiągający w teście </w:t>
            </w:r>
            <w:proofErr w:type="spellStart"/>
            <w:r w:rsidRPr="00814E1D">
              <w:rPr>
                <w:b/>
                <w:bCs/>
              </w:rPr>
              <w:t>MobileMark</w:t>
            </w:r>
            <w:proofErr w:type="spellEnd"/>
            <w:r w:rsidRPr="00814E1D">
              <w:rPr>
                <w:b/>
                <w:bCs/>
              </w:rPr>
              <w:t xml:space="preserve"> 25 DC Performance </w:t>
            </w:r>
            <w:r w:rsidRPr="00814E1D">
              <w:t xml:space="preserve">wynik co najmniej </w:t>
            </w:r>
            <w:r w:rsidRPr="00814E1D">
              <w:rPr>
                <w:b/>
                <w:bCs/>
              </w:rPr>
              <w:t>900 pkt</w:t>
            </w:r>
            <w:r w:rsidRPr="00814E1D">
              <w:t xml:space="preserve">. oraz </w:t>
            </w:r>
            <w:r w:rsidRPr="00814E1D">
              <w:rPr>
                <w:b/>
                <w:bCs/>
              </w:rPr>
              <w:t xml:space="preserve">Battery Life nie niższy niż 480 minut </w:t>
            </w:r>
            <w:r w:rsidRPr="00814E1D">
              <w:t xml:space="preserve">(przy natywnej rozdzielczości wyświetlacza i włączonych wszystkich zainstalowanych urządzeniach). </w:t>
            </w:r>
          </w:p>
          <w:p w14:paraId="38B6C457" w14:textId="77777777" w:rsidR="00814E1D" w:rsidRPr="00814E1D" w:rsidRDefault="00814E1D" w:rsidP="00814E1D">
            <w:pPr>
              <w:tabs>
                <w:tab w:val="left" w:pos="567"/>
              </w:tabs>
              <w:jc w:val="both"/>
              <w:rPr>
                <w:rFonts w:ascii="Arial" w:hAnsi="Arial" w:cs="Arial"/>
                <w:b/>
                <w:bCs/>
                <w:color w:val="0070C0"/>
                <w:sz w:val="24"/>
                <w:szCs w:val="24"/>
              </w:rPr>
            </w:pPr>
            <w:r w:rsidRPr="00814E1D">
              <w:rPr>
                <w:rFonts w:ascii="Arial" w:hAnsi="Arial" w:cs="Arial"/>
                <w:color w:val="0070C0"/>
                <w:sz w:val="24"/>
                <w:szCs w:val="24"/>
              </w:rPr>
              <w:t xml:space="preserve">Potwierdzeniem spełnienia tego wymogu będzie wydruk z przeprowadzonych testów potwierdzający, że procesor w oferowanej konfiguracji komputera osiągnął wymagany wynik. Testy powinny być potwierdzone przez przedstawiciela producenta komputera w Polsce - </w:t>
            </w:r>
            <w:r w:rsidRPr="00814E1D">
              <w:rPr>
                <w:rFonts w:ascii="Arial" w:hAnsi="Arial" w:cs="Arial"/>
                <w:b/>
                <w:bCs/>
                <w:color w:val="0070C0"/>
                <w:sz w:val="24"/>
                <w:szCs w:val="24"/>
              </w:rPr>
              <w:t xml:space="preserve">Wykonawca złoży dokument potwierdzający spełnianie wymogu. </w:t>
            </w:r>
          </w:p>
          <w:p w14:paraId="58281C5E" w14:textId="77777777" w:rsidR="00814E1D" w:rsidRPr="00814E1D" w:rsidRDefault="00814E1D" w:rsidP="00814E1D">
            <w:pPr>
              <w:pStyle w:val="Default"/>
              <w:jc w:val="both"/>
              <w:rPr>
                <w:color w:val="0070C0"/>
              </w:rPr>
            </w:pPr>
            <w:r w:rsidRPr="00814E1D">
              <w:rPr>
                <w:color w:val="0070C0"/>
              </w:rPr>
              <w:t xml:space="preserve">Testy dla oferowanego modelu notebooka w oferowanej konfiguracji muszą być opublikowane i ogólnie dostępne na stronie https://results.bapco.com/results/benchmark/MobileMark_25 najpóźniej w dniu składania ofert - </w:t>
            </w:r>
            <w:r w:rsidRPr="00814E1D">
              <w:rPr>
                <w:b/>
                <w:bCs/>
                <w:color w:val="0070C0"/>
              </w:rPr>
              <w:t>Wykonawca złoży dokument potwierdzający spełnianie wymogu</w:t>
            </w:r>
            <w:r w:rsidRPr="00814E1D">
              <w:rPr>
                <w:b/>
                <w:bCs/>
                <w:i/>
                <w:iCs/>
                <w:color w:val="0070C0"/>
              </w:rPr>
              <w:t xml:space="preserve">, </w:t>
            </w:r>
            <w:r w:rsidRPr="00814E1D">
              <w:rPr>
                <w:i/>
                <w:iCs/>
                <w:color w:val="0070C0"/>
              </w:rPr>
              <w:t xml:space="preserve">tj. wydruk z ww. strony internetowej potwierdzający, że oferowany model notebooka w oferowanej konfiguracji umożliwia osiągniecie powyższego wyniku. </w:t>
            </w:r>
          </w:p>
          <w:p w14:paraId="3D1EAEC7" w14:textId="5D76FC37" w:rsidR="00814E1D" w:rsidRPr="00814E1D" w:rsidRDefault="00814E1D" w:rsidP="00814E1D">
            <w:pPr>
              <w:tabs>
                <w:tab w:val="left" w:pos="567"/>
              </w:tabs>
              <w:jc w:val="both"/>
              <w:rPr>
                <w:rFonts w:ascii="Arial" w:hAnsi="Arial" w:cs="Arial"/>
                <w:color w:val="000000"/>
                <w:sz w:val="24"/>
                <w:szCs w:val="24"/>
              </w:rPr>
            </w:pPr>
          </w:p>
        </w:tc>
      </w:tr>
      <w:tr w:rsidR="00814E1D" w:rsidRPr="00814E1D" w14:paraId="6D27B23A" w14:textId="77777777" w:rsidTr="00384F2F">
        <w:tc>
          <w:tcPr>
            <w:tcW w:w="2057" w:type="dxa"/>
          </w:tcPr>
          <w:p w14:paraId="45509C65" w14:textId="0F8E9D03" w:rsidR="00814E1D" w:rsidRPr="00814E1D" w:rsidRDefault="00814E1D" w:rsidP="00814E1D">
            <w:pPr>
              <w:tabs>
                <w:tab w:val="left" w:pos="567"/>
              </w:tabs>
              <w:jc w:val="both"/>
              <w:rPr>
                <w:rFonts w:ascii="Arial" w:hAnsi="Arial" w:cs="Arial"/>
                <w:color w:val="000000"/>
                <w:sz w:val="24"/>
                <w:szCs w:val="24"/>
              </w:rPr>
            </w:pPr>
            <w:r w:rsidRPr="00814E1D">
              <w:rPr>
                <w:rFonts w:ascii="Arial" w:hAnsi="Arial" w:cs="Arial"/>
                <w:color w:val="000000"/>
                <w:sz w:val="24"/>
                <w:szCs w:val="24"/>
              </w:rPr>
              <w:t>Pamięć RAM:</w:t>
            </w:r>
          </w:p>
        </w:tc>
        <w:tc>
          <w:tcPr>
            <w:tcW w:w="7436" w:type="dxa"/>
          </w:tcPr>
          <w:p w14:paraId="408C9B1E" w14:textId="667CE407" w:rsidR="00814E1D" w:rsidRPr="00814E1D" w:rsidRDefault="00814E1D" w:rsidP="00814E1D">
            <w:pPr>
              <w:pStyle w:val="Default"/>
              <w:jc w:val="both"/>
            </w:pPr>
            <w:r w:rsidRPr="00814E1D">
              <w:t xml:space="preserve">16 GB, w obsadzie dwukanałowej, wymagane, możliwość rozbudowy do min. 32 GB. </w:t>
            </w:r>
          </w:p>
        </w:tc>
      </w:tr>
      <w:tr w:rsidR="00814E1D" w:rsidRPr="00914F20" w14:paraId="5D87C66B" w14:textId="77777777" w:rsidTr="00384F2F">
        <w:tc>
          <w:tcPr>
            <w:tcW w:w="2057" w:type="dxa"/>
          </w:tcPr>
          <w:p w14:paraId="26ED3D3A" w14:textId="4C8E3F1B" w:rsidR="00814E1D" w:rsidRPr="00914F20" w:rsidRDefault="00914F20" w:rsidP="00814E1D">
            <w:pPr>
              <w:tabs>
                <w:tab w:val="left" w:pos="567"/>
              </w:tabs>
              <w:jc w:val="both"/>
              <w:rPr>
                <w:rFonts w:ascii="Arial" w:hAnsi="Arial" w:cs="Arial"/>
                <w:color w:val="000000"/>
                <w:sz w:val="24"/>
                <w:szCs w:val="24"/>
              </w:rPr>
            </w:pPr>
            <w:r w:rsidRPr="00914F20">
              <w:rPr>
                <w:rFonts w:ascii="Arial" w:hAnsi="Arial" w:cs="Arial"/>
                <w:color w:val="000000"/>
                <w:sz w:val="24"/>
                <w:szCs w:val="24"/>
              </w:rPr>
              <w:t>Dyski twardy:</w:t>
            </w:r>
          </w:p>
        </w:tc>
        <w:tc>
          <w:tcPr>
            <w:tcW w:w="7436" w:type="dxa"/>
          </w:tcPr>
          <w:p w14:paraId="7652B21C" w14:textId="7CD91A08" w:rsidR="00814E1D" w:rsidRPr="00914F20" w:rsidRDefault="00914F20" w:rsidP="00914F20">
            <w:pPr>
              <w:pStyle w:val="Default"/>
              <w:jc w:val="both"/>
            </w:pPr>
            <w:r w:rsidRPr="00914F20">
              <w:t xml:space="preserve">Minimum 1TB SSD </w:t>
            </w:r>
            <w:proofErr w:type="spellStart"/>
            <w:r w:rsidRPr="00914F20">
              <w:t>NVMe</w:t>
            </w:r>
            <w:proofErr w:type="spellEnd"/>
            <w:r w:rsidRPr="00914F20">
              <w:t xml:space="preserve"> M.2 </w:t>
            </w:r>
            <w:proofErr w:type="spellStart"/>
            <w:r w:rsidRPr="00914F20">
              <w:t>PCIe</w:t>
            </w:r>
            <w:proofErr w:type="spellEnd"/>
            <w:r w:rsidRPr="00914F20">
              <w:t xml:space="preserve"> </w:t>
            </w:r>
          </w:p>
        </w:tc>
      </w:tr>
      <w:tr w:rsidR="00814E1D" w:rsidRPr="00914F20" w14:paraId="075491DA" w14:textId="77777777" w:rsidTr="00384F2F">
        <w:tc>
          <w:tcPr>
            <w:tcW w:w="2057" w:type="dxa"/>
          </w:tcPr>
          <w:p w14:paraId="3CD3E697" w14:textId="62448543" w:rsidR="00814E1D" w:rsidRPr="00914F20" w:rsidRDefault="00914F20" w:rsidP="00814E1D">
            <w:pPr>
              <w:tabs>
                <w:tab w:val="left" w:pos="567"/>
              </w:tabs>
              <w:jc w:val="both"/>
              <w:rPr>
                <w:rFonts w:ascii="Arial" w:hAnsi="Arial" w:cs="Arial"/>
                <w:color w:val="000000"/>
                <w:sz w:val="24"/>
                <w:szCs w:val="24"/>
              </w:rPr>
            </w:pPr>
            <w:r w:rsidRPr="00914F20">
              <w:rPr>
                <w:rFonts w:ascii="Arial" w:hAnsi="Arial" w:cs="Arial"/>
                <w:color w:val="000000"/>
                <w:sz w:val="24"/>
                <w:szCs w:val="24"/>
              </w:rPr>
              <w:t>Karta graficzna:</w:t>
            </w:r>
          </w:p>
        </w:tc>
        <w:tc>
          <w:tcPr>
            <w:tcW w:w="7436" w:type="dxa"/>
          </w:tcPr>
          <w:p w14:paraId="28420207" w14:textId="496B5B18" w:rsidR="00814E1D" w:rsidRPr="00914F20" w:rsidRDefault="00914F20" w:rsidP="00914F20">
            <w:pPr>
              <w:pStyle w:val="Default"/>
              <w:jc w:val="both"/>
            </w:pPr>
            <w:r w:rsidRPr="00914F20">
              <w:t xml:space="preserve">Grafika zintegrowana z procesorem ze wsparciem dla HDMI v2.0, ze sprzętowym wsparciem dla kodowania H.264 oraz MPEG2, DirectX 12.1, WDDM 2.0, Open GL 4.6, </w:t>
            </w:r>
            <w:proofErr w:type="spellStart"/>
            <w:r w:rsidRPr="00914F20">
              <w:t>OpenCL</w:t>
            </w:r>
            <w:proofErr w:type="spellEnd"/>
            <w:r w:rsidRPr="00914F20">
              <w:t xml:space="preserve"> 2.0, </w:t>
            </w:r>
            <w:proofErr w:type="spellStart"/>
            <w:r w:rsidRPr="00914F20">
              <w:t>Shader</w:t>
            </w:r>
            <w:proofErr w:type="spellEnd"/>
            <w:r w:rsidRPr="00914F20">
              <w:t xml:space="preserve"> Model 6 </w:t>
            </w:r>
            <w:r w:rsidRPr="00914F20">
              <w:lastRenderedPageBreak/>
              <w:t xml:space="preserve">posiadająca min. 32 EU (Graphics </w:t>
            </w:r>
            <w:proofErr w:type="spellStart"/>
            <w:r w:rsidRPr="00914F20">
              <w:t>Execution</w:t>
            </w:r>
            <w:proofErr w:type="spellEnd"/>
            <w:r w:rsidRPr="00914F20">
              <w:t xml:space="preserve"> Unit) oraz Dual HD HW </w:t>
            </w:r>
            <w:proofErr w:type="spellStart"/>
            <w:r w:rsidRPr="00914F20">
              <w:t>Decode</w:t>
            </w:r>
            <w:proofErr w:type="spellEnd"/>
            <w:r w:rsidRPr="00914F20">
              <w:t xml:space="preserve">. </w:t>
            </w:r>
          </w:p>
        </w:tc>
      </w:tr>
      <w:tr w:rsidR="00814E1D" w:rsidRPr="00914F20" w14:paraId="6112262D" w14:textId="77777777" w:rsidTr="00384F2F">
        <w:tc>
          <w:tcPr>
            <w:tcW w:w="2057" w:type="dxa"/>
          </w:tcPr>
          <w:p w14:paraId="526BFA5D" w14:textId="06761580" w:rsidR="00814E1D" w:rsidRPr="00914F20" w:rsidRDefault="00914F20" w:rsidP="00814E1D">
            <w:pPr>
              <w:tabs>
                <w:tab w:val="left" w:pos="567"/>
              </w:tabs>
              <w:jc w:val="both"/>
              <w:rPr>
                <w:rFonts w:ascii="Arial" w:hAnsi="Arial" w:cs="Arial"/>
                <w:color w:val="000000"/>
                <w:sz w:val="24"/>
                <w:szCs w:val="24"/>
              </w:rPr>
            </w:pPr>
            <w:r w:rsidRPr="00914F20">
              <w:rPr>
                <w:rFonts w:ascii="Arial" w:hAnsi="Arial" w:cs="Arial"/>
                <w:color w:val="000000"/>
                <w:sz w:val="24"/>
                <w:szCs w:val="24"/>
              </w:rPr>
              <w:lastRenderedPageBreak/>
              <w:t>Multimedia:</w:t>
            </w:r>
          </w:p>
        </w:tc>
        <w:tc>
          <w:tcPr>
            <w:tcW w:w="7436" w:type="dxa"/>
          </w:tcPr>
          <w:p w14:paraId="13709509" w14:textId="6B9D4089" w:rsidR="00814E1D" w:rsidRPr="00914F20" w:rsidRDefault="00914F20" w:rsidP="00914F20">
            <w:pPr>
              <w:pStyle w:val="Default"/>
              <w:jc w:val="both"/>
            </w:pPr>
            <w:r w:rsidRPr="00914F20">
              <w:t xml:space="preserve">Karta dźwiękowa zgodna z HD, wbudowane głośniki. </w:t>
            </w:r>
          </w:p>
        </w:tc>
      </w:tr>
      <w:tr w:rsidR="00814E1D" w:rsidRPr="00914F20" w14:paraId="4A96B3DA" w14:textId="77777777" w:rsidTr="00384F2F">
        <w:tc>
          <w:tcPr>
            <w:tcW w:w="2057" w:type="dxa"/>
          </w:tcPr>
          <w:p w14:paraId="104F7720" w14:textId="3DC78794" w:rsidR="00814E1D" w:rsidRPr="00914F20" w:rsidRDefault="00914F20" w:rsidP="00914F20">
            <w:pPr>
              <w:tabs>
                <w:tab w:val="left" w:pos="567"/>
              </w:tabs>
              <w:rPr>
                <w:rFonts w:ascii="Arial" w:hAnsi="Arial" w:cs="Arial"/>
                <w:color w:val="000000"/>
                <w:sz w:val="24"/>
                <w:szCs w:val="24"/>
              </w:rPr>
            </w:pPr>
            <w:r w:rsidRPr="00914F20">
              <w:rPr>
                <w:rFonts w:ascii="Arial" w:hAnsi="Arial" w:cs="Arial"/>
                <w:color w:val="000000"/>
                <w:sz w:val="24"/>
                <w:szCs w:val="24"/>
              </w:rPr>
              <w:t>Bateria i zasilacz:</w:t>
            </w:r>
          </w:p>
        </w:tc>
        <w:tc>
          <w:tcPr>
            <w:tcW w:w="7436" w:type="dxa"/>
          </w:tcPr>
          <w:p w14:paraId="5399B3E1" w14:textId="141E38CE" w:rsidR="00814E1D" w:rsidRPr="00914F20" w:rsidRDefault="00914F20" w:rsidP="00914F20">
            <w:pPr>
              <w:pStyle w:val="Default"/>
              <w:jc w:val="both"/>
            </w:pPr>
            <w:r w:rsidRPr="00914F20">
              <w:t xml:space="preserve">System szybkiego ładowania baterii, który umożliwia szybkie naładowanie akumulatora notebooka z wykorzystaniem zasilacza zewnętrznego o mocy max 65 W ten sposób, że czas ładowania akumulatora od 0% do 80% będzie poniżej 1 godziny. </w:t>
            </w:r>
          </w:p>
        </w:tc>
      </w:tr>
      <w:tr w:rsidR="00814E1D" w:rsidRPr="00914F20" w14:paraId="54CFE04C" w14:textId="77777777" w:rsidTr="00384F2F">
        <w:tc>
          <w:tcPr>
            <w:tcW w:w="2057" w:type="dxa"/>
          </w:tcPr>
          <w:p w14:paraId="127E885E" w14:textId="384B0E34" w:rsidR="00814E1D" w:rsidRPr="00914F20" w:rsidRDefault="00914F20" w:rsidP="00814E1D">
            <w:pPr>
              <w:tabs>
                <w:tab w:val="left" w:pos="567"/>
              </w:tabs>
              <w:jc w:val="both"/>
              <w:rPr>
                <w:rFonts w:ascii="Arial" w:hAnsi="Arial" w:cs="Arial"/>
                <w:color w:val="000000"/>
                <w:sz w:val="24"/>
                <w:szCs w:val="24"/>
              </w:rPr>
            </w:pPr>
            <w:r w:rsidRPr="00914F20">
              <w:rPr>
                <w:rFonts w:ascii="Arial" w:hAnsi="Arial" w:cs="Arial"/>
                <w:color w:val="000000"/>
                <w:sz w:val="24"/>
                <w:szCs w:val="24"/>
              </w:rPr>
              <w:t>Funkcje BIOS:</w:t>
            </w:r>
          </w:p>
        </w:tc>
        <w:tc>
          <w:tcPr>
            <w:tcW w:w="7436" w:type="dxa"/>
          </w:tcPr>
          <w:p w14:paraId="6DD0AEBC" w14:textId="77777777" w:rsidR="00914F20" w:rsidRPr="00914F20" w:rsidRDefault="00914F20" w:rsidP="00914F20">
            <w:pPr>
              <w:pStyle w:val="Default"/>
              <w:jc w:val="both"/>
            </w:pPr>
            <w:r w:rsidRPr="00914F20">
              <w:t xml:space="preserve">BIOS zgodny ze specyfikacją UEFI. </w:t>
            </w:r>
          </w:p>
          <w:p w14:paraId="79CC54EF" w14:textId="77777777" w:rsidR="00914F20" w:rsidRPr="00914F20" w:rsidRDefault="00914F20" w:rsidP="00914F20">
            <w:pPr>
              <w:pStyle w:val="Default"/>
              <w:jc w:val="both"/>
            </w:pPr>
            <w:r w:rsidRPr="00914F20">
              <w:t xml:space="preserve">Możliwość, bez uruchamiania systemu operacyjnego z dysku twardego komputera lub innych, podłączonych do niego urządzeń zewnętrznych odczytania z BIOS (nieedytowalnych z poziomu BIOS) bieżących informacji o: wersji BIOS, numerze seryjnym komputera, ilości pamięci RAM, modelu procesora; </w:t>
            </w:r>
          </w:p>
          <w:p w14:paraId="2EE351BB" w14:textId="77777777" w:rsidR="00914F20" w:rsidRPr="00914F20" w:rsidRDefault="00914F20" w:rsidP="00914F20">
            <w:pPr>
              <w:pStyle w:val="Default"/>
              <w:jc w:val="both"/>
            </w:pPr>
            <w:r w:rsidRPr="00914F20">
              <w:t xml:space="preserve">Funkcja blokowania/odblokowania </w:t>
            </w:r>
            <w:proofErr w:type="spellStart"/>
            <w:r w:rsidRPr="00914F20">
              <w:t>bootowania</w:t>
            </w:r>
            <w:proofErr w:type="spellEnd"/>
            <w:r w:rsidRPr="00914F20">
              <w:t xml:space="preserve"> notebooka z zewnętrznych urządzeń. Funkcja blokowania/odblokowania </w:t>
            </w:r>
            <w:proofErr w:type="spellStart"/>
            <w:r w:rsidRPr="00914F20">
              <w:t>bootowania</w:t>
            </w:r>
            <w:proofErr w:type="spellEnd"/>
            <w:r w:rsidRPr="00914F20">
              <w:t xml:space="preserve"> notebooka z USB. </w:t>
            </w:r>
          </w:p>
          <w:p w14:paraId="61C344FA" w14:textId="77777777" w:rsidR="00914F20" w:rsidRPr="00914F20" w:rsidRDefault="00914F20" w:rsidP="00914F20">
            <w:pPr>
              <w:pStyle w:val="Default"/>
              <w:jc w:val="both"/>
            </w:pPr>
            <w:r w:rsidRPr="00914F20">
              <w:t xml:space="preserve">Możliwość włączenia/wyłączenia funkcjonalności Wake On LAN. </w:t>
            </w:r>
          </w:p>
          <w:p w14:paraId="1B3A270E" w14:textId="77777777" w:rsidR="00914F20" w:rsidRPr="00914F20" w:rsidRDefault="00914F20" w:rsidP="00914F20">
            <w:pPr>
              <w:pStyle w:val="Default"/>
              <w:jc w:val="both"/>
            </w:pPr>
            <w:r w:rsidRPr="00914F20">
              <w:t xml:space="preserve">Funkcja wyłączenia/włączenia: zintegrowanej karty sieciowej, portów USB, mikrofonu, kamery, modułów: WWAN, WLAN i Bluetooth z poziomu BIOS, bez uruchamiania systemu operacyjnego z dysku twardego komputera lub innych, podłączonych do niego, urządzeń zewnętrznych. </w:t>
            </w:r>
          </w:p>
          <w:p w14:paraId="20F8FDB5" w14:textId="77777777" w:rsidR="00914F20" w:rsidRPr="00914F20" w:rsidRDefault="00914F20" w:rsidP="00914F20">
            <w:pPr>
              <w:pStyle w:val="Default"/>
              <w:jc w:val="both"/>
            </w:pPr>
            <w:r w:rsidRPr="00914F20">
              <w:t xml:space="preserve">Funkcja włączenia/wyłączenia funkcjonalności Wake On LAN. </w:t>
            </w:r>
          </w:p>
          <w:p w14:paraId="0B29D662" w14:textId="6CCED8C3" w:rsidR="00914F20" w:rsidRDefault="00914F20" w:rsidP="00914F20">
            <w:pPr>
              <w:pStyle w:val="Default"/>
              <w:jc w:val="both"/>
            </w:pPr>
            <w:r w:rsidRPr="00914F20">
              <w:t xml:space="preserve">Aktualizacja BIOS za pomocą strony internetowej Producenta w oparciu o najnowsze, aktualne wersje BIOS – wymagany link strony internetowej producenta aktualizacji BIOS. </w:t>
            </w:r>
          </w:p>
          <w:p w14:paraId="565E9C70" w14:textId="77777777" w:rsidR="00914F20" w:rsidRPr="00914F20" w:rsidRDefault="00914F20" w:rsidP="00914F20">
            <w:pPr>
              <w:pStyle w:val="Default"/>
              <w:jc w:val="both"/>
            </w:pPr>
          </w:p>
          <w:p w14:paraId="4306D6A8" w14:textId="77777777" w:rsidR="00914F20" w:rsidRPr="00914F20" w:rsidRDefault="00914F20" w:rsidP="00914F20">
            <w:pPr>
              <w:tabs>
                <w:tab w:val="left" w:pos="567"/>
              </w:tabs>
              <w:jc w:val="both"/>
              <w:rPr>
                <w:rFonts w:ascii="Arial" w:hAnsi="Arial" w:cs="Arial"/>
                <w:color w:val="000000"/>
                <w:sz w:val="24"/>
                <w:szCs w:val="24"/>
              </w:rPr>
            </w:pPr>
            <w:r w:rsidRPr="00914F20">
              <w:rPr>
                <w:rFonts w:ascii="Arial" w:hAnsi="Arial" w:cs="Arial"/>
                <w:sz w:val="24"/>
                <w:szCs w:val="24"/>
              </w:rPr>
              <w:t xml:space="preserve">System diagnostyczny z graficznym interfejsem (pełna obsługa za pomocą klawiatury oraz urządzenia wskazującego i myszy) dostępny w BIOS z pozycji szybkiego menu </w:t>
            </w:r>
            <w:proofErr w:type="spellStart"/>
            <w:r w:rsidRPr="00914F20">
              <w:rPr>
                <w:rFonts w:ascii="Arial" w:hAnsi="Arial" w:cs="Arial"/>
                <w:sz w:val="24"/>
                <w:szCs w:val="24"/>
              </w:rPr>
              <w:t>bootowania</w:t>
            </w:r>
            <w:proofErr w:type="spellEnd"/>
            <w:r w:rsidRPr="00914F20">
              <w:rPr>
                <w:rFonts w:ascii="Arial" w:hAnsi="Arial" w:cs="Arial"/>
                <w:sz w:val="24"/>
                <w:szCs w:val="24"/>
              </w:rPr>
              <w:t xml:space="preserve">, bez potrzeby uruchamiania systemu operacyjnego, dostępny nawet bez dysku twardego umożliwiający przetestowanie w celu wykrycia usterki składowych i komponentów oferowanego notebooka (co </w:t>
            </w:r>
          </w:p>
          <w:p w14:paraId="12BC334D" w14:textId="77777777" w:rsidR="00914F20" w:rsidRPr="00914F20" w:rsidRDefault="00914F20" w:rsidP="00914F20">
            <w:pPr>
              <w:pStyle w:val="Default"/>
              <w:jc w:val="both"/>
            </w:pPr>
            <w:r w:rsidRPr="00914F20">
              <w:t xml:space="preserve">najmniej testy: magistrali </w:t>
            </w:r>
            <w:proofErr w:type="spellStart"/>
            <w:r w:rsidRPr="00914F20">
              <w:t>PCIe</w:t>
            </w:r>
            <w:proofErr w:type="spellEnd"/>
            <w:r w:rsidRPr="00914F20">
              <w:t xml:space="preserve">, panelu LCD, dysku twardego, CPU, zainstalowanej baterii). </w:t>
            </w:r>
          </w:p>
          <w:p w14:paraId="1B422D48" w14:textId="43509FD3" w:rsidR="00814E1D" w:rsidRPr="00914F20" w:rsidRDefault="00914F20" w:rsidP="00914F20">
            <w:pPr>
              <w:tabs>
                <w:tab w:val="left" w:pos="567"/>
              </w:tabs>
              <w:jc w:val="both"/>
              <w:rPr>
                <w:rFonts w:ascii="Arial" w:hAnsi="Arial" w:cs="Arial"/>
                <w:color w:val="000000"/>
                <w:sz w:val="24"/>
                <w:szCs w:val="24"/>
              </w:rPr>
            </w:pPr>
            <w:r w:rsidRPr="00914F20">
              <w:rPr>
                <w:rFonts w:ascii="Arial" w:hAnsi="Arial" w:cs="Arial"/>
                <w:sz w:val="24"/>
                <w:szCs w:val="24"/>
              </w:rPr>
              <w:t xml:space="preserve">System działający nawet w przypadku braku dysku twardego lub w przypadku jego uszkodzenia, bez wykorzystania zewnętrznych nośników pamięci masowej oraz dostępu do sieci lokalnej i Internetu, pozwalający na uzyskanie wyżej wymienionych funkcjonalności (w tym interfejsu graficznego), a w szczególności na przetestowanie: procesora i pamięci. </w:t>
            </w:r>
          </w:p>
        </w:tc>
      </w:tr>
      <w:tr w:rsidR="00814E1D" w:rsidRPr="00364EF0" w14:paraId="06E566ED" w14:textId="77777777" w:rsidTr="00384F2F">
        <w:tc>
          <w:tcPr>
            <w:tcW w:w="2057" w:type="dxa"/>
          </w:tcPr>
          <w:p w14:paraId="45DCA5D7" w14:textId="7822EC91" w:rsidR="00814E1D" w:rsidRPr="00364EF0" w:rsidRDefault="00914F20" w:rsidP="00914F20">
            <w:pPr>
              <w:tabs>
                <w:tab w:val="left" w:pos="567"/>
              </w:tabs>
              <w:rPr>
                <w:rFonts w:ascii="Arial" w:hAnsi="Arial" w:cs="Arial"/>
                <w:color w:val="000000"/>
                <w:sz w:val="24"/>
                <w:szCs w:val="24"/>
              </w:rPr>
            </w:pPr>
            <w:r w:rsidRPr="00364EF0">
              <w:rPr>
                <w:rFonts w:ascii="Arial" w:hAnsi="Arial" w:cs="Arial"/>
                <w:color w:val="000000"/>
                <w:sz w:val="24"/>
                <w:szCs w:val="24"/>
              </w:rPr>
              <w:t>Dokumenty, certyfikaty i standardy:</w:t>
            </w:r>
          </w:p>
        </w:tc>
        <w:tc>
          <w:tcPr>
            <w:tcW w:w="7436" w:type="dxa"/>
          </w:tcPr>
          <w:p w14:paraId="40FAC33E" w14:textId="77777777" w:rsidR="00364EF0" w:rsidRPr="00364EF0" w:rsidRDefault="00364EF0" w:rsidP="00364EF0">
            <w:pPr>
              <w:pStyle w:val="Default"/>
              <w:jc w:val="both"/>
              <w:rPr>
                <w:color w:val="auto"/>
              </w:rPr>
            </w:pPr>
          </w:p>
          <w:p w14:paraId="6F21082C" w14:textId="6720CED2" w:rsidR="00364EF0" w:rsidRPr="00364EF0" w:rsidRDefault="00364EF0" w:rsidP="00364EF0">
            <w:pPr>
              <w:pStyle w:val="Default"/>
              <w:numPr>
                <w:ilvl w:val="1"/>
                <w:numId w:val="15"/>
              </w:numPr>
              <w:ind w:left="169" w:hanging="169"/>
              <w:jc w:val="both"/>
            </w:pPr>
            <w:r w:rsidRPr="00364EF0">
              <w:t xml:space="preserve">Certyfikat ISO 9001 dla producenta notebooka obejmujący proces projektowania i produkcji - </w:t>
            </w:r>
            <w:r w:rsidRPr="00364EF0">
              <w:rPr>
                <w:b/>
                <w:bCs/>
                <w:color w:val="0070C0"/>
              </w:rPr>
              <w:t>Wykonawca złoży dokument potwierdzający spełnianie wymogu</w:t>
            </w:r>
            <w:r w:rsidRPr="00364EF0">
              <w:rPr>
                <w:b/>
                <w:bCs/>
              </w:rPr>
              <w:t xml:space="preserve">. </w:t>
            </w:r>
          </w:p>
          <w:p w14:paraId="61437A57" w14:textId="41040EB6" w:rsidR="00364EF0" w:rsidRPr="00364EF0" w:rsidRDefault="00364EF0" w:rsidP="00364EF0">
            <w:pPr>
              <w:pStyle w:val="Default"/>
              <w:numPr>
                <w:ilvl w:val="1"/>
                <w:numId w:val="15"/>
              </w:numPr>
              <w:ind w:left="169" w:hanging="169"/>
              <w:jc w:val="both"/>
            </w:pPr>
            <w:r w:rsidRPr="00364EF0">
              <w:t xml:space="preserve">Certyfikat ISO 14001 dla producenta notebooka - </w:t>
            </w:r>
            <w:r w:rsidRPr="00364EF0">
              <w:rPr>
                <w:b/>
                <w:bCs/>
                <w:color w:val="0070C0"/>
              </w:rPr>
              <w:t>Wykonawca złoży dokument potwierdzający spełnianie wymogu</w:t>
            </w:r>
            <w:r w:rsidRPr="00364EF0">
              <w:rPr>
                <w:b/>
                <w:bCs/>
              </w:rPr>
              <w:t xml:space="preserve">. </w:t>
            </w:r>
          </w:p>
          <w:p w14:paraId="74B94D45" w14:textId="3BAFA06B" w:rsidR="00364EF0" w:rsidRPr="00364EF0" w:rsidRDefault="00364EF0" w:rsidP="00364EF0">
            <w:pPr>
              <w:pStyle w:val="Default"/>
              <w:numPr>
                <w:ilvl w:val="1"/>
                <w:numId w:val="15"/>
              </w:numPr>
              <w:ind w:left="169" w:hanging="169"/>
              <w:jc w:val="both"/>
            </w:pPr>
            <w:r w:rsidRPr="00364EF0">
              <w:t xml:space="preserve">Urządzenia wyprodukowane są przez producenta, zgodnie z normą PN-EN ISO 50001 - </w:t>
            </w:r>
            <w:r w:rsidRPr="00364EF0">
              <w:rPr>
                <w:b/>
                <w:bCs/>
                <w:color w:val="0070C0"/>
              </w:rPr>
              <w:t xml:space="preserve">Wykonawca złoży dokument potwierdzający spełnianie wymogu. </w:t>
            </w:r>
          </w:p>
          <w:p w14:paraId="03D63EF7" w14:textId="3015A8CE" w:rsidR="00364EF0" w:rsidRPr="00364EF0" w:rsidRDefault="00364EF0" w:rsidP="00364EF0">
            <w:pPr>
              <w:pStyle w:val="Default"/>
              <w:numPr>
                <w:ilvl w:val="1"/>
                <w:numId w:val="15"/>
              </w:numPr>
              <w:ind w:left="169" w:hanging="169"/>
              <w:jc w:val="both"/>
            </w:pPr>
            <w:r w:rsidRPr="00364EF0">
              <w:lastRenderedPageBreak/>
              <w:t xml:space="preserve">Deklaracja zgodności CE - </w:t>
            </w:r>
            <w:r w:rsidRPr="00364EF0">
              <w:rPr>
                <w:b/>
                <w:bCs/>
                <w:color w:val="0070C0"/>
              </w:rPr>
              <w:t>Wykonawca złoży dokument potwierdzający spełnianie wymogu</w:t>
            </w:r>
            <w:r w:rsidRPr="00364EF0">
              <w:rPr>
                <w:b/>
                <w:bCs/>
              </w:rPr>
              <w:t xml:space="preserve">. </w:t>
            </w:r>
          </w:p>
          <w:p w14:paraId="4D3A369D" w14:textId="245C8C93" w:rsidR="00364EF0" w:rsidRPr="00364EF0" w:rsidRDefault="00364EF0" w:rsidP="00364EF0">
            <w:pPr>
              <w:pStyle w:val="Default"/>
              <w:numPr>
                <w:ilvl w:val="1"/>
                <w:numId w:val="15"/>
              </w:numPr>
              <w:ind w:left="169" w:hanging="169"/>
              <w:jc w:val="both"/>
              <w:rPr>
                <w:color w:val="0070C0"/>
              </w:rPr>
            </w:pPr>
            <w:r w:rsidRPr="00364EF0">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w:t>
            </w:r>
            <w:r w:rsidRPr="007309B8">
              <w:rPr>
                <w:b/>
                <w:color w:val="0070C0"/>
              </w:rPr>
              <w:t xml:space="preserve">Potwierdzeniem spełnienia powyższego wymogu będzie wydruk ze strony internetowej www.epeat.net potwierdzający spełnienie normy co najmniej </w:t>
            </w:r>
            <w:proofErr w:type="spellStart"/>
            <w:r w:rsidRPr="007309B8">
              <w:rPr>
                <w:b/>
                <w:color w:val="0070C0"/>
              </w:rPr>
              <w:t>Epeat</w:t>
            </w:r>
            <w:proofErr w:type="spellEnd"/>
            <w:r w:rsidRPr="007309B8">
              <w:rPr>
                <w:b/>
                <w:color w:val="0070C0"/>
              </w:rPr>
              <w:t xml:space="preserve"> Silver według normy wprowadzonej w 2019 roku</w:t>
            </w:r>
            <w:r w:rsidRPr="007309B8">
              <w:rPr>
                <w:color w:val="0070C0"/>
              </w:rPr>
              <w:t xml:space="preserve"> </w:t>
            </w:r>
            <w:r w:rsidRPr="00364EF0">
              <w:t xml:space="preserve">- </w:t>
            </w:r>
            <w:r w:rsidRPr="00364EF0">
              <w:rPr>
                <w:b/>
                <w:bCs/>
                <w:color w:val="0070C0"/>
              </w:rPr>
              <w:t xml:space="preserve">Wykonawca złoży dokument potwierdzający spełnianie wymogu. Dopuszczalne jest złożenie dokumentu równoważnego, zgodnego z wymaganiami określonymi w punkcie 7.2 niniejszego dokumentu. </w:t>
            </w:r>
          </w:p>
          <w:p w14:paraId="4D4DF74E" w14:textId="6BFD3905" w:rsidR="00364EF0" w:rsidRPr="00364EF0" w:rsidRDefault="00364EF0" w:rsidP="00364EF0">
            <w:pPr>
              <w:pStyle w:val="Default"/>
              <w:numPr>
                <w:ilvl w:val="1"/>
                <w:numId w:val="15"/>
              </w:numPr>
              <w:ind w:left="169" w:hanging="169"/>
              <w:jc w:val="both"/>
              <w:rPr>
                <w:color w:val="0070C0"/>
              </w:rPr>
            </w:pPr>
            <w:r w:rsidRPr="00364EF0">
              <w:t xml:space="preserve">Wykonawca dostarczy oświadczenie Producenta, iż oferowany notebook spełnia normy MIL-STD-810H - </w:t>
            </w:r>
            <w:r w:rsidRPr="00364EF0">
              <w:rPr>
                <w:b/>
                <w:bCs/>
                <w:color w:val="0070C0"/>
              </w:rPr>
              <w:t xml:space="preserve">Wykonawca złoży dokument potwierdzający spełnianie wymogu. </w:t>
            </w:r>
          </w:p>
          <w:p w14:paraId="4315561C" w14:textId="35B8BD15" w:rsidR="00364EF0" w:rsidRPr="00364EF0" w:rsidRDefault="00364EF0" w:rsidP="00364EF0">
            <w:pPr>
              <w:pStyle w:val="Default"/>
              <w:numPr>
                <w:ilvl w:val="1"/>
                <w:numId w:val="15"/>
              </w:numPr>
              <w:ind w:left="169" w:hanging="169"/>
              <w:jc w:val="both"/>
              <w:rPr>
                <w:color w:val="0070C0"/>
              </w:rPr>
            </w:pPr>
            <w:r w:rsidRPr="00364EF0">
              <w:t xml:space="preserve">Potwierdzenie spełnienia kryteriów środowiskowych, w tym zgodności z dyrektywą </w:t>
            </w:r>
            <w:proofErr w:type="spellStart"/>
            <w:r w:rsidRPr="00364EF0">
              <w:t>RoHS</w:t>
            </w:r>
            <w:proofErr w:type="spellEnd"/>
            <w:r w:rsidRPr="00364EF0">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 g - </w:t>
            </w:r>
            <w:r w:rsidRPr="00364EF0">
              <w:rPr>
                <w:b/>
                <w:bCs/>
                <w:color w:val="0070C0"/>
              </w:rPr>
              <w:t xml:space="preserve">Wykonawca złoży dokument potwierdzający spełnianie wymogu. </w:t>
            </w:r>
          </w:p>
          <w:p w14:paraId="249543CB" w14:textId="520890FD" w:rsidR="00364EF0" w:rsidRPr="00364EF0" w:rsidRDefault="00364EF0" w:rsidP="00364EF0">
            <w:pPr>
              <w:pStyle w:val="Default"/>
              <w:numPr>
                <w:ilvl w:val="1"/>
                <w:numId w:val="15"/>
              </w:numPr>
              <w:ind w:left="169" w:hanging="169"/>
              <w:jc w:val="both"/>
              <w:rPr>
                <w:color w:val="0070C0"/>
              </w:rPr>
            </w:pPr>
            <w:r w:rsidRPr="00364EF0">
              <w:t xml:space="preserve">Oferowane modele notebooków muszą poprawnie współpracować z zamawianymi systemami operacyjnymi - </w:t>
            </w:r>
            <w:r w:rsidRPr="00FD6DCD">
              <w:rPr>
                <w:b/>
                <w:color w:val="0070C0"/>
              </w:rPr>
              <w:t>jako potwierdzenie poprawnej współpracy Wykonawca przedstawi dokument w postaci wydruku potwierdzający certyfikację, dodatkowo potwierdzony przez producenta oferowanego notebooka</w:t>
            </w:r>
            <w:r w:rsidRPr="00364EF0">
              <w:t xml:space="preserve"> - </w:t>
            </w:r>
            <w:r w:rsidRPr="00FD6DCD">
              <w:rPr>
                <w:b/>
                <w:bCs/>
                <w:color w:val="auto"/>
              </w:rPr>
              <w:t xml:space="preserve">Wykonawca złoży dokument potwierdzający spełnianie wymogu. </w:t>
            </w:r>
          </w:p>
          <w:p w14:paraId="0D569180" w14:textId="2E4E1DEB" w:rsidR="00364EF0" w:rsidRPr="00364EF0" w:rsidRDefault="00364EF0" w:rsidP="00364EF0">
            <w:pPr>
              <w:pStyle w:val="Default"/>
              <w:numPr>
                <w:ilvl w:val="1"/>
                <w:numId w:val="15"/>
              </w:numPr>
              <w:ind w:left="169" w:hanging="169"/>
              <w:jc w:val="both"/>
              <w:rPr>
                <w:color w:val="0070C0"/>
              </w:rPr>
            </w:pPr>
            <w:r w:rsidRPr="00364EF0">
              <w:t xml:space="preserve">Notebook musi spełniać wymogi TCO, </w:t>
            </w:r>
            <w:r w:rsidRPr="00425950">
              <w:rPr>
                <w:color w:val="0070C0"/>
              </w:rPr>
              <w:t>potwierdzeniem spełnienia wymogu będzie publikacja na stronie: http://tcocertified.com/product-finder/</w:t>
            </w:r>
            <w:r w:rsidRPr="00364EF0">
              <w:t xml:space="preserve"> - </w:t>
            </w:r>
            <w:r w:rsidRPr="00425950">
              <w:rPr>
                <w:b/>
                <w:bCs/>
                <w:color w:val="auto"/>
              </w:rPr>
              <w:t>Wykonawca złoży dokument potwierdzający spełnianie wymogu</w:t>
            </w:r>
            <w:r w:rsidRPr="00364EF0">
              <w:rPr>
                <w:b/>
                <w:bCs/>
                <w:color w:val="0070C0"/>
              </w:rPr>
              <w:t xml:space="preserve">. </w:t>
            </w:r>
          </w:p>
          <w:p w14:paraId="4D188B4E" w14:textId="5C4BD3A6" w:rsidR="00364EF0" w:rsidRPr="00364EF0" w:rsidRDefault="00364EF0" w:rsidP="00364EF0">
            <w:pPr>
              <w:pStyle w:val="Default"/>
              <w:numPr>
                <w:ilvl w:val="1"/>
                <w:numId w:val="15"/>
              </w:numPr>
              <w:ind w:left="169" w:hanging="169"/>
              <w:jc w:val="both"/>
              <w:rPr>
                <w:color w:val="0070C0"/>
              </w:rPr>
            </w:pPr>
            <w:r w:rsidRPr="00364EF0">
              <w:rPr>
                <w:color w:val="0070C0"/>
                <w:u w:val="single"/>
              </w:rPr>
              <w:t>Wykonawca dołączy do oferty</w:t>
            </w:r>
            <w:r w:rsidRPr="00364EF0">
              <w:rPr>
                <w:color w:val="0070C0"/>
              </w:rPr>
              <w:t xml:space="preserve"> link do strony internetowej producenta notebooka zawierającej dokumentację techniczną, </w:t>
            </w:r>
            <w:r w:rsidRPr="00364EF0">
              <w:rPr>
                <w:color w:val="0070C0"/>
              </w:rPr>
              <w:lastRenderedPageBreak/>
              <w:t>która w czytelny sposób przedstawia opis oraz metodologię i schematy wymiany poszczególnych komponentów notebooka, co najmniej: dysk twardy, pamięć RAM, bateria oraz karty rozszerzeń</w:t>
            </w:r>
            <w:r w:rsidRPr="00364EF0">
              <w:t xml:space="preserve">. </w:t>
            </w:r>
          </w:p>
          <w:p w14:paraId="41A504D4" w14:textId="3D949EED" w:rsidR="00364EF0" w:rsidRPr="00364EF0" w:rsidRDefault="00364EF0" w:rsidP="00364EF0">
            <w:pPr>
              <w:pStyle w:val="Default"/>
              <w:numPr>
                <w:ilvl w:val="1"/>
                <w:numId w:val="15"/>
              </w:numPr>
              <w:ind w:left="169" w:hanging="169"/>
              <w:jc w:val="both"/>
              <w:rPr>
                <w:color w:val="0070C0"/>
              </w:rPr>
            </w:pPr>
            <w:r w:rsidRPr="00364EF0">
              <w:rPr>
                <w:color w:val="0070C0"/>
                <w:u w:val="single"/>
              </w:rPr>
              <w:t>Oświadczenie producenta</w:t>
            </w:r>
            <w:r w:rsidRPr="00364EF0">
              <w:rPr>
                <w:color w:val="0070C0"/>
              </w:rPr>
              <w:t xml:space="preserve"> </w:t>
            </w:r>
            <w:r w:rsidRPr="00364EF0">
              <w:rPr>
                <w:b/>
                <w:bCs/>
              </w:rPr>
              <w:t xml:space="preserve">notebooków potwierdzające, że </w:t>
            </w:r>
            <w:r w:rsidRPr="00364EF0">
              <w:t xml:space="preserve">sprzęt pochodzi z oficjalnego kanału dystrybucyjnego producenta. </w:t>
            </w:r>
          </w:p>
          <w:p w14:paraId="72B71C85" w14:textId="192EFE87" w:rsidR="00364EF0" w:rsidRPr="00364EF0" w:rsidRDefault="00364EF0" w:rsidP="00364EF0">
            <w:pPr>
              <w:pStyle w:val="Default"/>
              <w:numPr>
                <w:ilvl w:val="1"/>
                <w:numId w:val="15"/>
              </w:numPr>
              <w:ind w:left="169" w:hanging="169"/>
              <w:jc w:val="both"/>
              <w:rPr>
                <w:color w:val="0070C0"/>
              </w:rPr>
            </w:pPr>
            <w:r w:rsidRPr="00364EF0">
              <w:rPr>
                <w:color w:val="0070C0"/>
                <w:u w:val="single"/>
              </w:rPr>
              <w:t>Do oferty</w:t>
            </w:r>
            <w:r w:rsidRPr="00364EF0">
              <w:rPr>
                <w:color w:val="0070C0"/>
              </w:rPr>
              <w:t xml:space="preserve"> </w:t>
            </w:r>
            <w:r w:rsidRPr="00364EF0">
              <w:t xml:space="preserve">powinna zostać załączona </w:t>
            </w:r>
            <w:r w:rsidRPr="00364EF0">
              <w:rPr>
                <w:color w:val="0070C0"/>
              </w:rPr>
              <w:t>karta katalogowa</w:t>
            </w:r>
            <w:r w:rsidRPr="00364EF0">
              <w:t>(</w:t>
            </w:r>
            <w:proofErr w:type="spellStart"/>
            <w:r w:rsidRPr="00364EF0">
              <w:t>datasheet</w:t>
            </w:r>
            <w:proofErr w:type="spellEnd"/>
            <w:r w:rsidRPr="00364EF0">
              <w:t>) w języku polskim, dla urządzenia (rodziny urządzeń), w wersji papierowej/elektronicznej.</w:t>
            </w:r>
          </w:p>
          <w:p w14:paraId="3CD307F7" w14:textId="77777777" w:rsidR="00814E1D" w:rsidRPr="00364EF0" w:rsidRDefault="00814E1D" w:rsidP="00814E1D">
            <w:pPr>
              <w:tabs>
                <w:tab w:val="left" w:pos="567"/>
              </w:tabs>
              <w:jc w:val="both"/>
              <w:rPr>
                <w:rFonts w:ascii="Arial" w:hAnsi="Arial" w:cs="Arial"/>
                <w:color w:val="000000"/>
                <w:sz w:val="24"/>
                <w:szCs w:val="24"/>
              </w:rPr>
            </w:pPr>
          </w:p>
        </w:tc>
      </w:tr>
      <w:tr w:rsidR="00814E1D" w:rsidRPr="00364EF0" w14:paraId="722171FD" w14:textId="77777777" w:rsidTr="00384F2F">
        <w:tc>
          <w:tcPr>
            <w:tcW w:w="2057" w:type="dxa"/>
          </w:tcPr>
          <w:p w14:paraId="29AA3D8F" w14:textId="1E28F055" w:rsidR="00814E1D" w:rsidRPr="00364EF0" w:rsidRDefault="00364EF0" w:rsidP="00814E1D">
            <w:pPr>
              <w:tabs>
                <w:tab w:val="left" w:pos="567"/>
              </w:tabs>
              <w:jc w:val="both"/>
              <w:rPr>
                <w:rFonts w:ascii="Arial" w:hAnsi="Arial" w:cs="Arial"/>
                <w:color w:val="000000"/>
                <w:sz w:val="24"/>
                <w:szCs w:val="24"/>
              </w:rPr>
            </w:pPr>
            <w:r w:rsidRPr="00364EF0">
              <w:rPr>
                <w:rFonts w:ascii="Arial" w:hAnsi="Arial" w:cs="Arial"/>
                <w:color w:val="000000"/>
                <w:sz w:val="24"/>
                <w:szCs w:val="24"/>
              </w:rPr>
              <w:lastRenderedPageBreak/>
              <w:t>Ergonomia:</w:t>
            </w:r>
          </w:p>
        </w:tc>
        <w:tc>
          <w:tcPr>
            <w:tcW w:w="7436" w:type="dxa"/>
          </w:tcPr>
          <w:p w14:paraId="030857EB" w14:textId="01A93D4D" w:rsidR="00814E1D" w:rsidRPr="00364EF0" w:rsidRDefault="00364EF0" w:rsidP="00364EF0">
            <w:pPr>
              <w:pStyle w:val="Default"/>
              <w:jc w:val="both"/>
            </w:pPr>
            <w:r w:rsidRPr="00364EF0">
              <w:t xml:space="preserve">Głośność jednostki centralnej w oferowanej konfiguracji mierzona zgodnie z normą ISO 7779 oraz wykazana zgodnie z normą ISO 9296 w pozycji operatora w trybie jałowym (IDLE), wynoszącą maksymalnie 22 </w:t>
            </w:r>
            <w:proofErr w:type="spellStart"/>
            <w:r w:rsidRPr="00364EF0">
              <w:t>dB</w:t>
            </w:r>
            <w:proofErr w:type="spellEnd"/>
            <w:r w:rsidRPr="00364EF0">
              <w:t xml:space="preserve"> - </w:t>
            </w:r>
            <w:r w:rsidRPr="00364EF0">
              <w:rPr>
                <w:b/>
                <w:bCs/>
                <w:color w:val="0070C0"/>
              </w:rPr>
              <w:t>Wykonawca złoży oświadczenie producenta wraz z raportem badawczym wystawionym przez niezależną akredytowaną jednostkę w zakresie ISO 7779</w:t>
            </w:r>
            <w:r w:rsidRPr="00364EF0">
              <w:rPr>
                <w:color w:val="0070C0"/>
              </w:rPr>
              <w:t xml:space="preserve">. </w:t>
            </w:r>
          </w:p>
        </w:tc>
      </w:tr>
      <w:tr w:rsidR="00814E1D" w:rsidRPr="00364EF0" w14:paraId="58B4D367" w14:textId="77777777" w:rsidTr="00384F2F">
        <w:tc>
          <w:tcPr>
            <w:tcW w:w="2057" w:type="dxa"/>
          </w:tcPr>
          <w:p w14:paraId="081EE9C8" w14:textId="2FF9BC83" w:rsidR="00814E1D" w:rsidRPr="00364EF0" w:rsidRDefault="00364EF0" w:rsidP="00814E1D">
            <w:pPr>
              <w:tabs>
                <w:tab w:val="left" w:pos="567"/>
              </w:tabs>
              <w:jc w:val="both"/>
              <w:rPr>
                <w:rFonts w:ascii="Arial" w:hAnsi="Arial" w:cs="Arial"/>
                <w:color w:val="000000"/>
                <w:sz w:val="24"/>
                <w:szCs w:val="24"/>
              </w:rPr>
            </w:pPr>
            <w:r w:rsidRPr="00364EF0">
              <w:rPr>
                <w:rFonts w:ascii="Arial" w:hAnsi="Arial" w:cs="Arial"/>
                <w:color w:val="000000"/>
                <w:sz w:val="24"/>
                <w:szCs w:val="24"/>
              </w:rPr>
              <w:t>Bezpieczeństwo:</w:t>
            </w:r>
          </w:p>
        </w:tc>
        <w:tc>
          <w:tcPr>
            <w:tcW w:w="7436" w:type="dxa"/>
          </w:tcPr>
          <w:p w14:paraId="73573F05" w14:textId="4E9FBFBE" w:rsidR="00364EF0" w:rsidRDefault="00364EF0" w:rsidP="00364EF0">
            <w:pPr>
              <w:pStyle w:val="Default"/>
              <w:numPr>
                <w:ilvl w:val="0"/>
                <w:numId w:val="16"/>
              </w:numPr>
              <w:ind w:left="281" w:hanging="281"/>
              <w:jc w:val="both"/>
            </w:pPr>
            <w:r w:rsidRPr="00364EF0">
              <w:t xml:space="preserve">Komputer musi posiadać ukryty w laminacie płyty aktywny układ zgodny ze standardem </w:t>
            </w:r>
            <w:proofErr w:type="spellStart"/>
            <w:r w:rsidRPr="00364EF0">
              <w:t>Trusted</w:t>
            </w:r>
            <w:proofErr w:type="spellEnd"/>
            <w:r w:rsidRPr="00364EF0">
              <w:t xml:space="preserve"> Platform Module (TPM v 2.0).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75198C3D" w14:textId="0CDE0D54" w:rsidR="00364EF0" w:rsidRDefault="00364EF0" w:rsidP="00364EF0">
            <w:pPr>
              <w:pStyle w:val="Default"/>
              <w:numPr>
                <w:ilvl w:val="0"/>
                <w:numId w:val="16"/>
              </w:numPr>
              <w:ind w:left="281" w:hanging="281"/>
              <w:jc w:val="both"/>
            </w:pPr>
            <w:r w:rsidRPr="00364EF0">
              <w:t xml:space="preserve">Weryfikacja wygenerowanych przez komputer kluczy szyfrowania musi odbywać się w dedykowanym chipsecie na płycie głównej. </w:t>
            </w:r>
          </w:p>
          <w:p w14:paraId="7025EFE0" w14:textId="203C3D4E" w:rsidR="00364EF0" w:rsidRDefault="00364EF0" w:rsidP="00364EF0">
            <w:pPr>
              <w:pStyle w:val="Default"/>
              <w:numPr>
                <w:ilvl w:val="0"/>
                <w:numId w:val="16"/>
              </w:numPr>
              <w:ind w:left="281" w:hanging="281"/>
              <w:jc w:val="both"/>
            </w:pPr>
            <w:r w:rsidRPr="00364EF0">
              <w:t xml:space="preserve">Wbudowany czytnik linii papilarnych. </w:t>
            </w:r>
          </w:p>
          <w:p w14:paraId="24FB533B" w14:textId="71558AFA" w:rsidR="00814E1D" w:rsidRPr="00364EF0" w:rsidRDefault="00364EF0" w:rsidP="00364EF0">
            <w:pPr>
              <w:pStyle w:val="Default"/>
              <w:numPr>
                <w:ilvl w:val="0"/>
                <w:numId w:val="16"/>
              </w:numPr>
              <w:ind w:left="281" w:hanging="281"/>
              <w:jc w:val="both"/>
            </w:pPr>
            <w:r w:rsidRPr="00364EF0">
              <w:t xml:space="preserve">Złącze typu </w:t>
            </w:r>
            <w:proofErr w:type="spellStart"/>
            <w:r w:rsidRPr="00364EF0">
              <w:t>security</w:t>
            </w:r>
            <w:proofErr w:type="spellEnd"/>
            <w:r w:rsidRPr="00364EF0">
              <w:t xml:space="preserve"> lock. </w:t>
            </w:r>
          </w:p>
        </w:tc>
      </w:tr>
      <w:tr w:rsidR="00814E1D" w:rsidRPr="00B70179" w14:paraId="0DFDC7CA" w14:textId="77777777" w:rsidTr="00384F2F">
        <w:tc>
          <w:tcPr>
            <w:tcW w:w="2057" w:type="dxa"/>
          </w:tcPr>
          <w:p w14:paraId="2C1EEF82" w14:textId="70F007D4" w:rsidR="00814E1D" w:rsidRPr="00B70179" w:rsidRDefault="003A60E1" w:rsidP="00814E1D">
            <w:pPr>
              <w:tabs>
                <w:tab w:val="left" w:pos="567"/>
              </w:tabs>
              <w:jc w:val="both"/>
              <w:rPr>
                <w:rFonts w:ascii="Arial" w:hAnsi="Arial" w:cs="Arial"/>
                <w:color w:val="000000"/>
                <w:sz w:val="24"/>
                <w:szCs w:val="24"/>
              </w:rPr>
            </w:pPr>
            <w:r w:rsidRPr="00B70179">
              <w:rPr>
                <w:rFonts w:ascii="Arial" w:hAnsi="Arial" w:cs="Arial"/>
                <w:color w:val="000000"/>
                <w:sz w:val="24"/>
                <w:szCs w:val="24"/>
              </w:rPr>
              <w:t>W</w:t>
            </w:r>
            <w:r w:rsidR="00B70179" w:rsidRPr="00B70179">
              <w:rPr>
                <w:rFonts w:ascii="Arial" w:hAnsi="Arial" w:cs="Arial"/>
                <w:color w:val="000000"/>
                <w:sz w:val="24"/>
                <w:szCs w:val="24"/>
              </w:rPr>
              <w:t>aga:</w:t>
            </w:r>
          </w:p>
        </w:tc>
        <w:tc>
          <w:tcPr>
            <w:tcW w:w="7436" w:type="dxa"/>
          </w:tcPr>
          <w:p w14:paraId="39D726F1" w14:textId="1769C996" w:rsidR="00814E1D" w:rsidRPr="00B70179" w:rsidRDefault="00B70179" w:rsidP="00B70179">
            <w:pPr>
              <w:pStyle w:val="Default"/>
              <w:jc w:val="both"/>
            </w:pPr>
            <w:r w:rsidRPr="00B70179">
              <w:t xml:space="preserve">Waga maksymalnie 1,6 kg. </w:t>
            </w:r>
          </w:p>
        </w:tc>
      </w:tr>
      <w:tr w:rsidR="00814E1D" w:rsidRPr="00B70179" w14:paraId="294E3D0B" w14:textId="77777777" w:rsidTr="00384F2F">
        <w:tc>
          <w:tcPr>
            <w:tcW w:w="2057" w:type="dxa"/>
          </w:tcPr>
          <w:p w14:paraId="5BE65ADC" w14:textId="23CF69D9" w:rsidR="00814E1D" w:rsidRPr="00B70179" w:rsidRDefault="00B70179" w:rsidP="00814E1D">
            <w:pPr>
              <w:tabs>
                <w:tab w:val="left" w:pos="567"/>
              </w:tabs>
              <w:jc w:val="both"/>
              <w:rPr>
                <w:rFonts w:ascii="Arial" w:hAnsi="Arial" w:cs="Arial"/>
                <w:color w:val="000000"/>
                <w:sz w:val="24"/>
                <w:szCs w:val="24"/>
              </w:rPr>
            </w:pPr>
            <w:r w:rsidRPr="00B70179">
              <w:rPr>
                <w:rFonts w:ascii="Arial" w:hAnsi="Arial" w:cs="Arial"/>
                <w:color w:val="000000"/>
                <w:sz w:val="24"/>
                <w:szCs w:val="24"/>
              </w:rPr>
              <w:t>Gabaryty:</w:t>
            </w:r>
          </w:p>
        </w:tc>
        <w:tc>
          <w:tcPr>
            <w:tcW w:w="7436" w:type="dxa"/>
          </w:tcPr>
          <w:p w14:paraId="2F3898E4" w14:textId="69EE124A" w:rsidR="00814E1D" w:rsidRPr="00B70179" w:rsidRDefault="00B70179" w:rsidP="00B70179">
            <w:pPr>
              <w:pStyle w:val="Default"/>
              <w:jc w:val="both"/>
            </w:pPr>
            <w:r w:rsidRPr="00B70179">
              <w:t xml:space="preserve">Grubość maksymalnie 23 mm (mierzona boczna krawędź bez dystansów gumowych/nóżek). </w:t>
            </w:r>
          </w:p>
        </w:tc>
      </w:tr>
      <w:tr w:rsidR="00814E1D" w:rsidRPr="0052093F" w14:paraId="598893F4" w14:textId="77777777" w:rsidTr="00384F2F">
        <w:tc>
          <w:tcPr>
            <w:tcW w:w="2057" w:type="dxa"/>
          </w:tcPr>
          <w:p w14:paraId="39889D26" w14:textId="4E0C453B" w:rsidR="00814E1D" w:rsidRPr="0052093F" w:rsidRDefault="0052093F" w:rsidP="00814E1D">
            <w:pPr>
              <w:tabs>
                <w:tab w:val="left" w:pos="567"/>
              </w:tabs>
              <w:jc w:val="both"/>
              <w:rPr>
                <w:rFonts w:ascii="Arial" w:hAnsi="Arial" w:cs="Arial"/>
                <w:color w:val="000000"/>
                <w:sz w:val="24"/>
                <w:szCs w:val="24"/>
              </w:rPr>
            </w:pPr>
            <w:r w:rsidRPr="0052093F">
              <w:rPr>
                <w:rFonts w:ascii="Arial" w:hAnsi="Arial" w:cs="Arial"/>
                <w:color w:val="000000"/>
                <w:sz w:val="24"/>
                <w:szCs w:val="24"/>
              </w:rPr>
              <w:t>Warunki gwarancji:</w:t>
            </w:r>
          </w:p>
        </w:tc>
        <w:tc>
          <w:tcPr>
            <w:tcW w:w="7436" w:type="dxa"/>
          </w:tcPr>
          <w:p w14:paraId="53F67078" w14:textId="4934BBC7" w:rsidR="0052093F" w:rsidRPr="0052093F" w:rsidRDefault="0052093F" w:rsidP="0052093F">
            <w:pPr>
              <w:pStyle w:val="Default"/>
              <w:numPr>
                <w:ilvl w:val="0"/>
                <w:numId w:val="17"/>
              </w:numPr>
              <w:ind w:left="281" w:hanging="281"/>
              <w:jc w:val="both"/>
              <w:rPr>
                <w:rFonts w:cstheme="minorBidi"/>
              </w:rPr>
            </w:pPr>
            <w:r w:rsidRPr="0052093F">
              <w:rPr>
                <w:rFonts w:cstheme="minorBidi"/>
              </w:rPr>
              <w:t xml:space="preserve">Min. 36 miesięcy. </w:t>
            </w:r>
          </w:p>
          <w:p w14:paraId="30458D87" w14:textId="57F78EFB" w:rsidR="0052093F" w:rsidRPr="0052093F" w:rsidRDefault="0052093F" w:rsidP="0052093F">
            <w:pPr>
              <w:pStyle w:val="Default"/>
              <w:numPr>
                <w:ilvl w:val="0"/>
                <w:numId w:val="17"/>
              </w:numPr>
              <w:ind w:left="281" w:hanging="281"/>
              <w:jc w:val="both"/>
              <w:rPr>
                <w:rFonts w:cstheme="minorBidi"/>
              </w:rPr>
            </w:pPr>
            <w:r w:rsidRPr="0052093F">
              <w:rPr>
                <w:rFonts w:cstheme="minorBidi"/>
              </w:rPr>
              <w:t xml:space="preserve">Gwarancja producenta świadczona na miejscu u klienta. </w:t>
            </w:r>
          </w:p>
          <w:p w14:paraId="5E20AB25" w14:textId="4D657861" w:rsidR="0052093F" w:rsidRPr="0052093F" w:rsidRDefault="0052093F" w:rsidP="0052093F">
            <w:pPr>
              <w:pStyle w:val="Default"/>
              <w:numPr>
                <w:ilvl w:val="0"/>
                <w:numId w:val="17"/>
              </w:numPr>
              <w:ind w:left="281" w:hanging="281"/>
              <w:jc w:val="both"/>
              <w:rPr>
                <w:rFonts w:cstheme="minorBidi"/>
              </w:rPr>
            </w:pPr>
            <w:r w:rsidRPr="0052093F">
              <w:t xml:space="preserve">Czas reakcji serwisu - do końca następnego dnia roboczego od chwili zgłoszenia </w:t>
            </w:r>
          </w:p>
          <w:p w14:paraId="26528CD3" w14:textId="1E77494B" w:rsidR="0052093F" w:rsidRPr="0052093F" w:rsidRDefault="0052093F" w:rsidP="0052093F">
            <w:pPr>
              <w:pStyle w:val="Default"/>
              <w:numPr>
                <w:ilvl w:val="0"/>
                <w:numId w:val="17"/>
              </w:numPr>
              <w:ind w:left="281" w:hanging="281"/>
              <w:jc w:val="both"/>
              <w:rPr>
                <w:rFonts w:cstheme="minorBidi"/>
              </w:rPr>
            </w:pPr>
            <w:r w:rsidRPr="0052093F">
              <w:t xml:space="preserve">Firma serwisująca musi posiadać ISO 9001 na świadczenie usług serwisowych oraz posiadać autoryzacje producenta notebooka – </w:t>
            </w:r>
            <w:r w:rsidRPr="0052093F">
              <w:rPr>
                <w:b/>
                <w:bCs/>
                <w:color w:val="0070C0"/>
              </w:rPr>
              <w:t>Wykonawca złoży dokument potwierdzający spełnianie wymogu</w:t>
            </w:r>
            <w:r w:rsidRPr="0052093F">
              <w:rPr>
                <w:b/>
                <w:bCs/>
              </w:rPr>
              <w:t xml:space="preserve">. </w:t>
            </w:r>
          </w:p>
          <w:p w14:paraId="47F14116" w14:textId="27A49D81" w:rsidR="0052093F" w:rsidRPr="0052093F" w:rsidRDefault="0052093F" w:rsidP="0052093F">
            <w:pPr>
              <w:pStyle w:val="Default"/>
              <w:numPr>
                <w:ilvl w:val="0"/>
                <w:numId w:val="17"/>
              </w:numPr>
              <w:ind w:left="281" w:hanging="281"/>
              <w:jc w:val="both"/>
              <w:rPr>
                <w:rFonts w:cstheme="minorBidi"/>
              </w:rPr>
            </w:pPr>
            <w:r w:rsidRPr="0052093F">
              <w:t xml:space="preserve">Serwis urządzeń musi być realizowany przez producenta lub Autoryzowanego Partnera Serwisowego producenta – </w:t>
            </w:r>
            <w:r w:rsidRPr="0052093F">
              <w:rPr>
                <w:b/>
                <w:bCs/>
                <w:color w:val="0070C0"/>
              </w:rPr>
              <w:t>Wykonawca złoży oświadczenie producenta potwierdzające, że serwis będzie realizowany przez Autoryzowanego Partnera Serwisowego producenta lub bezpośrednio przez producenta</w:t>
            </w:r>
            <w:r w:rsidRPr="0052093F">
              <w:rPr>
                <w:color w:val="0070C0"/>
              </w:rPr>
              <w:t xml:space="preserve">. </w:t>
            </w:r>
          </w:p>
          <w:p w14:paraId="0D5AB8F2" w14:textId="332AE01E" w:rsidR="0052093F" w:rsidRPr="0052093F" w:rsidRDefault="0052093F" w:rsidP="0052093F">
            <w:pPr>
              <w:pStyle w:val="Default"/>
              <w:numPr>
                <w:ilvl w:val="0"/>
                <w:numId w:val="17"/>
              </w:numPr>
              <w:ind w:left="281" w:hanging="281"/>
              <w:jc w:val="both"/>
              <w:rPr>
                <w:rFonts w:cstheme="minorBidi"/>
              </w:rPr>
            </w:pPr>
            <w:r w:rsidRPr="0052093F">
              <w:t xml:space="preserve">W przypadku awarii dysków twardych dysk pozostaje u Zamawiającego – </w:t>
            </w:r>
            <w:r w:rsidRPr="0052093F">
              <w:rPr>
                <w:b/>
                <w:bCs/>
                <w:color w:val="0070C0"/>
              </w:rPr>
              <w:t xml:space="preserve">Wykonawca złoży oświadczenia producenta potwierdzające spełnienie tego warunku </w:t>
            </w:r>
          </w:p>
          <w:p w14:paraId="0FCE7CFD" w14:textId="2031A6D6" w:rsidR="0052093F" w:rsidRPr="0052093F" w:rsidRDefault="0052093F" w:rsidP="0052093F">
            <w:pPr>
              <w:pStyle w:val="Default"/>
              <w:numPr>
                <w:ilvl w:val="0"/>
                <w:numId w:val="17"/>
              </w:numPr>
              <w:ind w:left="281" w:hanging="281"/>
              <w:jc w:val="both"/>
              <w:rPr>
                <w:rFonts w:cstheme="minorBidi"/>
                <w:color w:val="0070C0"/>
              </w:rPr>
            </w:pPr>
            <w:r w:rsidRPr="0052093F">
              <w:t xml:space="preserve">Oświadczenie producenta notebooka, że w przypadku niewywiązywania się z obowiązków gwarancyjnych Oferenta lub </w:t>
            </w:r>
            <w:r w:rsidRPr="0052093F">
              <w:lastRenderedPageBreak/>
              <w:t xml:space="preserve">firmy serwisującej, przejmie na siebie wszelkie zobowiązania związane z serwisem - </w:t>
            </w:r>
            <w:r w:rsidRPr="0052093F">
              <w:rPr>
                <w:b/>
                <w:bCs/>
                <w:color w:val="0070C0"/>
              </w:rPr>
              <w:t xml:space="preserve">Wykonawca złoży oświadczenie Producenta. </w:t>
            </w:r>
          </w:p>
          <w:p w14:paraId="49017F97" w14:textId="041570C7" w:rsidR="00814E1D" w:rsidRPr="0052093F" w:rsidRDefault="00814E1D" w:rsidP="0052093F">
            <w:pPr>
              <w:pStyle w:val="Default"/>
              <w:jc w:val="both"/>
            </w:pPr>
          </w:p>
        </w:tc>
      </w:tr>
      <w:tr w:rsidR="00814E1D" w:rsidRPr="00280C31" w14:paraId="7600A5B7" w14:textId="77777777" w:rsidTr="00384F2F">
        <w:tc>
          <w:tcPr>
            <w:tcW w:w="2057" w:type="dxa"/>
          </w:tcPr>
          <w:p w14:paraId="67A0D825" w14:textId="11C3831E" w:rsidR="00814E1D" w:rsidRPr="00280C31" w:rsidRDefault="00280C31" w:rsidP="00280C31">
            <w:pPr>
              <w:tabs>
                <w:tab w:val="left" w:pos="567"/>
              </w:tabs>
              <w:rPr>
                <w:rFonts w:ascii="Arial" w:hAnsi="Arial" w:cs="Arial"/>
                <w:color w:val="000000"/>
                <w:sz w:val="24"/>
                <w:szCs w:val="24"/>
              </w:rPr>
            </w:pPr>
            <w:r w:rsidRPr="00280C31">
              <w:rPr>
                <w:rFonts w:ascii="Arial" w:hAnsi="Arial" w:cs="Arial"/>
                <w:color w:val="000000"/>
                <w:sz w:val="24"/>
                <w:szCs w:val="24"/>
              </w:rPr>
              <w:lastRenderedPageBreak/>
              <w:t>Wymagana gwarancja na baterie</w:t>
            </w:r>
            <w:r>
              <w:rPr>
                <w:rFonts w:ascii="Arial" w:hAnsi="Arial" w:cs="Arial"/>
                <w:color w:val="000000"/>
                <w:sz w:val="24"/>
                <w:szCs w:val="24"/>
              </w:rPr>
              <w:t>:</w:t>
            </w:r>
          </w:p>
        </w:tc>
        <w:tc>
          <w:tcPr>
            <w:tcW w:w="7436" w:type="dxa"/>
          </w:tcPr>
          <w:p w14:paraId="656A907E" w14:textId="77777777" w:rsidR="00280C31" w:rsidRPr="00280C31" w:rsidRDefault="00280C31" w:rsidP="00280C31">
            <w:pPr>
              <w:pStyle w:val="Default"/>
              <w:jc w:val="both"/>
            </w:pPr>
            <w:r w:rsidRPr="00280C31">
              <w:t xml:space="preserve">Na baterię wymaga się </w:t>
            </w:r>
            <w:r w:rsidRPr="00280C31">
              <w:rPr>
                <w:b/>
                <w:color w:val="0070C0"/>
              </w:rPr>
              <w:t>12 miesięcznej gwarancji Producenta</w:t>
            </w:r>
            <w:r w:rsidRPr="00280C31">
              <w:t xml:space="preserve">. </w:t>
            </w:r>
          </w:p>
          <w:p w14:paraId="209101D9" w14:textId="77777777" w:rsidR="00814E1D" w:rsidRPr="00280C31" w:rsidRDefault="00814E1D" w:rsidP="00814E1D">
            <w:pPr>
              <w:tabs>
                <w:tab w:val="left" w:pos="567"/>
              </w:tabs>
              <w:jc w:val="both"/>
              <w:rPr>
                <w:rFonts w:ascii="Arial" w:hAnsi="Arial" w:cs="Arial"/>
                <w:color w:val="000000"/>
                <w:sz w:val="24"/>
                <w:szCs w:val="24"/>
              </w:rPr>
            </w:pPr>
          </w:p>
        </w:tc>
      </w:tr>
      <w:tr w:rsidR="00814E1D" w:rsidRPr="00280C31" w14:paraId="2F3E5A6C" w14:textId="77777777" w:rsidTr="00384F2F">
        <w:tc>
          <w:tcPr>
            <w:tcW w:w="2057" w:type="dxa"/>
          </w:tcPr>
          <w:p w14:paraId="11E24D0D" w14:textId="21C1DB42" w:rsidR="00814E1D" w:rsidRPr="00280C31" w:rsidRDefault="00280C31" w:rsidP="00814E1D">
            <w:pPr>
              <w:tabs>
                <w:tab w:val="left" w:pos="567"/>
              </w:tabs>
              <w:jc w:val="both"/>
              <w:rPr>
                <w:rFonts w:ascii="Arial" w:hAnsi="Arial" w:cs="Arial"/>
                <w:color w:val="000000"/>
                <w:sz w:val="24"/>
                <w:szCs w:val="24"/>
              </w:rPr>
            </w:pPr>
            <w:r w:rsidRPr="00280C31">
              <w:rPr>
                <w:rFonts w:ascii="Arial" w:hAnsi="Arial" w:cs="Arial"/>
                <w:color w:val="000000"/>
                <w:sz w:val="24"/>
                <w:szCs w:val="24"/>
              </w:rPr>
              <w:t>Wsparcie techniczne producenta:</w:t>
            </w:r>
          </w:p>
        </w:tc>
        <w:tc>
          <w:tcPr>
            <w:tcW w:w="7436" w:type="dxa"/>
          </w:tcPr>
          <w:p w14:paraId="03064A3D" w14:textId="77777777" w:rsidR="00280C31" w:rsidRDefault="00280C31" w:rsidP="00280C31">
            <w:pPr>
              <w:pStyle w:val="Default"/>
              <w:numPr>
                <w:ilvl w:val="0"/>
                <w:numId w:val="19"/>
              </w:numPr>
              <w:ind w:left="281" w:hanging="283"/>
              <w:jc w:val="both"/>
            </w:pPr>
            <w:r w:rsidRPr="00280C31">
              <w:t>Możliwość sprawdzenia telefonicznego bezpośrednio u producenta oraz na stronie internetowej producenta oferowanego notebooka, po podaniu numeru seryjnego - konfiguracji sprzętowej notebooka oraz warunków gwarancji.</w:t>
            </w:r>
          </w:p>
          <w:p w14:paraId="31B2B108" w14:textId="40569CC8" w:rsidR="00814E1D" w:rsidRPr="00280C31" w:rsidRDefault="00280C31" w:rsidP="00280C31">
            <w:pPr>
              <w:pStyle w:val="Default"/>
              <w:numPr>
                <w:ilvl w:val="0"/>
                <w:numId w:val="19"/>
              </w:numPr>
              <w:ind w:left="281" w:hanging="283"/>
              <w:jc w:val="both"/>
            </w:pPr>
            <w:r w:rsidRPr="00280C31">
              <w:t xml:space="preserve"> Dostęp do najnowszych sterowników i uaktualnień na stronie producenta notebooka, realizowany poprzez podanie na stronie internetowej producenta numeru seryjnego lub modelu notebooka – </w:t>
            </w:r>
            <w:r w:rsidRPr="00280C31">
              <w:rPr>
                <w:b/>
                <w:color w:val="0070C0"/>
              </w:rPr>
              <w:t>do oferty należy dołączyć link strony.</w:t>
            </w:r>
          </w:p>
        </w:tc>
      </w:tr>
      <w:tr w:rsidR="00814E1D" w:rsidRPr="00280C31" w14:paraId="029E0629" w14:textId="77777777" w:rsidTr="00384F2F">
        <w:tc>
          <w:tcPr>
            <w:tcW w:w="2057" w:type="dxa"/>
          </w:tcPr>
          <w:p w14:paraId="061FA4E6" w14:textId="411733BF" w:rsidR="00814E1D" w:rsidRPr="00280C31" w:rsidRDefault="00280C31" w:rsidP="00814E1D">
            <w:pPr>
              <w:tabs>
                <w:tab w:val="left" w:pos="567"/>
              </w:tabs>
              <w:jc w:val="both"/>
              <w:rPr>
                <w:rFonts w:ascii="Arial" w:hAnsi="Arial" w:cs="Arial"/>
                <w:color w:val="000000"/>
                <w:sz w:val="24"/>
                <w:szCs w:val="24"/>
              </w:rPr>
            </w:pPr>
            <w:r w:rsidRPr="00280C31">
              <w:rPr>
                <w:rFonts w:ascii="Arial" w:hAnsi="Arial" w:cs="Arial"/>
                <w:color w:val="000000"/>
                <w:sz w:val="24"/>
                <w:szCs w:val="24"/>
              </w:rPr>
              <w:t>Wymagania dodatkowe:</w:t>
            </w:r>
          </w:p>
        </w:tc>
        <w:tc>
          <w:tcPr>
            <w:tcW w:w="7436" w:type="dxa"/>
          </w:tcPr>
          <w:p w14:paraId="45514A6B" w14:textId="77777777" w:rsidR="00280C31" w:rsidRPr="00280C31" w:rsidRDefault="00280C31" w:rsidP="00280C31">
            <w:pPr>
              <w:pStyle w:val="Default"/>
              <w:jc w:val="both"/>
            </w:pPr>
            <w:r w:rsidRPr="00280C31">
              <w:t xml:space="preserve">Wbudowane porty, złącza i czytniki: </w:t>
            </w:r>
          </w:p>
          <w:p w14:paraId="6945B183" w14:textId="222D4883" w:rsidR="00280C31" w:rsidRDefault="00280C31" w:rsidP="00280C31">
            <w:pPr>
              <w:pStyle w:val="Default"/>
              <w:numPr>
                <w:ilvl w:val="0"/>
                <w:numId w:val="18"/>
              </w:numPr>
              <w:ind w:left="281" w:hanging="281"/>
              <w:jc w:val="both"/>
            </w:pPr>
            <w:r w:rsidRPr="00280C31">
              <w:t xml:space="preserve">nie mniej niż 1x USB 3.2, </w:t>
            </w:r>
          </w:p>
          <w:p w14:paraId="7AD9C99E" w14:textId="77777777" w:rsidR="003C5B87" w:rsidRDefault="00280C31" w:rsidP="00280C31">
            <w:pPr>
              <w:pStyle w:val="Default"/>
              <w:numPr>
                <w:ilvl w:val="0"/>
                <w:numId w:val="18"/>
              </w:numPr>
              <w:ind w:left="281" w:hanging="281"/>
              <w:jc w:val="both"/>
            </w:pPr>
            <w:r w:rsidRPr="00280C31">
              <w:t xml:space="preserve">nie mniej niż 2 złącza USB-C, w tym jedno złącze </w:t>
            </w:r>
            <w:proofErr w:type="spellStart"/>
            <w:r w:rsidRPr="00280C31">
              <w:t>Thunderbolt</w:t>
            </w:r>
            <w:proofErr w:type="spellEnd"/>
            <w:r w:rsidRPr="00280C31">
              <w:t xml:space="preserve"> 4,</w:t>
            </w:r>
          </w:p>
          <w:p w14:paraId="3EA8D753" w14:textId="77777777" w:rsidR="003C5B87" w:rsidRDefault="00280C31" w:rsidP="00280C31">
            <w:pPr>
              <w:pStyle w:val="Default"/>
              <w:numPr>
                <w:ilvl w:val="0"/>
                <w:numId w:val="18"/>
              </w:numPr>
              <w:ind w:left="281" w:hanging="281"/>
              <w:jc w:val="both"/>
            </w:pPr>
            <w:r w:rsidRPr="00280C31">
              <w:t xml:space="preserve"> HDMI,</w:t>
            </w:r>
          </w:p>
          <w:p w14:paraId="3B8A8E89" w14:textId="4D46EDD3" w:rsidR="00280C31" w:rsidRDefault="00280C31" w:rsidP="00280C31">
            <w:pPr>
              <w:pStyle w:val="Default"/>
              <w:numPr>
                <w:ilvl w:val="0"/>
                <w:numId w:val="18"/>
              </w:numPr>
              <w:ind w:left="281" w:hanging="281"/>
              <w:jc w:val="both"/>
            </w:pPr>
            <w:r w:rsidRPr="00280C31">
              <w:t xml:space="preserve"> RJ-45, </w:t>
            </w:r>
          </w:p>
          <w:p w14:paraId="4D8AFD9A" w14:textId="3CAD0987" w:rsidR="00280C31" w:rsidRDefault="00280C31" w:rsidP="00280C31">
            <w:pPr>
              <w:pStyle w:val="Default"/>
              <w:numPr>
                <w:ilvl w:val="0"/>
                <w:numId w:val="18"/>
              </w:numPr>
              <w:ind w:left="281" w:hanging="281"/>
              <w:jc w:val="both"/>
            </w:pPr>
            <w:r w:rsidRPr="00280C31">
              <w:t xml:space="preserve">1 czytnik </w:t>
            </w:r>
            <w:proofErr w:type="spellStart"/>
            <w:r w:rsidRPr="00280C31">
              <w:t>SmartCard</w:t>
            </w:r>
            <w:proofErr w:type="spellEnd"/>
            <w:r w:rsidRPr="00280C31">
              <w:t xml:space="preserve">, </w:t>
            </w:r>
          </w:p>
          <w:p w14:paraId="682FE2FF" w14:textId="72E12F3C" w:rsidR="00280C31" w:rsidRDefault="00280C31" w:rsidP="00280C31">
            <w:pPr>
              <w:pStyle w:val="Default"/>
              <w:numPr>
                <w:ilvl w:val="0"/>
                <w:numId w:val="18"/>
              </w:numPr>
              <w:ind w:left="281" w:hanging="281"/>
              <w:jc w:val="both"/>
            </w:pPr>
            <w:r w:rsidRPr="00280C31">
              <w:t xml:space="preserve">współdzielone lub oddzielne złącze słuchawkowe stereo i złącze mikrofonowe, </w:t>
            </w:r>
          </w:p>
          <w:p w14:paraId="1024399D" w14:textId="127C9BD0" w:rsidR="00280C31" w:rsidRDefault="00280C31" w:rsidP="00280C31">
            <w:pPr>
              <w:pStyle w:val="Default"/>
              <w:numPr>
                <w:ilvl w:val="0"/>
                <w:numId w:val="18"/>
              </w:numPr>
              <w:ind w:left="281" w:hanging="281"/>
              <w:jc w:val="both"/>
            </w:pPr>
            <w:r w:rsidRPr="00280C31">
              <w:t xml:space="preserve">gniazdo karty SIM (micro lub </w:t>
            </w:r>
            <w:proofErr w:type="spellStart"/>
            <w:r w:rsidRPr="00280C31">
              <w:t>nano</w:t>
            </w:r>
            <w:proofErr w:type="spellEnd"/>
            <w:r w:rsidRPr="00280C31">
              <w:t xml:space="preserve">), </w:t>
            </w:r>
          </w:p>
          <w:p w14:paraId="58C301DE" w14:textId="250A45F0" w:rsidR="00280C31" w:rsidRPr="00280C31" w:rsidRDefault="00280C31" w:rsidP="00280C31">
            <w:pPr>
              <w:pStyle w:val="Default"/>
              <w:numPr>
                <w:ilvl w:val="0"/>
                <w:numId w:val="18"/>
              </w:numPr>
              <w:ind w:left="281" w:hanging="281"/>
              <w:jc w:val="both"/>
            </w:pPr>
            <w:r w:rsidRPr="00280C31">
              <w:t xml:space="preserve">wszystkie nadmiarowe porty, złącza i czytniki mają być niezajęte (wolne). </w:t>
            </w:r>
          </w:p>
          <w:p w14:paraId="4C2B8694" w14:textId="77777777" w:rsidR="00280C31" w:rsidRPr="00280C31" w:rsidRDefault="00280C31" w:rsidP="00280C31">
            <w:pPr>
              <w:pStyle w:val="Default"/>
              <w:jc w:val="both"/>
            </w:pPr>
          </w:p>
          <w:p w14:paraId="3CD6A8F1" w14:textId="77777777" w:rsidR="00280C31" w:rsidRPr="00280C31" w:rsidRDefault="00280C31" w:rsidP="00280C31">
            <w:pPr>
              <w:pStyle w:val="Default"/>
              <w:jc w:val="both"/>
            </w:pPr>
            <w:r w:rsidRPr="00280C31">
              <w:t xml:space="preserve">Wbudowane urządzenia: </w:t>
            </w:r>
          </w:p>
          <w:p w14:paraId="121C02D7" w14:textId="05C77FBD" w:rsidR="00280C31" w:rsidRDefault="00280C31" w:rsidP="003C5B87">
            <w:pPr>
              <w:pStyle w:val="Default"/>
              <w:numPr>
                <w:ilvl w:val="0"/>
                <w:numId w:val="20"/>
              </w:numPr>
              <w:ind w:left="281" w:hanging="281"/>
              <w:jc w:val="both"/>
            </w:pPr>
            <w:r w:rsidRPr="00280C31">
              <w:t xml:space="preserve">kamera panoramiczna HD 720p z możliwością fizycznego włączenia/wyłączenia dedykowanym przyciskiem bądź mechanicznego zasłonięcia/odsłonięcia w sposób uniemożliwiający przypadkową (nieautoryzowaną) rejestrację obrazu. Dopuszczalne są również rozwiązania akcesoryjne nieograniczające pozostałych funkcjonalności urządzenia. </w:t>
            </w:r>
          </w:p>
          <w:p w14:paraId="57A5AB0D" w14:textId="0FED95E0" w:rsidR="00280C31" w:rsidRDefault="00280C31" w:rsidP="00280C31">
            <w:pPr>
              <w:pStyle w:val="Default"/>
              <w:numPr>
                <w:ilvl w:val="0"/>
                <w:numId w:val="20"/>
              </w:numPr>
              <w:ind w:left="281" w:hanging="281"/>
              <w:jc w:val="both"/>
            </w:pPr>
            <w:r w:rsidRPr="00280C31">
              <w:t xml:space="preserve">karta sieciowa bezprzewodowa WLAN 802.11ax, </w:t>
            </w:r>
          </w:p>
          <w:p w14:paraId="099FED5D" w14:textId="4199399D" w:rsidR="00280C31" w:rsidRDefault="00280C31" w:rsidP="00280C31">
            <w:pPr>
              <w:pStyle w:val="Default"/>
              <w:numPr>
                <w:ilvl w:val="0"/>
                <w:numId w:val="20"/>
              </w:numPr>
              <w:ind w:left="281" w:hanging="281"/>
              <w:jc w:val="both"/>
            </w:pPr>
            <w:r w:rsidRPr="00280C31">
              <w:t xml:space="preserve">Bluetooth 5.2, </w:t>
            </w:r>
          </w:p>
          <w:p w14:paraId="5761C1E1" w14:textId="5B747553" w:rsidR="00280C31" w:rsidRDefault="00280C31" w:rsidP="00280C31">
            <w:pPr>
              <w:pStyle w:val="Default"/>
              <w:numPr>
                <w:ilvl w:val="0"/>
                <w:numId w:val="20"/>
              </w:numPr>
              <w:ind w:left="281" w:hanging="281"/>
              <w:jc w:val="both"/>
            </w:pPr>
            <w:r w:rsidRPr="00280C31">
              <w:t xml:space="preserve">modem LTE(przynajmniej 4G), </w:t>
            </w:r>
          </w:p>
          <w:p w14:paraId="5C57BE50" w14:textId="47B32DC2" w:rsidR="00280C31" w:rsidRDefault="00280C31" w:rsidP="00280C31">
            <w:pPr>
              <w:pStyle w:val="Default"/>
              <w:numPr>
                <w:ilvl w:val="0"/>
                <w:numId w:val="20"/>
              </w:numPr>
              <w:ind w:left="281" w:hanging="281"/>
              <w:jc w:val="both"/>
            </w:pPr>
            <w:proofErr w:type="spellStart"/>
            <w:r w:rsidRPr="00280C31">
              <w:t>touchpad</w:t>
            </w:r>
            <w:proofErr w:type="spellEnd"/>
            <w:r w:rsidRPr="00280C31">
              <w:t xml:space="preserve">, </w:t>
            </w:r>
          </w:p>
          <w:p w14:paraId="2D2CDA48" w14:textId="1EDF2CDD" w:rsidR="00280C31" w:rsidRPr="00280C31" w:rsidRDefault="00280C31" w:rsidP="00280C31">
            <w:pPr>
              <w:pStyle w:val="Default"/>
              <w:numPr>
                <w:ilvl w:val="0"/>
                <w:numId w:val="20"/>
              </w:numPr>
              <w:ind w:left="281" w:hanging="281"/>
              <w:jc w:val="both"/>
            </w:pPr>
            <w:r w:rsidRPr="00280C31">
              <w:t>klawiatura z podświetleniem (</w:t>
            </w:r>
            <w:proofErr w:type="spellStart"/>
            <w:r w:rsidRPr="00280C31">
              <w:t>backlite</w:t>
            </w:r>
            <w:proofErr w:type="spellEnd"/>
            <w:r w:rsidRPr="00280C31">
              <w:t xml:space="preserve">). </w:t>
            </w:r>
          </w:p>
          <w:p w14:paraId="2CBEC01E" w14:textId="77777777" w:rsidR="00280C31" w:rsidRPr="00280C31" w:rsidRDefault="00280C31" w:rsidP="00280C31">
            <w:pPr>
              <w:pStyle w:val="Default"/>
              <w:jc w:val="both"/>
            </w:pPr>
          </w:p>
          <w:p w14:paraId="2CDD0F13" w14:textId="77777777" w:rsidR="00280C31" w:rsidRPr="00280C31" w:rsidRDefault="00280C31" w:rsidP="00280C31">
            <w:pPr>
              <w:pStyle w:val="Default"/>
              <w:jc w:val="both"/>
            </w:pPr>
            <w:r w:rsidRPr="00280C31">
              <w:t xml:space="preserve">Inne wymagania: </w:t>
            </w:r>
          </w:p>
          <w:p w14:paraId="37980D04" w14:textId="11C21A5A" w:rsidR="00280C31" w:rsidRDefault="00280C31" w:rsidP="003C5B87">
            <w:pPr>
              <w:pStyle w:val="Default"/>
              <w:numPr>
                <w:ilvl w:val="0"/>
                <w:numId w:val="21"/>
              </w:numPr>
              <w:ind w:left="281" w:hanging="281"/>
              <w:jc w:val="both"/>
            </w:pPr>
            <w:r w:rsidRPr="00280C31">
              <w:t xml:space="preserve">obudowa wykonana z aluminium lub magnezu lub karbonu lub innego wytrzymałego materiału </w:t>
            </w:r>
          </w:p>
          <w:p w14:paraId="0705BFDC" w14:textId="18CE4061" w:rsidR="00814E1D" w:rsidRPr="00280C31" w:rsidRDefault="00280C31" w:rsidP="00AC2F9B">
            <w:pPr>
              <w:pStyle w:val="Default"/>
              <w:numPr>
                <w:ilvl w:val="0"/>
                <w:numId w:val="21"/>
              </w:numPr>
              <w:ind w:left="281" w:hanging="281"/>
              <w:jc w:val="both"/>
            </w:pPr>
            <w:r w:rsidRPr="00280C31">
              <w:t>wymagane porty, złącza i czytniki nie mogą być uzyska</w:t>
            </w:r>
            <w:r w:rsidR="00AC2F9B">
              <w:t xml:space="preserve">ne przez stosowanie konwerterów, przejściówek, adapterów itp. </w:t>
            </w:r>
          </w:p>
        </w:tc>
      </w:tr>
      <w:tr w:rsidR="00814E1D" w:rsidRPr="00AC2F9B" w14:paraId="19CAD449" w14:textId="77777777" w:rsidTr="00384F2F">
        <w:tc>
          <w:tcPr>
            <w:tcW w:w="2057" w:type="dxa"/>
          </w:tcPr>
          <w:p w14:paraId="035EFEF5" w14:textId="179FD1D2" w:rsidR="00814E1D" w:rsidRPr="00AC2F9B" w:rsidRDefault="00AC2F9B" w:rsidP="00814E1D">
            <w:pPr>
              <w:tabs>
                <w:tab w:val="left" w:pos="567"/>
              </w:tabs>
              <w:jc w:val="both"/>
              <w:rPr>
                <w:rFonts w:ascii="Arial" w:hAnsi="Arial" w:cs="Arial"/>
                <w:color w:val="000000"/>
                <w:sz w:val="24"/>
                <w:szCs w:val="24"/>
              </w:rPr>
            </w:pPr>
            <w:r w:rsidRPr="00AC2F9B">
              <w:rPr>
                <w:rFonts w:ascii="Arial" w:hAnsi="Arial" w:cs="Arial"/>
                <w:color w:val="000000"/>
                <w:sz w:val="24"/>
                <w:szCs w:val="24"/>
              </w:rPr>
              <w:t>Oprogramowanie OEM:</w:t>
            </w:r>
          </w:p>
        </w:tc>
        <w:tc>
          <w:tcPr>
            <w:tcW w:w="7436" w:type="dxa"/>
          </w:tcPr>
          <w:p w14:paraId="139BED6E" w14:textId="77777777" w:rsidR="00AC2F9B" w:rsidRPr="00AC2F9B" w:rsidRDefault="00AC2F9B" w:rsidP="00AC2F9B">
            <w:pPr>
              <w:pStyle w:val="Default"/>
              <w:jc w:val="both"/>
            </w:pPr>
            <w:r w:rsidRPr="00AC2F9B">
              <w:t xml:space="preserve">System operacyjny 64-bit, zgodny z wymogami </w:t>
            </w:r>
            <w:r w:rsidRPr="00AC2F9B">
              <w:rPr>
                <w:b/>
                <w:bCs/>
                <w:i/>
                <w:iCs/>
              </w:rPr>
              <w:t xml:space="preserve">WYKAZU OBOWIĄZUJĄCYCH STANDARDÓW SPRZĘTU INFORMATYKI I OPROGRAMOWANIA DO STOSOWANIA W RESORCIE OBRONY NARODOWEJ, w rozdziale 7.1.1 System operacyjny </w:t>
            </w:r>
            <w:r w:rsidRPr="00AC2F9B">
              <w:rPr>
                <w:b/>
                <w:bCs/>
                <w:i/>
                <w:iCs/>
              </w:rPr>
              <w:lastRenderedPageBreak/>
              <w:t>dla stacji roboczych, stacji graficznych i notebooków w wersji PL</w:t>
            </w:r>
            <w:r w:rsidRPr="00AC2F9B">
              <w:t xml:space="preserve">, niewymagający podawania klucza licencyjnego podczas instalacji, Klucz zaszyty trwale w BIOS na etapie produkcji komputera i automatycznie pobierany przez instalowane oprogramowanie. </w:t>
            </w:r>
          </w:p>
          <w:p w14:paraId="5FF045F6" w14:textId="1673514F" w:rsidR="00AC2F9B" w:rsidRPr="00AC2F9B" w:rsidRDefault="00AC2F9B" w:rsidP="00AC2F9B">
            <w:pPr>
              <w:pStyle w:val="Default"/>
              <w:numPr>
                <w:ilvl w:val="0"/>
                <w:numId w:val="22"/>
              </w:numPr>
              <w:ind w:left="236" w:hanging="236"/>
              <w:jc w:val="both"/>
            </w:pPr>
            <w:r w:rsidRPr="00AC2F9B">
              <w:t xml:space="preserve">Komplet sterowników. </w:t>
            </w:r>
          </w:p>
          <w:p w14:paraId="1FB8E6A1" w14:textId="0015AB90" w:rsidR="00AC2F9B" w:rsidRPr="00AC2F9B" w:rsidRDefault="00AC2F9B" w:rsidP="00AC2F9B">
            <w:pPr>
              <w:pStyle w:val="Default"/>
              <w:numPr>
                <w:ilvl w:val="0"/>
                <w:numId w:val="22"/>
              </w:numPr>
              <w:ind w:left="236" w:hanging="236"/>
              <w:jc w:val="both"/>
            </w:pPr>
            <w:r w:rsidRPr="00AC2F9B">
              <w:t xml:space="preserve">Komplet sterowników umożliwiający instalację systemu operacyjnego w wersji min. Windows 11 za pomocą Microsoft </w:t>
            </w:r>
            <w:proofErr w:type="spellStart"/>
            <w:r w:rsidRPr="00AC2F9B">
              <w:t>Endpoint</w:t>
            </w:r>
            <w:proofErr w:type="spellEnd"/>
            <w:r w:rsidRPr="00AC2F9B">
              <w:t xml:space="preserve"> </w:t>
            </w:r>
            <w:proofErr w:type="spellStart"/>
            <w:r w:rsidRPr="00AC2F9B">
              <w:t>Configuration</w:t>
            </w:r>
            <w:proofErr w:type="spellEnd"/>
            <w:r w:rsidRPr="00AC2F9B">
              <w:t xml:space="preserve"> Manager w wersji co najmniej 2010 lub nowszego oraz sterowniki obsługujące kartę sieciową i dostęp do dysku w środowisku co najmniej Windows PE for Windows 11 lub nowszym. </w:t>
            </w:r>
          </w:p>
          <w:p w14:paraId="1374766C" w14:textId="1B7A7158" w:rsidR="00AC2F9B" w:rsidRPr="00AC2F9B" w:rsidRDefault="00AC2F9B" w:rsidP="00AC2F9B">
            <w:pPr>
              <w:pStyle w:val="Default"/>
              <w:numPr>
                <w:ilvl w:val="0"/>
                <w:numId w:val="22"/>
              </w:numPr>
              <w:ind w:left="236" w:hanging="236"/>
              <w:jc w:val="both"/>
            </w:pPr>
            <w:r w:rsidRPr="00AC2F9B">
              <w:t xml:space="preserve">Oprogramowanie dostarczone przez producenta komputera pozwalające na zdalną inwentaryzację komputerów w sieci, lokalną i zdalną inwentaryzację komponentów komputera, umożliwiające co najmniej: </w:t>
            </w:r>
          </w:p>
          <w:p w14:paraId="0BBAF387" w14:textId="77777777" w:rsidR="00AC2F9B" w:rsidRPr="00AC2F9B" w:rsidRDefault="00AC2F9B" w:rsidP="00AC2F9B">
            <w:pPr>
              <w:pStyle w:val="Default"/>
              <w:numPr>
                <w:ilvl w:val="0"/>
                <w:numId w:val="22"/>
              </w:numPr>
              <w:ind w:left="236" w:hanging="236"/>
              <w:jc w:val="both"/>
            </w:pPr>
            <w:r w:rsidRPr="00AC2F9B">
              <w:t>zdalne zablokowanie portów USB;</w:t>
            </w:r>
          </w:p>
          <w:p w14:paraId="0BE8BEF6" w14:textId="3F5346BB" w:rsidR="00AC2F9B" w:rsidRPr="00AC2F9B" w:rsidRDefault="00AC2F9B" w:rsidP="00AC2F9B">
            <w:pPr>
              <w:pStyle w:val="Default"/>
              <w:numPr>
                <w:ilvl w:val="0"/>
                <w:numId w:val="22"/>
              </w:numPr>
              <w:ind w:left="236" w:hanging="236"/>
              <w:jc w:val="both"/>
            </w:pPr>
            <w:r w:rsidRPr="00AC2F9B">
              <w:t xml:space="preserve">zdalne uaktualnianie BIOS zarówno na pojedynczym komputerze, a także na grupie komputerów w tym samym czasie; </w:t>
            </w:r>
          </w:p>
          <w:p w14:paraId="39CF0532" w14:textId="3E8B33BE" w:rsidR="00AC2F9B" w:rsidRPr="00AC2F9B" w:rsidRDefault="00AC2F9B" w:rsidP="00AC2F9B">
            <w:pPr>
              <w:pStyle w:val="Default"/>
              <w:numPr>
                <w:ilvl w:val="0"/>
                <w:numId w:val="22"/>
              </w:numPr>
              <w:ind w:left="236" w:hanging="236"/>
              <w:jc w:val="both"/>
            </w:pPr>
            <w:r w:rsidRPr="00AC2F9B">
              <w:t xml:space="preserve">zdalną konfigurację BIOS w czasie rzeczywistym w tym, co najmniej ustawienie hasła, wpisanie unikalnego numeru nadanego przez użytkownika, sekwencji startowej, włączenia/wyłączenia portów USB, włączenia/wyłączenia karty dźwiękowej; </w:t>
            </w:r>
          </w:p>
          <w:p w14:paraId="5607233C" w14:textId="186CA92A" w:rsidR="00AC2F9B" w:rsidRPr="00AC2F9B" w:rsidRDefault="00AC2F9B" w:rsidP="00AC2F9B">
            <w:pPr>
              <w:pStyle w:val="Default"/>
              <w:numPr>
                <w:ilvl w:val="0"/>
                <w:numId w:val="22"/>
              </w:numPr>
              <w:ind w:left="236" w:hanging="236"/>
              <w:jc w:val="both"/>
            </w:pPr>
            <w:r w:rsidRPr="00AC2F9B">
              <w:t xml:space="preserve">zdalne wyłączanie oraz restart komputera w sieci; </w:t>
            </w:r>
          </w:p>
          <w:p w14:paraId="6ADF86FE" w14:textId="0661FC58" w:rsidR="00AC2F9B" w:rsidRPr="00AC2F9B" w:rsidRDefault="00AC2F9B" w:rsidP="00AC2F9B">
            <w:pPr>
              <w:pStyle w:val="Default"/>
              <w:numPr>
                <w:ilvl w:val="0"/>
                <w:numId w:val="22"/>
              </w:numPr>
              <w:ind w:left="236" w:hanging="236"/>
              <w:jc w:val="both"/>
            </w:pPr>
            <w:r w:rsidRPr="00AC2F9B">
              <w:t xml:space="preserve">otrzymywanie informacji WMI – Windows Management Interface; </w:t>
            </w:r>
          </w:p>
          <w:p w14:paraId="1C4AA215" w14:textId="50932397" w:rsidR="00AC2F9B" w:rsidRPr="00AC2F9B" w:rsidRDefault="00AC2F9B" w:rsidP="00AC2F9B">
            <w:pPr>
              <w:pStyle w:val="Default"/>
              <w:numPr>
                <w:ilvl w:val="0"/>
                <w:numId w:val="22"/>
              </w:numPr>
              <w:ind w:left="236" w:hanging="236"/>
              <w:jc w:val="both"/>
            </w:pPr>
            <w:r w:rsidRPr="00AC2F9B">
              <w:t xml:space="preserve">monitorowanie stanu komponentów: CPU, pamięć RAM, dysk twardy, wersje BIOS; </w:t>
            </w:r>
          </w:p>
          <w:p w14:paraId="7638B101" w14:textId="77777777" w:rsidR="00AC2F9B" w:rsidRPr="00AC2F9B" w:rsidRDefault="00AC2F9B" w:rsidP="00AC2F9B">
            <w:pPr>
              <w:pStyle w:val="Default"/>
              <w:jc w:val="both"/>
            </w:pPr>
          </w:p>
          <w:p w14:paraId="6E67A8FD" w14:textId="7B33CA15" w:rsidR="00814E1D" w:rsidRPr="00AC2F9B" w:rsidRDefault="00AC2F9B" w:rsidP="00AC2F9B">
            <w:pPr>
              <w:pStyle w:val="Default"/>
              <w:jc w:val="both"/>
              <w:rPr>
                <w:b/>
              </w:rPr>
            </w:pPr>
            <w:r w:rsidRPr="00AC2F9B">
              <w:rPr>
                <w:b/>
              </w:rPr>
              <w:t xml:space="preserve">Powyżej opisane oprogramowanie musi być wyprodukowane przez jednego producenta, oferowane oprogramowanie ma w pełni integrować się z oprogramowaniem MECM. </w:t>
            </w:r>
          </w:p>
        </w:tc>
      </w:tr>
      <w:tr w:rsidR="00280C31" w:rsidRPr="00AC2F9B" w14:paraId="06F8AEC6" w14:textId="77777777" w:rsidTr="00384F2F">
        <w:tc>
          <w:tcPr>
            <w:tcW w:w="2057" w:type="dxa"/>
          </w:tcPr>
          <w:p w14:paraId="7EC09C72" w14:textId="308CEB3F" w:rsidR="00280C31" w:rsidRPr="00AC2F9B" w:rsidRDefault="00AC2F9B" w:rsidP="00814E1D">
            <w:pPr>
              <w:tabs>
                <w:tab w:val="left" w:pos="567"/>
              </w:tabs>
              <w:jc w:val="both"/>
              <w:rPr>
                <w:rFonts w:ascii="Arial" w:hAnsi="Arial" w:cs="Arial"/>
                <w:color w:val="000000"/>
                <w:sz w:val="24"/>
                <w:szCs w:val="24"/>
              </w:rPr>
            </w:pPr>
            <w:r w:rsidRPr="00AC2F9B">
              <w:rPr>
                <w:rFonts w:ascii="Arial" w:hAnsi="Arial" w:cs="Arial"/>
                <w:color w:val="000000"/>
                <w:sz w:val="24"/>
                <w:szCs w:val="24"/>
              </w:rPr>
              <w:lastRenderedPageBreak/>
              <w:t>Ukompletowanie:</w:t>
            </w:r>
          </w:p>
        </w:tc>
        <w:tc>
          <w:tcPr>
            <w:tcW w:w="7436" w:type="dxa"/>
          </w:tcPr>
          <w:p w14:paraId="05E3416C" w14:textId="77777777" w:rsidR="00AC2F9B" w:rsidRDefault="00AC2F9B" w:rsidP="00AC2F9B">
            <w:pPr>
              <w:pStyle w:val="Default"/>
              <w:numPr>
                <w:ilvl w:val="0"/>
                <w:numId w:val="24"/>
              </w:numPr>
              <w:ind w:left="236" w:hanging="236"/>
              <w:jc w:val="both"/>
            </w:pPr>
            <w:r w:rsidRPr="00AC2F9B">
              <w:t>Podkładka materiałowa pod mysz (max 260 x 220 mm, powierzchnia robocza z tkaniny, spód antypoślizgowy z gumy).</w:t>
            </w:r>
          </w:p>
          <w:p w14:paraId="26B451F7" w14:textId="2912DDAC" w:rsidR="00AC2F9B" w:rsidRDefault="00AC2F9B" w:rsidP="00AC2F9B">
            <w:pPr>
              <w:pStyle w:val="Default"/>
              <w:numPr>
                <w:ilvl w:val="0"/>
                <w:numId w:val="24"/>
              </w:numPr>
              <w:ind w:left="236" w:hanging="236"/>
              <w:jc w:val="both"/>
            </w:pPr>
            <w:r w:rsidRPr="00AC2F9B">
              <w:t xml:space="preserve"> Zasilacz, </w:t>
            </w:r>
          </w:p>
          <w:p w14:paraId="6EB94566" w14:textId="6FEE130B" w:rsidR="00AC2F9B" w:rsidRDefault="00AC2F9B" w:rsidP="00AC2F9B">
            <w:pPr>
              <w:pStyle w:val="Default"/>
              <w:numPr>
                <w:ilvl w:val="0"/>
                <w:numId w:val="24"/>
              </w:numPr>
              <w:ind w:left="236" w:hanging="236"/>
              <w:jc w:val="both"/>
            </w:pPr>
            <w:r w:rsidRPr="00AC2F9B">
              <w:t xml:space="preserve">Kabel zasilający z końcówką odpowiednią do posiadanego przez urządzenie gniazda zasilania, umożlwiający zasilanie z sieci 230V. (jeśli nie jest zintegrowany z zasilaczem). </w:t>
            </w:r>
          </w:p>
          <w:p w14:paraId="3E3EB6D4" w14:textId="22C86C09" w:rsidR="00280C31" w:rsidRPr="00AC2F9B" w:rsidRDefault="00AC2F9B" w:rsidP="00AC2F9B">
            <w:pPr>
              <w:pStyle w:val="Default"/>
              <w:numPr>
                <w:ilvl w:val="0"/>
                <w:numId w:val="24"/>
              </w:numPr>
              <w:ind w:left="236" w:hanging="236"/>
              <w:jc w:val="both"/>
            </w:pPr>
            <w:r w:rsidRPr="00AC2F9B">
              <w:t xml:space="preserve">Kabel komunikacyjny RJ-45–RJ-45 kat. 6 o długości minimum 3 metry. </w:t>
            </w:r>
          </w:p>
        </w:tc>
      </w:tr>
      <w:tr w:rsidR="00280C31" w:rsidRPr="00C20A38" w14:paraId="4D0A1DC2" w14:textId="77777777" w:rsidTr="00384F2F">
        <w:tc>
          <w:tcPr>
            <w:tcW w:w="2057" w:type="dxa"/>
          </w:tcPr>
          <w:p w14:paraId="0D55878C" w14:textId="5EADF3AA" w:rsidR="00280C31" w:rsidRPr="00C20A38" w:rsidRDefault="00C20A38" w:rsidP="00814E1D">
            <w:pPr>
              <w:tabs>
                <w:tab w:val="left" w:pos="567"/>
              </w:tabs>
              <w:jc w:val="both"/>
              <w:rPr>
                <w:rFonts w:ascii="Arial" w:hAnsi="Arial" w:cs="Arial"/>
                <w:color w:val="000000"/>
                <w:sz w:val="24"/>
                <w:szCs w:val="24"/>
              </w:rPr>
            </w:pPr>
            <w:r w:rsidRPr="00C20A38">
              <w:rPr>
                <w:rFonts w:ascii="Arial" w:hAnsi="Arial" w:cs="Arial"/>
                <w:color w:val="000000"/>
                <w:sz w:val="24"/>
                <w:szCs w:val="24"/>
              </w:rPr>
              <w:t>Wyposażenie:</w:t>
            </w:r>
          </w:p>
        </w:tc>
        <w:tc>
          <w:tcPr>
            <w:tcW w:w="7436" w:type="dxa"/>
          </w:tcPr>
          <w:p w14:paraId="29068F35" w14:textId="6915BACA" w:rsidR="00C20A38" w:rsidRDefault="00C20A38" w:rsidP="00C93D81">
            <w:pPr>
              <w:pStyle w:val="Default"/>
              <w:numPr>
                <w:ilvl w:val="0"/>
                <w:numId w:val="25"/>
              </w:numPr>
              <w:ind w:left="236" w:hanging="236"/>
              <w:jc w:val="both"/>
            </w:pPr>
            <w:r w:rsidRPr="00C20A38">
              <w:t xml:space="preserve">Mysz optyczna bezprzewodowa (Bluetooth lub z własnym nadajnikiem radiowym), 2-przyciskowa, z rolką, dedykowana do pracy z notebookiem. </w:t>
            </w:r>
          </w:p>
          <w:p w14:paraId="7BB0A045" w14:textId="398B174D" w:rsidR="00C20A38" w:rsidRPr="00C20A38" w:rsidRDefault="00C20A38" w:rsidP="00C20A38">
            <w:pPr>
              <w:pStyle w:val="Default"/>
              <w:numPr>
                <w:ilvl w:val="0"/>
                <w:numId w:val="25"/>
              </w:numPr>
              <w:ind w:left="236" w:hanging="236"/>
              <w:jc w:val="both"/>
            </w:pPr>
            <w:r w:rsidRPr="00C20A38">
              <w:t xml:space="preserve">Torba transportowa, min. jednokomorowa, o gabarytach jak najmniej przekraczających gabaryty oferowanego notebooka. </w:t>
            </w:r>
          </w:p>
          <w:p w14:paraId="420163DD" w14:textId="77777777" w:rsidR="00C20A38" w:rsidRPr="00C20A38" w:rsidRDefault="00C20A38" w:rsidP="00C20A38">
            <w:pPr>
              <w:pStyle w:val="Default"/>
              <w:jc w:val="both"/>
            </w:pPr>
          </w:p>
          <w:p w14:paraId="4A60E53C" w14:textId="77777777" w:rsidR="00C20A38" w:rsidRPr="00C93D81" w:rsidRDefault="00C20A38" w:rsidP="00C20A38">
            <w:pPr>
              <w:pStyle w:val="Default"/>
              <w:jc w:val="both"/>
              <w:rPr>
                <w:b/>
              </w:rPr>
            </w:pPr>
            <w:r w:rsidRPr="00C93D81">
              <w:rPr>
                <w:b/>
              </w:rPr>
              <w:t xml:space="preserve">Jeśli powyższe wyposażenie: </w:t>
            </w:r>
          </w:p>
          <w:p w14:paraId="0247015F" w14:textId="72571B74" w:rsidR="00C20A38" w:rsidRPr="00C93D81" w:rsidRDefault="00C20A38" w:rsidP="00C93D81">
            <w:pPr>
              <w:pStyle w:val="Default"/>
              <w:numPr>
                <w:ilvl w:val="0"/>
                <w:numId w:val="26"/>
              </w:numPr>
              <w:ind w:left="236" w:hanging="236"/>
              <w:jc w:val="both"/>
              <w:rPr>
                <w:b/>
              </w:rPr>
            </w:pPr>
            <w:r w:rsidRPr="00C93D81">
              <w:rPr>
                <w:b/>
              </w:rPr>
              <w:t xml:space="preserve">nie stanowi kompletu (komplet – rozumiany jako standardowe, fabryczne wyposażenie, umieszczone fizycznie w urządzeniu przez Producenta urządzenia), a oddzielne </w:t>
            </w:r>
            <w:r w:rsidRPr="00C93D81">
              <w:rPr>
                <w:b/>
              </w:rPr>
              <w:lastRenderedPageBreak/>
              <w:t xml:space="preserve">pozycje handlowe (dodatkowe wyposażenie, ukompletowanie), to każda powinna posiadać oznaczenie i kod producenta oraz występować jako oddzielna pozycja formularza cenowego, </w:t>
            </w:r>
          </w:p>
          <w:p w14:paraId="253DC061" w14:textId="4480AC8C" w:rsidR="00280C31" w:rsidRPr="00C93D81" w:rsidRDefault="00C20A38" w:rsidP="00C93D81">
            <w:pPr>
              <w:pStyle w:val="Default"/>
              <w:numPr>
                <w:ilvl w:val="0"/>
                <w:numId w:val="26"/>
              </w:numPr>
              <w:ind w:left="236" w:hanging="236"/>
              <w:jc w:val="both"/>
            </w:pPr>
            <w:r w:rsidRPr="00C93D81">
              <w:rPr>
                <w:b/>
              </w:rPr>
              <w:t>nie jest wyszczególniane w Karcie Sprzętu dla danego urządzenia.</w:t>
            </w:r>
            <w:r w:rsidRPr="00C93D81">
              <w:t xml:space="preserve"> </w:t>
            </w:r>
          </w:p>
        </w:tc>
      </w:tr>
      <w:tr w:rsidR="00C93D81" w14:paraId="32194C98" w14:textId="77777777" w:rsidTr="00384F2F">
        <w:tc>
          <w:tcPr>
            <w:tcW w:w="9493" w:type="dxa"/>
            <w:gridSpan w:val="2"/>
          </w:tcPr>
          <w:p w14:paraId="49147D57" w14:textId="23981C9B" w:rsidR="00C93D81" w:rsidRPr="00C93D81" w:rsidRDefault="00C93D81" w:rsidP="00C93D81">
            <w:pPr>
              <w:pStyle w:val="Default"/>
              <w:jc w:val="both"/>
              <w:rPr>
                <w:sz w:val="18"/>
                <w:szCs w:val="18"/>
              </w:rPr>
            </w:pPr>
            <w:r>
              <w:rPr>
                <w:sz w:val="18"/>
                <w:szCs w:val="18"/>
              </w:rPr>
              <w:lastRenderedPageBreak/>
              <w:t xml:space="preserve">Sprzęt musi obligatoryjnie spełniać zapisy: </w:t>
            </w:r>
            <w:r>
              <w:rPr>
                <w:b/>
                <w:bCs/>
                <w:i/>
                <w:iCs/>
                <w:sz w:val="18"/>
                <w:szCs w:val="18"/>
              </w:rPr>
              <w:t xml:space="preserve">WYKAZU OBOWIĄZUJĄCYCH STANDARDÓW SPRZĘTU INFORMATYKI I OPROGRAMOWANIA DO STOSOWANIA W RESORCIE OBRONY NARODOWEJ w rozdziale 1.2 Warunki zawierania umowy. </w:t>
            </w:r>
          </w:p>
        </w:tc>
      </w:tr>
    </w:tbl>
    <w:p w14:paraId="72B38080" w14:textId="77777777" w:rsidR="00814E1D" w:rsidRDefault="00814E1D" w:rsidP="00814E1D">
      <w:pPr>
        <w:tabs>
          <w:tab w:val="left" w:pos="567"/>
        </w:tabs>
        <w:spacing w:after="0" w:line="240" w:lineRule="auto"/>
        <w:jc w:val="both"/>
        <w:rPr>
          <w:rFonts w:ascii="Arial" w:hAnsi="Arial" w:cs="Arial"/>
          <w:color w:val="000000"/>
          <w:sz w:val="24"/>
          <w:szCs w:val="24"/>
        </w:rPr>
      </w:pPr>
    </w:p>
    <w:p w14:paraId="4266D741" w14:textId="77777777" w:rsidR="00D758C0" w:rsidRDefault="00D758C0" w:rsidP="00D758C0">
      <w:pPr>
        <w:tabs>
          <w:tab w:val="left" w:pos="567"/>
        </w:tabs>
        <w:spacing w:after="0" w:line="240" w:lineRule="auto"/>
        <w:ind w:left="567"/>
        <w:jc w:val="both"/>
        <w:rPr>
          <w:rFonts w:ascii="Arial" w:eastAsia="Arial" w:hAnsi="Arial" w:cs="Arial"/>
          <w:i/>
          <w:sz w:val="24"/>
        </w:rPr>
      </w:pPr>
    </w:p>
    <w:p w14:paraId="7E5CB944" w14:textId="77777777" w:rsidR="00D758C0" w:rsidRDefault="00D758C0" w:rsidP="00D758C0">
      <w:pPr>
        <w:tabs>
          <w:tab w:val="left" w:pos="567"/>
        </w:tabs>
        <w:spacing w:after="0" w:line="240" w:lineRule="auto"/>
        <w:ind w:left="567"/>
        <w:jc w:val="both"/>
        <w:rPr>
          <w:rFonts w:ascii="Arial" w:eastAsia="Arial" w:hAnsi="Arial" w:cs="Arial"/>
          <w:i/>
          <w:sz w:val="24"/>
        </w:rPr>
      </w:pPr>
    </w:p>
    <w:p w14:paraId="463C720B" w14:textId="77777777" w:rsidR="00D758C0" w:rsidRPr="000C6054" w:rsidRDefault="00D758C0" w:rsidP="00D758C0">
      <w:pPr>
        <w:numPr>
          <w:ilvl w:val="0"/>
          <w:numId w:val="13"/>
        </w:numPr>
        <w:tabs>
          <w:tab w:val="left" w:pos="567"/>
        </w:tabs>
        <w:spacing w:after="0" w:line="240" w:lineRule="auto"/>
        <w:ind w:left="567" w:hanging="567"/>
        <w:jc w:val="both"/>
        <w:rPr>
          <w:rFonts w:ascii="Arial" w:eastAsia="Arial" w:hAnsi="Arial" w:cs="Arial"/>
          <w:b/>
          <w:i/>
          <w:sz w:val="24"/>
        </w:rPr>
      </w:pPr>
      <w:r w:rsidRPr="000C6054">
        <w:rPr>
          <w:rFonts w:ascii="Arial" w:eastAsia="Arial" w:hAnsi="Arial" w:cs="Arial"/>
          <w:b/>
          <w:i/>
          <w:sz w:val="24"/>
        </w:rPr>
        <w:t>Monitor M4G.</w:t>
      </w:r>
    </w:p>
    <w:p w14:paraId="17EFF214" w14:textId="77777777" w:rsidR="00D758C0" w:rsidRDefault="00D758C0" w:rsidP="00D758C0">
      <w:pPr>
        <w:tabs>
          <w:tab w:val="left" w:pos="360"/>
        </w:tabs>
        <w:spacing w:after="0" w:line="240" w:lineRule="auto"/>
        <w:ind w:left="360"/>
        <w:jc w:val="both"/>
        <w:rPr>
          <w:rFonts w:ascii="Arial" w:eastAsia="Arial" w:hAnsi="Arial" w:cs="Arial"/>
          <w:b/>
          <w:sz w:val="24"/>
        </w:rPr>
      </w:pPr>
    </w:p>
    <w:p w14:paraId="6B26BA30" w14:textId="77777777" w:rsidR="00D758C0" w:rsidRDefault="00D758C0" w:rsidP="00D758C0">
      <w:pPr>
        <w:tabs>
          <w:tab w:val="left" w:pos="567"/>
        </w:tabs>
        <w:spacing w:after="0" w:line="240" w:lineRule="auto"/>
        <w:ind w:left="567"/>
        <w:jc w:val="both"/>
        <w:rPr>
          <w:rFonts w:ascii="Arial" w:eastAsia="Arial" w:hAnsi="Arial" w:cs="Arial"/>
          <w:i/>
          <w:sz w:val="24"/>
        </w:rPr>
      </w:pPr>
      <w:r>
        <w:rPr>
          <w:rFonts w:ascii="Arial" w:eastAsia="Arial" w:hAnsi="Arial" w:cs="Arial"/>
          <w:i/>
          <w:sz w:val="24"/>
        </w:rPr>
        <w:t>Zgodnie z:</w:t>
      </w:r>
    </w:p>
    <w:p w14:paraId="47C1A3DF" w14:textId="75F5201C" w:rsidR="00D758C0" w:rsidRDefault="00D758C0" w:rsidP="00D758C0">
      <w:pPr>
        <w:tabs>
          <w:tab w:val="left" w:pos="567"/>
        </w:tabs>
        <w:spacing w:after="0" w:line="240" w:lineRule="auto"/>
        <w:ind w:left="567"/>
        <w:jc w:val="both"/>
        <w:rPr>
          <w:rFonts w:ascii="Arial" w:hAnsi="Arial" w:cs="Arial"/>
          <w:color w:val="000000"/>
          <w:sz w:val="24"/>
          <w:szCs w:val="24"/>
        </w:rPr>
      </w:pPr>
      <w:r w:rsidRPr="00710B43">
        <w:rPr>
          <w:rFonts w:ascii="Arial" w:hAnsi="Arial" w:cs="Arial"/>
          <w:bCs/>
          <w:color w:val="000000"/>
          <w:sz w:val="24"/>
          <w:szCs w:val="24"/>
        </w:rPr>
        <w:t xml:space="preserve">WYKAZ OBOWIĄZUJĄCYCH STANDARDÓW SPRZĘTU INFORMATYKI </w:t>
      </w:r>
      <w:r>
        <w:rPr>
          <w:rFonts w:ascii="Arial" w:hAnsi="Arial" w:cs="Arial"/>
          <w:bCs/>
          <w:color w:val="000000"/>
          <w:sz w:val="24"/>
          <w:szCs w:val="24"/>
        </w:rPr>
        <w:br/>
        <w:t xml:space="preserve">I </w:t>
      </w:r>
      <w:r w:rsidRPr="00710B43">
        <w:rPr>
          <w:rFonts w:ascii="Arial" w:hAnsi="Arial" w:cs="Arial"/>
          <w:bCs/>
          <w:color w:val="000000"/>
          <w:sz w:val="24"/>
          <w:szCs w:val="24"/>
        </w:rPr>
        <w:t xml:space="preserve">OPROGRAMOWANIA DO STOSOWANIA W RESORCIE OBRONY NARODOWEJ. </w:t>
      </w:r>
      <w:r>
        <w:rPr>
          <w:rFonts w:ascii="Arial" w:hAnsi="Arial" w:cs="Arial"/>
          <w:color w:val="000000"/>
          <w:sz w:val="24"/>
          <w:szCs w:val="24"/>
        </w:rPr>
        <w:t>Wersja dokumentu: 16</w:t>
      </w:r>
      <w:r w:rsidRPr="00710B43">
        <w:rPr>
          <w:rFonts w:ascii="Arial" w:hAnsi="Arial" w:cs="Arial"/>
          <w:color w:val="000000"/>
          <w:sz w:val="24"/>
          <w:szCs w:val="24"/>
        </w:rPr>
        <w:t>.</w:t>
      </w:r>
      <w:r>
        <w:rPr>
          <w:rFonts w:ascii="Arial" w:hAnsi="Arial" w:cs="Arial"/>
          <w:color w:val="000000"/>
          <w:sz w:val="24"/>
          <w:szCs w:val="24"/>
        </w:rPr>
        <w:t>0. Data wersji: 15 stycznia 2025 r.</w:t>
      </w:r>
    </w:p>
    <w:p w14:paraId="57DDC616" w14:textId="77777777" w:rsidR="007B1D83" w:rsidRDefault="007B1D83" w:rsidP="00D758C0">
      <w:pPr>
        <w:tabs>
          <w:tab w:val="left" w:pos="567"/>
        </w:tabs>
        <w:spacing w:after="0" w:line="240" w:lineRule="auto"/>
        <w:ind w:left="567"/>
        <w:jc w:val="both"/>
        <w:rPr>
          <w:rFonts w:ascii="Arial" w:hAnsi="Arial" w:cs="Arial"/>
          <w:color w:val="000000"/>
          <w:sz w:val="24"/>
          <w:szCs w:val="24"/>
        </w:rPr>
      </w:pPr>
    </w:p>
    <w:p w14:paraId="32544134" w14:textId="5E2535BB" w:rsidR="007B1D83" w:rsidRDefault="007B1D83" w:rsidP="007B1D83">
      <w:pPr>
        <w:tabs>
          <w:tab w:val="left" w:pos="567"/>
        </w:tabs>
        <w:spacing w:after="0" w:line="240" w:lineRule="auto"/>
        <w:jc w:val="both"/>
        <w:rPr>
          <w:rFonts w:ascii="Arial" w:hAnsi="Arial" w:cs="Arial"/>
          <w:sz w:val="24"/>
          <w:szCs w:val="24"/>
        </w:rPr>
      </w:pPr>
      <w:r w:rsidRPr="007B1D83">
        <w:rPr>
          <w:rFonts w:ascii="Arial" w:hAnsi="Arial" w:cs="Arial"/>
          <w:sz w:val="24"/>
          <w:szCs w:val="24"/>
        </w:rPr>
        <w:t>Zastosowanie: zaawansowana grafika – do stacji graficznych i szczególnych zastosowań biurowych - np. praca ze złożonymi arkuszami kalkulacyjnymi</w:t>
      </w:r>
    </w:p>
    <w:tbl>
      <w:tblPr>
        <w:tblStyle w:val="Tabela-Siatka"/>
        <w:tblW w:w="9493" w:type="dxa"/>
        <w:tblLook w:val="04A0" w:firstRow="1" w:lastRow="0" w:firstColumn="1" w:lastColumn="0" w:noHBand="0" w:noVBand="1"/>
      </w:tblPr>
      <w:tblGrid>
        <w:gridCol w:w="2057"/>
        <w:gridCol w:w="7436"/>
      </w:tblGrid>
      <w:tr w:rsidR="00EF4D0B" w:rsidRPr="00EF4D0B" w14:paraId="532A5E59" w14:textId="77777777" w:rsidTr="00384F2F">
        <w:tc>
          <w:tcPr>
            <w:tcW w:w="9493" w:type="dxa"/>
            <w:gridSpan w:val="2"/>
          </w:tcPr>
          <w:p w14:paraId="1E8443D1" w14:textId="45BB9AF3" w:rsidR="00EF4D0B" w:rsidRPr="00EF4D0B" w:rsidRDefault="00EF4D0B" w:rsidP="00EF4D0B">
            <w:pPr>
              <w:pStyle w:val="Default"/>
              <w:jc w:val="both"/>
            </w:pPr>
            <w:r w:rsidRPr="00EF4D0B">
              <w:rPr>
                <w:b/>
                <w:bCs/>
              </w:rPr>
              <w:t xml:space="preserve">MONITOR M4G 27” (parametry minimalne) </w:t>
            </w:r>
          </w:p>
        </w:tc>
      </w:tr>
      <w:tr w:rsidR="00EF4D0B" w:rsidRPr="00C965FF" w14:paraId="60D6A6E2" w14:textId="77777777" w:rsidTr="00384F2F">
        <w:tc>
          <w:tcPr>
            <w:tcW w:w="2057" w:type="dxa"/>
          </w:tcPr>
          <w:p w14:paraId="1B7269BB" w14:textId="65EA5E8C" w:rsidR="00EF4D0B" w:rsidRPr="00C965FF" w:rsidRDefault="00C965FF" w:rsidP="007B1D83">
            <w:pPr>
              <w:tabs>
                <w:tab w:val="left" w:pos="567"/>
              </w:tabs>
              <w:jc w:val="both"/>
              <w:rPr>
                <w:rFonts w:ascii="Arial" w:hAnsi="Arial" w:cs="Arial"/>
                <w:color w:val="000000"/>
                <w:sz w:val="24"/>
                <w:szCs w:val="24"/>
              </w:rPr>
            </w:pPr>
            <w:r w:rsidRPr="00C965FF">
              <w:rPr>
                <w:rFonts w:ascii="Arial" w:hAnsi="Arial" w:cs="Arial"/>
                <w:color w:val="000000"/>
                <w:sz w:val="24"/>
                <w:szCs w:val="24"/>
              </w:rPr>
              <w:t>Typ ekranu:</w:t>
            </w:r>
          </w:p>
        </w:tc>
        <w:tc>
          <w:tcPr>
            <w:tcW w:w="7436" w:type="dxa"/>
          </w:tcPr>
          <w:p w14:paraId="0F4EE5E8" w14:textId="1A6F50A1" w:rsidR="00EF4D0B" w:rsidRPr="00C965FF" w:rsidRDefault="00C965FF" w:rsidP="00C965FF">
            <w:pPr>
              <w:pStyle w:val="Default"/>
              <w:jc w:val="both"/>
            </w:pPr>
            <w:r w:rsidRPr="00C965FF">
              <w:t xml:space="preserve">Aktywna matryca od 26,5 do 27,5 cala, min. 14 bitowa korekcja krzywej gamma i 16 bitowe, wewnętrzne przetwarzanie informacji o kolorze (na kanał) realizowane sprzętowo. </w:t>
            </w:r>
          </w:p>
        </w:tc>
      </w:tr>
      <w:tr w:rsidR="00EF4D0B" w:rsidRPr="00C965FF" w14:paraId="4BA84252" w14:textId="77777777" w:rsidTr="00384F2F">
        <w:tc>
          <w:tcPr>
            <w:tcW w:w="2057" w:type="dxa"/>
          </w:tcPr>
          <w:p w14:paraId="25CD0F62" w14:textId="7D5D6124" w:rsidR="00EF4D0B" w:rsidRPr="00C965FF" w:rsidRDefault="00C965FF" w:rsidP="003402E7">
            <w:pPr>
              <w:tabs>
                <w:tab w:val="left" w:pos="567"/>
              </w:tabs>
              <w:rPr>
                <w:rFonts w:ascii="Arial" w:hAnsi="Arial" w:cs="Arial"/>
                <w:color w:val="000000"/>
                <w:sz w:val="24"/>
                <w:szCs w:val="24"/>
              </w:rPr>
            </w:pPr>
            <w:r w:rsidRPr="00C965FF">
              <w:rPr>
                <w:rFonts w:ascii="Arial" w:hAnsi="Arial" w:cs="Arial"/>
                <w:color w:val="000000"/>
                <w:sz w:val="24"/>
                <w:szCs w:val="24"/>
              </w:rPr>
              <w:t>Rozdzielczość maksymalna:</w:t>
            </w:r>
          </w:p>
        </w:tc>
        <w:tc>
          <w:tcPr>
            <w:tcW w:w="7436" w:type="dxa"/>
          </w:tcPr>
          <w:p w14:paraId="4AC4BA2B" w14:textId="77777777" w:rsidR="00C965FF" w:rsidRPr="00C965FF" w:rsidRDefault="00C965FF" w:rsidP="00C965FF">
            <w:pPr>
              <w:pStyle w:val="Default"/>
              <w:jc w:val="both"/>
            </w:pPr>
            <w:r w:rsidRPr="00C965FF">
              <w:t xml:space="preserve">Min. 2560 x 1440 </w:t>
            </w:r>
            <w:proofErr w:type="spellStart"/>
            <w:r w:rsidRPr="00C965FF">
              <w:t>px</w:t>
            </w:r>
            <w:proofErr w:type="spellEnd"/>
            <w:r w:rsidRPr="00C965FF">
              <w:t xml:space="preserve"> </w:t>
            </w:r>
          </w:p>
          <w:p w14:paraId="46D3EFED" w14:textId="77777777" w:rsidR="00EF4D0B" w:rsidRPr="00C965FF" w:rsidRDefault="00EF4D0B" w:rsidP="007B1D83">
            <w:pPr>
              <w:tabs>
                <w:tab w:val="left" w:pos="567"/>
              </w:tabs>
              <w:jc w:val="both"/>
              <w:rPr>
                <w:rFonts w:ascii="Arial" w:hAnsi="Arial" w:cs="Arial"/>
                <w:color w:val="000000"/>
                <w:sz w:val="24"/>
                <w:szCs w:val="24"/>
              </w:rPr>
            </w:pPr>
          </w:p>
        </w:tc>
      </w:tr>
      <w:tr w:rsidR="00EF4D0B" w:rsidRPr="008E05DB" w14:paraId="49AA5F54" w14:textId="77777777" w:rsidTr="00384F2F">
        <w:tc>
          <w:tcPr>
            <w:tcW w:w="2057" w:type="dxa"/>
          </w:tcPr>
          <w:p w14:paraId="11051ADC" w14:textId="7A05A7D9" w:rsidR="00EF4D0B" w:rsidRPr="008E05DB" w:rsidRDefault="00C965FF" w:rsidP="003402E7">
            <w:pPr>
              <w:tabs>
                <w:tab w:val="left" w:pos="567"/>
              </w:tabs>
              <w:rPr>
                <w:rFonts w:ascii="Arial" w:hAnsi="Arial" w:cs="Arial"/>
                <w:color w:val="000000"/>
                <w:sz w:val="24"/>
                <w:szCs w:val="24"/>
              </w:rPr>
            </w:pPr>
            <w:r w:rsidRPr="008E05DB">
              <w:rPr>
                <w:rFonts w:ascii="Arial" w:hAnsi="Arial" w:cs="Arial"/>
                <w:color w:val="000000"/>
                <w:sz w:val="24"/>
                <w:szCs w:val="24"/>
              </w:rPr>
              <w:t>Jasność:</w:t>
            </w:r>
          </w:p>
        </w:tc>
        <w:tc>
          <w:tcPr>
            <w:tcW w:w="7436" w:type="dxa"/>
          </w:tcPr>
          <w:p w14:paraId="0BE41FF3" w14:textId="5DFA79CB" w:rsidR="00EF4D0B" w:rsidRPr="008E05DB" w:rsidRDefault="00C965FF" w:rsidP="00C965FF">
            <w:pPr>
              <w:pStyle w:val="Default"/>
              <w:jc w:val="both"/>
            </w:pPr>
            <w:r w:rsidRPr="008E05DB">
              <w:t xml:space="preserve">Min. 350 cd/m2 </w:t>
            </w:r>
          </w:p>
        </w:tc>
      </w:tr>
      <w:tr w:rsidR="00EF4D0B" w:rsidRPr="008E05DB" w14:paraId="6E80F384" w14:textId="77777777" w:rsidTr="00384F2F">
        <w:tc>
          <w:tcPr>
            <w:tcW w:w="2057" w:type="dxa"/>
          </w:tcPr>
          <w:p w14:paraId="2818003E" w14:textId="559BFD87" w:rsidR="00EF4D0B" w:rsidRPr="008E05DB" w:rsidRDefault="008E05DB" w:rsidP="003402E7">
            <w:pPr>
              <w:tabs>
                <w:tab w:val="left" w:pos="567"/>
              </w:tabs>
              <w:rPr>
                <w:rFonts w:ascii="Arial" w:hAnsi="Arial" w:cs="Arial"/>
                <w:color w:val="000000"/>
                <w:sz w:val="24"/>
                <w:szCs w:val="24"/>
              </w:rPr>
            </w:pPr>
            <w:r w:rsidRPr="008E05DB">
              <w:rPr>
                <w:rFonts w:ascii="Arial" w:hAnsi="Arial" w:cs="Arial"/>
                <w:color w:val="000000"/>
                <w:sz w:val="24"/>
                <w:szCs w:val="24"/>
              </w:rPr>
              <w:t>Kontrast:</w:t>
            </w:r>
          </w:p>
        </w:tc>
        <w:tc>
          <w:tcPr>
            <w:tcW w:w="7436" w:type="dxa"/>
          </w:tcPr>
          <w:p w14:paraId="3BCE257D" w14:textId="419D547E" w:rsidR="00EF4D0B" w:rsidRPr="008E05DB" w:rsidRDefault="008E05DB" w:rsidP="008E05DB">
            <w:pPr>
              <w:pStyle w:val="Default"/>
              <w:jc w:val="both"/>
            </w:pPr>
            <w:r w:rsidRPr="008E05DB">
              <w:t xml:space="preserve">Min. 1000 : 1 </w:t>
            </w:r>
          </w:p>
        </w:tc>
      </w:tr>
      <w:tr w:rsidR="00EF4D0B" w:rsidRPr="006279C6" w14:paraId="39CE0829" w14:textId="77777777" w:rsidTr="00384F2F">
        <w:tc>
          <w:tcPr>
            <w:tcW w:w="2057" w:type="dxa"/>
          </w:tcPr>
          <w:p w14:paraId="640AF740" w14:textId="524CD1FB" w:rsidR="00EF4D0B" w:rsidRPr="006279C6" w:rsidRDefault="006279C6" w:rsidP="003402E7">
            <w:pPr>
              <w:tabs>
                <w:tab w:val="left" w:pos="567"/>
              </w:tabs>
              <w:rPr>
                <w:rFonts w:ascii="Arial" w:hAnsi="Arial" w:cs="Arial"/>
                <w:color w:val="000000"/>
                <w:sz w:val="24"/>
                <w:szCs w:val="24"/>
              </w:rPr>
            </w:pPr>
            <w:r w:rsidRPr="006279C6">
              <w:rPr>
                <w:rFonts w:ascii="Arial" w:hAnsi="Arial" w:cs="Arial"/>
                <w:color w:val="000000"/>
                <w:sz w:val="24"/>
                <w:szCs w:val="24"/>
              </w:rPr>
              <w:t>Czas reakcji matrycy:</w:t>
            </w:r>
          </w:p>
        </w:tc>
        <w:tc>
          <w:tcPr>
            <w:tcW w:w="7436" w:type="dxa"/>
          </w:tcPr>
          <w:p w14:paraId="13BC4C76" w14:textId="1EB5D9DB" w:rsidR="00EF4D0B" w:rsidRPr="006279C6" w:rsidRDefault="006279C6" w:rsidP="006279C6">
            <w:pPr>
              <w:pStyle w:val="Default"/>
              <w:jc w:val="both"/>
            </w:pPr>
            <w:r w:rsidRPr="006279C6">
              <w:t xml:space="preserve">Max. 16 ms (barwa szara do szarej) </w:t>
            </w:r>
          </w:p>
        </w:tc>
      </w:tr>
      <w:tr w:rsidR="00EF4D0B" w:rsidRPr="006279C6" w14:paraId="587CFDE1" w14:textId="77777777" w:rsidTr="00384F2F">
        <w:tc>
          <w:tcPr>
            <w:tcW w:w="2057" w:type="dxa"/>
          </w:tcPr>
          <w:p w14:paraId="301BD6B3" w14:textId="432218C2" w:rsidR="00EF4D0B" w:rsidRPr="006279C6" w:rsidRDefault="006279C6" w:rsidP="003402E7">
            <w:pPr>
              <w:tabs>
                <w:tab w:val="left" w:pos="567"/>
              </w:tabs>
              <w:rPr>
                <w:rFonts w:ascii="Arial" w:hAnsi="Arial" w:cs="Arial"/>
                <w:color w:val="000000"/>
                <w:sz w:val="24"/>
                <w:szCs w:val="24"/>
              </w:rPr>
            </w:pPr>
            <w:r w:rsidRPr="006279C6">
              <w:rPr>
                <w:rFonts w:ascii="Arial" w:hAnsi="Arial" w:cs="Arial"/>
                <w:color w:val="000000"/>
                <w:sz w:val="24"/>
                <w:szCs w:val="24"/>
              </w:rPr>
              <w:t>Kąty widzenia (pion/poziom)</w:t>
            </w:r>
          </w:p>
        </w:tc>
        <w:tc>
          <w:tcPr>
            <w:tcW w:w="7436" w:type="dxa"/>
          </w:tcPr>
          <w:p w14:paraId="094122FD" w14:textId="77777777" w:rsidR="006279C6" w:rsidRPr="006279C6" w:rsidRDefault="006279C6" w:rsidP="006279C6">
            <w:pPr>
              <w:pStyle w:val="Default"/>
              <w:jc w:val="both"/>
            </w:pPr>
            <w:r w:rsidRPr="006279C6">
              <w:t xml:space="preserve">Min. 178 / 178 stopni </w:t>
            </w:r>
          </w:p>
          <w:p w14:paraId="370867A5" w14:textId="77777777" w:rsidR="00EF4D0B" w:rsidRPr="006279C6" w:rsidRDefault="00EF4D0B" w:rsidP="007B1D83">
            <w:pPr>
              <w:tabs>
                <w:tab w:val="left" w:pos="567"/>
              </w:tabs>
              <w:jc w:val="both"/>
              <w:rPr>
                <w:rFonts w:ascii="Arial" w:hAnsi="Arial" w:cs="Arial"/>
                <w:color w:val="000000"/>
                <w:sz w:val="24"/>
                <w:szCs w:val="24"/>
              </w:rPr>
            </w:pPr>
          </w:p>
        </w:tc>
      </w:tr>
      <w:tr w:rsidR="00EF4D0B" w:rsidRPr="006279C6" w14:paraId="6EEEB312" w14:textId="77777777" w:rsidTr="00384F2F">
        <w:tc>
          <w:tcPr>
            <w:tcW w:w="2057" w:type="dxa"/>
          </w:tcPr>
          <w:p w14:paraId="4E2491E1" w14:textId="6EC2702F" w:rsidR="00EF4D0B" w:rsidRPr="006279C6" w:rsidRDefault="006279C6" w:rsidP="003402E7">
            <w:pPr>
              <w:tabs>
                <w:tab w:val="left" w:pos="567"/>
              </w:tabs>
              <w:rPr>
                <w:rFonts w:ascii="Arial" w:hAnsi="Arial" w:cs="Arial"/>
                <w:color w:val="000000"/>
                <w:sz w:val="24"/>
                <w:szCs w:val="24"/>
              </w:rPr>
            </w:pPr>
            <w:r w:rsidRPr="006279C6">
              <w:rPr>
                <w:rFonts w:ascii="Arial" w:hAnsi="Arial" w:cs="Arial"/>
                <w:color w:val="000000"/>
                <w:sz w:val="24"/>
                <w:szCs w:val="24"/>
              </w:rPr>
              <w:t>Wbudowane gniazda wejściowe w monitorze</w:t>
            </w:r>
          </w:p>
        </w:tc>
        <w:tc>
          <w:tcPr>
            <w:tcW w:w="7436" w:type="dxa"/>
          </w:tcPr>
          <w:p w14:paraId="25F15ECD" w14:textId="77777777" w:rsidR="006279C6" w:rsidRPr="006279C6" w:rsidRDefault="006279C6" w:rsidP="006279C6">
            <w:pPr>
              <w:pStyle w:val="Default"/>
              <w:jc w:val="both"/>
            </w:pPr>
            <w:proofErr w:type="spellStart"/>
            <w:r w:rsidRPr="006279C6">
              <w:t>DisplayPort</w:t>
            </w:r>
            <w:proofErr w:type="spellEnd"/>
            <w:r w:rsidRPr="006279C6">
              <w:t xml:space="preserve">, HDMI, DVI-D (w przypadku, jeśli monitor nie posiada wbudowanego złącza DVI-D, wymagana jest przejściówka z kabla DVI na HDMI), USB 3.1 typ C, 2 x USB 3.0 </w:t>
            </w:r>
          </w:p>
          <w:p w14:paraId="6BFD4937" w14:textId="77777777" w:rsidR="00EF4D0B" w:rsidRPr="006279C6" w:rsidRDefault="00EF4D0B" w:rsidP="007B1D83">
            <w:pPr>
              <w:tabs>
                <w:tab w:val="left" w:pos="567"/>
              </w:tabs>
              <w:jc w:val="both"/>
              <w:rPr>
                <w:rFonts w:ascii="Arial" w:hAnsi="Arial" w:cs="Arial"/>
                <w:color w:val="000000"/>
                <w:sz w:val="24"/>
                <w:szCs w:val="24"/>
              </w:rPr>
            </w:pPr>
          </w:p>
        </w:tc>
      </w:tr>
      <w:tr w:rsidR="00EF4D0B" w:rsidRPr="006279C6" w14:paraId="57FC47CB" w14:textId="77777777" w:rsidTr="00384F2F">
        <w:tc>
          <w:tcPr>
            <w:tcW w:w="2057" w:type="dxa"/>
          </w:tcPr>
          <w:p w14:paraId="5658AF8D" w14:textId="4DC9C3D8" w:rsidR="00EF4D0B" w:rsidRPr="006279C6" w:rsidRDefault="006279C6" w:rsidP="003402E7">
            <w:pPr>
              <w:tabs>
                <w:tab w:val="left" w:pos="567"/>
              </w:tabs>
              <w:rPr>
                <w:rFonts w:ascii="Arial" w:hAnsi="Arial" w:cs="Arial"/>
                <w:color w:val="000000"/>
                <w:sz w:val="24"/>
                <w:szCs w:val="24"/>
              </w:rPr>
            </w:pPr>
            <w:r w:rsidRPr="006279C6">
              <w:rPr>
                <w:rFonts w:ascii="Arial" w:hAnsi="Arial" w:cs="Arial"/>
                <w:color w:val="000000"/>
                <w:sz w:val="24"/>
                <w:szCs w:val="24"/>
              </w:rPr>
              <w:t>Inne cechy:</w:t>
            </w:r>
          </w:p>
        </w:tc>
        <w:tc>
          <w:tcPr>
            <w:tcW w:w="7436" w:type="dxa"/>
          </w:tcPr>
          <w:p w14:paraId="718BE31D" w14:textId="77777777" w:rsidR="006279C6" w:rsidRPr="006279C6" w:rsidRDefault="006279C6" w:rsidP="006279C6">
            <w:pPr>
              <w:pStyle w:val="Default"/>
              <w:jc w:val="both"/>
            </w:pPr>
            <w:r w:rsidRPr="006279C6">
              <w:t xml:space="preserve">Wbudowany układ elektroniczny wewnątrz monitora odpowiedzialny za wyrównywanie jednorodności podświetlania na powierzchni całego ekranu z możliwością jego wyłączenia z menu monitora. </w:t>
            </w:r>
          </w:p>
          <w:p w14:paraId="1E94CA6B" w14:textId="77777777" w:rsidR="006279C6" w:rsidRPr="006279C6" w:rsidRDefault="006279C6" w:rsidP="006279C6">
            <w:pPr>
              <w:pStyle w:val="Default"/>
              <w:jc w:val="both"/>
            </w:pPr>
            <w:r w:rsidRPr="006279C6">
              <w:t>Redukcja migotania ekranu (</w:t>
            </w:r>
            <w:proofErr w:type="spellStart"/>
            <w:r w:rsidRPr="006279C6">
              <w:t>flicker</w:t>
            </w:r>
            <w:proofErr w:type="spellEnd"/>
            <w:r w:rsidRPr="006279C6">
              <w:t xml:space="preserve"> </w:t>
            </w:r>
            <w:proofErr w:type="spellStart"/>
            <w:r w:rsidRPr="006279C6">
              <w:t>free</w:t>
            </w:r>
            <w:proofErr w:type="spellEnd"/>
            <w:r w:rsidRPr="006279C6">
              <w:t xml:space="preserve">). </w:t>
            </w:r>
          </w:p>
          <w:p w14:paraId="4D264083" w14:textId="77777777" w:rsidR="006279C6" w:rsidRPr="006279C6" w:rsidRDefault="006279C6" w:rsidP="006279C6">
            <w:pPr>
              <w:pStyle w:val="Default"/>
              <w:jc w:val="both"/>
            </w:pPr>
            <w:r w:rsidRPr="006279C6">
              <w:t xml:space="preserve">Filtr światła niebieskiego. </w:t>
            </w:r>
          </w:p>
          <w:p w14:paraId="34630315" w14:textId="77777777" w:rsidR="006279C6" w:rsidRPr="006279C6" w:rsidRDefault="006279C6" w:rsidP="006279C6">
            <w:pPr>
              <w:tabs>
                <w:tab w:val="left" w:pos="567"/>
              </w:tabs>
              <w:jc w:val="both"/>
              <w:rPr>
                <w:rFonts w:ascii="Arial" w:hAnsi="Arial" w:cs="Arial"/>
                <w:color w:val="000000"/>
                <w:sz w:val="24"/>
                <w:szCs w:val="24"/>
              </w:rPr>
            </w:pPr>
            <w:r w:rsidRPr="006279C6">
              <w:rPr>
                <w:rFonts w:ascii="Arial" w:hAnsi="Arial" w:cs="Arial"/>
                <w:sz w:val="24"/>
                <w:szCs w:val="24"/>
              </w:rPr>
              <w:t xml:space="preserve">Kalibracja sprzętowa oparta o wbudowany układ elektroniczny współpracujący z zewnętrznym narzędziem typu kalibrator optyczny, pozwalający na precyzyjną kalibrację </w:t>
            </w:r>
          </w:p>
          <w:p w14:paraId="2353915C" w14:textId="2C8343F0" w:rsidR="00EF4D0B" w:rsidRPr="006279C6" w:rsidRDefault="006279C6" w:rsidP="006279C6">
            <w:pPr>
              <w:pStyle w:val="Default"/>
              <w:jc w:val="both"/>
            </w:pPr>
            <w:r w:rsidRPr="006279C6">
              <w:t xml:space="preserve">oprogramowaniem producenta monitora. </w:t>
            </w:r>
          </w:p>
        </w:tc>
      </w:tr>
      <w:tr w:rsidR="00EF4D0B" w:rsidRPr="006279C6" w14:paraId="0358BE00" w14:textId="77777777" w:rsidTr="00384F2F">
        <w:tc>
          <w:tcPr>
            <w:tcW w:w="2057" w:type="dxa"/>
          </w:tcPr>
          <w:p w14:paraId="045B1AA1" w14:textId="3E51BF4E" w:rsidR="00EF4D0B" w:rsidRPr="006279C6" w:rsidRDefault="006279C6" w:rsidP="007B1D83">
            <w:pPr>
              <w:tabs>
                <w:tab w:val="left" w:pos="567"/>
              </w:tabs>
              <w:jc w:val="both"/>
              <w:rPr>
                <w:rFonts w:ascii="Arial" w:hAnsi="Arial" w:cs="Arial"/>
                <w:color w:val="000000"/>
                <w:sz w:val="24"/>
                <w:szCs w:val="24"/>
              </w:rPr>
            </w:pPr>
            <w:r w:rsidRPr="006279C6">
              <w:rPr>
                <w:rFonts w:ascii="Arial" w:hAnsi="Arial" w:cs="Arial"/>
                <w:color w:val="000000"/>
                <w:sz w:val="24"/>
                <w:szCs w:val="24"/>
              </w:rPr>
              <w:t>Ergonomia:</w:t>
            </w:r>
          </w:p>
        </w:tc>
        <w:tc>
          <w:tcPr>
            <w:tcW w:w="7436" w:type="dxa"/>
          </w:tcPr>
          <w:p w14:paraId="48F37E73" w14:textId="77777777" w:rsidR="006279C6" w:rsidRPr="006279C6" w:rsidRDefault="006279C6" w:rsidP="006279C6">
            <w:pPr>
              <w:pStyle w:val="Default"/>
              <w:jc w:val="both"/>
            </w:pPr>
            <w:r w:rsidRPr="006279C6">
              <w:t xml:space="preserve">Pochylenie ekranu w zakresie 40 stopni. Obrót w zakresie +/-170 stopni. </w:t>
            </w:r>
          </w:p>
          <w:p w14:paraId="36194AD6" w14:textId="79E8481E" w:rsidR="00EF4D0B" w:rsidRPr="006279C6" w:rsidRDefault="006279C6" w:rsidP="006279C6">
            <w:pPr>
              <w:tabs>
                <w:tab w:val="left" w:pos="567"/>
              </w:tabs>
              <w:jc w:val="both"/>
              <w:rPr>
                <w:rFonts w:ascii="Arial" w:hAnsi="Arial" w:cs="Arial"/>
                <w:color w:val="000000"/>
                <w:sz w:val="24"/>
                <w:szCs w:val="24"/>
              </w:rPr>
            </w:pPr>
            <w:r w:rsidRPr="006279C6">
              <w:rPr>
                <w:rFonts w:ascii="Arial" w:hAnsi="Arial" w:cs="Arial"/>
                <w:sz w:val="24"/>
                <w:szCs w:val="24"/>
              </w:rPr>
              <w:t xml:space="preserve">Regulacja wysokości w zakresie 150 mm. </w:t>
            </w:r>
          </w:p>
        </w:tc>
      </w:tr>
      <w:tr w:rsidR="00EF4D0B" w:rsidRPr="006279C6" w14:paraId="07537D6A" w14:textId="77777777" w:rsidTr="00384F2F">
        <w:tc>
          <w:tcPr>
            <w:tcW w:w="2057" w:type="dxa"/>
          </w:tcPr>
          <w:p w14:paraId="7E7DB9B2" w14:textId="7B1DE276" w:rsidR="00EF4D0B" w:rsidRPr="006279C6" w:rsidRDefault="006279C6" w:rsidP="006279C6">
            <w:pPr>
              <w:tabs>
                <w:tab w:val="left" w:pos="567"/>
              </w:tabs>
              <w:rPr>
                <w:rFonts w:ascii="Arial" w:hAnsi="Arial" w:cs="Arial"/>
                <w:color w:val="000000"/>
                <w:sz w:val="24"/>
                <w:szCs w:val="24"/>
              </w:rPr>
            </w:pPr>
            <w:r w:rsidRPr="006279C6">
              <w:rPr>
                <w:rFonts w:ascii="Arial" w:hAnsi="Arial" w:cs="Arial"/>
                <w:color w:val="000000"/>
                <w:sz w:val="24"/>
                <w:szCs w:val="24"/>
              </w:rPr>
              <w:lastRenderedPageBreak/>
              <w:t>Dokumenty, gwarancja i certyfikaty</w:t>
            </w:r>
          </w:p>
        </w:tc>
        <w:tc>
          <w:tcPr>
            <w:tcW w:w="7436" w:type="dxa"/>
          </w:tcPr>
          <w:p w14:paraId="0C59BEF9" w14:textId="15A46C88" w:rsidR="006279C6" w:rsidRDefault="006279C6" w:rsidP="006279C6">
            <w:pPr>
              <w:pStyle w:val="Default"/>
              <w:numPr>
                <w:ilvl w:val="0"/>
                <w:numId w:val="27"/>
              </w:numPr>
              <w:ind w:left="311" w:hanging="311"/>
              <w:jc w:val="both"/>
            </w:pPr>
            <w:r w:rsidRPr="006279C6">
              <w:t xml:space="preserve">Gwarancja na okres 36 miesięcy, </w:t>
            </w:r>
            <w:proofErr w:type="spellStart"/>
            <w:r w:rsidRPr="006279C6">
              <w:t>door</w:t>
            </w:r>
            <w:proofErr w:type="spellEnd"/>
            <w:r w:rsidRPr="006279C6">
              <w:t xml:space="preserve"> to </w:t>
            </w:r>
            <w:proofErr w:type="spellStart"/>
            <w:r w:rsidRPr="006279C6">
              <w:t>door</w:t>
            </w:r>
            <w:proofErr w:type="spellEnd"/>
            <w:r w:rsidRPr="006279C6">
              <w:t xml:space="preserve">. </w:t>
            </w:r>
          </w:p>
          <w:p w14:paraId="6A0004D6" w14:textId="67E60363" w:rsidR="006279C6" w:rsidRPr="006279C6" w:rsidRDefault="006279C6" w:rsidP="006279C6">
            <w:pPr>
              <w:pStyle w:val="Default"/>
              <w:numPr>
                <w:ilvl w:val="0"/>
                <w:numId w:val="27"/>
              </w:numPr>
              <w:ind w:left="311" w:hanging="311"/>
              <w:jc w:val="both"/>
            </w:pPr>
            <w:r w:rsidRPr="006279C6">
              <w:t xml:space="preserve">Certyfikat ISO 9001 dla producenta monitora - </w:t>
            </w:r>
            <w:r w:rsidRPr="006279C6">
              <w:rPr>
                <w:b/>
                <w:bCs/>
                <w:color w:val="0070C0"/>
              </w:rPr>
              <w:t>Wykonawca złoży dokument potwierdzający spełnianie wymogu</w:t>
            </w:r>
            <w:r w:rsidRPr="006279C6">
              <w:rPr>
                <w:b/>
                <w:bCs/>
              </w:rPr>
              <w:t xml:space="preserve">. </w:t>
            </w:r>
          </w:p>
          <w:p w14:paraId="1DC6704B" w14:textId="44D9017B" w:rsidR="006279C6" w:rsidRPr="006279C6" w:rsidRDefault="006279C6" w:rsidP="006279C6">
            <w:pPr>
              <w:pStyle w:val="Default"/>
              <w:numPr>
                <w:ilvl w:val="0"/>
                <w:numId w:val="27"/>
              </w:numPr>
              <w:ind w:left="311" w:hanging="311"/>
              <w:jc w:val="both"/>
            </w:pPr>
            <w:r w:rsidRPr="006279C6">
              <w:t xml:space="preserve">Certyfikat ISO 14001 dla producenta monitora - </w:t>
            </w:r>
            <w:r w:rsidRPr="006279C6">
              <w:rPr>
                <w:b/>
                <w:bCs/>
                <w:color w:val="0070C0"/>
              </w:rPr>
              <w:t xml:space="preserve">Wykonawca złoży dokument potwierdzający spełnianie wymogu. </w:t>
            </w:r>
          </w:p>
          <w:p w14:paraId="60CEABF6" w14:textId="73D42443" w:rsidR="006279C6" w:rsidRPr="006279C6" w:rsidRDefault="006279C6" w:rsidP="006279C6">
            <w:pPr>
              <w:pStyle w:val="Default"/>
              <w:numPr>
                <w:ilvl w:val="0"/>
                <w:numId w:val="27"/>
              </w:numPr>
              <w:ind w:left="311" w:hanging="311"/>
              <w:jc w:val="both"/>
              <w:rPr>
                <w:color w:val="0070C0"/>
              </w:rPr>
            </w:pPr>
            <w:r w:rsidRPr="006279C6">
              <w:t xml:space="preserve">Firma serwisująca musi posiadać ISO 9001 na świadczenie usług serwisowych oraz posiadać autoryzację producenta monitora – </w:t>
            </w:r>
            <w:r w:rsidRPr="006279C6">
              <w:rPr>
                <w:b/>
                <w:bCs/>
                <w:color w:val="0070C0"/>
              </w:rPr>
              <w:t xml:space="preserve">Wykonawca złoży dokument potwierdzający spełnianie wymogu. </w:t>
            </w:r>
          </w:p>
          <w:p w14:paraId="73A7D77A" w14:textId="4F1755F6" w:rsidR="006279C6" w:rsidRPr="006279C6" w:rsidRDefault="006279C6" w:rsidP="006279C6">
            <w:pPr>
              <w:pStyle w:val="Default"/>
              <w:numPr>
                <w:ilvl w:val="0"/>
                <w:numId w:val="27"/>
              </w:numPr>
              <w:ind w:left="311" w:hanging="311"/>
              <w:jc w:val="both"/>
              <w:rPr>
                <w:color w:val="0070C0"/>
              </w:rPr>
            </w:pPr>
            <w:r w:rsidRPr="006279C6">
              <w:t xml:space="preserve">Serwis urządzeń musi być realizowany przez producenta lub Autoryzowanego Partnera Serwisowego producenta – </w:t>
            </w:r>
            <w:r w:rsidRPr="006279C6">
              <w:rPr>
                <w:b/>
                <w:bCs/>
                <w:color w:val="0070C0"/>
              </w:rPr>
              <w:t>Wykonawca złoży oświadczenie producenta potwierdzające, że serwis będzie realizowany przez Autoryzowanego Partnera Serwisowego producenta lub bezpośrednio przez producenta</w:t>
            </w:r>
            <w:r w:rsidRPr="006279C6">
              <w:t xml:space="preserve">. </w:t>
            </w:r>
          </w:p>
          <w:p w14:paraId="09025EBB" w14:textId="1636C98D" w:rsidR="006279C6" w:rsidRPr="006279C6" w:rsidRDefault="006279C6" w:rsidP="006279C6">
            <w:pPr>
              <w:pStyle w:val="Default"/>
              <w:numPr>
                <w:ilvl w:val="0"/>
                <w:numId w:val="27"/>
              </w:numPr>
              <w:ind w:left="311" w:hanging="311"/>
              <w:jc w:val="both"/>
              <w:rPr>
                <w:color w:val="0070C0"/>
              </w:rPr>
            </w:pPr>
            <w:r w:rsidRPr="006279C6">
              <w:rPr>
                <w:color w:val="0070C0"/>
                <w:u w:val="single"/>
              </w:rPr>
              <w:t>Oświadczenie producenta monitora</w:t>
            </w:r>
            <w:r w:rsidRPr="006279C6">
              <w:t xml:space="preserve">, potwierdzający. że sprzęt pochodzi z oficjalnego kanału dystrybucyjnego producenta. </w:t>
            </w:r>
          </w:p>
          <w:p w14:paraId="59ED12D0" w14:textId="77777777" w:rsidR="006279C6" w:rsidRPr="006279C6" w:rsidRDefault="006279C6" w:rsidP="007309B8">
            <w:pPr>
              <w:pStyle w:val="Default"/>
              <w:numPr>
                <w:ilvl w:val="0"/>
                <w:numId w:val="27"/>
              </w:numPr>
              <w:ind w:left="311" w:hanging="311"/>
              <w:jc w:val="both"/>
            </w:pPr>
            <w:r w:rsidRPr="006279C6">
              <w:rPr>
                <w:color w:val="0070C0"/>
                <w:u w:val="single"/>
              </w:rPr>
              <w:t>Deklaracja CE</w:t>
            </w:r>
            <w:r w:rsidRPr="006279C6">
              <w:rPr>
                <w:color w:val="0070C0"/>
              </w:rPr>
              <w:t xml:space="preserve"> </w:t>
            </w:r>
            <w:r w:rsidRPr="006279C6">
              <w:t xml:space="preserve">wystawiana przez producenta monitora. </w:t>
            </w:r>
          </w:p>
          <w:p w14:paraId="799105F3" w14:textId="58B4E798" w:rsidR="006279C6" w:rsidRDefault="006279C6" w:rsidP="007309B8">
            <w:pPr>
              <w:pStyle w:val="Default"/>
              <w:numPr>
                <w:ilvl w:val="0"/>
                <w:numId w:val="27"/>
              </w:numPr>
              <w:ind w:left="311" w:hanging="311"/>
              <w:jc w:val="both"/>
            </w:pPr>
            <w:r w:rsidRPr="006279C6">
              <w:rPr>
                <w:color w:val="0070C0"/>
                <w:u w:val="single"/>
              </w:rPr>
              <w:t>Oświadczenie producenta monitora lub jego autoryzowanego przedstawiciela</w:t>
            </w:r>
            <w:r w:rsidRPr="006279C6">
              <w:rPr>
                <w:color w:val="0070C0"/>
              </w:rPr>
              <w:t xml:space="preserve"> </w:t>
            </w:r>
            <w:r w:rsidRPr="006279C6">
              <w:t xml:space="preserve">na terenie Polski, że w przypadku niewywiązywania się z obowiązków gwarancyjnych Oferenta lub firmy serwisującej przejmie na siebie wszelkie zobowiązania związane z serwisem. </w:t>
            </w:r>
          </w:p>
          <w:p w14:paraId="4B9E3A21" w14:textId="16548B31" w:rsidR="006279C6" w:rsidRPr="006279C6" w:rsidRDefault="006279C6" w:rsidP="006279C6">
            <w:pPr>
              <w:pStyle w:val="Default"/>
              <w:numPr>
                <w:ilvl w:val="0"/>
                <w:numId w:val="27"/>
              </w:numPr>
              <w:ind w:left="311" w:hanging="311"/>
              <w:jc w:val="both"/>
            </w:pPr>
            <w:r w:rsidRPr="006279C6">
              <w:rPr>
                <w:color w:val="0070C0"/>
                <w:u w:val="single"/>
              </w:rPr>
              <w:t>Do oferty</w:t>
            </w:r>
            <w:r w:rsidRPr="006279C6">
              <w:rPr>
                <w:color w:val="0070C0"/>
              </w:rPr>
              <w:t xml:space="preserve"> </w:t>
            </w:r>
            <w:r w:rsidRPr="006279C6">
              <w:t>powinna zostać załączona karta katalogowa</w:t>
            </w:r>
            <w:r>
              <w:t xml:space="preserve"> </w:t>
            </w:r>
            <w:r w:rsidRPr="006279C6">
              <w:t>(</w:t>
            </w:r>
            <w:proofErr w:type="spellStart"/>
            <w:r w:rsidRPr="006279C6">
              <w:t>datasheet</w:t>
            </w:r>
            <w:proofErr w:type="spellEnd"/>
            <w:r w:rsidRPr="006279C6">
              <w:t xml:space="preserve">) w języku polskim, dla urządzenia (rodziny urządzeń), w wersji papierowej/elektronicznej. </w:t>
            </w:r>
          </w:p>
          <w:p w14:paraId="5230E9E9" w14:textId="77777777" w:rsidR="00EF4D0B" w:rsidRDefault="00EF4D0B" w:rsidP="007B1D83">
            <w:pPr>
              <w:tabs>
                <w:tab w:val="left" w:pos="567"/>
              </w:tabs>
              <w:jc w:val="both"/>
              <w:rPr>
                <w:rFonts w:ascii="Arial" w:hAnsi="Arial" w:cs="Arial"/>
                <w:color w:val="000000"/>
                <w:sz w:val="24"/>
                <w:szCs w:val="24"/>
              </w:rPr>
            </w:pPr>
          </w:p>
          <w:p w14:paraId="3849EE9B" w14:textId="21E7BC56" w:rsidR="000E0916" w:rsidRPr="006279C6" w:rsidRDefault="000E0916" w:rsidP="007B1D83">
            <w:pPr>
              <w:tabs>
                <w:tab w:val="left" w:pos="567"/>
              </w:tabs>
              <w:jc w:val="both"/>
              <w:rPr>
                <w:rFonts w:ascii="Arial" w:hAnsi="Arial" w:cs="Arial"/>
                <w:color w:val="000000"/>
                <w:sz w:val="24"/>
                <w:szCs w:val="24"/>
              </w:rPr>
            </w:pPr>
          </w:p>
        </w:tc>
      </w:tr>
      <w:tr w:rsidR="00EF4D0B" w14:paraId="33615BE0" w14:textId="77777777" w:rsidTr="00384F2F">
        <w:tc>
          <w:tcPr>
            <w:tcW w:w="2057" w:type="dxa"/>
          </w:tcPr>
          <w:p w14:paraId="28FEFB77" w14:textId="7138E01B" w:rsidR="00EF4D0B" w:rsidRDefault="000E0916" w:rsidP="007B1D83">
            <w:pPr>
              <w:tabs>
                <w:tab w:val="left" w:pos="567"/>
              </w:tabs>
              <w:jc w:val="both"/>
              <w:rPr>
                <w:rFonts w:ascii="Arial" w:hAnsi="Arial" w:cs="Arial"/>
                <w:color w:val="000000"/>
                <w:sz w:val="24"/>
                <w:szCs w:val="24"/>
              </w:rPr>
            </w:pPr>
            <w:r>
              <w:rPr>
                <w:rFonts w:ascii="Arial" w:hAnsi="Arial" w:cs="Arial"/>
                <w:color w:val="000000"/>
                <w:sz w:val="24"/>
                <w:szCs w:val="24"/>
              </w:rPr>
              <w:t>Ukompletowanie:</w:t>
            </w:r>
          </w:p>
        </w:tc>
        <w:tc>
          <w:tcPr>
            <w:tcW w:w="7436" w:type="dxa"/>
          </w:tcPr>
          <w:p w14:paraId="3DF576FF" w14:textId="514DB463" w:rsidR="000E0916" w:rsidRDefault="000E0916" w:rsidP="000E0916">
            <w:pPr>
              <w:pStyle w:val="Default"/>
              <w:numPr>
                <w:ilvl w:val="0"/>
                <w:numId w:val="28"/>
              </w:numPr>
              <w:ind w:left="236" w:hanging="236"/>
              <w:jc w:val="both"/>
            </w:pPr>
            <w:r w:rsidRPr="000E0916">
              <w:t xml:space="preserve">Kabel zasilający z końcówką odpowiednią do posiadanego przez urządzenie gniazda zasilania, umożlwiający zasilanie z sieci 230V. </w:t>
            </w:r>
          </w:p>
          <w:p w14:paraId="0CE2EF87" w14:textId="688A3546" w:rsidR="000E0916" w:rsidRDefault="000E0916" w:rsidP="000E0916">
            <w:pPr>
              <w:pStyle w:val="Default"/>
              <w:numPr>
                <w:ilvl w:val="0"/>
                <w:numId w:val="28"/>
              </w:numPr>
              <w:ind w:left="236" w:hanging="236"/>
              <w:jc w:val="both"/>
            </w:pPr>
            <w:r w:rsidRPr="000E0916">
              <w:t xml:space="preserve">2 szt. kabli sygnałowych o długości minimum 1,8 m 1 x </w:t>
            </w:r>
            <w:proofErr w:type="spellStart"/>
            <w:r w:rsidRPr="000E0916">
              <w:t>DisplayPort-DisplayPort</w:t>
            </w:r>
            <w:proofErr w:type="spellEnd"/>
            <w:r w:rsidRPr="000E0916">
              <w:t xml:space="preserve">, 1 x HDMI-HDMI. </w:t>
            </w:r>
          </w:p>
          <w:p w14:paraId="790BCE2E" w14:textId="2FC03EB2" w:rsidR="000E0916" w:rsidRDefault="000E0916" w:rsidP="000E0916">
            <w:pPr>
              <w:pStyle w:val="Default"/>
              <w:numPr>
                <w:ilvl w:val="0"/>
                <w:numId w:val="28"/>
              </w:numPr>
              <w:ind w:left="236" w:hanging="236"/>
              <w:jc w:val="both"/>
            </w:pPr>
            <w:r w:rsidRPr="000E0916">
              <w:t xml:space="preserve">Kabel USB 3.0 </w:t>
            </w:r>
            <w:proofErr w:type="spellStart"/>
            <w:r w:rsidRPr="000E0916">
              <w:t>dł</w:t>
            </w:r>
            <w:proofErr w:type="spellEnd"/>
            <w:r w:rsidRPr="000E0916">
              <w:t xml:space="preserve"> min. 1,8 m. </w:t>
            </w:r>
          </w:p>
          <w:p w14:paraId="54F1A722" w14:textId="36F29627" w:rsidR="000E0916" w:rsidRDefault="000E0916" w:rsidP="000E0916">
            <w:pPr>
              <w:pStyle w:val="Default"/>
              <w:numPr>
                <w:ilvl w:val="0"/>
                <w:numId w:val="28"/>
              </w:numPr>
              <w:ind w:left="236" w:hanging="236"/>
              <w:jc w:val="both"/>
            </w:pPr>
            <w:r w:rsidRPr="000E0916">
              <w:t xml:space="preserve">Przejściówka z kabla DVI na HDMI lub DP (jeśli monitor nie posiada złącza DVI). </w:t>
            </w:r>
          </w:p>
          <w:p w14:paraId="55A596E5" w14:textId="0511B704" w:rsidR="000E0916" w:rsidRDefault="000E0916" w:rsidP="000E0916">
            <w:pPr>
              <w:pStyle w:val="Default"/>
              <w:numPr>
                <w:ilvl w:val="0"/>
                <w:numId w:val="28"/>
              </w:numPr>
              <w:ind w:left="236" w:hanging="236"/>
              <w:jc w:val="both"/>
            </w:pPr>
            <w:r w:rsidRPr="000E0916">
              <w:t xml:space="preserve">Instrukcja instalacji, użytkowania i obsługi (w formie papierowej lub elektronicznej). </w:t>
            </w:r>
          </w:p>
          <w:p w14:paraId="5901C14C" w14:textId="000C0B7A" w:rsidR="00EF4D0B" w:rsidRDefault="000E0916" w:rsidP="000E0916">
            <w:pPr>
              <w:pStyle w:val="Default"/>
              <w:numPr>
                <w:ilvl w:val="0"/>
                <w:numId w:val="28"/>
              </w:numPr>
              <w:ind w:left="236" w:hanging="236"/>
              <w:jc w:val="both"/>
            </w:pPr>
            <w:r w:rsidRPr="000E0916">
              <w:t>Karta gwarancyjna (w formie p</w:t>
            </w:r>
            <w:r>
              <w:t xml:space="preserve">apierowej lub elektronicznej). </w:t>
            </w:r>
          </w:p>
        </w:tc>
      </w:tr>
    </w:tbl>
    <w:p w14:paraId="548B2532" w14:textId="77777777" w:rsidR="007B1D83" w:rsidRPr="007B1D83" w:rsidRDefault="007B1D83" w:rsidP="007B1D83">
      <w:pPr>
        <w:tabs>
          <w:tab w:val="left" w:pos="567"/>
        </w:tabs>
        <w:spacing w:after="0" w:line="240" w:lineRule="auto"/>
        <w:jc w:val="both"/>
        <w:rPr>
          <w:rFonts w:ascii="Arial" w:hAnsi="Arial" w:cs="Arial"/>
          <w:color w:val="000000"/>
          <w:sz w:val="24"/>
          <w:szCs w:val="24"/>
        </w:rPr>
      </w:pPr>
    </w:p>
    <w:p w14:paraId="6AB87328" w14:textId="77777777" w:rsidR="00D758C0" w:rsidRDefault="00D758C0" w:rsidP="00D758C0">
      <w:pPr>
        <w:tabs>
          <w:tab w:val="left" w:pos="360"/>
        </w:tabs>
        <w:spacing w:after="0" w:line="240" w:lineRule="auto"/>
        <w:rPr>
          <w:rFonts w:ascii="Arial" w:eastAsia="Arial" w:hAnsi="Arial" w:cs="Arial"/>
          <w:b/>
          <w:sz w:val="24"/>
        </w:rPr>
      </w:pPr>
    </w:p>
    <w:p w14:paraId="4126BADF" w14:textId="77777777" w:rsidR="00D758C0" w:rsidRDefault="00D758C0" w:rsidP="00D758C0">
      <w:pPr>
        <w:tabs>
          <w:tab w:val="left" w:pos="360"/>
        </w:tabs>
        <w:spacing w:after="0" w:line="240" w:lineRule="auto"/>
        <w:rPr>
          <w:rFonts w:ascii="Arial" w:eastAsia="Arial" w:hAnsi="Arial" w:cs="Arial"/>
          <w:b/>
          <w:sz w:val="24"/>
        </w:rPr>
      </w:pPr>
      <w:r>
        <w:rPr>
          <w:rFonts w:ascii="Arial" w:eastAsia="Arial" w:hAnsi="Arial" w:cs="Arial"/>
          <w:b/>
          <w:sz w:val="24"/>
        </w:rPr>
        <w:t>Inne wymagania:</w:t>
      </w:r>
    </w:p>
    <w:p w14:paraId="05DBC1BA" w14:textId="77777777" w:rsidR="00D758C0" w:rsidRDefault="00D758C0" w:rsidP="00D758C0">
      <w:pPr>
        <w:numPr>
          <w:ilvl w:val="0"/>
          <w:numId w:val="1"/>
        </w:numPr>
        <w:tabs>
          <w:tab w:val="left" w:pos="360"/>
        </w:tabs>
        <w:spacing w:after="0" w:line="240" w:lineRule="auto"/>
        <w:ind w:left="360" w:hanging="360"/>
        <w:jc w:val="both"/>
        <w:rPr>
          <w:rFonts w:ascii="Arial" w:eastAsia="Arial" w:hAnsi="Arial" w:cs="Arial"/>
          <w:b/>
          <w:sz w:val="24"/>
        </w:rPr>
      </w:pPr>
      <w:r>
        <w:rPr>
          <w:rFonts w:ascii="Arial" w:eastAsia="Arial" w:hAnsi="Arial" w:cs="Arial"/>
          <w:b/>
          <w:sz w:val="24"/>
        </w:rPr>
        <w:t xml:space="preserve">Wykonawca składając ofertę jest zobowiązany załączyć wszystkie wymagane dokumenty/linki do stron (dotyczy: </w:t>
      </w:r>
      <w:r w:rsidRPr="000032E8">
        <w:rPr>
          <w:rFonts w:ascii="Arial" w:eastAsia="Arial" w:hAnsi="Arial" w:cs="Arial"/>
          <w:b/>
          <w:sz w:val="24"/>
        </w:rPr>
        <w:t>Notebook ultralekki z modemem LTE NBU oraz Monitor M4G</w:t>
      </w:r>
      <w:r>
        <w:rPr>
          <w:rFonts w:ascii="Arial" w:eastAsia="Arial" w:hAnsi="Arial" w:cs="Arial"/>
          <w:b/>
          <w:sz w:val="24"/>
        </w:rPr>
        <w:t>) , wynikające z:</w:t>
      </w:r>
    </w:p>
    <w:p w14:paraId="5AA39F56" w14:textId="77777777" w:rsidR="00D758C0" w:rsidRPr="000032E8" w:rsidRDefault="00D758C0" w:rsidP="00D758C0">
      <w:pPr>
        <w:tabs>
          <w:tab w:val="left" w:pos="567"/>
        </w:tabs>
        <w:spacing w:line="240" w:lineRule="auto"/>
        <w:ind w:left="364"/>
        <w:jc w:val="both"/>
        <w:rPr>
          <w:rFonts w:ascii="Arial" w:hAnsi="Arial" w:cs="Arial"/>
          <w:color w:val="000000"/>
        </w:rPr>
      </w:pPr>
      <w:r w:rsidRPr="000032E8">
        <w:rPr>
          <w:rFonts w:ascii="Arial" w:hAnsi="Arial" w:cs="Arial"/>
          <w:bCs/>
          <w:color w:val="000000"/>
        </w:rPr>
        <w:t xml:space="preserve">WYKAZ OBOWIĄZUJĄCYCH STANDARDÓW SPRZĘTU INFORMATYKI </w:t>
      </w:r>
      <w:r>
        <w:rPr>
          <w:rFonts w:ascii="Arial" w:hAnsi="Arial" w:cs="Arial"/>
          <w:bCs/>
          <w:color w:val="000000"/>
        </w:rPr>
        <w:br/>
      </w:r>
      <w:r w:rsidRPr="000032E8">
        <w:rPr>
          <w:rFonts w:ascii="Arial" w:hAnsi="Arial" w:cs="Arial"/>
          <w:bCs/>
          <w:color w:val="000000"/>
        </w:rPr>
        <w:t xml:space="preserve">I OPROGRAMOWANIA DO STOSOWANIA W RESORCIE OBRONY NARODOWEJ. </w:t>
      </w:r>
      <w:r w:rsidRPr="000032E8">
        <w:rPr>
          <w:rFonts w:ascii="Arial" w:hAnsi="Arial" w:cs="Arial"/>
          <w:color w:val="000000"/>
        </w:rPr>
        <w:t>Wersja dokumentu: 16.0. Data wersji: 15 stycznia 2025 r.</w:t>
      </w:r>
    </w:p>
    <w:p w14:paraId="52248ADF" w14:textId="77777777" w:rsidR="00D758C0" w:rsidRDefault="00D758C0" w:rsidP="00D758C0">
      <w:pPr>
        <w:numPr>
          <w:ilvl w:val="0"/>
          <w:numId w:val="1"/>
        </w:numPr>
        <w:tabs>
          <w:tab w:val="left" w:pos="360"/>
        </w:tabs>
        <w:spacing w:after="0" w:line="240" w:lineRule="auto"/>
        <w:ind w:left="360" w:hanging="360"/>
        <w:rPr>
          <w:rFonts w:ascii="Arial" w:eastAsia="Arial" w:hAnsi="Arial" w:cs="Arial"/>
          <w:b/>
          <w:sz w:val="24"/>
        </w:rPr>
      </w:pPr>
      <w:r>
        <w:rPr>
          <w:rFonts w:ascii="Arial" w:eastAsia="Arial" w:hAnsi="Arial" w:cs="Arial"/>
          <w:b/>
          <w:sz w:val="24"/>
        </w:rPr>
        <w:t xml:space="preserve"> Wykonawca składając ofertę jest zobowiązany do:</w:t>
      </w:r>
    </w:p>
    <w:p w14:paraId="5EF064AD" w14:textId="77777777" w:rsidR="00D758C0" w:rsidRPr="00A1137A" w:rsidRDefault="00D758C0" w:rsidP="00D758C0">
      <w:pPr>
        <w:pStyle w:val="Akapitzlist"/>
        <w:numPr>
          <w:ilvl w:val="0"/>
          <w:numId w:val="14"/>
        </w:numPr>
        <w:tabs>
          <w:tab w:val="left" w:pos="360"/>
        </w:tabs>
        <w:jc w:val="both"/>
        <w:rPr>
          <w:rFonts w:ascii="Arial" w:eastAsia="Arial" w:hAnsi="Arial" w:cs="Arial"/>
        </w:rPr>
      </w:pPr>
      <w:r w:rsidRPr="00A1137A">
        <w:rPr>
          <w:rFonts w:ascii="Arial" w:eastAsia="Arial" w:hAnsi="Arial" w:cs="Arial"/>
        </w:rPr>
        <w:lastRenderedPageBreak/>
        <w:t xml:space="preserve"> podania danych, które pozwolą jednoznacznie zidentyfik</w:t>
      </w:r>
      <w:r>
        <w:rPr>
          <w:rFonts w:ascii="Arial" w:eastAsia="Arial" w:hAnsi="Arial" w:cs="Arial"/>
        </w:rPr>
        <w:t>ować każdy specyfikowany sprzęt</w:t>
      </w:r>
      <w:r w:rsidRPr="00A1137A">
        <w:rPr>
          <w:rFonts w:ascii="Arial" w:eastAsia="Arial" w:hAnsi="Arial" w:cs="Arial"/>
        </w:rPr>
        <w:t xml:space="preserve"> (min: nazwa, typ/model, producent, rok produkcji);</w:t>
      </w:r>
    </w:p>
    <w:p w14:paraId="47532E9E" w14:textId="77777777" w:rsidR="00D758C0" w:rsidRPr="00A1137A" w:rsidRDefault="00D758C0" w:rsidP="00D758C0">
      <w:pPr>
        <w:pStyle w:val="Akapitzlist"/>
        <w:numPr>
          <w:ilvl w:val="0"/>
          <w:numId w:val="14"/>
        </w:numPr>
        <w:tabs>
          <w:tab w:val="left" w:pos="360"/>
        </w:tabs>
        <w:jc w:val="both"/>
        <w:rPr>
          <w:rFonts w:ascii="Arial" w:eastAsia="Arial" w:hAnsi="Arial" w:cs="Arial"/>
        </w:rPr>
      </w:pPr>
      <w:r w:rsidRPr="00A1137A">
        <w:rPr>
          <w:rFonts w:ascii="Arial" w:eastAsia="Arial" w:hAnsi="Arial" w:cs="Arial"/>
        </w:rPr>
        <w:t>załączenia kart</w:t>
      </w:r>
      <w:r>
        <w:rPr>
          <w:rFonts w:ascii="Arial" w:eastAsia="Arial" w:hAnsi="Arial" w:cs="Arial"/>
        </w:rPr>
        <w:t xml:space="preserve"> katalogowych (</w:t>
      </w:r>
      <w:proofErr w:type="spellStart"/>
      <w:r>
        <w:rPr>
          <w:rFonts w:ascii="Arial" w:eastAsia="Arial" w:hAnsi="Arial" w:cs="Arial"/>
        </w:rPr>
        <w:t>datasheet</w:t>
      </w:r>
      <w:proofErr w:type="spellEnd"/>
      <w:r>
        <w:rPr>
          <w:rFonts w:ascii="Arial" w:eastAsia="Arial" w:hAnsi="Arial" w:cs="Arial"/>
        </w:rPr>
        <w:t>) w języku polskim dla specyfikowanego sprzętu/oprogramowania, w wersji papierowej/elektronicznej.</w:t>
      </w:r>
    </w:p>
    <w:p w14:paraId="5D304135" w14:textId="77777777" w:rsidR="00D758C0" w:rsidRDefault="00D758C0" w:rsidP="00D758C0">
      <w:pPr>
        <w:tabs>
          <w:tab w:val="left" w:pos="360"/>
        </w:tabs>
        <w:spacing w:after="0" w:line="240" w:lineRule="auto"/>
        <w:ind w:left="360"/>
        <w:rPr>
          <w:rFonts w:ascii="Arial" w:eastAsia="Arial" w:hAnsi="Arial" w:cs="Arial"/>
          <w:b/>
          <w:sz w:val="24"/>
        </w:rPr>
      </w:pPr>
    </w:p>
    <w:p w14:paraId="1F4277FB" w14:textId="77777777" w:rsidR="00D758C0" w:rsidRPr="00BE77EE" w:rsidRDefault="00D758C0" w:rsidP="00D758C0">
      <w:pPr>
        <w:numPr>
          <w:ilvl w:val="0"/>
          <w:numId w:val="2"/>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 xml:space="preserve">Sposób oceny </w:t>
      </w:r>
      <w:proofErr w:type="spellStart"/>
      <w:r w:rsidRPr="00BE77EE">
        <w:rPr>
          <w:rFonts w:ascii="Arial" w:eastAsia="Arial" w:hAnsi="Arial" w:cs="Arial"/>
          <w:b/>
          <w:sz w:val="24"/>
        </w:rPr>
        <w:t>OiB</w:t>
      </w:r>
      <w:proofErr w:type="spellEnd"/>
      <w:r w:rsidRPr="00BE77EE">
        <w:rPr>
          <w:rFonts w:ascii="Arial" w:eastAsia="Arial" w:hAnsi="Arial" w:cs="Arial"/>
          <w:b/>
          <w:sz w:val="24"/>
        </w:rPr>
        <w:t xml:space="preserve"> –Ustawa z 17.11.2006r. Rozporządzenie MON z 06. 04. 2007r. z </w:t>
      </w:r>
      <w:proofErr w:type="spellStart"/>
      <w:r w:rsidRPr="00BE77EE">
        <w:rPr>
          <w:rFonts w:ascii="Arial" w:eastAsia="Arial" w:hAnsi="Arial" w:cs="Arial"/>
          <w:b/>
          <w:sz w:val="24"/>
        </w:rPr>
        <w:t>póź</w:t>
      </w:r>
      <w:proofErr w:type="spellEnd"/>
      <w:r w:rsidRPr="00BE77EE">
        <w:rPr>
          <w:rFonts w:ascii="Arial" w:eastAsia="Arial" w:hAnsi="Arial" w:cs="Arial"/>
          <w:b/>
          <w:sz w:val="24"/>
        </w:rPr>
        <w:t>. zm</w:t>
      </w:r>
      <w:r w:rsidRPr="00BE77EE">
        <w:rPr>
          <w:rFonts w:ascii="Arial" w:eastAsia="Arial" w:hAnsi="Arial" w:cs="Arial"/>
          <w:i/>
          <w:sz w:val="24"/>
        </w:rPr>
        <w:t xml:space="preserve">.). </w:t>
      </w:r>
    </w:p>
    <w:p w14:paraId="540196F9" w14:textId="77777777" w:rsidR="00D758C0" w:rsidRPr="00BE77EE" w:rsidRDefault="00D758C0" w:rsidP="00D758C0">
      <w:pPr>
        <w:spacing w:after="0" w:line="240" w:lineRule="auto"/>
        <w:ind w:firstLine="360"/>
        <w:jc w:val="both"/>
        <w:rPr>
          <w:rFonts w:ascii="Arial" w:eastAsia="Arial" w:hAnsi="Arial" w:cs="Arial"/>
          <w:i/>
          <w:sz w:val="24"/>
        </w:rPr>
      </w:pPr>
      <w:r w:rsidRPr="00BE77EE">
        <w:rPr>
          <w:rFonts w:ascii="Arial" w:eastAsia="Arial" w:hAnsi="Arial" w:cs="Arial"/>
          <w:i/>
          <w:sz w:val="24"/>
        </w:rPr>
        <w:t xml:space="preserve">Wyroby nie podlegają ocenie zgodności </w:t>
      </w:r>
      <w:proofErr w:type="spellStart"/>
      <w:r w:rsidRPr="00BE77EE">
        <w:rPr>
          <w:rFonts w:ascii="Arial" w:eastAsia="Arial" w:hAnsi="Arial" w:cs="Arial"/>
          <w:i/>
          <w:sz w:val="24"/>
        </w:rPr>
        <w:t>OiB</w:t>
      </w:r>
      <w:proofErr w:type="spellEnd"/>
      <w:r w:rsidRPr="00BE77EE">
        <w:rPr>
          <w:rFonts w:ascii="Arial" w:eastAsia="Arial" w:hAnsi="Arial" w:cs="Arial"/>
          <w:i/>
          <w:sz w:val="24"/>
        </w:rPr>
        <w:t>.</w:t>
      </w:r>
    </w:p>
    <w:p w14:paraId="5C09B089" w14:textId="77777777" w:rsidR="00D758C0" w:rsidRPr="00BE77EE" w:rsidRDefault="00D758C0" w:rsidP="00D758C0">
      <w:pPr>
        <w:spacing w:after="0" w:line="240" w:lineRule="auto"/>
        <w:ind w:left="720"/>
        <w:jc w:val="both"/>
        <w:rPr>
          <w:rFonts w:ascii="Arial" w:eastAsia="Arial" w:hAnsi="Arial" w:cs="Arial"/>
          <w:i/>
          <w:sz w:val="24"/>
        </w:rPr>
      </w:pPr>
    </w:p>
    <w:p w14:paraId="7AC66F0D" w14:textId="77777777" w:rsidR="00D758C0" w:rsidRPr="00BE77EE" w:rsidRDefault="00D758C0" w:rsidP="00D758C0">
      <w:pPr>
        <w:numPr>
          <w:ilvl w:val="0"/>
          <w:numId w:val="2"/>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Warunki techniczne.</w:t>
      </w:r>
    </w:p>
    <w:p w14:paraId="299F4C85" w14:textId="77777777" w:rsidR="00D758C0" w:rsidRPr="00664DCD" w:rsidRDefault="00D758C0" w:rsidP="00D758C0">
      <w:pPr>
        <w:spacing w:after="0" w:line="240" w:lineRule="auto"/>
        <w:ind w:left="426"/>
        <w:jc w:val="both"/>
        <w:rPr>
          <w:rFonts w:ascii="Arial" w:eastAsia="Arial" w:hAnsi="Arial" w:cs="Arial"/>
          <w:b/>
          <w:i/>
        </w:rPr>
      </w:pPr>
      <w:r w:rsidRPr="00664DCD">
        <w:rPr>
          <w:rFonts w:ascii="Arial" w:eastAsia="Arial" w:hAnsi="Arial" w:cs="Arial"/>
        </w:rPr>
        <w:t xml:space="preserve">Nie </w:t>
      </w:r>
      <w:r w:rsidRPr="00664DCD">
        <w:rPr>
          <w:rFonts w:ascii="Arial" w:eastAsia="Arial" w:hAnsi="Arial" w:cs="Arial"/>
          <w:i/>
          <w:sz w:val="24"/>
        </w:rPr>
        <w:t>dotyczy</w:t>
      </w:r>
      <w:r w:rsidRPr="00664DCD">
        <w:rPr>
          <w:rFonts w:ascii="Arial" w:eastAsia="Arial" w:hAnsi="Arial" w:cs="Arial"/>
        </w:rPr>
        <w:t xml:space="preserve">. </w:t>
      </w:r>
    </w:p>
    <w:p w14:paraId="5F475B76" w14:textId="77777777" w:rsidR="00D758C0" w:rsidRPr="00664DCD" w:rsidRDefault="00D758C0" w:rsidP="00D758C0">
      <w:pPr>
        <w:numPr>
          <w:ilvl w:val="0"/>
          <w:numId w:val="2"/>
        </w:numPr>
        <w:tabs>
          <w:tab w:val="left" w:pos="360"/>
        </w:tabs>
        <w:spacing w:before="240" w:after="0" w:line="240" w:lineRule="auto"/>
        <w:ind w:left="360" w:hanging="360"/>
        <w:rPr>
          <w:rFonts w:ascii="Arial" w:hAnsi="Arial" w:cs="Arial"/>
          <w:b/>
          <w:i/>
          <w:sz w:val="24"/>
          <w:szCs w:val="24"/>
        </w:rPr>
      </w:pPr>
      <w:r w:rsidRPr="00664DCD">
        <w:rPr>
          <w:rFonts w:ascii="Arial" w:hAnsi="Arial" w:cs="Arial"/>
          <w:b/>
          <w:sz w:val="24"/>
          <w:szCs w:val="24"/>
        </w:rPr>
        <w:t>Dokumentacja techniczna.</w:t>
      </w:r>
    </w:p>
    <w:p w14:paraId="4F8CB334" w14:textId="77777777" w:rsidR="00D758C0" w:rsidRPr="00664DCD" w:rsidRDefault="00D758C0" w:rsidP="00D758C0">
      <w:pPr>
        <w:spacing w:after="0" w:line="240" w:lineRule="auto"/>
        <w:ind w:left="426"/>
        <w:jc w:val="both"/>
        <w:rPr>
          <w:rFonts w:ascii="Arial" w:hAnsi="Arial" w:cs="Arial"/>
          <w:i/>
          <w:sz w:val="24"/>
          <w:szCs w:val="24"/>
        </w:rPr>
      </w:pPr>
      <w:r>
        <w:rPr>
          <w:rFonts w:ascii="Arial" w:hAnsi="Arial" w:cs="Arial"/>
          <w:sz w:val="24"/>
          <w:szCs w:val="24"/>
        </w:rPr>
        <w:t>Zgodnie z dokumentacją techniczną producenta dla danego typu sprzętu.</w:t>
      </w:r>
    </w:p>
    <w:p w14:paraId="63C3BCF6" w14:textId="77777777" w:rsidR="00D758C0" w:rsidRPr="00BE77EE" w:rsidRDefault="00D758C0" w:rsidP="00D758C0">
      <w:pPr>
        <w:spacing w:after="0" w:line="240" w:lineRule="auto"/>
        <w:ind w:left="720"/>
        <w:rPr>
          <w:rFonts w:ascii="Arial" w:eastAsia="Arial" w:hAnsi="Arial" w:cs="Arial"/>
          <w:i/>
          <w:sz w:val="24"/>
        </w:rPr>
      </w:pPr>
    </w:p>
    <w:p w14:paraId="673518DC" w14:textId="77777777" w:rsidR="00D758C0" w:rsidRPr="00BE77EE" w:rsidRDefault="00D758C0" w:rsidP="00D758C0">
      <w:pPr>
        <w:numPr>
          <w:ilvl w:val="0"/>
          <w:numId w:val="3"/>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Klauzula kodyfikacyjna.</w:t>
      </w:r>
    </w:p>
    <w:p w14:paraId="7B07948C" w14:textId="77777777" w:rsidR="00D758C0" w:rsidRDefault="00D758C0" w:rsidP="00D758C0">
      <w:pPr>
        <w:spacing w:after="0" w:line="240" w:lineRule="auto"/>
        <w:ind w:left="426"/>
        <w:jc w:val="both"/>
        <w:rPr>
          <w:rFonts w:ascii="Arial" w:eastAsia="Arial" w:hAnsi="Arial" w:cs="Arial"/>
          <w:i/>
          <w:sz w:val="24"/>
        </w:rPr>
      </w:pPr>
      <w:r w:rsidRPr="00BE77EE">
        <w:rPr>
          <w:rFonts w:ascii="Arial" w:eastAsia="Arial" w:hAnsi="Arial" w:cs="Arial"/>
          <w:i/>
          <w:sz w:val="24"/>
        </w:rPr>
        <w:t xml:space="preserve">Nie jest wymagana. </w:t>
      </w:r>
    </w:p>
    <w:p w14:paraId="6CDABCE3" w14:textId="77777777" w:rsidR="00D758C0" w:rsidRDefault="00D758C0" w:rsidP="00D758C0">
      <w:pPr>
        <w:spacing w:after="0" w:line="240" w:lineRule="auto"/>
        <w:ind w:left="426"/>
        <w:jc w:val="both"/>
        <w:rPr>
          <w:rFonts w:ascii="Arial" w:eastAsia="Arial" w:hAnsi="Arial" w:cs="Arial"/>
          <w:i/>
          <w:sz w:val="24"/>
        </w:rPr>
      </w:pPr>
    </w:p>
    <w:p w14:paraId="1E8D3E63" w14:textId="77777777" w:rsidR="00D758C0" w:rsidRPr="007B67A0" w:rsidRDefault="00D758C0" w:rsidP="00D758C0">
      <w:pPr>
        <w:numPr>
          <w:ilvl w:val="0"/>
          <w:numId w:val="3"/>
        </w:numPr>
        <w:tabs>
          <w:tab w:val="left" w:pos="360"/>
        </w:tabs>
        <w:spacing w:after="0" w:line="240" w:lineRule="auto"/>
        <w:ind w:left="360" w:hanging="360"/>
        <w:rPr>
          <w:rFonts w:ascii="Arial" w:eastAsia="Arial" w:hAnsi="Arial" w:cs="Arial"/>
          <w:b/>
          <w:sz w:val="24"/>
        </w:rPr>
      </w:pPr>
      <w:r w:rsidRPr="005072F5">
        <w:rPr>
          <w:rFonts w:ascii="Arial" w:eastAsia="Arial" w:hAnsi="Arial" w:cs="Arial"/>
          <w:b/>
          <w:sz w:val="24"/>
        </w:rPr>
        <w:t xml:space="preserve">Klauzula </w:t>
      </w:r>
      <w:r>
        <w:rPr>
          <w:rFonts w:ascii="Arial" w:eastAsia="Arial" w:hAnsi="Arial" w:cs="Arial"/>
          <w:b/>
          <w:sz w:val="24"/>
        </w:rPr>
        <w:t>jakościowa</w:t>
      </w:r>
      <w:r w:rsidRPr="005072F5">
        <w:rPr>
          <w:rFonts w:ascii="Arial" w:eastAsia="Arial" w:hAnsi="Arial" w:cs="Arial"/>
          <w:b/>
          <w:sz w:val="24"/>
        </w:rPr>
        <w:t>.</w:t>
      </w:r>
    </w:p>
    <w:p w14:paraId="2B9F216D" w14:textId="77777777" w:rsidR="00D758C0" w:rsidRDefault="00D758C0" w:rsidP="00D758C0">
      <w:pPr>
        <w:spacing w:after="0" w:line="240" w:lineRule="auto"/>
        <w:ind w:left="426"/>
        <w:jc w:val="both"/>
        <w:rPr>
          <w:rFonts w:ascii="Arial" w:eastAsia="Arial" w:hAnsi="Arial" w:cs="Arial"/>
          <w:i/>
          <w:sz w:val="24"/>
        </w:rPr>
      </w:pPr>
      <w:r>
        <w:rPr>
          <w:rFonts w:ascii="Arial" w:eastAsia="Arial" w:hAnsi="Arial" w:cs="Arial"/>
          <w:i/>
          <w:sz w:val="24"/>
        </w:rPr>
        <w:t>Nie dotyczy</w:t>
      </w:r>
      <w:r w:rsidRPr="005072F5">
        <w:rPr>
          <w:rFonts w:ascii="Arial" w:eastAsia="Arial" w:hAnsi="Arial" w:cs="Arial"/>
          <w:i/>
          <w:sz w:val="24"/>
        </w:rPr>
        <w:t xml:space="preserve">. </w:t>
      </w:r>
    </w:p>
    <w:p w14:paraId="12D214B0" w14:textId="77777777" w:rsidR="00D758C0" w:rsidRPr="00664DCD" w:rsidRDefault="00D758C0" w:rsidP="00D758C0">
      <w:pPr>
        <w:numPr>
          <w:ilvl w:val="0"/>
          <w:numId w:val="2"/>
        </w:numPr>
        <w:tabs>
          <w:tab w:val="left" w:pos="360"/>
        </w:tabs>
        <w:spacing w:before="240" w:after="0" w:line="240" w:lineRule="auto"/>
        <w:ind w:left="360" w:hanging="360"/>
        <w:rPr>
          <w:rFonts w:ascii="Arial" w:hAnsi="Arial" w:cs="Arial"/>
          <w:b/>
          <w:i/>
          <w:sz w:val="24"/>
          <w:szCs w:val="24"/>
        </w:rPr>
      </w:pPr>
      <w:r w:rsidRPr="00664DCD">
        <w:rPr>
          <w:rFonts w:ascii="Arial" w:hAnsi="Arial" w:cs="Arial"/>
          <w:b/>
          <w:sz w:val="24"/>
          <w:szCs w:val="24"/>
        </w:rPr>
        <w:t>Ochrona informacji niejawnych.</w:t>
      </w:r>
    </w:p>
    <w:p w14:paraId="20705F5C" w14:textId="77777777" w:rsidR="00D758C0" w:rsidRPr="00906D8E" w:rsidRDefault="00D758C0" w:rsidP="00D758C0">
      <w:pPr>
        <w:tabs>
          <w:tab w:val="left" w:pos="360"/>
        </w:tabs>
        <w:spacing w:line="240" w:lineRule="auto"/>
        <w:ind w:left="360"/>
        <w:rPr>
          <w:rFonts w:ascii="Arial" w:hAnsi="Arial" w:cs="Arial"/>
          <w:i/>
          <w:sz w:val="24"/>
          <w:szCs w:val="24"/>
        </w:rPr>
      </w:pPr>
      <w:r w:rsidRPr="00906D8E">
        <w:rPr>
          <w:rFonts w:ascii="Arial" w:hAnsi="Arial" w:cs="Arial"/>
          <w:sz w:val="24"/>
        </w:rPr>
        <w:t>Klauzula – „JAWNY”.</w:t>
      </w:r>
    </w:p>
    <w:p w14:paraId="12070179" w14:textId="77777777" w:rsidR="00D758C0" w:rsidRPr="00BE77EE" w:rsidRDefault="00D758C0" w:rsidP="00D758C0">
      <w:pPr>
        <w:numPr>
          <w:ilvl w:val="0"/>
          <w:numId w:val="4"/>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Warunki gwarancji i serwisu</w:t>
      </w:r>
    </w:p>
    <w:p w14:paraId="6BDC8CE0" w14:textId="77777777" w:rsidR="000338D2" w:rsidRDefault="00D758C0" w:rsidP="00D758C0">
      <w:pPr>
        <w:spacing w:after="0" w:line="240" w:lineRule="auto"/>
        <w:ind w:left="426"/>
        <w:jc w:val="both"/>
        <w:rPr>
          <w:rFonts w:ascii="Arial" w:eastAsia="Arial" w:hAnsi="Arial" w:cs="Arial"/>
          <w:i/>
          <w:sz w:val="24"/>
        </w:rPr>
      </w:pPr>
      <w:r>
        <w:rPr>
          <w:rFonts w:ascii="Arial" w:eastAsia="Arial" w:hAnsi="Arial" w:cs="Arial"/>
          <w:i/>
          <w:sz w:val="24"/>
        </w:rPr>
        <w:t xml:space="preserve">Gwarancja minimum </w:t>
      </w:r>
      <w:r w:rsidRPr="00BE77EE">
        <w:rPr>
          <w:rFonts w:ascii="Arial" w:eastAsia="Arial" w:hAnsi="Arial" w:cs="Arial"/>
          <w:i/>
          <w:sz w:val="24"/>
        </w:rPr>
        <w:t>36 miesięcy</w:t>
      </w:r>
      <w:r>
        <w:rPr>
          <w:rFonts w:ascii="Arial" w:eastAsia="Arial" w:hAnsi="Arial" w:cs="Arial"/>
          <w:i/>
          <w:sz w:val="24"/>
        </w:rPr>
        <w:t xml:space="preserve"> świadczona na miejscu u klienta i/lub </w:t>
      </w:r>
      <w:proofErr w:type="spellStart"/>
      <w:r>
        <w:rPr>
          <w:rFonts w:ascii="Arial" w:eastAsia="Arial" w:hAnsi="Arial" w:cs="Arial"/>
          <w:i/>
          <w:sz w:val="24"/>
        </w:rPr>
        <w:t>door</w:t>
      </w:r>
      <w:proofErr w:type="spellEnd"/>
      <w:r>
        <w:rPr>
          <w:rFonts w:ascii="Arial" w:eastAsia="Arial" w:hAnsi="Arial" w:cs="Arial"/>
          <w:i/>
          <w:sz w:val="24"/>
        </w:rPr>
        <w:t xml:space="preserve"> to </w:t>
      </w:r>
      <w:proofErr w:type="spellStart"/>
      <w:r>
        <w:rPr>
          <w:rFonts w:ascii="Arial" w:eastAsia="Arial" w:hAnsi="Arial" w:cs="Arial"/>
          <w:i/>
          <w:sz w:val="24"/>
        </w:rPr>
        <w:t>door</w:t>
      </w:r>
      <w:proofErr w:type="spellEnd"/>
      <w:r>
        <w:rPr>
          <w:rFonts w:ascii="Arial" w:eastAsia="Arial" w:hAnsi="Arial" w:cs="Arial"/>
          <w:i/>
          <w:sz w:val="24"/>
        </w:rPr>
        <w:t xml:space="preserve">. </w:t>
      </w:r>
    </w:p>
    <w:p w14:paraId="1EA0F62B" w14:textId="77777777" w:rsidR="00D758C0" w:rsidRPr="00B25A77" w:rsidRDefault="00D758C0" w:rsidP="00D758C0">
      <w:pPr>
        <w:spacing w:after="0" w:line="240" w:lineRule="auto"/>
        <w:ind w:left="426"/>
        <w:jc w:val="both"/>
        <w:rPr>
          <w:rFonts w:ascii="Arial" w:eastAsia="Arial" w:hAnsi="Arial" w:cs="Arial"/>
          <w:i/>
          <w:sz w:val="24"/>
        </w:rPr>
      </w:pPr>
      <w:r w:rsidRPr="00B25A77">
        <w:rPr>
          <w:rFonts w:ascii="Arial" w:eastAsia="Arial" w:hAnsi="Arial" w:cs="Arial"/>
          <w:i/>
          <w:sz w:val="24"/>
        </w:rPr>
        <w:t>Czas reakcji serwisu - do końca następnego dnia roboczego od chwili zgłoszenia</w:t>
      </w:r>
      <w:r>
        <w:rPr>
          <w:rFonts w:ascii="Arial" w:eastAsia="Arial" w:hAnsi="Arial" w:cs="Arial"/>
          <w:i/>
          <w:sz w:val="24"/>
        </w:rPr>
        <w:t>.</w:t>
      </w:r>
      <w:r w:rsidRPr="00B25A77">
        <w:rPr>
          <w:rFonts w:ascii="Arial" w:eastAsia="Arial" w:hAnsi="Arial" w:cs="Arial"/>
          <w:i/>
          <w:sz w:val="24"/>
        </w:rPr>
        <w:t xml:space="preserve"> </w:t>
      </w:r>
    </w:p>
    <w:p w14:paraId="20107F5A" w14:textId="77777777" w:rsidR="00D758C0" w:rsidRPr="004B3751" w:rsidRDefault="00D758C0" w:rsidP="00D758C0">
      <w:pPr>
        <w:spacing w:after="0" w:line="240" w:lineRule="auto"/>
        <w:ind w:left="426"/>
        <w:jc w:val="both"/>
        <w:rPr>
          <w:rFonts w:ascii="Arial" w:eastAsia="Arial" w:hAnsi="Arial" w:cs="Arial"/>
          <w:i/>
          <w:sz w:val="24"/>
        </w:rPr>
      </w:pPr>
      <w:r w:rsidRPr="004B3751">
        <w:rPr>
          <w:rFonts w:ascii="Arial" w:eastAsia="Arial" w:hAnsi="Arial" w:cs="Arial"/>
          <w:i/>
          <w:sz w:val="24"/>
        </w:rPr>
        <w:t>Serwis urządzeń musi być realizowany przez producenta lub Autoryzowanego Partnera Serwisowego producenta</w:t>
      </w:r>
      <w:r>
        <w:rPr>
          <w:rFonts w:ascii="Arial" w:eastAsia="Arial" w:hAnsi="Arial" w:cs="Arial"/>
          <w:i/>
          <w:sz w:val="24"/>
        </w:rPr>
        <w:t>.</w:t>
      </w:r>
      <w:r w:rsidRPr="004B3751">
        <w:rPr>
          <w:rFonts w:ascii="Arial" w:eastAsia="Arial" w:hAnsi="Arial" w:cs="Arial"/>
          <w:i/>
          <w:sz w:val="24"/>
        </w:rPr>
        <w:t xml:space="preserve"> </w:t>
      </w:r>
    </w:p>
    <w:p w14:paraId="33F26E39" w14:textId="234956D2" w:rsidR="00D758C0" w:rsidRDefault="00D758C0" w:rsidP="00D758C0">
      <w:pPr>
        <w:spacing w:after="0" w:line="240" w:lineRule="auto"/>
        <w:ind w:left="426"/>
        <w:jc w:val="both"/>
        <w:rPr>
          <w:rFonts w:ascii="Arial" w:eastAsia="Arial" w:hAnsi="Arial" w:cs="Arial"/>
          <w:i/>
          <w:sz w:val="24"/>
        </w:rPr>
      </w:pPr>
      <w:r>
        <w:rPr>
          <w:rFonts w:ascii="Arial" w:eastAsia="Arial" w:hAnsi="Arial" w:cs="Arial"/>
          <w:i/>
          <w:sz w:val="24"/>
        </w:rPr>
        <w:t xml:space="preserve">W przypadku zawarcia Umowy pomiędzy Zamawiającym a Wykonawcą, Wykonawca dostarczy do Zamawiającego </w:t>
      </w:r>
      <w:r w:rsidRPr="001F1BCF">
        <w:rPr>
          <w:rFonts w:ascii="Arial" w:eastAsia="Arial" w:hAnsi="Arial" w:cs="Arial"/>
          <w:i/>
          <w:sz w:val="24"/>
        </w:rPr>
        <w:t>niezbędne dane do realizacji warunków gwarancji i serwisu np.: adresy email, numery telefonów, dane osób kontaktowych, formularze zgłoszeniowe itp.</w:t>
      </w:r>
    </w:p>
    <w:p w14:paraId="0CC7092A" w14:textId="77777777" w:rsidR="000338D2" w:rsidRDefault="000338D2" w:rsidP="000338D2">
      <w:pPr>
        <w:spacing w:after="0" w:line="240" w:lineRule="auto"/>
        <w:ind w:left="426"/>
        <w:jc w:val="both"/>
        <w:rPr>
          <w:rFonts w:ascii="Arial" w:eastAsia="Arial" w:hAnsi="Arial" w:cs="Arial"/>
          <w:i/>
          <w:sz w:val="24"/>
        </w:rPr>
      </w:pPr>
      <w:r>
        <w:rPr>
          <w:rFonts w:ascii="Arial" w:eastAsia="Arial" w:hAnsi="Arial" w:cs="Arial"/>
          <w:i/>
          <w:sz w:val="24"/>
        </w:rPr>
        <w:t xml:space="preserve">Użytkownik: </w:t>
      </w:r>
      <w:r w:rsidRPr="001F1BCF">
        <w:rPr>
          <w:rFonts w:ascii="Arial" w:eastAsia="Arial" w:hAnsi="Arial" w:cs="Arial"/>
          <w:i/>
          <w:sz w:val="24"/>
        </w:rPr>
        <w:t xml:space="preserve">Szefostwo Służby Hydrometeorologicznej Sił Zbrojnych RP </w:t>
      </w:r>
      <w:r>
        <w:rPr>
          <w:rFonts w:ascii="Arial" w:eastAsia="Arial" w:hAnsi="Arial" w:cs="Arial"/>
          <w:i/>
          <w:sz w:val="24"/>
        </w:rPr>
        <w:br/>
      </w:r>
      <w:r w:rsidRPr="001F1BCF">
        <w:rPr>
          <w:rFonts w:ascii="Arial" w:eastAsia="Arial" w:hAnsi="Arial" w:cs="Arial"/>
          <w:i/>
          <w:sz w:val="24"/>
        </w:rPr>
        <w:t>(02-800 Warszawa, ul. Leśna, tel. 261-828-071</w:t>
      </w:r>
      <w:r>
        <w:rPr>
          <w:rFonts w:ascii="Arial" w:eastAsia="Arial" w:hAnsi="Arial" w:cs="Arial"/>
          <w:i/>
          <w:sz w:val="24"/>
        </w:rPr>
        <w:t>.</w:t>
      </w:r>
    </w:p>
    <w:p w14:paraId="4F946AE3" w14:textId="652D0E8B" w:rsidR="000338D2" w:rsidRDefault="000338D2" w:rsidP="00D758C0">
      <w:pPr>
        <w:spacing w:after="0" w:line="240" w:lineRule="auto"/>
        <w:ind w:left="426"/>
        <w:jc w:val="both"/>
        <w:rPr>
          <w:rFonts w:ascii="Arial" w:eastAsia="Arial" w:hAnsi="Arial" w:cs="Arial"/>
          <w:i/>
          <w:sz w:val="24"/>
        </w:rPr>
      </w:pPr>
    </w:p>
    <w:p w14:paraId="0C93E10A" w14:textId="58D78040" w:rsidR="000338D2" w:rsidRDefault="000338D2" w:rsidP="00D758C0">
      <w:pPr>
        <w:spacing w:after="0" w:line="240" w:lineRule="auto"/>
        <w:ind w:left="426"/>
        <w:jc w:val="both"/>
        <w:rPr>
          <w:rFonts w:ascii="Arial" w:eastAsia="Arial" w:hAnsi="Arial" w:cs="Arial"/>
          <w:i/>
          <w:sz w:val="24"/>
        </w:rPr>
      </w:pPr>
    </w:p>
    <w:p w14:paraId="5E600073" w14:textId="74C4064C" w:rsidR="000338D2" w:rsidRDefault="000338D2" w:rsidP="00D758C0">
      <w:pPr>
        <w:spacing w:after="0" w:line="240" w:lineRule="auto"/>
        <w:ind w:left="426"/>
        <w:jc w:val="both"/>
        <w:rPr>
          <w:rFonts w:ascii="Arial" w:eastAsia="Arial" w:hAnsi="Arial" w:cs="Arial"/>
          <w:i/>
          <w:sz w:val="24"/>
        </w:rPr>
      </w:pPr>
    </w:p>
    <w:p w14:paraId="1F327E7C" w14:textId="77777777" w:rsidR="000338D2" w:rsidRDefault="000338D2" w:rsidP="00D758C0">
      <w:pPr>
        <w:spacing w:after="0" w:line="240" w:lineRule="auto"/>
        <w:ind w:left="426"/>
        <w:jc w:val="both"/>
        <w:rPr>
          <w:rFonts w:ascii="Arial" w:eastAsia="Arial" w:hAnsi="Arial" w:cs="Arial"/>
          <w:i/>
          <w:sz w:val="24"/>
        </w:rPr>
      </w:pPr>
    </w:p>
    <w:p w14:paraId="767B41F7" w14:textId="77777777" w:rsidR="00D758C0" w:rsidRDefault="00D758C0" w:rsidP="00D758C0">
      <w:pPr>
        <w:spacing w:after="0" w:line="240" w:lineRule="auto"/>
        <w:ind w:left="426"/>
        <w:jc w:val="both"/>
        <w:rPr>
          <w:rFonts w:ascii="Arial" w:eastAsia="Arial" w:hAnsi="Arial" w:cs="Arial"/>
          <w:b/>
          <w:sz w:val="24"/>
        </w:rPr>
      </w:pPr>
      <w:r w:rsidRPr="001F1BCF">
        <w:rPr>
          <w:rFonts w:ascii="Arial" w:eastAsia="Arial" w:hAnsi="Arial" w:cs="Arial"/>
          <w:b/>
          <w:i/>
          <w:sz w:val="24"/>
        </w:rPr>
        <w:t>Warunki gwarancji dotyczące</w:t>
      </w:r>
      <w:r>
        <w:rPr>
          <w:rFonts w:ascii="Arial" w:eastAsia="Arial" w:hAnsi="Arial" w:cs="Arial"/>
          <w:b/>
          <w:i/>
          <w:sz w:val="24"/>
        </w:rPr>
        <w:t xml:space="preserve"> </w:t>
      </w:r>
      <w:r w:rsidRPr="000032E8">
        <w:rPr>
          <w:rFonts w:ascii="Arial" w:eastAsia="Arial" w:hAnsi="Arial" w:cs="Arial"/>
          <w:b/>
          <w:sz w:val="24"/>
        </w:rPr>
        <w:t>Notebook ultralekki z modemem LTE NBU oraz Monitor M4G</w:t>
      </w:r>
      <w:r>
        <w:rPr>
          <w:rFonts w:ascii="Arial" w:eastAsia="Arial" w:hAnsi="Arial" w:cs="Arial"/>
          <w:b/>
          <w:sz w:val="24"/>
        </w:rPr>
        <w:t>) zgodnie z:</w:t>
      </w:r>
    </w:p>
    <w:p w14:paraId="719EA8F3" w14:textId="77777777" w:rsidR="00D758C0" w:rsidRPr="000032E8" w:rsidRDefault="00D758C0" w:rsidP="00D758C0">
      <w:pPr>
        <w:spacing w:after="0" w:line="240" w:lineRule="auto"/>
        <w:ind w:left="426"/>
        <w:jc w:val="both"/>
        <w:rPr>
          <w:rFonts w:ascii="Arial" w:hAnsi="Arial" w:cs="Arial"/>
          <w:color w:val="000000"/>
        </w:rPr>
      </w:pPr>
      <w:r w:rsidRPr="000032E8">
        <w:rPr>
          <w:rFonts w:ascii="Arial" w:hAnsi="Arial" w:cs="Arial"/>
          <w:bCs/>
          <w:color w:val="000000"/>
        </w:rPr>
        <w:t xml:space="preserve">WYKAZ OBOWIĄZUJĄCYCH STANDARDÓW SPRZĘTU INFORMATYKI </w:t>
      </w:r>
      <w:r>
        <w:rPr>
          <w:rFonts w:ascii="Arial" w:hAnsi="Arial" w:cs="Arial"/>
          <w:bCs/>
          <w:color w:val="000000"/>
        </w:rPr>
        <w:br/>
      </w:r>
      <w:r w:rsidRPr="000032E8">
        <w:rPr>
          <w:rFonts w:ascii="Arial" w:hAnsi="Arial" w:cs="Arial"/>
          <w:bCs/>
          <w:color w:val="000000"/>
        </w:rPr>
        <w:t xml:space="preserve">I OPROGRAMOWANIA DO STOSOWANIA W RESORCIE OBRONY NARODOWEJ. </w:t>
      </w:r>
      <w:r w:rsidRPr="000032E8">
        <w:rPr>
          <w:rFonts w:ascii="Arial" w:hAnsi="Arial" w:cs="Arial"/>
          <w:color w:val="000000"/>
        </w:rPr>
        <w:t>Wersja dokumentu: 16.0. Data wersji: 15 stycznia 2025 r.</w:t>
      </w:r>
    </w:p>
    <w:p w14:paraId="6EC454CE" w14:textId="77777777" w:rsidR="00D758C0" w:rsidRDefault="00D758C0" w:rsidP="00D758C0">
      <w:pPr>
        <w:autoSpaceDE w:val="0"/>
        <w:autoSpaceDN w:val="0"/>
        <w:adjustRightInd w:val="0"/>
        <w:spacing w:after="0" w:line="240" w:lineRule="auto"/>
        <w:ind w:left="426"/>
        <w:rPr>
          <w:rFonts w:ascii="Arial" w:hAnsi="Arial" w:cs="Arial"/>
          <w:i/>
          <w:color w:val="000000"/>
          <w:sz w:val="24"/>
          <w:szCs w:val="24"/>
          <w:u w:val="single"/>
        </w:rPr>
      </w:pPr>
    </w:p>
    <w:p w14:paraId="7CF65DA4" w14:textId="77777777" w:rsidR="00D758C0" w:rsidRPr="00F33452" w:rsidRDefault="00D758C0" w:rsidP="00D758C0">
      <w:pPr>
        <w:autoSpaceDE w:val="0"/>
        <w:autoSpaceDN w:val="0"/>
        <w:adjustRightInd w:val="0"/>
        <w:spacing w:after="0" w:line="240" w:lineRule="auto"/>
        <w:ind w:left="426"/>
        <w:rPr>
          <w:rFonts w:ascii="Arial" w:hAnsi="Arial" w:cs="Arial"/>
          <w:i/>
          <w:color w:val="000000"/>
          <w:sz w:val="24"/>
          <w:szCs w:val="24"/>
          <w:u w:val="single"/>
        </w:rPr>
      </w:pPr>
      <w:r w:rsidRPr="00F33452">
        <w:rPr>
          <w:rFonts w:ascii="Arial" w:hAnsi="Arial" w:cs="Arial"/>
          <w:i/>
          <w:color w:val="000000"/>
          <w:sz w:val="24"/>
          <w:szCs w:val="24"/>
          <w:u w:val="single"/>
        </w:rPr>
        <w:t>Pozostałe warunki gwarancji według potrzeb i decyzji Zamawiającego.</w:t>
      </w:r>
    </w:p>
    <w:p w14:paraId="127351B2" w14:textId="77777777" w:rsidR="00D758C0" w:rsidRPr="001F1BCF" w:rsidRDefault="00D758C0" w:rsidP="00D758C0">
      <w:pPr>
        <w:spacing w:after="0" w:line="240" w:lineRule="auto"/>
        <w:ind w:left="426"/>
        <w:jc w:val="both"/>
        <w:rPr>
          <w:rFonts w:ascii="Arial" w:eastAsia="Arial" w:hAnsi="Arial" w:cs="Arial"/>
          <w:i/>
          <w:sz w:val="24"/>
        </w:rPr>
      </w:pPr>
    </w:p>
    <w:p w14:paraId="6D11C98A" w14:textId="77777777" w:rsidR="00D758C0" w:rsidRPr="00BE77EE" w:rsidRDefault="00D758C0" w:rsidP="00D758C0">
      <w:pPr>
        <w:numPr>
          <w:ilvl w:val="0"/>
          <w:numId w:val="5"/>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Dozór techniczny.</w:t>
      </w:r>
    </w:p>
    <w:p w14:paraId="5E6DB5F5" w14:textId="77777777" w:rsidR="00D758C0" w:rsidRPr="00BE77EE" w:rsidRDefault="00D758C0" w:rsidP="00D758C0">
      <w:pPr>
        <w:spacing w:after="0" w:line="240" w:lineRule="auto"/>
        <w:ind w:left="426"/>
        <w:jc w:val="both"/>
        <w:rPr>
          <w:rFonts w:ascii="Arial" w:eastAsia="Arial" w:hAnsi="Arial" w:cs="Arial"/>
          <w:i/>
          <w:sz w:val="24"/>
        </w:rPr>
      </w:pPr>
      <w:r w:rsidRPr="00BE77EE">
        <w:rPr>
          <w:rFonts w:ascii="Arial" w:eastAsia="Arial" w:hAnsi="Arial" w:cs="Arial"/>
          <w:i/>
          <w:sz w:val="24"/>
        </w:rPr>
        <w:t>Nie jest wymagany.</w:t>
      </w:r>
    </w:p>
    <w:p w14:paraId="31EA578A" w14:textId="77777777" w:rsidR="00D758C0" w:rsidRPr="00BE77EE" w:rsidRDefault="00D758C0" w:rsidP="00D758C0">
      <w:pPr>
        <w:spacing w:after="0" w:line="240" w:lineRule="auto"/>
        <w:ind w:left="720"/>
        <w:rPr>
          <w:rFonts w:ascii="Arial" w:eastAsia="Arial" w:hAnsi="Arial" w:cs="Arial"/>
          <w:b/>
          <w:sz w:val="24"/>
        </w:rPr>
      </w:pPr>
    </w:p>
    <w:p w14:paraId="062D1351" w14:textId="77777777" w:rsidR="00D758C0" w:rsidRPr="00BE77EE" w:rsidRDefault="00D758C0" w:rsidP="00D758C0">
      <w:pPr>
        <w:numPr>
          <w:ilvl w:val="0"/>
          <w:numId w:val="6"/>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Wymagania metrologiczne.</w:t>
      </w:r>
    </w:p>
    <w:p w14:paraId="0A4AB729" w14:textId="77777777" w:rsidR="00D758C0" w:rsidRPr="00BE77EE" w:rsidRDefault="00D758C0" w:rsidP="00D758C0">
      <w:pPr>
        <w:spacing w:after="0" w:line="240" w:lineRule="auto"/>
        <w:ind w:left="426"/>
        <w:jc w:val="both"/>
        <w:rPr>
          <w:rFonts w:ascii="Arial" w:eastAsia="Arial" w:hAnsi="Arial" w:cs="Arial"/>
          <w:i/>
          <w:sz w:val="24"/>
        </w:rPr>
      </w:pPr>
      <w:r w:rsidRPr="00BE77EE">
        <w:rPr>
          <w:rFonts w:ascii="Arial" w:eastAsia="Arial" w:hAnsi="Arial" w:cs="Arial"/>
          <w:i/>
          <w:sz w:val="24"/>
        </w:rPr>
        <w:t>Nie są wymagane.</w:t>
      </w:r>
    </w:p>
    <w:p w14:paraId="6F61643A" w14:textId="77777777" w:rsidR="00D758C0" w:rsidRPr="00BE77EE" w:rsidRDefault="00D758C0" w:rsidP="00D758C0">
      <w:pPr>
        <w:spacing w:after="0" w:line="240" w:lineRule="auto"/>
        <w:ind w:left="360"/>
        <w:rPr>
          <w:rFonts w:ascii="Arial" w:eastAsia="Arial" w:hAnsi="Arial" w:cs="Arial"/>
          <w:b/>
          <w:sz w:val="24"/>
        </w:rPr>
      </w:pPr>
    </w:p>
    <w:p w14:paraId="064EF817" w14:textId="77777777" w:rsidR="00D758C0" w:rsidRPr="00BE77EE" w:rsidRDefault="00D758C0" w:rsidP="00D758C0">
      <w:pPr>
        <w:numPr>
          <w:ilvl w:val="0"/>
          <w:numId w:val="7"/>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Ochrona środowiska.</w:t>
      </w:r>
    </w:p>
    <w:p w14:paraId="1E9036F1" w14:textId="77777777" w:rsidR="00D758C0" w:rsidRPr="005B1E1F" w:rsidRDefault="00D758C0" w:rsidP="00D758C0">
      <w:pPr>
        <w:pStyle w:val="Akapitzlist"/>
        <w:ind w:left="360"/>
        <w:jc w:val="both"/>
        <w:rPr>
          <w:rFonts w:ascii="Arial" w:hAnsi="Arial" w:cs="Arial"/>
          <w:b/>
        </w:rPr>
      </w:pPr>
      <w:r w:rsidRPr="005B1E1F">
        <w:rPr>
          <w:rFonts w:ascii="Arial" w:hAnsi="Arial" w:cs="Arial"/>
        </w:rPr>
        <w:t xml:space="preserve">Wymagania związane z ochroną środowiska – wyrób nie będzie wpływał </w:t>
      </w:r>
      <w:r w:rsidRPr="005B1E1F">
        <w:rPr>
          <w:rFonts w:ascii="Arial" w:hAnsi="Arial" w:cs="Arial"/>
        </w:rPr>
        <w:br/>
        <w:t>na środowisko.</w:t>
      </w:r>
    </w:p>
    <w:p w14:paraId="1D9871F3" w14:textId="77777777" w:rsidR="00D758C0" w:rsidRPr="00BE77EE" w:rsidRDefault="00D758C0" w:rsidP="00D758C0">
      <w:pPr>
        <w:spacing w:after="0" w:line="240" w:lineRule="auto"/>
        <w:ind w:left="708"/>
        <w:rPr>
          <w:rFonts w:ascii="Arial" w:eastAsia="Arial" w:hAnsi="Arial" w:cs="Arial"/>
          <w:b/>
          <w:sz w:val="24"/>
        </w:rPr>
      </w:pPr>
    </w:p>
    <w:p w14:paraId="7C584C2B" w14:textId="77777777" w:rsidR="00D758C0" w:rsidRPr="00BE77EE" w:rsidRDefault="00D758C0" w:rsidP="00D758C0">
      <w:pPr>
        <w:numPr>
          <w:ilvl w:val="0"/>
          <w:numId w:val="8"/>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Uprawnienia Wykonawców.</w:t>
      </w:r>
    </w:p>
    <w:p w14:paraId="626F061B" w14:textId="77777777" w:rsidR="00D758C0" w:rsidRPr="00BE77EE" w:rsidRDefault="00D758C0" w:rsidP="00D758C0">
      <w:pPr>
        <w:spacing w:after="0" w:line="240" w:lineRule="auto"/>
        <w:ind w:left="426"/>
        <w:jc w:val="both"/>
        <w:rPr>
          <w:rFonts w:ascii="Arial" w:eastAsia="Arial" w:hAnsi="Arial" w:cs="Arial"/>
          <w:i/>
          <w:sz w:val="24"/>
        </w:rPr>
      </w:pPr>
      <w:r w:rsidRPr="00BE77EE">
        <w:rPr>
          <w:rFonts w:ascii="Arial" w:eastAsia="Arial" w:hAnsi="Arial" w:cs="Arial"/>
          <w:i/>
          <w:sz w:val="24"/>
        </w:rPr>
        <w:t>Nie określa się</w:t>
      </w:r>
    </w:p>
    <w:p w14:paraId="584A16A5" w14:textId="77777777" w:rsidR="00D758C0" w:rsidRPr="00BE77EE" w:rsidRDefault="00D758C0" w:rsidP="00D758C0">
      <w:pPr>
        <w:spacing w:after="0" w:line="240" w:lineRule="auto"/>
        <w:ind w:left="360"/>
        <w:rPr>
          <w:rFonts w:ascii="Arial" w:eastAsia="Arial" w:hAnsi="Arial" w:cs="Arial"/>
          <w:b/>
          <w:sz w:val="24"/>
        </w:rPr>
      </w:pPr>
    </w:p>
    <w:p w14:paraId="2D5393CE" w14:textId="77777777" w:rsidR="00D758C0" w:rsidRPr="00BE77EE" w:rsidRDefault="00D758C0" w:rsidP="00D758C0">
      <w:pPr>
        <w:numPr>
          <w:ilvl w:val="0"/>
          <w:numId w:val="9"/>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Termin realizacji.</w:t>
      </w:r>
    </w:p>
    <w:p w14:paraId="7A5A13D5" w14:textId="03BD16AF" w:rsidR="00D758C0" w:rsidRPr="00AF54E6" w:rsidRDefault="000338D2" w:rsidP="00D758C0">
      <w:pPr>
        <w:spacing w:after="0" w:line="240" w:lineRule="auto"/>
        <w:ind w:left="426"/>
        <w:jc w:val="both"/>
        <w:rPr>
          <w:rFonts w:ascii="Arial" w:eastAsia="Arial" w:hAnsi="Arial" w:cs="Arial"/>
          <w:i/>
        </w:rPr>
      </w:pPr>
      <w:r>
        <w:rPr>
          <w:rFonts w:ascii="Arial" w:eastAsia="Arial" w:hAnsi="Arial" w:cs="Arial"/>
          <w:i/>
        </w:rPr>
        <w:t>Nie później niż 31</w:t>
      </w:r>
      <w:r w:rsidR="00D758C0">
        <w:rPr>
          <w:rFonts w:ascii="Arial" w:eastAsia="Arial" w:hAnsi="Arial" w:cs="Arial"/>
          <w:i/>
        </w:rPr>
        <w:t>.1</w:t>
      </w:r>
      <w:r>
        <w:rPr>
          <w:rFonts w:ascii="Arial" w:eastAsia="Arial" w:hAnsi="Arial" w:cs="Arial"/>
          <w:i/>
        </w:rPr>
        <w:t>0</w:t>
      </w:r>
      <w:r w:rsidR="00D758C0">
        <w:rPr>
          <w:rFonts w:ascii="Arial" w:eastAsia="Arial" w:hAnsi="Arial" w:cs="Arial"/>
          <w:i/>
        </w:rPr>
        <w:t>.2025</w:t>
      </w:r>
      <w:r w:rsidR="00D758C0" w:rsidRPr="00AF54E6">
        <w:rPr>
          <w:rFonts w:ascii="Arial" w:eastAsia="Arial" w:hAnsi="Arial" w:cs="Arial"/>
          <w:i/>
        </w:rPr>
        <w:t xml:space="preserve"> r.</w:t>
      </w:r>
    </w:p>
    <w:p w14:paraId="6CB7D5F3" w14:textId="77777777" w:rsidR="00D758C0" w:rsidRPr="00BE77EE" w:rsidRDefault="00D758C0" w:rsidP="00D758C0">
      <w:pPr>
        <w:spacing w:after="0" w:line="240" w:lineRule="auto"/>
        <w:ind w:left="426"/>
        <w:jc w:val="both"/>
        <w:rPr>
          <w:rFonts w:ascii="Arial" w:eastAsia="Arial" w:hAnsi="Arial" w:cs="Arial"/>
          <w:i/>
          <w:sz w:val="24"/>
        </w:rPr>
      </w:pPr>
    </w:p>
    <w:p w14:paraId="6397C9FB" w14:textId="77777777" w:rsidR="00D758C0" w:rsidRPr="00BE77EE" w:rsidRDefault="00D758C0" w:rsidP="00D758C0">
      <w:pPr>
        <w:numPr>
          <w:ilvl w:val="0"/>
          <w:numId w:val="10"/>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Miejsce dostawy.</w:t>
      </w:r>
    </w:p>
    <w:p w14:paraId="512C8204" w14:textId="77777777" w:rsidR="00D758C0" w:rsidRPr="00BE77EE" w:rsidRDefault="00D758C0" w:rsidP="00D758C0">
      <w:pPr>
        <w:spacing w:after="0" w:line="240" w:lineRule="auto"/>
        <w:ind w:left="426"/>
        <w:jc w:val="both"/>
        <w:rPr>
          <w:rFonts w:ascii="Arial" w:eastAsia="Arial" w:hAnsi="Arial" w:cs="Arial"/>
          <w:b/>
          <w:sz w:val="24"/>
        </w:rPr>
      </w:pPr>
      <w:r w:rsidRPr="00BE77EE">
        <w:rPr>
          <w:rFonts w:ascii="Arial" w:eastAsia="Arial" w:hAnsi="Arial" w:cs="Arial"/>
          <w:sz w:val="24"/>
        </w:rPr>
        <w:t xml:space="preserve">2 </w:t>
      </w:r>
      <w:r w:rsidRPr="00BE77EE">
        <w:rPr>
          <w:rFonts w:ascii="Arial" w:eastAsia="Arial" w:hAnsi="Arial" w:cs="Arial"/>
          <w:i/>
          <w:sz w:val="24"/>
        </w:rPr>
        <w:t>Regionalna</w:t>
      </w:r>
      <w:r w:rsidRPr="00BE77EE">
        <w:rPr>
          <w:rFonts w:ascii="Arial" w:eastAsia="Arial" w:hAnsi="Arial" w:cs="Arial"/>
          <w:sz w:val="24"/>
        </w:rPr>
        <w:t xml:space="preserve"> Baza Logistyczna – Warszawa (</w:t>
      </w:r>
      <w:r>
        <w:rPr>
          <w:rFonts w:ascii="Arial" w:eastAsia="Arial" w:hAnsi="Arial" w:cs="Arial"/>
          <w:sz w:val="24"/>
        </w:rPr>
        <w:t xml:space="preserve">04-470 Warszawa, </w:t>
      </w:r>
      <w:r>
        <w:rPr>
          <w:rFonts w:ascii="Arial" w:eastAsia="Arial" w:hAnsi="Arial" w:cs="Arial"/>
          <w:sz w:val="24"/>
        </w:rPr>
        <w:br/>
        <w:t>ul. Marsa 110</w:t>
      </w:r>
      <w:r w:rsidRPr="00BE77EE">
        <w:rPr>
          <w:rFonts w:ascii="Arial" w:eastAsia="Arial" w:hAnsi="Arial" w:cs="Arial"/>
          <w:sz w:val="24"/>
        </w:rPr>
        <w:t>).</w:t>
      </w:r>
    </w:p>
    <w:p w14:paraId="3384B982" w14:textId="77777777" w:rsidR="00D758C0" w:rsidRPr="00BE77EE" w:rsidRDefault="00D758C0" w:rsidP="00D758C0">
      <w:pPr>
        <w:spacing w:after="0" w:line="240" w:lineRule="auto"/>
        <w:ind w:left="426"/>
        <w:jc w:val="both"/>
        <w:rPr>
          <w:rFonts w:ascii="Arial" w:eastAsia="Arial" w:hAnsi="Arial" w:cs="Arial"/>
          <w:sz w:val="24"/>
        </w:rPr>
      </w:pPr>
      <w:r w:rsidRPr="00BE77EE">
        <w:rPr>
          <w:rFonts w:ascii="Arial" w:eastAsia="Arial" w:hAnsi="Arial" w:cs="Arial"/>
          <w:i/>
          <w:sz w:val="24"/>
        </w:rPr>
        <w:t>Wykonawca</w:t>
      </w:r>
      <w:r w:rsidRPr="00BE77EE">
        <w:rPr>
          <w:rFonts w:ascii="Arial" w:eastAsia="Arial" w:hAnsi="Arial" w:cs="Arial"/>
          <w:sz w:val="24"/>
        </w:rPr>
        <w:t xml:space="preserve"> dostarczy sprzęt do magazynu Zamawiającego na własny koszt.</w:t>
      </w:r>
    </w:p>
    <w:p w14:paraId="76DDF477" w14:textId="77777777" w:rsidR="00D758C0" w:rsidRPr="00D758C0" w:rsidRDefault="00D758C0" w:rsidP="00D758C0">
      <w:pPr>
        <w:tabs>
          <w:tab w:val="left" w:pos="1836"/>
        </w:tabs>
        <w:spacing w:after="0" w:line="360" w:lineRule="auto"/>
        <w:rPr>
          <w:rFonts w:ascii="Arial" w:eastAsia="Arial" w:hAnsi="Arial" w:cs="Arial"/>
          <w:sz w:val="24"/>
        </w:rPr>
      </w:pPr>
    </w:p>
    <w:sectPr w:rsidR="00D758C0" w:rsidRPr="00D758C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57845" w14:textId="77777777" w:rsidR="007309B8" w:rsidRDefault="007309B8" w:rsidP="00C96BDB">
      <w:pPr>
        <w:spacing w:after="0" w:line="240" w:lineRule="auto"/>
      </w:pPr>
      <w:r>
        <w:separator/>
      </w:r>
    </w:p>
  </w:endnote>
  <w:endnote w:type="continuationSeparator" w:id="0">
    <w:p w14:paraId="32084524" w14:textId="77777777" w:rsidR="007309B8" w:rsidRDefault="007309B8" w:rsidP="00C9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559973"/>
      <w:docPartObj>
        <w:docPartGallery w:val="Page Numbers (Bottom of Page)"/>
        <w:docPartUnique/>
      </w:docPartObj>
    </w:sdtPr>
    <w:sdtEndPr/>
    <w:sdtContent>
      <w:p w14:paraId="08D0BAF2" w14:textId="2933B043" w:rsidR="007309B8" w:rsidRDefault="007309B8">
        <w:pPr>
          <w:pStyle w:val="Stopka"/>
          <w:jc w:val="right"/>
        </w:pPr>
        <w:r>
          <w:fldChar w:fldCharType="begin"/>
        </w:r>
        <w:r>
          <w:instrText>PAGE   \* MERGEFORMAT</w:instrText>
        </w:r>
        <w:r>
          <w:fldChar w:fldCharType="separate"/>
        </w:r>
        <w:r w:rsidR="00D304F6">
          <w:rPr>
            <w:noProof/>
          </w:rPr>
          <w:t>15</w:t>
        </w:r>
        <w:r>
          <w:fldChar w:fldCharType="end"/>
        </w:r>
      </w:p>
    </w:sdtContent>
  </w:sdt>
  <w:p w14:paraId="1AF3F50D" w14:textId="77777777" w:rsidR="007309B8" w:rsidRDefault="007309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C4259" w14:textId="77777777" w:rsidR="007309B8" w:rsidRDefault="007309B8" w:rsidP="00C96BDB">
      <w:pPr>
        <w:spacing w:after="0" w:line="240" w:lineRule="auto"/>
      </w:pPr>
      <w:r>
        <w:separator/>
      </w:r>
    </w:p>
  </w:footnote>
  <w:footnote w:type="continuationSeparator" w:id="0">
    <w:p w14:paraId="7B7AA572" w14:textId="77777777" w:rsidR="007309B8" w:rsidRDefault="007309B8" w:rsidP="00C96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2CE"/>
    <w:multiLevelType w:val="hybridMultilevel"/>
    <w:tmpl w:val="7714C0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C960C2"/>
    <w:multiLevelType w:val="multilevel"/>
    <w:tmpl w:val="5AC81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31B86"/>
    <w:multiLevelType w:val="hybridMultilevel"/>
    <w:tmpl w:val="890AB3DA"/>
    <w:lvl w:ilvl="0" w:tplc="423201CA">
      <w:start w:val="1"/>
      <w:numFmt w:val="bullet"/>
      <w:lvlText w:val=""/>
      <w:lvlJc w:val="left"/>
      <w:pPr>
        <w:ind w:left="1080" w:hanging="360"/>
      </w:pPr>
      <w:rPr>
        <w:rFonts w:ascii="Symbol" w:hAnsi="Symbol"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97844A4"/>
    <w:multiLevelType w:val="multilevel"/>
    <w:tmpl w:val="2F2E8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563363"/>
    <w:multiLevelType w:val="multilevel"/>
    <w:tmpl w:val="4FCE0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F47FA2"/>
    <w:multiLevelType w:val="multilevel"/>
    <w:tmpl w:val="7C487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B4779A"/>
    <w:multiLevelType w:val="hybridMultilevel"/>
    <w:tmpl w:val="176E5598"/>
    <w:lvl w:ilvl="0" w:tplc="04150003">
      <w:start w:val="1"/>
      <w:numFmt w:val="bullet"/>
      <w:lvlText w:val="o"/>
      <w:lvlJc w:val="left"/>
      <w:pPr>
        <w:ind w:left="720" w:hanging="360"/>
      </w:pPr>
      <w:rPr>
        <w:rFonts w:ascii="Courier New" w:hAnsi="Courier New" w:cs="Courier New" w:hint="default"/>
      </w:rPr>
    </w:lvl>
    <w:lvl w:ilvl="1" w:tplc="04349162">
      <w:start w:val="1"/>
      <w:numFmt w:val="bullet"/>
      <w:lvlText w:val=""/>
      <w:lvlJc w:val="left"/>
      <w:pPr>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A94284"/>
    <w:multiLevelType w:val="multilevel"/>
    <w:tmpl w:val="1BCCAE16"/>
    <w:lvl w:ilvl="0">
      <w:start w:val="1"/>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8D70212"/>
    <w:multiLevelType w:val="hybridMultilevel"/>
    <w:tmpl w:val="57886210"/>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F57557"/>
    <w:multiLevelType w:val="hybridMultilevel"/>
    <w:tmpl w:val="C50CF6F6"/>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681033"/>
    <w:multiLevelType w:val="hybridMultilevel"/>
    <w:tmpl w:val="3484FCDE"/>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3C195C"/>
    <w:multiLevelType w:val="multilevel"/>
    <w:tmpl w:val="2EB2E470"/>
    <w:lvl w:ilvl="0">
      <w:start w:val="1"/>
      <w:numFmt w:val="bullet"/>
      <w:lvlText w:val=""/>
      <w:lvlJc w:val="left"/>
      <w:pPr>
        <w:ind w:left="0" w:firstLine="0"/>
      </w:pPr>
      <w:rPr>
        <w:rFonts w:ascii="Symbol" w:hAnsi="Symbol" w:cs="Symbol" w:hint="default"/>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E5911D0"/>
    <w:multiLevelType w:val="hybridMultilevel"/>
    <w:tmpl w:val="35D0E69A"/>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141F22"/>
    <w:multiLevelType w:val="multilevel"/>
    <w:tmpl w:val="0AEC8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2B1977"/>
    <w:multiLevelType w:val="multilevel"/>
    <w:tmpl w:val="2146E4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4769B9"/>
    <w:multiLevelType w:val="hybridMultilevel"/>
    <w:tmpl w:val="5ADADA02"/>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690272"/>
    <w:multiLevelType w:val="hybridMultilevel"/>
    <w:tmpl w:val="179C08BC"/>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285419"/>
    <w:multiLevelType w:val="multilevel"/>
    <w:tmpl w:val="38160F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31081"/>
    <w:multiLevelType w:val="multilevel"/>
    <w:tmpl w:val="BBAAE3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C8771E"/>
    <w:multiLevelType w:val="multilevel"/>
    <w:tmpl w:val="28F0D3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CA04FE"/>
    <w:multiLevelType w:val="hybridMultilevel"/>
    <w:tmpl w:val="5BF65452"/>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BED6677"/>
    <w:multiLevelType w:val="hybridMultilevel"/>
    <w:tmpl w:val="6FF43D9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FAD3B00"/>
    <w:multiLevelType w:val="hybridMultilevel"/>
    <w:tmpl w:val="4DF881D4"/>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0716ED"/>
    <w:multiLevelType w:val="hybridMultilevel"/>
    <w:tmpl w:val="707CB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9A41561"/>
    <w:multiLevelType w:val="multilevel"/>
    <w:tmpl w:val="C7EAE1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EB6D28"/>
    <w:multiLevelType w:val="hybridMultilevel"/>
    <w:tmpl w:val="C842184E"/>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F8E7C40"/>
    <w:multiLevelType w:val="multilevel"/>
    <w:tmpl w:val="113EED0A"/>
    <w:lvl w:ilvl="0">
      <w:start w:val="1"/>
      <w:numFmt w:val="bullet"/>
      <w:lvlText w:val=""/>
      <w:lvlJc w:val="left"/>
      <w:pPr>
        <w:ind w:left="0" w:firstLine="0"/>
      </w:pPr>
      <w:rPr>
        <w:rFonts w:ascii="Symbol" w:hAnsi="Symbol" w:cs="Symbol" w:hint="default"/>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8965963"/>
    <w:multiLevelType w:val="hybridMultilevel"/>
    <w:tmpl w:val="F9CCB5D6"/>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3"/>
  </w:num>
  <w:num w:numId="4">
    <w:abstractNumId w:val="4"/>
  </w:num>
  <w:num w:numId="5">
    <w:abstractNumId w:val="1"/>
  </w:num>
  <w:num w:numId="6">
    <w:abstractNumId w:val="3"/>
  </w:num>
  <w:num w:numId="7">
    <w:abstractNumId w:val="14"/>
  </w:num>
  <w:num w:numId="8">
    <w:abstractNumId w:val="18"/>
  </w:num>
  <w:num w:numId="9">
    <w:abstractNumId w:val="17"/>
  </w:num>
  <w:num w:numId="10">
    <w:abstractNumId w:val="24"/>
  </w:num>
  <w:num w:numId="11">
    <w:abstractNumId w:val="26"/>
  </w:num>
  <w:num w:numId="12">
    <w:abstractNumId w:val="11"/>
  </w:num>
  <w:num w:numId="13">
    <w:abstractNumId w:val="7"/>
  </w:num>
  <w:num w:numId="14">
    <w:abstractNumId w:val="2"/>
  </w:num>
  <w:num w:numId="15">
    <w:abstractNumId w:val="6"/>
  </w:num>
  <w:num w:numId="16">
    <w:abstractNumId w:val="20"/>
  </w:num>
  <w:num w:numId="17">
    <w:abstractNumId w:val="22"/>
  </w:num>
  <w:num w:numId="18">
    <w:abstractNumId w:val="8"/>
  </w:num>
  <w:num w:numId="19">
    <w:abstractNumId w:val="9"/>
  </w:num>
  <w:num w:numId="20">
    <w:abstractNumId w:val="15"/>
  </w:num>
  <w:num w:numId="21">
    <w:abstractNumId w:val="25"/>
  </w:num>
  <w:num w:numId="22">
    <w:abstractNumId w:val="27"/>
  </w:num>
  <w:num w:numId="23">
    <w:abstractNumId w:val="10"/>
  </w:num>
  <w:num w:numId="24">
    <w:abstractNumId w:val="12"/>
  </w:num>
  <w:num w:numId="25">
    <w:abstractNumId w:val="16"/>
  </w:num>
  <w:num w:numId="26">
    <w:abstractNumId w:val="21"/>
  </w:num>
  <w:num w:numId="27">
    <w:abstractNumId w:val="0"/>
  </w:num>
  <w:num w:numId="28">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10"/>
    <w:rsid w:val="00001369"/>
    <w:rsid w:val="000338D2"/>
    <w:rsid w:val="000A2243"/>
    <w:rsid w:val="000C35AB"/>
    <w:rsid w:val="000C44F3"/>
    <w:rsid w:val="000C6054"/>
    <w:rsid w:val="000E0916"/>
    <w:rsid w:val="00102EEB"/>
    <w:rsid w:val="00107431"/>
    <w:rsid w:val="00112D66"/>
    <w:rsid w:val="00125FDB"/>
    <w:rsid w:val="001522C3"/>
    <w:rsid w:val="00154A46"/>
    <w:rsid w:val="00162AC3"/>
    <w:rsid w:val="00164160"/>
    <w:rsid w:val="00195457"/>
    <w:rsid w:val="001A1E48"/>
    <w:rsid w:val="001D08F9"/>
    <w:rsid w:val="001E4182"/>
    <w:rsid w:val="00201BDE"/>
    <w:rsid w:val="00210D41"/>
    <w:rsid w:val="00212D7D"/>
    <w:rsid w:val="002169B4"/>
    <w:rsid w:val="00226717"/>
    <w:rsid w:val="0023042D"/>
    <w:rsid w:val="00246B2A"/>
    <w:rsid w:val="00250F34"/>
    <w:rsid w:val="0025448C"/>
    <w:rsid w:val="00272440"/>
    <w:rsid w:val="00280C31"/>
    <w:rsid w:val="002942D5"/>
    <w:rsid w:val="002A4401"/>
    <w:rsid w:val="002B58D6"/>
    <w:rsid w:val="002D118D"/>
    <w:rsid w:val="003013C8"/>
    <w:rsid w:val="003045A2"/>
    <w:rsid w:val="003402E7"/>
    <w:rsid w:val="00340380"/>
    <w:rsid w:val="00355326"/>
    <w:rsid w:val="00356D8C"/>
    <w:rsid w:val="00364EF0"/>
    <w:rsid w:val="0037447F"/>
    <w:rsid w:val="00375D38"/>
    <w:rsid w:val="003769B1"/>
    <w:rsid w:val="00384F2F"/>
    <w:rsid w:val="003A60E1"/>
    <w:rsid w:val="003B22D6"/>
    <w:rsid w:val="003C5B87"/>
    <w:rsid w:val="003D5FF8"/>
    <w:rsid w:val="003E1988"/>
    <w:rsid w:val="003F57FF"/>
    <w:rsid w:val="00405CB7"/>
    <w:rsid w:val="0040783E"/>
    <w:rsid w:val="004109E5"/>
    <w:rsid w:val="004136DD"/>
    <w:rsid w:val="00425950"/>
    <w:rsid w:val="004275A7"/>
    <w:rsid w:val="004562AC"/>
    <w:rsid w:val="00485423"/>
    <w:rsid w:val="004A0119"/>
    <w:rsid w:val="004A41F0"/>
    <w:rsid w:val="004C6979"/>
    <w:rsid w:val="004E37B6"/>
    <w:rsid w:val="004F42DD"/>
    <w:rsid w:val="00500810"/>
    <w:rsid w:val="005072F5"/>
    <w:rsid w:val="0052093F"/>
    <w:rsid w:val="00543603"/>
    <w:rsid w:val="00543824"/>
    <w:rsid w:val="00543C03"/>
    <w:rsid w:val="00550157"/>
    <w:rsid w:val="00550F8E"/>
    <w:rsid w:val="00564584"/>
    <w:rsid w:val="00566101"/>
    <w:rsid w:val="00572B39"/>
    <w:rsid w:val="00586110"/>
    <w:rsid w:val="005901D2"/>
    <w:rsid w:val="005C001F"/>
    <w:rsid w:val="005D177F"/>
    <w:rsid w:val="005E5F2E"/>
    <w:rsid w:val="005F08A2"/>
    <w:rsid w:val="005F22DD"/>
    <w:rsid w:val="00616ED3"/>
    <w:rsid w:val="006279C6"/>
    <w:rsid w:val="006423B9"/>
    <w:rsid w:val="00642A57"/>
    <w:rsid w:val="00647680"/>
    <w:rsid w:val="006721AF"/>
    <w:rsid w:val="0067780B"/>
    <w:rsid w:val="00684D61"/>
    <w:rsid w:val="006C20FC"/>
    <w:rsid w:val="006C4683"/>
    <w:rsid w:val="007309B8"/>
    <w:rsid w:val="00730E26"/>
    <w:rsid w:val="00731A0C"/>
    <w:rsid w:val="00733B10"/>
    <w:rsid w:val="00745A1A"/>
    <w:rsid w:val="00747744"/>
    <w:rsid w:val="007600C4"/>
    <w:rsid w:val="00761F43"/>
    <w:rsid w:val="0077084D"/>
    <w:rsid w:val="00775914"/>
    <w:rsid w:val="00777B8A"/>
    <w:rsid w:val="00780DE6"/>
    <w:rsid w:val="00791CE5"/>
    <w:rsid w:val="00792C21"/>
    <w:rsid w:val="007A4362"/>
    <w:rsid w:val="007A458A"/>
    <w:rsid w:val="007A6893"/>
    <w:rsid w:val="007B1D83"/>
    <w:rsid w:val="007B491C"/>
    <w:rsid w:val="007C41E5"/>
    <w:rsid w:val="007C45EF"/>
    <w:rsid w:val="007C6211"/>
    <w:rsid w:val="007D4D6F"/>
    <w:rsid w:val="007E7DB0"/>
    <w:rsid w:val="007F37DB"/>
    <w:rsid w:val="007F45A1"/>
    <w:rsid w:val="007F4A80"/>
    <w:rsid w:val="007F5E0E"/>
    <w:rsid w:val="00800C61"/>
    <w:rsid w:val="008112B6"/>
    <w:rsid w:val="00813353"/>
    <w:rsid w:val="00814E1D"/>
    <w:rsid w:val="008239E3"/>
    <w:rsid w:val="00832511"/>
    <w:rsid w:val="00843FEC"/>
    <w:rsid w:val="008546D2"/>
    <w:rsid w:val="00860D4B"/>
    <w:rsid w:val="00862DF0"/>
    <w:rsid w:val="008A09BD"/>
    <w:rsid w:val="008C5917"/>
    <w:rsid w:val="008E05DB"/>
    <w:rsid w:val="008E0EF7"/>
    <w:rsid w:val="00914F20"/>
    <w:rsid w:val="00915B1F"/>
    <w:rsid w:val="009210FF"/>
    <w:rsid w:val="00921E80"/>
    <w:rsid w:val="0092611E"/>
    <w:rsid w:val="00926F03"/>
    <w:rsid w:val="00931219"/>
    <w:rsid w:val="0098158C"/>
    <w:rsid w:val="0098346F"/>
    <w:rsid w:val="009871D3"/>
    <w:rsid w:val="009911B8"/>
    <w:rsid w:val="0099302D"/>
    <w:rsid w:val="00996FC8"/>
    <w:rsid w:val="009A432B"/>
    <w:rsid w:val="009B7750"/>
    <w:rsid w:val="009D0B16"/>
    <w:rsid w:val="00A1460B"/>
    <w:rsid w:val="00A14963"/>
    <w:rsid w:val="00A26453"/>
    <w:rsid w:val="00A31112"/>
    <w:rsid w:val="00A3793A"/>
    <w:rsid w:val="00A4227D"/>
    <w:rsid w:val="00A47AF6"/>
    <w:rsid w:val="00A53152"/>
    <w:rsid w:val="00A62DBA"/>
    <w:rsid w:val="00A67BEB"/>
    <w:rsid w:val="00A81750"/>
    <w:rsid w:val="00A86D76"/>
    <w:rsid w:val="00A924E6"/>
    <w:rsid w:val="00A9699E"/>
    <w:rsid w:val="00AA2C1B"/>
    <w:rsid w:val="00AC2F9B"/>
    <w:rsid w:val="00AE2E45"/>
    <w:rsid w:val="00AE37BB"/>
    <w:rsid w:val="00B130BD"/>
    <w:rsid w:val="00B17F47"/>
    <w:rsid w:val="00B37572"/>
    <w:rsid w:val="00B562BD"/>
    <w:rsid w:val="00B70179"/>
    <w:rsid w:val="00B74B07"/>
    <w:rsid w:val="00B92812"/>
    <w:rsid w:val="00BA2D01"/>
    <w:rsid w:val="00BD4252"/>
    <w:rsid w:val="00BD4643"/>
    <w:rsid w:val="00BD6942"/>
    <w:rsid w:val="00BF43F6"/>
    <w:rsid w:val="00C0191A"/>
    <w:rsid w:val="00C07BB2"/>
    <w:rsid w:val="00C20A38"/>
    <w:rsid w:val="00C437D1"/>
    <w:rsid w:val="00C72264"/>
    <w:rsid w:val="00C92686"/>
    <w:rsid w:val="00C93D81"/>
    <w:rsid w:val="00C965FF"/>
    <w:rsid w:val="00C96BDB"/>
    <w:rsid w:val="00CC293E"/>
    <w:rsid w:val="00CC36C8"/>
    <w:rsid w:val="00CE0791"/>
    <w:rsid w:val="00CF2A4F"/>
    <w:rsid w:val="00CF2B02"/>
    <w:rsid w:val="00D0449E"/>
    <w:rsid w:val="00D0527D"/>
    <w:rsid w:val="00D304F6"/>
    <w:rsid w:val="00D4391E"/>
    <w:rsid w:val="00D73D39"/>
    <w:rsid w:val="00D758C0"/>
    <w:rsid w:val="00DA27CF"/>
    <w:rsid w:val="00DB0E44"/>
    <w:rsid w:val="00DB26F5"/>
    <w:rsid w:val="00DD20CE"/>
    <w:rsid w:val="00DD260C"/>
    <w:rsid w:val="00DD4C40"/>
    <w:rsid w:val="00DD528B"/>
    <w:rsid w:val="00DD7C9E"/>
    <w:rsid w:val="00DF30EF"/>
    <w:rsid w:val="00E36D05"/>
    <w:rsid w:val="00E61122"/>
    <w:rsid w:val="00E72071"/>
    <w:rsid w:val="00E82551"/>
    <w:rsid w:val="00EA06EE"/>
    <w:rsid w:val="00EA0742"/>
    <w:rsid w:val="00EB7765"/>
    <w:rsid w:val="00ED53A5"/>
    <w:rsid w:val="00ED73E8"/>
    <w:rsid w:val="00EE4068"/>
    <w:rsid w:val="00EF4D0B"/>
    <w:rsid w:val="00EF60DD"/>
    <w:rsid w:val="00F02AE9"/>
    <w:rsid w:val="00F202BE"/>
    <w:rsid w:val="00F46E7F"/>
    <w:rsid w:val="00F72F9F"/>
    <w:rsid w:val="00FA3CCA"/>
    <w:rsid w:val="00FB65C5"/>
    <w:rsid w:val="00FC0CD7"/>
    <w:rsid w:val="00FC2ECC"/>
    <w:rsid w:val="00FD32E4"/>
    <w:rsid w:val="00FD6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3B4D1B"/>
  <w15:docId w15:val="{5686CB39-48E4-46F5-9098-F68004D0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16E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6ED3"/>
    <w:rPr>
      <w:rFonts w:ascii="Tahoma" w:hAnsi="Tahoma" w:cs="Tahoma"/>
      <w:sz w:val="16"/>
      <w:szCs w:val="16"/>
    </w:rPr>
  </w:style>
  <w:style w:type="paragraph" w:styleId="Akapitzlist">
    <w:name w:val="List Paragraph"/>
    <w:aliases w:val="1_literowka Znak,Literowanie Znak,Preambuła Znak,1_literowka,Literowanie,Preambuła,Akapit z listą;1_literowka,Numerowanie,L1,Akapit z listą5,Podsis rysunku,Bullet Number,Body MS Bullet,lp1,List Paragraph1,Data wydania,List Paragraph"/>
    <w:basedOn w:val="Normalny"/>
    <w:link w:val="AkapitzlistZnak"/>
    <w:uiPriority w:val="34"/>
    <w:qFormat/>
    <w:rsid w:val="00E82551"/>
    <w:pPr>
      <w:spacing w:after="0" w:line="240" w:lineRule="auto"/>
      <w:ind w:left="720"/>
      <w:contextualSpacing/>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C96B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6BDB"/>
  </w:style>
  <w:style w:type="paragraph" w:styleId="Stopka">
    <w:name w:val="footer"/>
    <w:basedOn w:val="Normalny"/>
    <w:link w:val="StopkaZnak"/>
    <w:uiPriority w:val="99"/>
    <w:unhideWhenUsed/>
    <w:rsid w:val="00C96B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6BDB"/>
  </w:style>
  <w:style w:type="paragraph" w:customStyle="1" w:styleId="Default">
    <w:name w:val="Default"/>
    <w:rsid w:val="00A4227D"/>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355326"/>
    <w:rPr>
      <w:color w:val="0000FF" w:themeColor="hyperlink"/>
      <w:u w:val="single"/>
    </w:rPr>
  </w:style>
  <w:style w:type="character" w:styleId="Odwoaniedokomentarza">
    <w:name w:val="annotation reference"/>
    <w:basedOn w:val="Domylnaczcionkaakapitu"/>
    <w:uiPriority w:val="99"/>
    <w:semiHidden/>
    <w:unhideWhenUsed/>
    <w:rsid w:val="0037447F"/>
    <w:rPr>
      <w:sz w:val="16"/>
      <w:szCs w:val="16"/>
    </w:rPr>
  </w:style>
  <w:style w:type="paragraph" w:styleId="Tekstkomentarza">
    <w:name w:val="annotation text"/>
    <w:basedOn w:val="Normalny"/>
    <w:link w:val="TekstkomentarzaZnak"/>
    <w:uiPriority w:val="99"/>
    <w:semiHidden/>
    <w:unhideWhenUsed/>
    <w:rsid w:val="003744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447F"/>
    <w:rPr>
      <w:sz w:val="20"/>
      <w:szCs w:val="20"/>
    </w:rPr>
  </w:style>
  <w:style w:type="table" w:styleId="Tabela-Siatka">
    <w:name w:val="Table Grid"/>
    <w:basedOn w:val="Standardowy"/>
    <w:uiPriority w:val="59"/>
    <w:rsid w:val="004A0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Akapit z listą5 Znak,Podsis rysunku Znak,Bullet Number Znak"/>
    <w:link w:val="Akapitzlist"/>
    <w:uiPriority w:val="34"/>
    <w:locked/>
    <w:rsid w:val="0040783E"/>
    <w:rPr>
      <w:rFonts w:ascii="Times New Roman" w:eastAsia="Times New Roman" w:hAnsi="Times New Roman" w:cs="Times New Roman"/>
      <w:sz w:val="24"/>
      <w:szCs w:val="24"/>
    </w:rPr>
  </w:style>
  <w:style w:type="table" w:customStyle="1" w:styleId="Tabela-Siatka1">
    <w:name w:val="Tabela - Siatka1"/>
    <w:basedOn w:val="Standardowy"/>
    <w:next w:val="Tabela-Siatka"/>
    <w:uiPriority w:val="59"/>
    <w:rsid w:val="00550F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50F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77084D"/>
    <w:rPr>
      <w:b/>
      <w:bCs/>
    </w:rPr>
  </w:style>
  <w:style w:type="character" w:customStyle="1" w:styleId="TematkomentarzaZnak">
    <w:name w:val="Temat komentarza Znak"/>
    <w:basedOn w:val="TekstkomentarzaZnak"/>
    <w:link w:val="Tematkomentarza"/>
    <w:uiPriority w:val="99"/>
    <w:semiHidden/>
    <w:rsid w:val="0077084D"/>
    <w:rPr>
      <w:b/>
      <w:bCs/>
      <w:sz w:val="20"/>
      <w:szCs w:val="20"/>
    </w:rPr>
  </w:style>
  <w:style w:type="character" w:customStyle="1" w:styleId="TekstpodstawowyZnak1">
    <w:name w:val="Tekst podstawowy Znak1"/>
    <w:basedOn w:val="Domylnaczcionkaakapitu"/>
    <w:link w:val="Tekstpodstawowy"/>
    <w:uiPriority w:val="99"/>
    <w:rsid w:val="00154A46"/>
    <w:rPr>
      <w:rFonts w:ascii="Times New Roman" w:hAnsi="Times New Roman" w:cs="Times New Roman"/>
      <w:sz w:val="23"/>
      <w:szCs w:val="23"/>
      <w:shd w:val="clear" w:color="auto" w:fill="FFFFFF"/>
    </w:rPr>
  </w:style>
  <w:style w:type="paragraph" w:styleId="Tekstpodstawowy">
    <w:name w:val="Body Text"/>
    <w:basedOn w:val="Normalny"/>
    <w:link w:val="TekstpodstawowyZnak1"/>
    <w:uiPriority w:val="99"/>
    <w:rsid w:val="00154A46"/>
    <w:pPr>
      <w:shd w:val="clear" w:color="auto" w:fill="FFFFFF"/>
      <w:spacing w:after="0" w:line="240" w:lineRule="atLeast"/>
      <w:ind w:hanging="720"/>
    </w:pPr>
    <w:rPr>
      <w:rFonts w:ascii="Times New Roman" w:hAnsi="Times New Roman" w:cs="Times New Roman"/>
      <w:sz w:val="23"/>
      <w:szCs w:val="23"/>
    </w:rPr>
  </w:style>
  <w:style w:type="character" w:customStyle="1" w:styleId="TekstpodstawowyZnak">
    <w:name w:val="Tekst podstawowy Znak"/>
    <w:basedOn w:val="Domylnaczcionkaakapitu"/>
    <w:uiPriority w:val="99"/>
    <w:semiHidden/>
    <w:rsid w:val="00154A46"/>
  </w:style>
  <w:style w:type="character" w:customStyle="1" w:styleId="Bodytext9">
    <w:name w:val="Body text + 9"/>
    <w:aliases w:val="5 pt12,Bold5"/>
    <w:basedOn w:val="TekstpodstawowyZnak1"/>
    <w:uiPriority w:val="99"/>
    <w:rsid w:val="00154A46"/>
    <w:rPr>
      <w:rFonts w:ascii="Times New Roman" w:hAnsi="Times New Roman" w:cs="Times New Roman"/>
      <w:b/>
      <w:bCs/>
      <w:sz w:val="19"/>
      <w:szCs w:val="19"/>
      <w:shd w:val="clear" w:color="auto" w:fill="FFFFFF"/>
    </w:rPr>
  </w:style>
  <w:style w:type="character" w:customStyle="1" w:styleId="Nierozpoznanawzmianka1">
    <w:name w:val="Nierozpoznana wzmianka1"/>
    <w:basedOn w:val="Domylnaczcionkaakapitu"/>
    <w:uiPriority w:val="99"/>
    <w:semiHidden/>
    <w:unhideWhenUsed/>
    <w:rsid w:val="009D0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698">
      <w:bodyDiv w:val="1"/>
      <w:marLeft w:val="0"/>
      <w:marRight w:val="0"/>
      <w:marTop w:val="0"/>
      <w:marBottom w:val="0"/>
      <w:divBdr>
        <w:top w:val="none" w:sz="0" w:space="0" w:color="auto"/>
        <w:left w:val="none" w:sz="0" w:space="0" w:color="auto"/>
        <w:bottom w:val="none" w:sz="0" w:space="0" w:color="auto"/>
        <w:right w:val="none" w:sz="0" w:space="0" w:color="auto"/>
      </w:divBdr>
    </w:div>
    <w:div w:id="1594779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07FED-4F81-465C-80A7-49C68FD908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A39F657-03A1-4B49-B5A1-ED292C33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4184</Words>
  <Characters>25104</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Dworak Dariusz</dc:creator>
  <cp:keywords/>
  <dc:description/>
  <cp:lastModifiedBy>Damińska Alina</cp:lastModifiedBy>
  <cp:revision>3</cp:revision>
  <cp:lastPrinted>2025-03-12T06:54:00Z</cp:lastPrinted>
  <dcterms:created xsi:type="dcterms:W3CDTF">2025-04-14T08:46:00Z</dcterms:created>
  <dcterms:modified xsi:type="dcterms:W3CDTF">2025-04-14T08:47:00Z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3049be2b-2c9f-441e-a72d-dcb1b53889bf</vt:lpwstr>
  </property>
  <property fmtid="{D5CDD505-2E9C-101B-9397-08002B2CF9AE}" pid="3" name="bjSaver">
    <vt:lpwstr>T/nZTmWKmKafU9ETcVksV26/hA7CmVrB</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Dworak Dariusz</vt:lpwstr>
  </property>
  <property fmtid="{D5CDD505-2E9C-101B-9397-08002B2CF9AE}" pid="10" name="s5636:Creator type=organization">
    <vt:lpwstr>MILNET-Z</vt:lpwstr>
  </property>
  <property fmtid="{D5CDD505-2E9C-101B-9397-08002B2CF9AE}" pid="11" name="s5636:Creator type=IP">
    <vt:lpwstr>10.30.140.55</vt:lpwstr>
  </property>
</Properties>
</file>