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3481E" w14:textId="2FBBFE2A" w:rsidR="00933235" w:rsidRPr="00E8467F" w:rsidRDefault="00716D1E" w:rsidP="00E8467F">
      <w:pPr>
        <w:pBdr>
          <w:top w:val="nil"/>
          <w:left w:val="nil"/>
          <w:bottom w:val="nil"/>
          <w:right w:val="nil"/>
          <w:between w:val="nil"/>
        </w:pBdr>
        <w:spacing w:line="276" w:lineRule="auto"/>
        <w:ind w:leftChars="0" w:left="5760" w:firstLineChars="0" w:firstLine="720"/>
        <w:jc w:val="center"/>
        <w:rPr>
          <w:rFonts w:asciiTheme="majorHAnsi" w:hAnsiTheme="majorHAnsi" w:cstheme="majorHAnsi"/>
          <w:b/>
          <w:color w:val="000000"/>
          <w:sz w:val="22"/>
          <w:szCs w:val="22"/>
        </w:rPr>
      </w:pPr>
      <w:r w:rsidRPr="00E8467F">
        <w:rPr>
          <w:rFonts w:asciiTheme="majorHAnsi" w:hAnsiTheme="majorHAnsi" w:cstheme="majorHAnsi"/>
          <w:b/>
          <w:color w:val="000000"/>
          <w:sz w:val="22"/>
          <w:szCs w:val="22"/>
        </w:rPr>
        <w:t>Załącznik Nr 9</w:t>
      </w:r>
      <w:r w:rsidR="0037748E" w:rsidRPr="00E8467F">
        <w:rPr>
          <w:rFonts w:asciiTheme="majorHAnsi" w:hAnsiTheme="majorHAnsi" w:cstheme="majorHAnsi"/>
          <w:b/>
          <w:color w:val="000000"/>
          <w:sz w:val="22"/>
          <w:szCs w:val="22"/>
        </w:rPr>
        <w:t xml:space="preserve"> </w:t>
      </w:r>
      <w:r w:rsidRPr="00E8467F">
        <w:rPr>
          <w:rFonts w:asciiTheme="majorHAnsi" w:hAnsiTheme="majorHAnsi" w:cstheme="majorHAnsi"/>
          <w:b/>
          <w:color w:val="000000"/>
          <w:sz w:val="22"/>
          <w:szCs w:val="22"/>
        </w:rPr>
        <w:t>do SWZ</w:t>
      </w:r>
    </w:p>
    <w:p w14:paraId="6D525A39" w14:textId="77777777" w:rsidR="00933235" w:rsidRPr="00E8467F" w:rsidRDefault="00933235" w:rsidP="00E8467F">
      <w:pPr>
        <w:pBdr>
          <w:top w:val="nil"/>
          <w:left w:val="nil"/>
          <w:bottom w:val="nil"/>
          <w:right w:val="nil"/>
          <w:between w:val="nil"/>
        </w:pBdr>
        <w:spacing w:line="276" w:lineRule="auto"/>
        <w:ind w:left="0" w:hanging="2"/>
        <w:jc w:val="both"/>
        <w:rPr>
          <w:rFonts w:asciiTheme="majorHAnsi" w:hAnsiTheme="majorHAnsi" w:cstheme="majorHAnsi"/>
          <w:color w:val="00B050"/>
          <w:sz w:val="18"/>
          <w:szCs w:val="18"/>
        </w:rPr>
      </w:pPr>
    </w:p>
    <w:p w14:paraId="4820D5F0" w14:textId="77777777" w:rsidR="00E8467F" w:rsidRPr="00E8467F" w:rsidRDefault="00A3208E" w:rsidP="00E8467F">
      <w:pPr>
        <w:spacing w:line="276" w:lineRule="auto"/>
        <w:ind w:left="0" w:hanging="2"/>
        <w:rPr>
          <w:rFonts w:asciiTheme="majorHAnsi" w:hAnsiTheme="majorHAnsi" w:cstheme="majorHAnsi"/>
          <w:b/>
          <w:bCs/>
          <w:sz w:val="20"/>
          <w:szCs w:val="20"/>
        </w:rPr>
      </w:pPr>
      <w:r w:rsidRPr="00E8467F">
        <w:rPr>
          <w:rFonts w:asciiTheme="majorHAnsi" w:hAnsiTheme="majorHAnsi" w:cstheme="majorHAnsi"/>
          <w:b/>
          <w:sz w:val="20"/>
          <w:szCs w:val="20"/>
        </w:rPr>
        <w:t xml:space="preserve">Nr sprawy: </w:t>
      </w:r>
      <w:r w:rsidR="00E8467F" w:rsidRPr="00E8467F">
        <w:rPr>
          <w:rFonts w:asciiTheme="majorHAnsi" w:hAnsiTheme="majorHAnsi" w:cstheme="majorHAnsi"/>
          <w:b/>
          <w:bCs/>
          <w:sz w:val="20"/>
          <w:szCs w:val="20"/>
        </w:rPr>
        <w:t>ZP.P.04.D.2025.DZ</w:t>
      </w:r>
    </w:p>
    <w:p w14:paraId="0B5C26CF" w14:textId="2EBC3626" w:rsidR="00933235" w:rsidRPr="00E8467F" w:rsidRDefault="00933235" w:rsidP="00E8467F">
      <w:pPr>
        <w:pBdr>
          <w:top w:val="nil"/>
          <w:left w:val="nil"/>
          <w:bottom w:val="nil"/>
          <w:right w:val="nil"/>
          <w:between w:val="nil"/>
        </w:pBdr>
        <w:spacing w:line="276" w:lineRule="auto"/>
        <w:ind w:left="0" w:hanging="2"/>
        <w:jc w:val="both"/>
        <w:rPr>
          <w:rFonts w:asciiTheme="majorHAnsi" w:hAnsiTheme="majorHAnsi" w:cstheme="majorHAnsi"/>
          <w:sz w:val="18"/>
          <w:szCs w:val="18"/>
        </w:rPr>
      </w:pPr>
    </w:p>
    <w:p w14:paraId="12336DBD" w14:textId="77777777" w:rsidR="00A3208E" w:rsidRPr="00E8467F" w:rsidRDefault="00A3208E" w:rsidP="00E8467F">
      <w:pPr>
        <w:pBdr>
          <w:top w:val="nil"/>
          <w:left w:val="nil"/>
          <w:bottom w:val="nil"/>
          <w:right w:val="nil"/>
          <w:between w:val="nil"/>
        </w:pBdr>
        <w:spacing w:line="276" w:lineRule="auto"/>
        <w:ind w:left="0" w:hanging="2"/>
        <w:jc w:val="both"/>
        <w:rPr>
          <w:rFonts w:asciiTheme="majorHAnsi" w:hAnsiTheme="majorHAnsi" w:cstheme="majorHAnsi"/>
          <w:sz w:val="18"/>
          <w:szCs w:val="18"/>
        </w:rPr>
      </w:pPr>
    </w:p>
    <w:p w14:paraId="69498E77" w14:textId="631BA5C5" w:rsidR="00933235" w:rsidRPr="00E8467F" w:rsidRDefault="00716D1E" w:rsidP="00E8467F">
      <w:pPr>
        <w:keepNext/>
        <w:pBdr>
          <w:top w:val="nil"/>
          <w:left w:val="nil"/>
          <w:bottom w:val="nil"/>
          <w:right w:val="nil"/>
          <w:between w:val="nil"/>
        </w:pBdr>
        <w:spacing w:line="276" w:lineRule="auto"/>
        <w:ind w:left="0" w:hanging="2"/>
        <w:jc w:val="center"/>
        <w:rPr>
          <w:rFonts w:asciiTheme="majorHAnsi" w:hAnsiTheme="majorHAnsi" w:cstheme="majorHAnsi"/>
          <w:b/>
          <w:color w:val="0070C0"/>
        </w:rPr>
      </w:pPr>
      <w:r w:rsidRPr="00E8467F">
        <w:rPr>
          <w:rFonts w:asciiTheme="majorHAnsi" w:hAnsiTheme="majorHAnsi" w:cstheme="majorHAnsi"/>
          <w:b/>
          <w:color w:val="0070C0"/>
        </w:rPr>
        <w:t xml:space="preserve">Projekt UMOWY GWARANCYJNO-SERWISOWEJ </w:t>
      </w:r>
    </w:p>
    <w:p w14:paraId="45EB5F12" w14:textId="77777777" w:rsidR="00933235" w:rsidRPr="00E8467F" w:rsidRDefault="00933235" w:rsidP="00E8467F">
      <w:pPr>
        <w:keepNext/>
        <w:pBdr>
          <w:top w:val="nil"/>
          <w:left w:val="nil"/>
          <w:bottom w:val="nil"/>
          <w:right w:val="nil"/>
          <w:between w:val="nil"/>
        </w:pBdr>
        <w:spacing w:line="276" w:lineRule="auto"/>
        <w:ind w:left="0" w:hanging="2"/>
        <w:jc w:val="center"/>
        <w:rPr>
          <w:rFonts w:asciiTheme="majorHAnsi" w:hAnsiTheme="majorHAnsi" w:cstheme="majorHAnsi"/>
          <w:b/>
          <w:color w:val="0070C0"/>
        </w:rPr>
      </w:pPr>
    </w:p>
    <w:p w14:paraId="71AB0855" w14:textId="4CAE8A53"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zawarta w dniu ...................... 202</w:t>
      </w:r>
      <w:r w:rsidR="00E8467F">
        <w:rPr>
          <w:rFonts w:asciiTheme="majorHAnsi" w:hAnsiTheme="majorHAnsi" w:cstheme="majorHAnsi"/>
          <w:color w:val="000000"/>
          <w:sz w:val="20"/>
          <w:szCs w:val="20"/>
        </w:rPr>
        <w:t>5</w:t>
      </w:r>
      <w:r w:rsidRPr="00E8467F">
        <w:rPr>
          <w:rFonts w:asciiTheme="majorHAnsi" w:hAnsiTheme="majorHAnsi" w:cstheme="majorHAnsi"/>
          <w:color w:val="000000"/>
          <w:sz w:val="20"/>
          <w:szCs w:val="20"/>
        </w:rPr>
        <w:t xml:space="preserve"> r. w Bielsku-Białej pomiędzy</w:t>
      </w:r>
    </w:p>
    <w:p w14:paraId="496B9A11"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b/>
          <w:bCs/>
          <w:color w:val="000000"/>
          <w:sz w:val="20"/>
          <w:szCs w:val="20"/>
        </w:rPr>
        <w:t>Miejskim Zakładem Komunikacyjnym w Bielsku-Białej Sp. z o.o</w:t>
      </w:r>
      <w:r w:rsidRPr="00E8467F">
        <w:rPr>
          <w:rFonts w:asciiTheme="majorHAnsi" w:hAnsiTheme="majorHAnsi" w:cstheme="majorHAnsi"/>
          <w:color w:val="000000"/>
          <w:sz w:val="20"/>
          <w:szCs w:val="20"/>
        </w:rPr>
        <w:t>., z siedzibą w Bielsku-Białej (43-309), przy ul. Długiej 50, zarejestrowaną w Sądzie Rejonowym w Bielsku-Białej VIII Wydział Gospodarczy Krajowego Rejestru Sądowego pod numerem KRS 0000821115, BDO: 000325503, NIP: 5472216460, kapitał zakładowy 48.169.000 zł</w:t>
      </w:r>
    </w:p>
    <w:p w14:paraId="40025B50"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reprezentowaną przez:</w:t>
      </w:r>
    </w:p>
    <w:p w14:paraId="3575DD70" w14:textId="77777777" w:rsidR="00933235" w:rsidRPr="00E8467F" w:rsidRDefault="00716D1E" w:rsidP="00E8467F">
      <w:pPr>
        <w:pBdr>
          <w:top w:val="nil"/>
          <w:left w:val="nil"/>
          <w:bottom w:val="nil"/>
          <w:right w:val="nil"/>
          <w:between w:val="nil"/>
        </w:pBdr>
        <w:tabs>
          <w:tab w:val="left" w:pos="426"/>
        </w:tabs>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1.</w:t>
      </w:r>
      <w:r w:rsidRPr="00E8467F">
        <w:rPr>
          <w:rFonts w:asciiTheme="majorHAnsi" w:hAnsiTheme="majorHAnsi" w:cstheme="majorHAnsi"/>
          <w:color w:val="000000"/>
          <w:sz w:val="20"/>
          <w:szCs w:val="20"/>
        </w:rPr>
        <w:tab/>
        <w:t>Huberta Maślankę – Prezesa Zarządu</w:t>
      </w:r>
    </w:p>
    <w:p w14:paraId="05BCCF35"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a</w:t>
      </w:r>
    </w:p>
    <w:p w14:paraId="3765DC9A"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przedsiębiorcą działającym pod firmą ........................, ul. ................., wpisanym do CEIDG/ Krajowego Rejestru Sądowego Nr ........ z dnia .............., Sąd ....................... w ................., Wydział Gospodarczy (wysokość kapitału zakładowego/wpłaconego ......................),</w:t>
      </w:r>
    </w:p>
    <w:p w14:paraId="59CCCA33"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reprezentowanym przez:</w:t>
      </w:r>
    </w:p>
    <w:p w14:paraId="2075E098"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 </w:t>
      </w:r>
      <w:r w:rsidRPr="00E8467F">
        <w:rPr>
          <w:rFonts w:asciiTheme="majorHAnsi" w:hAnsiTheme="majorHAnsi" w:cstheme="majorHAnsi"/>
          <w:color w:val="000000"/>
          <w:sz w:val="20"/>
          <w:szCs w:val="20"/>
        </w:rPr>
        <w:tab/>
        <w:t xml:space="preserve">- ......................., </w:t>
      </w:r>
    </w:p>
    <w:p w14:paraId="5FFC5A59"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t>§ 1</w:t>
      </w:r>
    </w:p>
    <w:p w14:paraId="6F22FE0B" w14:textId="77777777" w:rsidR="00933235" w:rsidRPr="00E8467F" w:rsidRDefault="00716D1E" w:rsidP="00E8467F">
      <w:pPr>
        <w:keepNext/>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t>Cel umowy.</w:t>
      </w:r>
    </w:p>
    <w:p w14:paraId="2C78D38C" w14:textId="77777777" w:rsidR="00933235" w:rsidRPr="00E8467F" w:rsidRDefault="00716D1E" w:rsidP="00E8467F">
      <w:pPr>
        <w:numPr>
          <w:ilvl w:val="0"/>
          <w:numId w:val="6"/>
        </w:numPr>
        <w:pBdr>
          <w:top w:val="nil"/>
          <w:left w:val="nil"/>
          <w:bottom w:val="nil"/>
          <w:right w:val="nil"/>
          <w:between w:val="nil"/>
        </w:pBdr>
        <w:spacing w:line="276" w:lineRule="auto"/>
        <w:ind w:left="0" w:hanging="2"/>
        <w:jc w:val="both"/>
        <w:rPr>
          <w:rFonts w:asciiTheme="majorHAnsi" w:eastAsia="Tahoma" w:hAnsiTheme="majorHAnsi" w:cstheme="majorHAnsi"/>
          <w:color w:val="000000"/>
          <w:sz w:val="20"/>
          <w:szCs w:val="20"/>
        </w:rPr>
      </w:pPr>
      <w:r w:rsidRPr="00E8467F">
        <w:rPr>
          <w:rFonts w:asciiTheme="majorHAnsi" w:hAnsiTheme="majorHAnsi" w:cstheme="majorHAnsi"/>
          <w:color w:val="000000"/>
          <w:sz w:val="20"/>
          <w:szCs w:val="20"/>
        </w:rPr>
        <w:t xml:space="preserve">Miejski Zakład Komunikacyjny w Bielsku Białej Sp. z o.o., zwana w dalszej części ASO oraz </w:t>
      </w:r>
      <w:r w:rsidRPr="00E8467F">
        <w:rPr>
          <w:rFonts w:asciiTheme="majorHAnsi" w:hAnsiTheme="majorHAnsi" w:cstheme="majorHAnsi"/>
          <w:b/>
          <w:color w:val="000000"/>
          <w:sz w:val="20"/>
          <w:szCs w:val="20"/>
        </w:rPr>
        <w:t>.............................................</w:t>
      </w:r>
      <w:r w:rsidRPr="00E8467F">
        <w:rPr>
          <w:rFonts w:asciiTheme="majorHAnsi" w:hAnsiTheme="majorHAnsi" w:cstheme="majorHAnsi"/>
          <w:color w:val="000000"/>
          <w:sz w:val="20"/>
          <w:szCs w:val="20"/>
        </w:rPr>
        <w:t xml:space="preserve">, zawierają niniejszą Umowę mając na celu zapewnienie właściwej obsługi posprzedażnej autobusów eksploatowanych przez Miejski Zakład Komunikacyjny w Bielsku-Białej Sp. z o.o., dostarczonych przez </w:t>
      </w:r>
      <w:r w:rsidRPr="00E8467F">
        <w:rPr>
          <w:rFonts w:asciiTheme="majorHAnsi" w:hAnsiTheme="majorHAnsi" w:cstheme="majorHAnsi"/>
          <w:b/>
          <w:color w:val="000000"/>
          <w:sz w:val="20"/>
          <w:szCs w:val="20"/>
        </w:rPr>
        <w:t>........................</w:t>
      </w:r>
      <w:r w:rsidRPr="00E8467F">
        <w:rPr>
          <w:rFonts w:asciiTheme="majorHAnsi" w:hAnsiTheme="majorHAnsi" w:cstheme="majorHAnsi"/>
          <w:color w:val="000000"/>
          <w:sz w:val="20"/>
          <w:szCs w:val="20"/>
        </w:rPr>
        <w:t xml:space="preserve"> na mocy podpisanej w Bielsku-Białej Umowy Nr ………………………</w:t>
      </w:r>
    </w:p>
    <w:p w14:paraId="32587CE6" w14:textId="77777777" w:rsidR="00933235" w:rsidRPr="00E8467F" w:rsidRDefault="00716D1E" w:rsidP="00E8467F">
      <w:pPr>
        <w:numPr>
          <w:ilvl w:val="0"/>
          <w:numId w:val="6"/>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We wzajemnej współpracy, obaj partnerzy dokładać będą starań dla zaspokojenia wymogów związanych z realizacją niniejszej Umowy gwarancyjno-serwisowej, a w szczególności bezawaryjnego funkcjonowania autobusów oraz minimalizacji kosztów związanych z ich eksploatacją.</w:t>
      </w:r>
    </w:p>
    <w:p w14:paraId="07BC51A2" w14:textId="77777777" w:rsidR="00933235" w:rsidRPr="00E8467F" w:rsidRDefault="00716D1E" w:rsidP="00E8467F">
      <w:pPr>
        <w:numPr>
          <w:ilvl w:val="0"/>
          <w:numId w:val="6"/>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Dla realizacji tego celu strony uzgodniły tryb zaopatrzenia w części zamienne, szkolenie personelu, wyposażenie warsztatów w odpowiednie narzędzia specjalne niezbędne do wykonywania obsług </w:t>
      </w:r>
      <w:r w:rsidRPr="00E8467F">
        <w:rPr>
          <w:rFonts w:asciiTheme="majorHAnsi" w:hAnsiTheme="majorHAnsi" w:cstheme="majorHAnsi"/>
          <w:color w:val="000000"/>
          <w:sz w:val="20"/>
          <w:szCs w:val="20"/>
        </w:rPr>
        <w:br/>
        <w:t xml:space="preserve">i napraw zgodnie z udzieloną autoryzacją oraz zasady przekazywania wiedzy technicznej dotyczącej przedmiotu Umowy. </w:t>
      </w:r>
    </w:p>
    <w:p w14:paraId="4512726A" w14:textId="6870D3DD" w:rsidR="00A3208E" w:rsidRPr="00E8467F" w:rsidRDefault="00716D1E" w:rsidP="00E8467F">
      <w:pPr>
        <w:numPr>
          <w:ilvl w:val="0"/>
          <w:numId w:val="6"/>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Obowiązki i uprawnienia stron określono w dalszej części Umowy.</w:t>
      </w:r>
    </w:p>
    <w:p w14:paraId="0BBFA8F3" w14:textId="77777777" w:rsidR="00A3208E" w:rsidRPr="00E8467F" w:rsidRDefault="00A3208E" w:rsidP="00E8467F">
      <w:pPr>
        <w:pBdr>
          <w:top w:val="nil"/>
          <w:left w:val="nil"/>
          <w:bottom w:val="nil"/>
          <w:right w:val="nil"/>
          <w:between w:val="nil"/>
        </w:pBdr>
        <w:spacing w:line="276" w:lineRule="auto"/>
        <w:ind w:leftChars="0" w:left="0" w:firstLineChars="0" w:firstLine="0"/>
        <w:jc w:val="both"/>
        <w:rPr>
          <w:rFonts w:asciiTheme="majorHAnsi" w:hAnsiTheme="majorHAnsi" w:cstheme="majorHAnsi"/>
          <w:color w:val="000000"/>
          <w:sz w:val="20"/>
          <w:szCs w:val="20"/>
        </w:rPr>
      </w:pPr>
    </w:p>
    <w:p w14:paraId="10D38E15" w14:textId="77777777" w:rsidR="00B40CB6"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t>§ 2</w:t>
      </w:r>
    </w:p>
    <w:p w14:paraId="012C1C4D" w14:textId="28279032"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t>Uprawnienia i obowiązki Stron.</w:t>
      </w:r>
    </w:p>
    <w:p w14:paraId="56E36E02" w14:textId="77777777" w:rsidR="00A3208E" w:rsidRPr="00E8467F" w:rsidRDefault="00A3208E" w:rsidP="00E8467F">
      <w:pPr>
        <w:keepNext/>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p>
    <w:p w14:paraId="14466F12" w14:textId="77777777" w:rsidR="00933235" w:rsidRPr="00E8467F" w:rsidRDefault="00716D1E" w:rsidP="00E8467F">
      <w:pPr>
        <w:numPr>
          <w:ilvl w:val="0"/>
          <w:numId w:val="1"/>
        </w:numPr>
        <w:pBdr>
          <w:top w:val="nil"/>
          <w:left w:val="nil"/>
          <w:bottom w:val="nil"/>
          <w:right w:val="nil"/>
          <w:between w:val="nil"/>
        </w:pBdr>
        <w:spacing w:line="276" w:lineRule="auto"/>
        <w:ind w:left="0" w:hanging="2"/>
        <w:jc w:val="both"/>
        <w:rPr>
          <w:rFonts w:asciiTheme="majorHAnsi" w:hAnsiTheme="majorHAnsi" w:cstheme="majorHAnsi"/>
          <w:b/>
          <w:color w:val="000000"/>
          <w:sz w:val="20"/>
          <w:szCs w:val="20"/>
        </w:rPr>
      </w:pPr>
      <w:r w:rsidRPr="00E8467F">
        <w:rPr>
          <w:rFonts w:asciiTheme="majorHAnsi" w:hAnsiTheme="majorHAnsi" w:cstheme="majorHAnsi"/>
          <w:b/>
          <w:color w:val="000000"/>
          <w:sz w:val="20"/>
          <w:szCs w:val="20"/>
        </w:rPr>
        <w:t>„......................”, zwana dalej „............” udziela autoryzacji wewnętrznej Miejskiemu Zakładowi Komunikacyjnemu w Bielsku-Białej Sp. z o.o., zwanej dalej ASO na wykonywanie obsług technicznych oraz napraw gwarancyjnych i pogwarancyjnych autobusów marki ………. dostarczonych przez „......................”, eksploatowanych przez ASO, na warunkach i w zakresie określonym w dalszej części umowy. Na mocy uzyskanej autoryzacji ASO ma prawo do używania nazwy „Autoryzowana Stacja Obsługi „......................”.</w:t>
      </w:r>
    </w:p>
    <w:p w14:paraId="6D1FC8C0" w14:textId="77777777" w:rsidR="00933235" w:rsidRPr="00E8467F" w:rsidRDefault="00716D1E" w:rsidP="00E8467F">
      <w:pPr>
        <w:numPr>
          <w:ilvl w:val="0"/>
          <w:numId w:val="1"/>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ASO zobowiązuje się do wykonywania we własnych warsztatach, przez przeszkolony personel, obsług technicznych, napraw gwarancyjnych i pogwarancyjnych w zakresie udzielonej autoryzacji, autobusów dostarczonych przez „......................”.</w:t>
      </w:r>
    </w:p>
    <w:p w14:paraId="77655077" w14:textId="77777777" w:rsidR="00933235" w:rsidRPr="00E8467F" w:rsidRDefault="00716D1E" w:rsidP="00E8467F">
      <w:pPr>
        <w:numPr>
          <w:ilvl w:val="0"/>
          <w:numId w:val="1"/>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lastRenderedPageBreak/>
        <w:t xml:space="preserve">Dla zapewnienia właściwego poziomu obsług oraz zapewnienia najwyższej gotowości technicznej „......................”  zobowiązuje się: </w:t>
      </w:r>
    </w:p>
    <w:p w14:paraId="04CCDE3E" w14:textId="77777777" w:rsidR="00933235" w:rsidRPr="00E8467F" w:rsidRDefault="00716D1E" w:rsidP="00E8467F">
      <w:pPr>
        <w:numPr>
          <w:ilvl w:val="1"/>
          <w:numId w:val="1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wyposażyć ASO w przyrządy diagnostyczne z licencjonowanym oprogramowaniem aktualizowanym przez okres min. 10 lat oraz narzędzia specjalistyczne, </w:t>
      </w:r>
    </w:p>
    <w:p w14:paraId="4276B17D" w14:textId="77777777" w:rsidR="00933235" w:rsidRPr="00E8467F" w:rsidRDefault="00716D1E" w:rsidP="00E8467F">
      <w:pPr>
        <w:numPr>
          <w:ilvl w:val="1"/>
          <w:numId w:val="1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przeszkolić odpowiednią ilość pracowników ASO, </w:t>
      </w:r>
    </w:p>
    <w:p w14:paraId="5E83CE64" w14:textId="77777777" w:rsidR="00933235" w:rsidRPr="00E8467F" w:rsidRDefault="00716D1E" w:rsidP="00E8467F">
      <w:pPr>
        <w:numPr>
          <w:ilvl w:val="1"/>
          <w:numId w:val="1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dostarczyć wymaganą dokumentację techniczną, </w:t>
      </w:r>
    </w:p>
    <w:p w14:paraId="0191C533" w14:textId="77777777" w:rsidR="00933235" w:rsidRPr="00E8467F" w:rsidRDefault="00716D1E" w:rsidP="00E8467F">
      <w:pPr>
        <w:numPr>
          <w:ilvl w:val="1"/>
          <w:numId w:val="1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zagwarantować dostępność części zamiennych, </w:t>
      </w:r>
    </w:p>
    <w:p w14:paraId="5046D419"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na zasadach określonych w dalszej części Umowy.</w:t>
      </w:r>
    </w:p>
    <w:p w14:paraId="4EF7F443" w14:textId="7B43FB48"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bookmarkStart w:id="0" w:name="_heading=h.gjdgxs" w:colFirst="0" w:colLast="0"/>
      <w:bookmarkEnd w:id="0"/>
      <w:r w:rsidRPr="00E8467F">
        <w:rPr>
          <w:rFonts w:asciiTheme="majorHAnsi" w:hAnsiTheme="majorHAnsi" w:cstheme="majorHAnsi"/>
          <w:color w:val="000000"/>
          <w:sz w:val="20"/>
          <w:szCs w:val="20"/>
        </w:rPr>
        <w:t>4.</w:t>
      </w:r>
      <w:r w:rsidRPr="00E8467F">
        <w:rPr>
          <w:rFonts w:asciiTheme="majorHAnsi" w:hAnsiTheme="majorHAnsi" w:cstheme="majorHAnsi"/>
          <w:sz w:val="20"/>
          <w:szCs w:val="20"/>
        </w:rPr>
        <w:t xml:space="preserve"> Użycie przez Zamawiającego autobusów elektrycznych zasilanych wodorem do czynności związanych z uruchomieniem stacji tankowania wodoru nie może spowodować utraty gwarancji jakości, udzielonej dostarczonym pojazdom.</w:t>
      </w:r>
    </w:p>
    <w:p w14:paraId="196280D7"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b/>
          <w:color w:val="000000"/>
          <w:sz w:val="20"/>
          <w:szCs w:val="20"/>
        </w:rPr>
      </w:pPr>
      <w:r w:rsidRPr="00E8467F">
        <w:rPr>
          <w:rFonts w:asciiTheme="majorHAnsi" w:hAnsiTheme="majorHAnsi" w:cstheme="majorHAnsi"/>
          <w:b/>
          <w:color w:val="000000"/>
          <w:sz w:val="20"/>
          <w:szCs w:val="20"/>
        </w:rPr>
        <w:t>§ 3</w:t>
      </w:r>
    </w:p>
    <w:p w14:paraId="72F56B0E" w14:textId="77777777" w:rsidR="00933235" w:rsidRPr="00E8467F" w:rsidRDefault="00716D1E" w:rsidP="00E8467F">
      <w:pPr>
        <w:keepNext/>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t>Szkolenie i doradztwo techniczne.</w:t>
      </w:r>
    </w:p>
    <w:p w14:paraId="4C18E5B5" w14:textId="77777777" w:rsidR="00933235" w:rsidRPr="00E8467F" w:rsidRDefault="00716D1E" w:rsidP="00E8467F">
      <w:pPr>
        <w:numPr>
          <w:ilvl w:val="0"/>
          <w:numId w:val="7"/>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przeszkoli:</w:t>
      </w:r>
    </w:p>
    <w:p w14:paraId="723120B3" w14:textId="77777777" w:rsidR="00933235" w:rsidRPr="00E8467F" w:rsidRDefault="00716D1E" w:rsidP="00E8467F">
      <w:pPr>
        <w:numPr>
          <w:ilvl w:val="1"/>
          <w:numId w:val="7"/>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 </w:t>
      </w:r>
      <w:r w:rsidRPr="00E76861">
        <w:rPr>
          <w:rFonts w:asciiTheme="majorHAnsi" w:hAnsiTheme="majorHAnsi" w:cstheme="majorHAnsi"/>
          <w:strike/>
          <w:color w:val="FF0000"/>
          <w:sz w:val="20"/>
          <w:szCs w:val="20"/>
        </w:rPr>
        <w:t>5 (dla autobusów klasy MAXI) i</w:t>
      </w:r>
      <w:r w:rsidRPr="00E76861">
        <w:rPr>
          <w:rFonts w:asciiTheme="majorHAnsi" w:hAnsiTheme="majorHAnsi" w:cstheme="majorHAnsi"/>
          <w:color w:val="FF0000"/>
          <w:sz w:val="20"/>
          <w:szCs w:val="20"/>
        </w:rPr>
        <w:t xml:space="preserve"> </w:t>
      </w:r>
      <w:r w:rsidRPr="00E8467F">
        <w:rPr>
          <w:rFonts w:asciiTheme="majorHAnsi" w:hAnsiTheme="majorHAnsi" w:cstheme="majorHAnsi"/>
          <w:sz w:val="20"/>
          <w:szCs w:val="20"/>
        </w:rPr>
        <w:t xml:space="preserve">4 (dla autobusów klasy MEGA) </w:t>
      </w:r>
      <w:r w:rsidRPr="00E8467F">
        <w:rPr>
          <w:rFonts w:asciiTheme="majorHAnsi" w:hAnsiTheme="majorHAnsi" w:cstheme="majorHAnsi"/>
          <w:color w:val="000000"/>
          <w:sz w:val="20"/>
          <w:szCs w:val="20"/>
        </w:rPr>
        <w:t xml:space="preserve">kierowców na każdy dostarczony autobus, w zakresie umożliwiającym prawidłową obsługę i ekonomiczną eksploatację dostarczonych autobusów oraz dostarczy szkolonym kierowcom niezbędne do tego celu materiały, </w:t>
      </w:r>
    </w:p>
    <w:p w14:paraId="61C06BF6" w14:textId="77777777" w:rsidR="00933235" w:rsidRPr="00E8467F" w:rsidRDefault="00716D1E" w:rsidP="00E8467F">
      <w:pPr>
        <w:numPr>
          <w:ilvl w:val="1"/>
          <w:numId w:val="7"/>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76861">
        <w:rPr>
          <w:rFonts w:asciiTheme="majorHAnsi" w:hAnsiTheme="majorHAnsi" w:cstheme="majorHAnsi"/>
          <w:strike/>
          <w:color w:val="FF0000"/>
          <w:sz w:val="20"/>
          <w:szCs w:val="20"/>
        </w:rPr>
        <w:t>10 (dla autobusów klasy MAXI) i</w:t>
      </w:r>
      <w:r w:rsidRPr="00E76861">
        <w:rPr>
          <w:rFonts w:asciiTheme="majorHAnsi" w:hAnsiTheme="majorHAnsi" w:cstheme="majorHAnsi"/>
          <w:color w:val="FF0000"/>
          <w:sz w:val="20"/>
          <w:szCs w:val="20"/>
        </w:rPr>
        <w:t xml:space="preserve"> </w:t>
      </w:r>
      <w:r w:rsidRPr="00E8467F">
        <w:rPr>
          <w:rFonts w:asciiTheme="majorHAnsi" w:hAnsiTheme="majorHAnsi" w:cstheme="majorHAnsi"/>
          <w:sz w:val="20"/>
          <w:szCs w:val="20"/>
        </w:rPr>
        <w:t xml:space="preserve">10 (dla autobusów klasy MEGA) </w:t>
      </w:r>
      <w:r w:rsidRPr="00E8467F">
        <w:rPr>
          <w:rFonts w:asciiTheme="majorHAnsi" w:hAnsiTheme="majorHAnsi" w:cstheme="majorHAnsi"/>
          <w:color w:val="000000"/>
          <w:sz w:val="20"/>
          <w:szCs w:val="20"/>
        </w:rPr>
        <w:t xml:space="preserve">ASO w zakresie umożliwiającym wykonywanie obsług technicznych i napraw w ramach udzielonej autoryzacji oraz prowadzenia wymaganego rozliczenia napraw gwarancyjnych. </w:t>
      </w:r>
    </w:p>
    <w:p w14:paraId="2DFA9CCD" w14:textId="77777777" w:rsidR="00933235" w:rsidRPr="00E8467F" w:rsidRDefault="00716D1E" w:rsidP="00E8467F">
      <w:pPr>
        <w:numPr>
          <w:ilvl w:val="0"/>
          <w:numId w:val="7"/>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Harmonogram, miejsce i zakres szkolenia zostanie uzgodniony pomiędzy stronami, jednak nie później niż w terminie ustalonym w umowie dostawy. Koszty szkolenia, w tym także związane </w:t>
      </w:r>
      <w:r w:rsidRPr="00E8467F">
        <w:rPr>
          <w:rFonts w:asciiTheme="majorHAnsi" w:hAnsiTheme="majorHAnsi" w:cstheme="majorHAnsi"/>
          <w:color w:val="000000"/>
          <w:sz w:val="20"/>
          <w:szCs w:val="20"/>
        </w:rPr>
        <w:br/>
        <w:t>z dostarczeniem szkolonym pracownikom niezbędnych materiałów szkoleniowych (dokumentacji technicznej), koszty dojazdu pracowników szkolonych, zakwaterowania i wyżywienia pokrywa „......................”.</w:t>
      </w:r>
    </w:p>
    <w:p w14:paraId="025E358D" w14:textId="77777777" w:rsidR="00933235" w:rsidRPr="00E8467F" w:rsidRDefault="00716D1E" w:rsidP="00E8467F">
      <w:pPr>
        <w:numPr>
          <w:ilvl w:val="0"/>
          <w:numId w:val="7"/>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będzie organizował na wniosek ASO, szkolenia uzupełniające i podnoszące kwalifikacje. Harmonogram, zakres szkolenia oraz miejsce będą każdorazowo uzgadniane między stronami. Szkolenia odbywają się na koszt „......................” w zakresie opisanym w ust. 2.</w:t>
      </w:r>
    </w:p>
    <w:p w14:paraId="733903DD" w14:textId="77777777" w:rsidR="00933235" w:rsidRPr="00E8467F" w:rsidRDefault="00716D1E" w:rsidP="00E8467F">
      <w:pPr>
        <w:numPr>
          <w:ilvl w:val="0"/>
          <w:numId w:val="7"/>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zobowiązuje się do:</w:t>
      </w:r>
    </w:p>
    <w:p w14:paraId="6D56247B" w14:textId="77777777" w:rsidR="00933235" w:rsidRPr="00E8467F" w:rsidRDefault="00716D1E" w:rsidP="00E8467F">
      <w:pPr>
        <w:numPr>
          <w:ilvl w:val="1"/>
          <w:numId w:val="7"/>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przekazania kompletu dokumentacji technicznej, w tym na CD </w:t>
      </w:r>
      <w:r w:rsidRPr="00E8467F">
        <w:rPr>
          <w:rFonts w:asciiTheme="majorHAnsi" w:eastAsia="Calibri" w:hAnsiTheme="majorHAnsi" w:cstheme="majorHAnsi"/>
          <w:sz w:val="20"/>
          <w:szCs w:val="20"/>
        </w:rPr>
        <w:t>lub pendrive</w:t>
      </w:r>
      <w:r w:rsidRPr="00E8467F">
        <w:rPr>
          <w:rFonts w:asciiTheme="majorHAnsi" w:hAnsiTheme="majorHAnsi" w:cstheme="majorHAnsi"/>
          <w:color w:val="000000"/>
          <w:sz w:val="20"/>
          <w:szCs w:val="20"/>
        </w:rPr>
        <w:t>, związanej z wykonywaniem obsług technicznych i napraw,</w:t>
      </w:r>
      <w:r w:rsidRPr="00E8467F">
        <w:rPr>
          <w:rFonts w:asciiTheme="majorHAnsi" w:hAnsiTheme="majorHAnsi" w:cstheme="majorHAnsi"/>
          <w:color w:val="FF0000"/>
          <w:sz w:val="20"/>
          <w:szCs w:val="20"/>
        </w:rPr>
        <w:t xml:space="preserve"> </w:t>
      </w:r>
      <w:r w:rsidRPr="00E8467F">
        <w:rPr>
          <w:rFonts w:asciiTheme="majorHAnsi" w:hAnsiTheme="majorHAnsi" w:cstheme="majorHAnsi"/>
          <w:color w:val="000000"/>
          <w:sz w:val="20"/>
          <w:szCs w:val="20"/>
        </w:rPr>
        <w:t>według wykazu określonego w umowie dostawy oraz jej bieżącego uaktualniania odpowiednio do wprowadzanych zmian oraz uzyskiwanych przez ASO autoryzacji,</w:t>
      </w:r>
    </w:p>
    <w:p w14:paraId="1CC26285" w14:textId="77777777" w:rsidR="00933235" w:rsidRPr="00E8467F" w:rsidRDefault="00716D1E" w:rsidP="00E8467F">
      <w:pPr>
        <w:numPr>
          <w:ilvl w:val="1"/>
          <w:numId w:val="7"/>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niezwłocznego przekazywania informacji o wszystkich wprowadzonych zmianach technicznych w dostarczonych autobusach, które mogą mieć wpływ na ich eksploatację;</w:t>
      </w:r>
    </w:p>
    <w:p w14:paraId="684A4814"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Uwaga. Dotyczy również zmian mających wpływ na działanie systemu ITS,</w:t>
      </w:r>
    </w:p>
    <w:p w14:paraId="04BC1736" w14:textId="77777777" w:rsidR="00933235" w:rsidRPr="00E8467F" w:rsidRDefault="00716D1E" w:rsidP="00E8467F">
      <w:pPr>
        <w:numPr>
          <w:ilvl w:val="1"/>
          <w:numId w:val="7"/>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udzielenia pisemnych wyjaśnień i porad technicznych związanych z eksploatacją autobusów nie później niż w ciągu 5 dni roboczych od zgłoszenia.</w:t>
      </w:r>
    </w:p>
    <w:p w14:paraId="3ED33454" w14:textId="77777777" w:rsidR="00933235" w:rsidRPr="00E8467F" w:rsidRDefault="00716D1E" w:rsidP="00E8467F">
      <w:pPr>
        <w:numPr>
          <w:ilvl w:val="0"/>
          <w:numId w:val="7"/>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zobowiązuje się do przekazania w ramach bezpłatnego użyczenia oprogramowania służącego do rozliczeń napraw gwarancyjnych i obsług technicznych. ASO zobowiązuje się do jego zainstalowania i korzystania w okresie obowiązywania niniejszej umowy.</w:t>
      </w:r>
    </w:p>
    <w:p w14:paraId="478B5FD2" w14:textId="77777777" w:rsidR="00933235" w:rsidRPr="00E8467F" w:rsidRDefault="00716D1E" w:rsidP="00E8467F">
      <w:pPr>
        <w:numPr>
          <w:ilvl w:val="0"/>
          <w:numId w:val="7"/>
        </w:numPr>
        <w:pBdr>
          <w:top w:val="nil"/>
          <w:left w:val="nil"/>
          <w:bottom w:val="nil"/>
          <w:right w:val="nil"/>
          <w:between w:val="nil"/>
        </w:pBdr>
        <w:spacing w:line="276" w:lineRule="auto"/>
        <w:ind w:left="0" w:hanging="2"/>
        <w:jc w:val="both"/>
        <w:rPr>
          <w:rFonts w:asciiTheme="majorHAnsi" w:eastAsia="Tahoma" w:hAnsiTheme="majorHAnsi" w:cstheme="majorHAnsi"/>
          <w:color w:val="000000"/>
          <w:sz w:val="20"/>
          <w:szCs w:val="20"/>
        </w:rPr>
      </w:pPr>
      <w:r w:rsidRPr="00E8467F">
        <w:rPr>
          <w:rFonts w:asciiTheme="majorHAnsi" w:hAnsiTheme="majorHAnsi" w:cstheme="majorHAnsi"/>
          <w:color w:val="000000"/>
          <w:sz w:val="20"/>
          <w:szCs w:val="20"/>
        </w:rPr>
        <w:t xml:space="preserve">Adresy, telefony oraz wykaz osób wyznaczonych ze strony „......................” do bieżących kontaktów z ASO w zakresie wykonywania napraw, rozliczania napraw, obsług technicznych </w:t>
      </w:r>
      <w:r w:rsidRPr="00E8467F">
        <w:rPr>
          <w:rFonts w:asciiTheme="majorHAnsi" w:hAnsiTheme="majorHAnsi" w:cstheme="majorHAnsi"/>
          <w:color w:val="000000"/>
          <w:sz w:val="20"/>
          <w:szCs w:val="20"/>
        </w:rPr>
        <w:br/>
        <w:t xml:space="preserve">i doradztwa technicznego określa </w:t>
      </w:r>
      <w:r w:rsidRPr="00E8467F">
        <w:rPr>
          <w:rFonts w:asciiTheme="majorHAnsi" w:hAnsiTheme="majorHAnsi" w:cstheme="majorHAnsi"/>
          <w:b/>
          <w:color w:val="000000"/>
          <w:sz w:val="20"/>
          <w:szCs w:val="20"/>
        </w:rPr>
        <w:t>Załącznik Nr 1</w:t>
      </w:r>
      <w:r w:rsidRPr="00E8467F">
        <w:rPr>
          <w:rFonts w:asciiTheme="majorHAnsi" w:hAnsiTheme="majorHAnsi" w:cstheme="majorHAnsi"/>
          <w:color w:val="000000"/>
          <w:sz w:val="20"/>
          <w:szCs w:val="20"/>
        </w:rPr>
        <w:t>.</w:t>
      </w:r>
    </w:p>
    <w:p w14:paraId="48E7C4F1" w14:textId="77777777" w:rsidR="00933235" w:rsidRPr="00E8467F" w:rsidRDefault="00716D1E" w:rsidP="00E8467F">
      <w:pPr>
        <w:numPr>
          <w:ilvl w:val="0"/>
          <w:numId w:val="7"/>
        </w:numPr>
        <w:pBdr>
          <w:top w:val="nil"/>
          <w:left w:val="nil"/>
          <w:bottom w:val="nil"/>
          <w:right w:val="nil"/>
          <w:between w:val="nil"/>
        </w:pBdr>
        <w:spacing w:line="276" w:lineRule="auto"/>
        <w:ind w:left="0" w:hanging="2"/>
        <w:jc w:val="both"/>
        <w:rPr>
          <w:rFonts w:asciiTheme="majorHAnsi" w:eastAsia="Tahoma" w:hAnsiTheme="majorHAnsi" w:cstheme="majorHAnsi"/>
          <w:color w:val="000000"/>
          <w:sz w:val="20"/>
          <w:szCs w:val="20"/>
        </w:rPr>
      </w:pPr>
      <w:r w:rsidRPr="00E8467F">
        <w:rPr>
          <w:rFonts w:asciiTheme="majorHAnsi" w:hAnsiTheme="majorHAnsi" w:cstheme="majorHAnsi"/>
          <w:color w:val="000000"/>
          <w:sz w:val="20"/>
          <w:szCs w:val="20"/>
        </w:rPr>
        <w:t xml:space="preserve">Adresy, telefony oraz wykaz osób wyznaczonych ze strony ASO do bieżących kontaktów </w:t>
      </w:r>
      <w:r w:rsidRPr="00E8467F">
        <w:rPr>
          <w:rFonts w:asciiTheme="majorHAnsi" w:hAnsiTheme="majorHAnsi" w:cstheme="majorHAnsi"/>
          <w:color w:val="000000"/>
          <w:sz w:val="20"/>
          <w:szCs w:val="20"/>
        </w:rPr>
        <w:br/>
        <w:t xml:space="preserve">z „......................” w zakresie wykonywania napraw, rozliczania napraw i doradztwa technicznego określa </w:t>
      </w:r>
      <w:r w:rsidRPr="00E8467F">
        <w:rPr>
          <w:rFonts w:asciiTheme="majorHAnsi" w:hAnsiTheme="majorHAnsi" w:cstheme="majorHAnsi"/>
          <w:b/>
          <w:color w:val="000000"/>
          <w:sz w:val="20"/>
          <w:szCs w:val="20"/>
        </w:rPr>
        <w:t>Załącznik Nr 2</w:t>
      </w:r>
      <w:r w:rsidRPr="00E8467F">
        <w:rPr>
          <w:rFonts w:asciiTheme="majorHAnsi" w:hAnsiTheme="majorHAnsi" w:cstheme="majorHAnsi"/>
          <w:color w:val="000000"/>
          <w:sz w:val="20"/>
          <w:szCs w:val="20"/>
        </w:rPr>
        <w:t>.</w:t>
      </w:r>
    </w:p>
    <w:p w14:paraId="440C9B78" w14:textId="77777777" w:rsidR="00E8467F" w:rsidRPr="00E8467F" w:rsidRDefault="00E8467F" w:rsidP="00E8467F">
      <w:pPr>
        <w:pBdr>
          <w:top w:val="nil"/>
          <w:left w:val="nil"/>
          <w:bottom w:val="nil"/>
          <w:right w:val="nil"/>
          <w:between w:val="nil"/>
        </w:pBdr>
        <w:spacing w:line="276" w:lineRule="auto"/>
        <w:ind w:leftChars="0" w:left="0" w:firstLineChars="0" w:firstLine="0"/>
        <w:jc w:val="both"/>
        <w:rPr>
          <w:rFonts w:asciiTheme="majorHAnsi" w:eastAsia="Tahoma" w:hAnsiTheme="majorHAnsi" w:cstheme="majorHAnsi"/>
          <w:color w:val="000000"/>
          <w:sz w:val="20"/>
          <w:szCs w:val="20"/>
        </w:rPr>
      </w:pPr>
    </w:p>
    <w:p w14:paraId="5969E866"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lastRenderedPageBreak/>
        <w:t>§ 4</w:t>
      </w:r>
    </w:p>
    <w:p w14:paraId="4F058185" w14:textId="77777777" w:rsidR="00933235" w:rsidRPr="00E8467F" w:rsidRDefault="00716D1E" w:rsidP="00E8467F">
      <w:pPr>
        <w:keepNext/>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t>Autoryzacja.</w:t>
      </w:r>
    </w:p>
    <w:p w14:paraId="2146BDCF" w14:textId="77777777" w:rsidR="00933235" w:rsidRPr="00E8467F" w:rsidRDefault="00716D1E" w:rsidP="00E8467F">
      <w:pPr>
        <w:numPr>
          <w:ilvl w:val="0"/>
          <w:numId w:val="8"/>
        </w:numPr>
        <w:pBdr>
          <w:top w:val="nil"/>
          <w:left w:val="nil"/>
          <w:bottom w:val="nil"/>
          <w:right w:val="nil"/>
          <w:between w:val="nil"/>
        </w:pBdr>
        <w:spacing w:line="276" w:lineRule="auto"/>
        <w:ind w:left="0" w:hanging="2"/>
        <w:jc w:val="both"/>
        <w:rPr>
          <w:rFonts w:asciiTheme="majorHAnsi" w:eastAsia="Tahoma" w:hAnsiTheme="majorHAnsi" w:cstheme="majorHAnsi"/>
          <w:color w:val="000000"/>
          <w:sz w:val="20"/>
          <w:szCs w:val="20"/>
          <w:u w:val="single"/>
        </w:rPr>
      </w:pPr>
      <w:r w:rsidRPr="00E8467F">
        <w:rPr>
          <w:rFonts w:asciiTheme="majorHAnsi" w:hAnsiTheme="majorHAnsi" w:cstheme="majorHAnsi"/>
          <w:color w:val="000000"/>
          <w:sz w:val="20"/>
          <w:szCs w:val="20"/>
        </w:rPr>
        <w:t xml:space="preserve">„......................” udziela ASO autoryzacji na dokonywanie obsług technicznych, napraw gwarancyjnych i pogwarancyjnych, autobusów dostarczonych przez „......................”, w oparciu </w:t>
      </w:r>
      <w:r w:rsidRPr="00E8467F">
        <w:rPr>
          <w:rFonts w:asciiTheme="majorHAnsi" w:hAnsiTheme="majorHAnsi" w:cstheme="majorHAnsi"/>
          <w:color w:val="000000"/>
          <w:sz w:val="20"/>
          <w:szCs w:val="20"/>
        </w:rPr>
        <w:br/>
        <w:t>o dokumentację i zalecenia „......................” w warsztatach ASO, z zastrzeżeniem ust. 2. Szczegółowy zakres udzielonej autoryzacji w zakresie napraw mechanicznych, elektrycznych</w:t>
      </w:r>
      <w:r w:rsidRPr="00E8467F">
        <w:rPr>
          <w:rFonts w:asciiTheme="majorHAnsi" w:hAnsiTheme="majorHAnsi" w:cstheme="majorHAnsi"/>
          <w:color w:val="000000"/>
          <w:sz w:val="20"/>
          <w:szCs w:val="20"/>
        </w:rPr>
        <w:br/>
        <w:t xml:space="preserve">i powypadkowych określają: </w:t>
      </w:r>
      <w:r w:rsidRPr="00E8467F">
        <w:rPr>
          <w:rFonts w:asciiTheme="majorHAnsi" w:hAnsiTheme="majorHAnsi" w:cstheme="majorHAnsi"/>
          <w:b/>
          <w:color w:val="000000"/>
          <w:sz w:val="20"/>
          <w:szCs w:val="20"/>
        </w:rPr>
        <w:t>Załącznik Nr 3</w:t>
      </w:r>
      <w:r w:rsidRPr="00E8467F">
        <w:rPr>
          <w:rFonts w:asciiTheme="majorHAnsi" w:hAnsiTheme="majorHAnsi" w:cstheme="majorHAnsi"/>
          <w:color w:val="000000"/>
          <w:sz w:val="20"/>
          <w:szCs w:val="20"/>
        </w:rPr>
        <w:t xml:space="preserve"> oraz </w:t>
      </w:r>
      <w:r w:rsidRPr="00E8467F">
        <w:rPr>
          <w:rFonts w:asciiTheme="majorHAnsi" w:hAnsiTheme="majorHAnsi" w:cstheme="majorHAnsi"/>
          <w:b/>
          <w:color w:val="000000"/>
          <w:sz w:val="20"/>
          <w:szCs w:val="20"/>
        </w:rPr>
        <w:t>Załącznik Nr 4.</w:t>
      </w:r>
    </w:p>
    <w:p w14:paraId="31EC76A8" w14:textId="77777777" w:rsidR="00933235" w:rsidRPr="00E8467F" w:rsidRDefault="00716D1E" w:rsidP="00E8467F">
      <w:pPr>
        <w:numPr>
          <w:ilvl w:val="0"/>
          <w:numId w:val="8"/>
        </w:numPr>
        <w:pBdr>
          <w:top w:val="nil"/>
          <w:left w:val="nil"/>
          <w:bottom w:val="nil"/>
          <w:right w:val="nil"/>
          <w:between w:val="nil"/>
        </w:pBdr>
        <w:spacing w:line="276" w:lineRule="auto"/>
        <w:ind w:left="0" w:hanging="2"/>
        <w:jc w:val="both"/>
        <w:rPr>
          <w:rFonts w:asciiTheme="majorHAnsi" w:eastAsia="Tahoma" w:hAnsiTheme="majorHAnsi" w:cstheme="majorHAnsi"/>
          <w:color w:val="000000"/>
          <w:sz w:val="20"/>
          <w:szCs w:val="20"/>
        </w:rPr>
      </w:pPr>
      <w:r w:rsidRPr="00E8467F">
        <w:rPr>
          <w:rFonts w:asciiTheme="majorHAnsi" w:hAnsiTheme="majorHAnsi" w:cstheme="majorHAnsi"/>
          <w:color w:val="000000"/>
          <w:sz w:val="20"/>
          <w:szCs w:val="20"/>
        </w:rPr>
        <w:t xml:space="preserve">Strony uzgadniają, że ASO dokonywać będzie obsług technicznych oraz napraw gwarancyjnych </w:t>
      </w:r>
      <w:r w:rsidRPr="00E8467F">
        <w:rPr>
          <w:rFonts w:asciiTheme="majorHAnsi" w:hAnsiTheme="majorHAnsi" w:cstheme="majorHAnsi"/>
          <w:color w:val="000000"/>
          <w:sz w:val="20"/>
          <w:szCs w:val="20"/>
        </w:rPr>
        <w:br/>
        <w:t xml:space="preserve">i nie objętych gwarancją, podzespołów i agregatów wymienionych w </w:t>
      </w:r>
      <w:r w:rsidRPr="00E8467F">
        <w:rPr>
          <w:rFonts w:asciiTheme="majorHAnsi" w:hAnsiTheme="majorHAnsi" w:cstheme="majorHAnsi"/>
          <w:b/>
          <w:color w:val="000000"/>
          <w:sz w:val="20"/>
          <w:szCs w:val="20"/>
        </w:rPr>
        <w:t>Załączniku Nr 5</w:t>
      </w:r>
      <w:r w:rsidRPr="00E8467F">
        <w:rPr>
          <w:rFonts w:asciiTheme="majorHAnsi" w:hAnsiTheme="majorHAnsi" w:cstheme="majorHAnsi"/>
          <w:color w:val="000000"/>
          <w:sz w:val="20"/>
          <w:szCs w:val="20"/>
        </w:rPr>
        <w:t xml:space="preserve"> wyłącznie </w:t>
      </w:r>
      <w:r w:rsidRPr="00E8467F">
        <w:rPr>
          <w:rFonts w:asciiTheme="majorHAnsi" w:hAnsiTheme="majorHAnsi" w:cstheme="majorHAnsi"/>
          <w:color w:val="000000"/>
          <w:sz w:val="20"/>
          <w:szCs w:val="20"/>
        </w:rPr>
        <w:br/>
        <w:t xml:space="preserve">w imieniu „......................”, jako jego podwykonawca. „......................” oświadcza jednocześnie, że przyjmuje na siebie odpowiedzialność względem producentów podzespołów za naprawy podzespołów i agregatów, wymienionych w </w:t>
      </w:r>
      <w:r w:rsidRPr="00E8467F">
        <w:rPr>
          <w:rFonts w:asciiTheme="majorHAnsi" w:hAnsiTheme="majorHAnsi" w:cstheme="majorHAnsi"/>
          <w:b/>
          <w:color w:val="000000"/>
          <w:sz w:val="20"/>
          <w:szCs w:val="20"/>
        </w:rPr>
        <w:t>Załączniku Nr 5</w:t>
      </w:r>
      <w:r w:rsidRPr="00E8467F">
        <w:rPr>
          <w:rFonts w:asciiTheme="majorHAnsi" w:hAnsiTheme="majorHAnsi" w:cstheme="majorHAnsi"/>
          <w:color w:val="000000"/>
          <w:sz w:val="20"/>
          <w:szCs w:val="20"/>
        </w:rPr>
        <w:t>.</w:t>
      </w:r>
    </w:p>
    <w:p w14:paraId="5790D74F" w14:textId="77777777" w:rsidR="00933235" w:rsidRPr="00E8467F" w:rsidRDefault="00716D1E" w:rsidP="00E8467F">
      <w:pPr>
        <w:numPr>
          <w:ilvl w:val="0"/>
          <w:numId w:val="8"/>
        </w:numPr>
        <w:pBdr>
          <w:top w:val="nil"/>
          <w:left w:val="nil"/>
          <w:bottom w:val="nil"/>
          <w:right w:val="nil"/>
          <w:between w:val="nil"/>
        </w:pBdr>
        <w:spacing w:line="276" w:lineRule="auto"/>
        <w:ind w:left="0" w:hanging="2"/>
        <w:jc w:val="both"/>
        <w:rPr>
          <w:rFonts w:asciiTheme="majorHAnsi" w:eastAsia="Tahoma" w:hAnsiTheme="majorHAnsi" w:cstheme="majorHAnsi"/>
          <w:color w:val="000000"/>
          <w:sz w:val="20"/>
          <w:szCs w:val="20"/>
        </w:rPr>
      </w:pPr>
      <w:r w:rsidRPr="00E8467F">
        <w:rPr>
          <w:rFonts w:asciiTheme="majorHAnsi" w:hAnsiTheme="majorHAnsi" w:cstheme="majorHAnsi"/>
          <w:color w:val="000000"/>
          <w:sz w:val="20"/>
          <w:szCs w:val="20"/>
        </w:rPr>
        <w:t xml:space="preserve">ASO jest uprawniona do wykonywania czynności obsługowo-naprawczych w zakresie wykraczającym poza określone w </w:t>
      </w:r>
      <w:r w:rsidRPr="00E8467F">
        <w:rPr>
          <w:rFonts w:asciiTheme="majorHAnsi" w:hAnsiTheme="majorHAnsi" w:cstheme="majorHAnsi"/>
          <w:b/>
          <w:color w:val="000000"/>
          <w:sz w:val="20"/>
          <w:szCs w:val="20"/>
        </w:rPr>
        <w:t>Załącznikach Nr 3 i 5</w:t>
      </w:r>
      <w:r w:rsidRPr="00E8467F">
        <w:rPr>
          <w:rFonts w:asciiTheme="majorHAnsi" w:hAnsiTheme="majorHAnsi" w:cstheme="majorHAnsi"/>
          <w:color w:val="000000"/>
          <w:sz w:val="20"/>
          <w:szCs w:val="20"/>
        </w:rPr>
        <w:t>, jedynie w przypadku posiadania przez ASO stosownej autoryzacji nadanej bezpośrednio przez producenta danego podzespołu, potwierdzonej oddzielnie zawartą umową.</w:t>
      </w:r>
    </w:p>
    <w:p w14:paraId="6AA0C817" w14:textId="54597B6F" w:rsidR="00933235" w:rsidRPr="00E8467F" w:rsidRDefault="00716D1E" w:rsidP="00E8467F">
      <w:pPr>
        <w:numPr>
          <w:ilvl w:val="0"/>
          <w:numId w:val="8"/>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Udzielona ASO autoryzacja nie wyklucza możliwości zlecenia wykonywania obsług, napraw gwarancyjnych lub nie objętych gwarancją w innych Autoryzowanych Stacjach Obsługi „......................” lub warsztatach autoryzowanych producentów zespołów i podzespołów z zastrzeżeniem § 6 ust. 7.</w:t>
      </w:r>
    </w:p>
    <w:p w14:paraId="352904C1" w14:textId="159C50AE" w:rsidR="00933235" w:rsidRPr="00E8467F" w:rsidRDefault="00716D1E" w:rsidP="00E8467F">
      <w:pPr>
        <w:numPr>
          <w:ilvl w:val="0"/>
          <w:numId w:val="8"/>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ASO zobowiązuje się</w:t>
      </w:r>
      <w:r w:rsidR="0037748E" w:rsidRPr="00E8467F">
        <w:rPr>
          <w:rFonts w:asciiTheme="majorHAnsi" w:hAnsiTheme="majorHAnsi" w:cstheme="majorHAnsi"/>
          <w:color w:val="000000"/>
          <w:sz w:val="20"/>
          <w:szCs w:val="20"/>
        </w:rPr>
        <w:t xml:space="preserve"> do</w:t>
      </w:r>
      <w:r w:rsidRPr="00E8467F">
        <w:rPr>
          <w:rFonts w:asciiTheme="majorHAnsi" w:hAnsiTheme="majorHAnsi" w:cstheme="majorHAnsi"/>
          <w:color w:val="000000"/>
          <w:sz w:val="20"/>
          <w:szCs w:val="20"/>
        </w:rPr>
        <w:t xml:space="preserve"> zatrudniania przy obsługach</w:t>
      </w:r>
      <w:r w:rsidR="0037748E" w:rsidRPr="00E8467F">
        <w:rPr>
          <w:rFonts w:asciiTheme="majorHAnsi" w:hAnsiTheme="majorHAnsi" w:cstheme="majorHAnsi"/>
          <w:color w:val="000000"/>
          <w:sz w:val="20"/>
          <w:szCs w:val="20"/>
        </w:rPr>
        <w:t xml:space="preserve"> </w:t>
      </w:r>
      <w:r w:rsidRPr="00E8467F">
        <w:rPr>
          <w:rFonts w:asciiTheme="majorHAnsi" w:hAnsiTheme="majorHAnsi" w:cstheme="majorHAnsi"/>
          <w:color w:val="000000"/>
          <w:sz w:val="20"/>
          <w:szCs w:val="20"/>
        </w:rPr>
        <w:t>i naprawach jedynie przeszkolonego personelu technicznego, wykonywania obsług i napraw zgodnie z zaleceniami określonymi w przekazywanej dokumentacji technicznej oraz posiadania specjalistycznych narzędzi serwisowych w asortymencie wynikającym z zakresu udzielonej autoryzacji, dla prawidłowego wykonywania obsług oraz napraw bieżących oraz ponoszenia kosztów związanych z ich użytkowaniem.</w:t>
      </w:r>
    </w:p>
    <w:p w14:paraId="01A83742" w14:textId="77777777" w:rsidR="00933235" w:rsidRPr="00E8467F" w:rsidRDefault="00716D1E" w:rsidP="00E8467F">
      <w:pPr>
        <w:numPr>
          <w:ilvl w:val="0"/>
          <w:numId w:val="8"/>
        </w:numPr>
        <w:pBdr>
          <w:top w:val="nil"/>
          <w:left w:val="nil"/>
          <w:bottom w:val="nil"/>
          <w:right w:val="nil"/>
          <w:between w:val="nil"/>
        </w:pBdr>
        <w:spacing w:line="276" w:lineRule="auto"/>
        <w:ind w:left="0" w:hanging="2"/>
        <w:jc w:val="both"/>
        <w:rPr>
          <w:rFonts w:asciiTheme="majorHAnsi" w:eastAsia="Tahoma" w:hAnsiTheme="majorHAnsi" w:cstheme="majorHAnsi"/>
          <w:color w:val="000000"/>
          <w:sz w:val="20"/>
          <w:szCs w:val="20"/>
        </w:rPr>
      </w:pPr>
      <w:r w:rsidRPr="00E8467F">
        <w:rPr>
          <w:rFonts w:asciiTheme="majorHAnsi" w:hAnsiTheme="majorHAnsi" w:cstheme="majorHAnsi"/>
          <w:color w:val="000000"/>
          <w:sz w:val="20"/>
          <w:szCs w:val="20"/>
        </w:rPr>
        <w:t xml:space="preserve">„......................” dostarczy do ASO niezbędne do wykonywania obsług technicznych i napraw narzędzia specjalistyczne wg ustalonego asortymentu oraz przyrządy diagnostyczne wraz </w:t>
      </w:r>
      <w:r w:rsidRPr="00E8467F">
        <w:rPr>
          <w:rFonts w:asciiTheme="majorHAnsi" w:hAnsiTheme="majorHAnsi" w:cstheme="majorHAnsi"/>
          <w:color w:val="000000"/>
          <w:sz w:val="20"/>
          <w:szCs w:val="20"/>
        </w:rPr>
        <w:br/>
        <w:t xml:space="preserve">z instrukcjami obsługi i oprogramowaniem aktualizowanym przez min. 10 lat. Lista wyposażenia stanowi </w:t>
      </w:r>
      <w:r w:rsidRPr="00E8467F">
        <w:rPr>
          <w:rFonts w:asciiTheme="majorHAnsi" w:hAnsiTheme="majorHAnsi" w:cstheme="majorHAnsi"/>
          <w:b/>
          <w:color w:val="000000"/>
          <w:sz w:val="20"/>
          <w:szCs w:val="20"/>
        </w:rPr>
        <w:t>Załącznik Nr 6</w:t>
      </w:r>
      <w:r w:rsidRPr="00E8467F">
        <w:rPr>
          <w:rFonts w:asciiTheme="majorHAnsi" w:hAnsiTheme="majorHAnsi" w:cstheme="majorHAnsi"/>
          <w:color w:val="000000"/>
          <w:sz w:val="20"/>
          <w:szCs w:val="20"/>
        </w:rPr>
        <w:t>. Dostawa narzędzi nastąpi najpóźniej przy dostawie autobusów.</w:t>
      </w:r>
    </w:p>
    <w:p w14:paraId="2D5C9BF8" w14:textId="77777777" w:rsidR="00933235" w:rsidRPr="00E8467F" w:rsidRDefault="00716D1E" w:rsidP="00E8467F">
      <w:pPr>
        <w:numPr>
          <w:ilvl w:val="0"/>
          <w:numId w:val="8"/>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dopuszcza możliwość, w drodze oddzielnych uzgodnień rozszerzenia zakresu udzielonej autoryzacji stosownie do potrzeb ASO, z uwzględnieniem wymagań i uwarunkowań dotyczących struktury sieci serwisowej, organizacji napraw oraz posiadanego wyposażenia, przeszkolenia itp., określonych przez „......................” oraz producentów zespołów.</w:t>
      </w:r>
    </w:p>
    <w:p w14:paraId="54D84D63" w14:textId="77777777" w:rsidR="00933235" w:rsidRPr="00E8467F" w:rsidRDefault="00716D1E" w:rsidP="00E8467F">
      <w:pPr>
        <w:numPr>
          <w:ilvl w:val="0"/>
          <w:numId w:val="8"/>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ASO zobowiązuje się do posiadania i korzystania z łącza internetowego umożliwiającego przekazywanie danych drogą elektroniczną. </w:t>
      </w:r>
    </w:p>
    <w:p w14:paraId="091DC192" w14:textId="77777777" w:rsidR="00933235" w:rsidRPr="00E8467F" w:rsidRDefault="00716D1E" w:rsidP="00E8467F">
      <w:pPr>
        <w:numPr>
          <w:ilvl w:val="0"/>
          <w:numId w:val="8"/>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W okresie trwania umowy, upoważnieni pracownicy „......................” mają prawo w uzgodnieniu </w:t>
      </w:r>
      <w:r w:rsidRPr="00E8467F">
        <w:rPr>
          <w:rFonts w:asciiTheme="majorHAnsi" w:hAnsiTheme="majorHAnsi" w:cstheme="majorHAnsi"/>
          <w:color w:val="000000"/>
          <w:sz w:val="20"/>
          <w:szCs w:val="20"/>
        </w:rPr>
        <w:br/>
        <w:t xml:space="preserve">z ASO do wizytowania ASO, wglądu do dokumentów warsztatowych, kontroli sposobu i jakości wykonywanych przez ASO obsług oraz napraw, kontroli stanu posiadania narzędzi specjalnych </w:t>
      </w:r>
      <w:r w:rsidRPr="00E8467F">
        <w:rPr>
          <w:rFonts w:asciiTheme="majorHAnsi" w:hAnsiTheme="majorHAnsi" w:cstheme="majorHAnsi"/>
          <w:color w:val="000000"/>
          <w:sz w:val="20"/>
          <w:szCs w:val="20"/>
        </w:rPr>
        <w:br/>
        <w:t>w asortymencie umożliwiającym wykonywanie prac obsługowo-naprawczych zgodnie z udzieloną autoryzacją, sprawdzania wiedzy fachowej personelu technicznego.</w:t>
      </w:r>
    </w:p>
    <w:p w14:paraId="5597BDBA" w14:textId="77777777" w:rsidR="00933235" w:rsidRPr="00E8467F" w:rsidRDefault="00716D1E" w:rsidP="00E8467F">
      <w:pPr>
        <w:numPr>
          <w:ilvl w:val="0"/>
          <w:numId w:val="8"/>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 zastrzega sobie prawo do cofnięcia wcześniej udzielonej autoryzacji lub ograniczenia jej zakresu w przypadku stwierdzenia rażącego naruszenia postanowień niniejszej umowy dotyczących sposobu i jakości wykonywanych obsług i napraw oraz stanu posiadania na wyposażeniu ASO specjalistycznych narzędzi serwisowych. </w:t>
      </w:r>
    </w:p>
    <w:p w14:paraId="07E1405F" w14:textId="7948B8A8" w:rsidR="00A3208E" w:rsidRPr="00E8467F" w:rsidRDefault="00716D1E" w:rsidP="00E8467F">
      <w:pPr>
        <w:numPr>
          <w:ilvl w:val="0"/>
          <w:numId w:val="8"/>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Sposób postępowania w przypadku konieczności wykonania obsługi lub naprawy wykraczającej poza zakres udzielonej autoryzacji oraz w innych wyjątkowych przypadkach wymagających zastosowania specjalnych technologii lub oprzyrządowania określa § 8. </w:t>
      </w:r>
    </w:p>
    <w:p w14:paraId="40AB9574" w14:textId="77777777" w:rsidR="00011917" w:rsidRPr="00E8467F" w:rsidRDefault="00011917" w:rsidP="00E8467F">
      <w:pPr>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p>
    <w:p w14:paraId="1E35E43B"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lastRenderedPageBreak/>
        <w:t>§ 5</w:t>
      </w:r>
    </w:p>
    <w:p w14:paraId="1481789D" w14:textId="77777777" w:rsidR="00933235" w:rsidRPr="00E8467F" w:rsidRDefault="00716D1E" w:rsidP="00E8467F">
      <w:pPr>
        <w:keepNext/>
        <w:pBdr>
          <w:top w:val="nil"/>
          <w:left w:val="nil"/>
          <w:bottom w:val="nil"/>
          <w:right w:val="nil"/>
          <w:between w:val="nil"/>
        </w:pBdr>
        <w:spacing w:line="276" w:lineRule="auto"/>
        <w:ind w:left="0" w:hanging="2"/>
        <w:jc w:val="center"/>
        <w:rPr>
          <w:rFonts w:asciiTheme="majorHAnsi" w:hAnsiTheme="majorHAnsi" w:cstheme="majorHAnsi"/>
          <w:b/>
          <w:color w:val="000000"/>
          <w:sz w:val="20"/>
          <w:szCs w:val="20"/>
        </w:rPr>
      </w:pPr>
      <w:r w:rsidRPr="00E8467F">
        <w:rPr>
          <w:rFonts w:asciiTheme="majorHAnsi" w:hAnsiTheme="majorHAnsi" w:cstheme="majorHAnsi"/>
          <w:b/>
          <w:color w:val="000000"/>
          <w:sz w:val="20"/>
          <w:szCs w:val="20"/>
        </w:rPr>
        <w:t>Części zamienne.</w:t>
      </w:r>
    </w:p>
    <w:p w14:paraId="45FCD5F5" w14:textId="77777777" w:rsidR="00933235" w:rsidRPr="00E8467F" w:rsidRDefault="00716D1E" w:rsidP="00E8467F">
      <w:pPr>
        <w:numPr>
          <w:ilvl w:val="3"/>
          <w:numId w:val="1"/>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Wraz z dostawą autobusów „......................” zorganizuje na terenie ASO, Magazyn Konsygnacyjny części zamiennych i materiałów eksploatacyjnych.</w:t>
      </w:r>
    </w:p>
    <w:p w14:paraId="0FA8F751" w14:textId="77777777"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ASO zobowiązuje się do wygospodarowania odpowiedniego pomieszczenia na potrzeby składowania części zamiennych, zapewniającego ich właściwe przechowywanie. Przejęcie ryzyka za składowany towar następuje w momencie jego przyjęcia na stan Magazynu Konsygnacyjnego.</w:t>
      </w:r>
    </w:p>
    <w:p w14:paraId="602493B3" w14:textId="77777777"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Stan asortymentowo-ilościowy części w Magazynie Konsygnacyjnym powinien odpowiadać bieżącym potrzebom (w oparciu o posiadane doświadczenie) oraz gwarantować maksymalnie szybkie wykonywanie napraw gwarancyjnych. Minimalne stany asortymentowo-ilościowe części będą podlegać aktualizacji jeden raz w roku.</w:t>
      </w:r>
    </w:p>
    <w:p w14:paraId="7643197C" w14:textId="77777777"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Części i materiały eksploatacyjne zgromadzone w Magazynie Konsygnacyjnym do czasu ich całkowitego rozliczenia są własnością „......................” w dyspozycji ASO Koszty związane </w:t>
      </w:r>
      <w:r w:rsidRPr="00E8467F">
        <w:rPr>
          <w:rFonts w:asciiTheme="majorHAnsi" w:hAnsiTheme="majorHAnsi" w:cstheme="majorHAnsi"/>
          <w:color w:val="000000"/>
          <w:sz w:val="20"/>
          <w:szCs w:val="20"/>
        </w:rPr>
        <w:br/>
        <w:t>z magazynowaniem części ponosi ASO.</w:t>
      </w:r>
    </w:p>
    <w:p w14:paraId="073593A0" w14:textId="77777777"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eastAsia="Tahoma" w:hAnsiTheme="majorHAnsi" w:cstheme="majorHAnsi"/>
          <w:color w:val="000000"/>
          <w:sz w:val="20"/>
          <w:szCs w:val="20"/>
        </w:rPr>
      </w:pPr>
      <w:r w:rsidRPr="00E8467F">
        <w:rPr>
          <w:rFonts w:asciiTheme="majorHAnsi" w:hAnsiTheme="majorHAnsi" w:cstheme="majorHAnsi"/>
          <w:color w:val="000000"/>
          <w:sz w:val="20"/>
          <w:szCs w:val="20"/>
        </w:rPr>
        <w:t xml:space="preserve">ASO jest zobowiązana do utrzymywania stanów asortymentowo-ilościowych części na ustalonym poziomie, a w przypadku osiągnięcia stanu minimalnego, do niezwłocznego przekazywania do „......................” zamówień na druku określonym w </w:t>
      </w:r>
      <w:r w:rsidRPr="00E8467F">
        <w:rPr>
          <w:rFonts w:asciiTheme="majorHAnsi" w:hAnsiTheme="majorHAnsi" w:cstheme="majorHAnsi"/>
          <w:b/>
          <w:color w:val="000000"/>
          <w:sz w:val="20"/>
          <w:szCs w:val="20"/>
        </w:rPr>
        <w:t>Załączniku Nr 7</w:t>
      </w:r>
      <w:r w:rsidRPr="00E8467F">
        <w:rPr>
          <w:rFonts w:asciiTheme="majorHAnsi" w:hAnsiTheme="majorHAnsi" w:cstheme="majorHAnsi"/>
          <w:color w:val="000000"/>
          <w:sz w:val="20"/>
          <w:szCs w:val="20"/>
        </w:rPr>
        <w:t>. Dostawy uzupełniające realizowane będą na koszt „......................”, za wyjątkiem części przeznaczonych do napraw nie objętych gwarancją.</w:t>
      </w:r>
    </w:p>
    <w:p w14:paraId="4F77A608" w14:textId="273DE8C0"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ASO jest zobowiązana do prowadzenia w formie ręcznej lub w systemie informatycznym ewidencji asortymentowo-ilościowej części w Magazynie Konsygnacyjnym. Każdy rozchód części w Magazynie Konsygnacyjnym powinien być udokumentowany, a sporządzony dokument wysłany na koniec każdego tygodnia nie później jednak niż na koniec miesiąca, pocztą elektroniczną lub faksem na adres „......................”. Za części pobrane do napraw nie objętych gwarancją, „......................” wystawia na ASO fakturę z terminem płatności 14 dni od dnia jej otrzymania. „......................” przeszkoli w tym zakresie osobę wyznaczoną przez ASO do prowadzenia Magazynu Konsygnacyjnego.</w:t>
      </w:r>
    </w:p>
    <w:p w14:paraId="3C296CA7" w14:textId="77777777"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ASO, na wniosek „......................”, przeprowadzać będą w ostatnim kwartale każdego roku coroczny spis z natury części składowanych w Magazynie Konsygnacyjnym. Nieuzasadnione niedobory w stanach magazynowych będą wyrównywane przez wystawienie na ASO faktury.</w:t>
      </w:r>
    </w:p>
    <w:p w14:paraId="1C3A2427" w14:textId="77777777"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Po upływie okresu gwarancji podstawowej, strony dopuszczają możliwość likwidacji Magazynu Konsygnacyjnego. W takim przypadku wszelkie dostawy części zamiennych będą realizowane przez „......................” lub innego wskazanego Dystrybutora bezpośrednio do ASO na podstawie faktury płatnej w terminie 14 dni od daty jej otrzymania. ASO zastrzega sobie prawo zakupu wybranych części i materiałów eksploatacyjnych zgromadzonych w Magazynie Konsygnacyjnym na podstawie stosownego zamówienia według cen obowiązujących w dniu likwidacji Magazynu. Pozostałe części zostaną zwrócone do „......................”.</w:t>
      </w:r>
    </w:p>
    <w:p w14:paraId="7D89ABB4" w14:textId="77777777" w:rsidR="00933235" w:rsidRPr="00E8467F" w:rsidRDefault="00716D1E" w:rsidP="00E8467F">
      <w:pPr>
        <w:numPr>
          <w:ilvl w:val="0"/>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Zorganizowany przez „......................” system dostarczania części zamiennych do napraw gwarancyjnych, pogwarancyjnych oraz nie objętych gwarancją zapewnia:</w:t>
      </w:r>
    </w:p>
    <w:p w14:paraId="258D19CB" w14:textId="77777777"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Dostarczanie części zamiennych niezbędnych dla prawidłowej eksploatacji autobusów przez okres co najmniej 15 lat od daty dostawy danego typu autobusu do ASO.</w:t>
      </w:r>
    </w:p>
    <w:p w14:paraId="31234EE6" w14:textId="4957A501"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Dostarczenie w terminie nie dłuższym niż 5 dni roboczych, licząc od daty złożenia zamówienia, części zamiennych i materiałów eksploatacyjnych objętych systemem okresowego planowania dostaw oraz dostaw uzupełniających na Magazyn Konsygnacyjny.</w:t>
      </w:r>
    </w:p>
    <w:p w14:paraId="32969257" w14:textId="43779DAA"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Dostarczenie w terminie nie dłuższym niż 5 dni robocze, licząc od daty złożenia zamówienia, części zamiennych do napraw gwarancyjnych, zamawianych w drodze zamówień awaryjnych nie będących na stanie magazynu konsygnacyjnego. W ten sposób mogą być zamawiane części, występujące w katalogu lub standardowym obrocie, w ilościach jednostkowych, tj. do naprawy danego autobusu. W momencie ich zamawiania ASO ma obowiązek podać, czy uszkodzenie części powoduje wyłączenie autobusu z eksploatacji.</w:t>
      </w:r>
    </w:p>
    <w:p w14:paraId="5578E3B4" w14:textId="77777777"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lastRenderedPageBreak/>
        <w:t xml:space="preserve">W szczególnych przypadkach, o ile zamówienie dotyczy części nie występujących </w:t>
      </w:r>
      <w:r w:rsidRPr="00E8467F">
        <w:rPr>
          <w:rFonts w:asciiTheme="majorHAnsi" w:hAnsiTheme="majorHAnsi" w:cstheme="majorHAnsi"/>
          <w:color w:val="000000"/>
          <w:sz w:val="20"/>
          <w:szCs w:val="20"/>
        </w:rPr>
        <w:br/>
        <w:t xml:space="preserve">w katalogu lub standardowym obrocie, dopuszcza się na pisemny wniosek „......................” </w:t>
      </w:r>
      <w:r w:rsidRPr="00E8467F">
        <w:rPr>
          <w:rFonts w:asciiTheme="majorHAnsi" w:hAnsiTheme="majorHAnsi" w:cstheme="majorHAnsi"/>
          <w:color w:val="000000"/>
          <w:sz w:val="20"/>
          <w:szCs w:val="20"/>
        </w:rPr>
        <w:br/>
        <w:t>i za zgodą ASO ustalenie innego terminu dostawy.</w:t>
      </w:r>
    </w:p>
    <w:p w14:paraId="19C450E7" w14:textId="5EE860A4" w:rsidR="00933235" w:rsidRPr="00E8467F" w:rsidRDefault="00716D1E" w:rsidP="00E8467F">
      <w:pPr>
        <w:numPr>
          <w:ilvl w:val="0"/>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W przypadku zwłoki w dostawie części zamiennych, o których mowa w ust. 2 pkt. 2.2 i 2.3., „......................”, na wniosek ASO zobowiązuje się do zapłacenia kar umownych w wysokości 0,5 %  wartości brutto niedostarczonych części, za każdy rozpoczęty dzień zwłoki. ASO na wniosek „......................” ma prawo odstąpić od nakładania w/w kary w szczególności w przypadku, gdy uszkodzenie części nie spowodowało wyłączenia autobusu z eksploatacji.</w:t>
      </w:r>
    </w:p>
    <w:p w14:paraId="1B605F99" w14:textId="77777777" w:rsidR="00933235" w:rsidRPr="00E8467F" w:rsidRDefault="00716D1E" w:rsidP="00E8467F">
      <w:pPr>
        <w:numPr>
          <w:ilvl w:val="0"/>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Dostawy części będą realizowanie bezpośrednio z Magazynu Centralnego „......................” posiadającego podstawowy asortyment części i materiałów eksploatacyjnych.</w:t>
      </w:r>
    </w:p>
    <w:p w14:paraId="5B403477" w14:textId="77777777" w:rsidR="00933235" w:rsidRPr="00E8467F" w:rsidRDefault="00716D1E" w:rsidP="00E8467F">
      <w:pPr>
        <w:numPr>
          <w:ilvl w:val="0"/>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 przekaże ASO katalogi części zamiennych wraz z formularzami zamówień na płytach CD </w:t>
      </w:r>
      <w:r w:rsidRPr="00E8467F">
        <w:rPr>
          <w:rFonts w:asciiTheme="majorHAnsi" w:hAnsiTheme="majorHAnsi" w:cstheme="majorHAnsi"/>
          <w:sz w:val="20"/>
          <w:szCs w:val="20"/>
        </w:rPr>
        <w:t>lub pendrive</w:t>
      </w:r>
      <w:r w:rsidRPr="00E8467F">
        <w:rPr>
          <w:rFonts w:asciiTheme="majorHAnsi" w:hAnsiTheme="majorHAnsi" w:cstheme="majorHAnsi"/>
          <w:color w:val="FF0000"/>
          <w:sz w:val="20"/>
          <w:szCs w:val="20"/>
        </w:rPr>
        <w:t xml:space="preserve"> </w:t>
      </w:r>
      <w:r w:rsidRPr="00E8467F">
        <w:rPr>
          <w:rFonts w:asciiTheme="majorHAnsi" w:hAnsiTheme="majorHAnsi" w:cstheme="majorHAnsi"/>
          <w:color w:val="000000"/>
          <w:sz w:val="20"/>
          <w:szCs w:val="20"/>
        </w:rPr>
        <w:t>i w wersji papierowej lub innej formie ustalonej z ASO.</w:t>
      </w:r>
    </w:p>
    <w:p w14:paraId="4929A8CC" w14:textId="3EDF701A" w:rsidR="00933235" w:rsidRPr="00E8467F" w:rsidRDefault="00716D1E" w:rsidP="00E8467F">
      <w:pPr>
        <w:numPr>
          <w:ilvl w:val="0"/>
          <w:numId w:val="10"/>
        </w:numPr>
        <w:pBdr>
          <w:top w:val="nil"/>
          <w:left w:val="nil"/>
          <w:bottom w:val="nil"/>
          <w:right w:val="nil"/>
          <w:between w:val="nil"/>
        </w:pBdr>
        <w:spacing w:line="276" w:lineRule="auto"/>
        <w:ind w:left="0" w:hanging="2"/>
        <w:jc w:val="both"/>
        <w:rPr>
          <w:rFonts w:asciiTheme="majorHAnsi" w:eastAsia="Tahoma" w:hAnsiTheme="majorHAnsi" w:cstheme="majorHAnsi"/>
          <w:color w:val="000000"/>
          <w:sz w:val="20"/>
          <w:szCs w:val="20"/>
        </w:rPr>
      </w:pPr>
      <w:r w:rsidRPr="00E8467F">
        <w:rPr>
          <w:rFonts w:asciiTheme="majorHAnsi" w:hAnsiTheme="majorHAnsi" w:cstheme="majorHAnsi"/>
          <w:color w:val="000000"/>
          <w:sz w:val="20"/>
          <w:szCs w:val="20"/>
        </w:rPr>
        <w:t xml:space="preserve">ASO zobowiązuje się do przekazywania do „......................” stosownych zamówień na części zamienne faksem wg wzoru określonego w </w:t>
      </w:r>
      <w:r w:rsidRPr="00E8467F">
        <w:rPr>
          <w:rFonts w:asciiTheme="majorHAnsi" w:hAnsiTheme="majorHAnsi" w:cstheme="majorHAnsi"/>
          <w:b/>
          <w:color w:val="000000"/>
          <w:sz w:val="20"/>
          <w:szCs w:val="20"/>
        </w:rPr>
        <w:t>Załączniku Nr 7</w:t>
      </w:r>
      <w:r w:rsidRPr="00E8467F">
        <w:rPr>
          <w:rFonts w:asciiTheme="majorHAnsi" w:hAnsiTheme="majorHAnsi" w:cstheme="majorHAnsi"/>
          <w:color w:val="000000"/>
          <w:sz w:val="20"/>
          <w:szCs w:val="20"/>
        </w:rPr>
        <w:t xml:space="preserve"> lub pocztą elektroniczną </w:t>
      </w:r>
      <w:r w:rsidRPr="00E8467F">
        <w:rPr>
          <w:rFonts w:asciiTheme="majorHAnsi" w:hAnsiTheme="majorHAnsi" w:cstheme="majorHAnsi"/>
          <w:color w:val="000000"/>
          <w:sz w:val="20"/>
          <w:szCs w:val="20"/>
        </w:rPr>
        <w:br/>
        <w:t xml:space="preserve">z wykorzystaniem druków Wykonawcy przekazanych wraz z katalogiem części zamiennych na płytach CD lub </w:t>
      </w:r>
      <w:r w:rsidR="00114A84" w:rsidRPr="00E8467F">
        <w:rPr>
          <w:rFonts w:asciiTheme="majorHAnsi" w:hAnsiTheme="majorHAnsi" w:cstheme="majorHAnsi"/>
          <w:color w:val="000000"/>
          <w:sz w:val="20"/>
          <w:szCs w:val="20"/>
        </w:rPr>
        <w:t xml:space="preserve">pendrive lub </w:t>
      </w:r>
      <w:r w:rsidRPr="00E8467F">
        <w:rPr>
          <w:rFonts w:asciiTheme="majorHAnsi" w:hAnsiTheme="majorHAnsi" w:cstheme="majorHAnsi"/>
          <w:color w:val="000000"/>
          <w:sz w:val="20"/>
          <w:szCs w:val="20"/>
        </w:rPr>
        <w:t xml:space="preserve">za pośrednictwem sklepu internetowego dostępnego przez stronę internetową. </w:t>
      </w:r>
    </w:p>
    <w:p w14:paraId="5E3D85B4" w14:textId="77777777" w:rsidR="00933235" w:rsidRPr="00E8467F" w:rsidRDefault="00716D1E" w:rsidP="00E8467F">
      <w:pPr>
        <w:numPr>
          <w:ilvl w:val="0"/>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Części zamienne do napraw gwarancyjnych przekazywane są do ASO nieodpłatnie wraz </w:t>
      </w:r>
      <w:r w:rsidRPr="00E8467F">
        <w:rPr>
          <w:rFonts w:asciiTheme="majorHAnsi" w:hAnsiTheme="majorHAnsi" w:cstheme="majorHAnsi"/>
          <w:color w:val="000000"/>
          <w:sz w:val="20"/>
          <w:szCs w:val="20"/>
        </w:rPr>
        <w:br/>
        <w:t>z odpowiednimi dokumentami obrotu materiałowego.</w:t>
      </w:r>
    </w:p>
    <w:p w14:paraId="793F444C" w14:textId="77777777" w:rsidR="00933235" w:rsidRPr="00E8467F" w:rsidRDefault="00716D1E" w:rsidP="00E8467F">
      <w:pPr>
        <w:numPr>
          <w:ilvl w:val="0"/>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Części zamienne do napraw powypadkowych lub nie podlegających gwarancji ASO nabywa na ogólnych zasadach po złożeniu stosownego zamówienia wraz z fakturą płatną w terminie 14 dni od dnia jej wystawienia.</w:t>
      </w:r>
    </w:p>
    <w:p w14:paraId="0B2C05C2" w14:textId="77777777" w:rsidR="00933235" w:rsidRPr="00E8467F" w:rsidRDefault="00716D1E" w:rsidP="00E8467F">
      <w:pPr>
        <w:numPr>
          <w:ilvl w:val="0"/>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ASO, przy wykonywaniu napraw gwarancyjnych stosować będzie jedynie oryginalne części dostarczane przez „......................”. Powyższa zasada nie dotyczy:</w:t>
      </w:r>
    </w:p>
    <w:p w14:paraId="32E5978E" w14:textId="77777777"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części drobnych (części znormalizowane i części DIN),</w:t>
      </w:r>
    </w:p>
    <w:p w14:paraId="2CF3DF48" w14:textId="77777777"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płynów eksploatacyjnych, smarów oraz filtrów pod warunkiem, że spełniają one normy zalecane przez „......................”. oraz producentów podzespołów,</w:t>
      </w:r>
    </w:p>
    <w:p w14:paraId="22C98594" w14:textId="77777777" w:rsidR="00933235" w:rsidRPr="00E8467F" w:rsidRDefault="00716D1E" w:rsidP="00E8467F">
      <w:pPr>
        <w:numPr>
          <w:ilvl w:val="1"/>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części używanych do napraw pojazdów nie objętych gwarancją „......................”.</w:t>
      </w:r>
    </w:p>
    <w:p w14:paraId="28164FFD" w14:textId="77777777" w:rsidR="00933235" w:rsidRPr="00E8467F" w:rsidRDefault="00716D1E" w:rsidP="00E8467F">
      <w:pPr>
        <w:numPr>
          <w:ilvl w:val="0"/>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W przypadku napraw pojazdów objętych gwarancją „......................” i braku możliwości dostarczenia części przez „......................” w uzgodnionym terminie, ASO jest uprawniony za zgodą „......................” do zastosowania części pochodzących od innych dostawców lub z własnych zapasów magazynowych ASO, pod warunkiem, że ich jakość i wykonanie odpowiadają w pełni normom określonym przez „......................” wyszczególnionym w Instrukcji Warsztatowej lub </w:t>
      </w:r>
      <w:r w:rsidRPr="00E8467F">
        <w:rPr>
          <w:rFonts w:asciiTheme="majorHAnsi" w:hAnsiTheme="majorHAnsi" w:cstheme="majorHAnsi"/>
          <w:color w:val="000000"/>
          <w:sz w:val="20"/>
          <w:szCs w:val="20"/>
        </w:rPr>
        <w:br/>
        <w:t>w drodze odrębnych uzgodnień. „......................” zastrzega sobie prawo do wglądu i oceny oryginalności części i materiałów eksploatacyjnych.</w:t>
      </w:r>
    </w:p>
    <w:p w14:paraId="7B0772DA" w14:textId="77777777" w:rsidR="00933235" w:rsidRPr="00E8467F" w:rsidRDefault="00716D1E" w:rsidP="00E8467F">
      <w:pPr>
        <w:numPr>
          <w:ilvl w:val="0"/>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ASO, zobowiązuje się do rozliczenia wykorzystanych do napraw gwarancyjnych części w terminie do 14 dni od dnia ich dostarczenia lub pobrania z Magazynu Konsygnacyjnego. W przypadku napraw szczególnych o znacznym stopniu skomplikowania lub niemożności ich zakończenia </w:t>
      </w:r>
      <w:r w:rsidRPr="00E8467F">
        <w:rPr>
          <w:rFonts w:asciiTheme="majorHAnsi" w:hAnsiTheme="majorHAnsi" w:cstheme="majorHAnsi"/>
          <w:color w:val="000000"/>
          <w:sz w:val="20"/>
          <w:szCs w:val="20"/>
        </w:rPr>
        <w:br/>
        <w:t>w wymaganym terminie z innych przyczyn, strony dopuszczają w drodze pisemnych ustaleń, uzgodnienie innego terminu ich zakończenia oraz rozliczenia należności za części.</w:t>
      </w:r>
    </w:p>
    <w:p w14:paraId="67CDFC25" w14:textId="77777777" w:rsidR="00933235" w:rsidRPr="00E8467F" w:rsidRDefault="00716D1E" w:rsidP="00E8467F">
      <w:pPr>
        <w:numPr>
          <w:ilvl w:val="0"/>
          <w:numId w:val="10"/>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W przypadku zakupu części i materiałów eksploatacyjnych w sieci dystrybucyjnej „......................”, ASO otrzymuje następujące rabaty liczone od ceny netto:</w:t>
      </w:r>
    </w:p>
    <w:p w14:paraId="644F0775"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szyby</w:t>
      </w:r>
      <w:r w:rsidRPr="00E8467F">
        <w:rPr>
          <w:rFonts w:asciiTheme="majorHAnsi" w:hAnsiTheme="majorHAnsi" w:cstheme="majorHAnsi"/>
          <w:color w:val="000000"/>
          <w:sz w:val="20"/>
          <w:szCs w:val="20"/>
        </w:rPr>
        <w:tab/>
      </w:r>
      <w:r w:rsidRPr="00E8467F">
        <w:rPr>
          <w:rFonts w:asciiTheme="majorHAnsi" w:hAnsiTheme="majorHAnsi" w:cstheme="majorHAnsi"/>
          <w:color w:val="000000"/>
          <w:sz w:val="20"/>
          <w:szCs w:val="20"/>
        </w:rPr>
        <w:tab/>
      </w:r>
      <w:r w:rsidRPr="00E8467F">
        <w:rPr>
          <w:rFonts w:asciiTheme="majorHAnsi" w:hAnsiTheme="majorHAnsi" w:cstheme="majorHAnsi"/>
          <w:color w:val="000000"/>
          <w:sz w:val="20"/>
          <w:szCs w:val="20"/>
        </w:rPr>
        <w:tab/>
      </w:r>
      <w:r w:rsidRPr="00E8467F">
        <w:rPr>
          <w:rFonts w:asciiTheme="majorHAnsi" w:hAnsiTheme="majorHAnsi" w:cstheme="majorHAnsi"/>
          <w:color w:val="000000"/>
          <w:sz w:val="20"/>
          <w:szCs w:val="20"/>
        </w:rPr>
        <w:tab/>
        <w:t>- 20%,</w:t>
      </w:r>
    </w:p>
    <w:p w14:paraId="46DE028C"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materiały eksploatacyjne</w:t>
      </w:r>
      <w:r w:rsidRPr="00E8467F">
        <w:rPr>
          <w:rFonts w:asciiTheme="majorHAnsi" w:hAnsiTheme="majorHAnsi" w:cstheme="majorHAnsi"/>
          <w:color w:val="000000"/>
          <w:sz w:val="20"/>
          <w:szCs w:val="20"/>
        </w:rPr>
        <w:tab/>
      </w:r>
      <w:r w:rsidRPr="00E8467F">
        <w:rPr>
          <w:rFonts w:asciiTheme="majorHAnsi" w:hAnsiTheme="majorHAnsi" w:cstheme="majorHAnsi"/>
          <w:color w:val="000000"/>
          <w:sz w:val="20"/>
          <w:szCs w:val="20"/>
        </w:rPr>
        <w:tab/>
        <w:t>- 15%,</w:t>
      </w:r>
    </w:p>
    <w:p w14:paraId="4E14960A"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pozostałe części</w:t>
      </w:r>
      <w:r w:rsidRPr="00E8467F">
        <w:rPr>
          <w:rFonts w:asciiTheme="majorHAnsi" w:hAnsiTheme="majorHAnsi" w:cstheme="majorHAnsi"/>
          <w:color w:val="000000"/>
          <w:sz w:val="20"/>
          <w:szCs w:val="20"/>
        </w:rPr>
        <w:tab/>
      </w:r>
      <w:r w:rsidRPr="00E8467F">
        <w:rPr>
          <w:rFonts w:asciiTheme="majorHAnsi" w:hAnsiTheme="majorHAnsi" w:cstheme="majorHAnsi"/>
          <w:color w:val="000000"/>
          <w:sz w:val="20"/>
          <w:szCs w:val="20"/>
        </w:rPr>
        <w:tab/>
      </w:r>
      <w:r w:rsidRPr="00E8467F">
        <w:rPr>
          <w:rFonts w:asciiTheme="majorHAnsi" w:hAnsiTheme="majorHAnsi" w:cstheme="majorHAnsi"/>
          <w:color w:val="000000"/>
          <w:sz w:val="20"/>
          <w:szCs w:val="20"/>
        </w:rPr>
        <w:tab/>
        <w:t>- 10%.</w:t>
      </w:r>
    </w:p>
    <w:p w14:paraId="7ED447B3" w14:textId="77777777" w:rsidR="00933235" w:rsidRPr="00E8467F" w:rsidRDefault="00933235" w:rsidP="00E8467F">
      <w:pPr>
        <w:pBdr>
          <w:top w:val="nil"/>
          <w:left w:val="nil"/>
          <w:bottom w:val="nil"/>
          <w:right w:val="nil"/>
          <w:between w:val="nil"/>
        </w:pBdr>
        <w:spacing w:line="276" w:lineRule="auto"/>
        <w:ind w:left="0" w:hanging="2"/>
        <w:jc w:val="both"/>
        <w:rPr>
          <w:rFonts w:asciiTheme="majorHAnsi" w:hAnsiTheme="majorHAnsi" w:cstheme="majorHAnsi"/>
          <w:color w:val="000000"/>
          <w:sz w:val="16"/>
          <w:szCs w:val="16"/>
        </w:rPr>
      </w:pPr>
    </w:p>
    <w:p w14:paraId="30CF90F8"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t>§ 6</w:t>
      </w:r>
    </w:p>
    <w:p w14:paraId="25F94626" w14:textId="77777777" w:rsidR="00933235" w:rsidRPr="00E8467F" w:rsidRDefault="00716D1E" w:rsidP="00E8467F">
      <w:pPr>
        <w:keepNext/>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lastRenderedPageBreak/>
        <w:t>Wykonywanie obsług technicznych i napraw.</w:t>
      </w:r>
    </w:p>
    <w:p w14:paraId="6704E14A" w14:textId="77777777" w:rsidR="00933235" w:rsidRPr="00E8467F" w:rsidRDefault="00716D1E" w:rsidP="00E8467F">
      <w:pPr>
        <w:numPr>
          <w:ilvl w:val="0"/>
          <w:numId w:val="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ASO zobowiązuje się do wykonywania obsług technicznych autobusów, zgodnie z instrukcją obsługi przekazaną przez „......................” oraz innymi wytycznymi przekazanymi na piśmie </w:t>
      </w:r>
      <w:r w:rsidRPr="00E8467F">
        <w:rPr>
          <w:rFonts w:asciiTheme="majorHAnsi" w:hAnsiTheme="majorHAnsi" w:cstheme="majorHAnsi"/>
          <w:color w:val="000000"/>
          <w:sz w:val="20"/>
          <w:szCs w:val="20"/>
        </w:rPr>
        <w:br/>
        <w:t>w zakresie posiadanej autoryzacji i wg ustalonych pomiędzy stronami zasad odpłatności.</w:t>
      </w:r>
    </w:p>
    <w:p w14:paraId="4143CAA5" w14:textId="77777777" w:rsidR="00933235" w:rsidRPr="00E8467F" w:rsidRDefault="00716D1E" w:rsidP="00E8467F">
      <w:pPr>
        <w:numPr>
          <w:ilvl w:val="0"/>
          <w:numId w:val="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ASO zobowiązuje się przez cały okres autoryzacji do wykonywania niezbędnych napraw bieżących autobusów poprzez wymianę uszkodzonych części lub zespołów, zgodnie z instrukcją naprawy oraz inną dostarczoną przez „......................” dokumentacją jak też innych prac serwisowych zleconych przez „......................” w zakresie posiadanej autoryzacji i według ustalonych pomiędzy stronami zasad odpłatności.</w:t>
      </w:r>
    </w:p>
    <w:p w14:paraId="60C1F1F5" w14:textId="77777777" w:rsidR="00933235" w:rsidRPr="00E8467F" w:rsidRDefault="00716D1E" w:rsidP="00E8467F">
      <w:pPr>
        <w:numPr>
          <w:ilvl w:val="0"/>
          <w:numId w:val="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ASO podejmuje w okresie gwarancji decyzję o naprawie lub wymianie części. </w:t>
      </w:r>
    </w:p>
    <w:p w14:paraId="0B6C31ED"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Przystąpienie do naprawy gwarancyjnej, której łączny szacunkowy czas naprawy przekracza 10 </w:t>
      </w:r>
      <w:proofErr w:type="spellStart"/>
      <w:r w:rsidRPr="00E8467F">
        <w:rPr>
          <w:rFonts w:asciiTheme="majorHAnsi" w:hAnsiTheme="majorHAnsi" w:cstheme="majorHAnsi"/>
          <w:color w:val="000000"/>
          <w:sz w:val="20"/>
          <w:szCs w:val="20"/>
        </w:rPr>
        <w:t>rbg</w:t>
      </w:r>
      <w:proofErr w:type="spellEnd"/>
      <w:r w:rsidRPr="00E8467F">
        <w:rPr>
          <w:rFonts w:asciiTheme="majorHAnsi" w:hAnsiTheme="majorHAnsi" w:cstheme="majorHAnsi"/>
          <w:color w:val="000000"/>
          <w:sz w:val="20"/>
          <w:szCs w:val="20"/>
        </w:rPr>
        <w:t xml:space="preserve"> lub wymaga wymiany kompletnych zespołów:</w:t>
      </w:r>
    </w:p>
    <w:p w14:paraId="50C4167B" w14:textId="77777777" w:rsidR="00933235" w:rsidRPr="00E8467F" w:rsidRDefault="00716D1E" w:rsidP="00E8467F">
      <w:pPr>
        <w:numPr>
          <w:ilvl w:val="1"/>
          <w:numId w:val="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których naprawa nie będzie przewidziana w instrukcji naprawy,</w:t>
      </w:r>
    </w:p>
    <w:p w14:paraId="0D9F4E2B" w14:textId="77777777" w:rsidR="00933235" w:rsidRPr="00E8467F" w:rsidRDefault="00716D1E" w:rsidP="00E8467F">
      <w:pPr>
        <w:numPr>
          <w:ilvl w:val="1"/>
          <w:numId w:val="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do których nie będzie można zamówić części - nie występują w katalogu części zamiennych,</w:t>
      </w:r>
    </w:p>
    <w:p w14:paraId="33868729" w14:textId="77777777" w:rsidR="00933235" w:rsidRPr="00E8467F" w:rsidRDefault="00716D1E" w:rsidP="00E8467F">
      <w:pPr>
        <w:numPr>
          <w:ilvl w:val="1"/>
          <w:numId w:val="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na naprawy których ASO nie posiada autoryzacji</w:t>
      </w:r>
    </w:p>
    <w:p w14:paraId="4AFC0AEF"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wymaga pisemnej zgody „......................”.</w:t>
      </w:r>
    </w:p>
    <w:p w14:paraId="423C40E6"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W takim przypadku ASO niezwłocznie informuje pisemnie o wystąpieniu usterki „......................”, który jest zobowiązany podjąć decyzję co do sposobu wykonania naprawy informując o powyższym ASO nie później niż następnego dnia roboczego od dnia zgłoszenia. Formularz zgłoszenia usterki określa </w:t>
      </w:r>
      <w:r w:rsidRPr="00E8467F">
        <w:rPr>
          <w:rFonts w:asciiTheme="majorHAnsi" w:hAnsiTheme="majorHAnsi" w:cstheme="majorHAnsi"/>
          <w:b/>
          <w:color w:val="000000"/>
          <w:sz w:val="20"/>
          <w:szCs w:val="20"/>
        </w:rPr>
        <w:t>Załącznik Nr 8</w:t>
      </w:r>
      <w:r w:rsidRPr="00E8467F">
        <w:rPr>
          <w:rFonts w:asciiTheme="majorHAnsi" w:hAnsiTheme="majorHAnsi" w:cstheme="majorHAnsi"/>
          <w:color w:val="000000"/>
          <w:sz w:val="20"/>
          <w:szCs w:val="20"/>
        </w:rPr>
        <w:t>.</w:t>
      </w:r>
    </w:p>
    <w:p w14:paraId="1C929BBC" w14:textId="77777777" w:rsidR="00933235" w:rsidRPr="00E8467F" w:rsidRDefault="00716D1E" w:rsidP="00E8467F">
      <w:pPr>
        <w:numPr>
          <w:ilvl w:val="0"/>
          <w:numId w:val="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W przypadku wykonywania napraw przez ASO ponosi ona pełną odpowiedzialność za: </w:t>
      </w:r>
    </w:p>
    <w:p w14:paraId="3F6D4F84" w14:textId="77777777" w:rsidR="00933235" w:rsidRPr="00E8467F" w:rsidRDefault="00716D1E" w:rsidP="00E8467F">
      <w:pPr>
        <w:numPr>
          <w:ilvl w:val="1"/>
          <w:numId w:val="6"/>
        </w:numPr>
        <w:pBdr>
          <w:top w:val="nil"/>
          <w:left w:val="nil"/>
          <w:bottom w:val="nil"/>
          <w:right w:val="nil"/>
          <w:between w:val="nil"/>
        </w:pBdr>
        <w:tabs>
          <w:tab w:val="left" w:pos="851"/>
        </w:tabs>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jakość wykonywanych prac, </w:t>
      </w:r>
    </w:p>
    <w:p w14:paraId="5F905B16" w14:textId="77777777" w:rsidR="00933235" w:rsidRPr="00E8467F" w:rsidRDefault="00716D1E" w:rsidP="00E8467F">
      <w:pPr>
        <w:numPr>
          <w:ilvl w:val="1"/>
          <w:numId w:val="6"/>
        </w:numPr>
        <w:pBdr>
          <w:top w:val="nil"/>
          <w:left w:val="nil"/>
          <w:bottom w:val="nil"/>
          <w:right w:val="nil"/>
          <w:between w:val="nil"/>
        </w:pBdr>
        <w:tabs>
          <w:tab w:val="left" w:pos="851"/>
        </w:tabs>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nieuzasadnioną wymianę części lub naprawę.</w:t>
      </w:r>
    </w:p>
    <w:p w14:paraId="4003368E"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W przypadku wystąpienia usterki spowodowanej nieprawidłowym wykonawstwem przeglądu lub naprawy gwarancyjnej, ASO jest zobowiązana do jej ponownego usunięcia na swój koszt.</w:t>
      </w:r>
    </w:p>
    <w:p w14:paraId="5650BE13" w14:textId="77777777" w:rsidR="00933235" w:rsidRPr="00E8467F" w:rsidRDefault="00716D1E" w:rsidP="00E8467F">
      <w:pPr>
        <w:numPr>
          <w:ilvl w:val="0"/>
          <w:numId w:val="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W przypadku konieczności wykonania napraw powypadkowych poszycia lub szkieletu nadwozia pojazdu będącego w okresie gwarancji, ASO każdorazowo informuje pisemnie o tym fakcie „......................”, który jest uprawniony do: </w:t>
      </w:r>
    </w:p>
    <w:p w14:paraId="7298CC98" w14:textId="77777777" w:rsidR="00933235" w:rsidRPr="00E8467F" w:rsidRDefault="00716D1E" w:rsidP="00E8467F">
      <w:pPr>
        <w:numPr>
          <w:ilvl w:val="1"/>
          <w:numId w:val="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przeprowadzenia oględzin w ciągu 3 dni roboczych lub zlecenia przesłania przez ASO stosownej dokumentacji zdjęciowej,</w:t>
      </w:r>
    </w:p>
    <w:p w14:paraId="6AEDE06C" w14:textId="77777777" w:rsidR="00933235" w:rsidRPr="00E8467F" w:rsidRDefault="00716D1E" w:rsidP="00E8467F">
      <w:pPr>
        <w:numPr>
          <w:ilvl w:val="1"/>
          <w:numId w:val="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ustalenia technologii i sposobu wykonania naprawy.</w:t>
      </w:r>
    </w:p>
    <w:p w14:paraId="42C77D28"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Powyższe nie dotyczy wykonywania napraw, na które ASO otrzymało uprawnienia przedstawione w </w:t>
      </w:r>
      <w:r w:rsidRPr="00E8467F">
        <w:rPr>
          <w:rFonts w:asciiTheme="majorHAnsi" w:hAnsiTheme="majorHAnsi" w:cstheme="majorHAnsi"/>
          <w:b/>
          <w:color w:val="000000"/>
          <w:sz w:val="20"/>
          <w:szCs w:val="20"/>
        </w:rPr>
        <w:t>Załączniku Nr 4</w:t>
      </w:r>
      <w:r w:rsidRPr="00E8467F">
        <w:rPr>
          <w:rFonts w:asciiTheme="majorHAnsi" w:hAnsiTheme="majorHAnsi" w:cstheme="majorHAnsi"/>
          <w:color w:val="000000"/>
          <w:sz w:val="20"/>
          <w:szCs w:val="20"/>
        </w:rPr>
        <w:t>.</w:t>
      </w:r>
    </w:p>
    <w:p w14:paraId="7A192CFD" w14:textId="77777777" w:rsidR="00933235" w:rsidRPr="00E8467F" w:rsidRDefault="00716D1E" w:rsidP="00E8467F">
      <w:pPr>
        <w:numPr>
          <w:ilvl w:val="0"/>
          <w:numId w:val="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W przypadku wątpliwości co do zakresu, metody naprawy, zastosowania części zamiennych, narzędzi, ASO zwraca się z zapytaniem do „......................”, który jest zobowiązany do udzielenia wytycznych w ramach konsultacji, wg zasad określonych w § 3 ust. 4 pkt 4.3. Na wniosek „......................”, ASO ma obowiązek wykonania i przesłania stosownej dokumentacji fotograficznej uszkodzonych części. </w:t>
      </w:r>
    </w:p>
    <w:p w14:paraId="32DFCE5D" w14:textId="77777777" w:rsidR="00933235" w:rsidRPr="00E8467F" w:rsidRDefault="00716D1E" w:rsidP="00E8467F">
      <w:pPr>
        <w:numPr>
          <w:ilvl w:val="0"/>
          <w:numId w:val="2"/>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ASO dokonuje rozliczeń napraw gwarancyjnych oraz obsług technicznych bezpośrednio </w:t>
      </w:r>
      <w:r w:rsidRPr="00E8467F">
        <w:rPr>
          <w:rFonts w:asciiTheme="majorHAnsi" w:hAnsiTheme="majorHAnsi" w:cstheme="majorHAnsi"/>
          <w:color w:val="000000"/>
          <w:sz w:val="20"/>
          <w:szCs w:val="20"/>
        </w:rPr>
        <w:br/>
        <w:t xml:space="preserve">z „......................” zgodnie z procedurami określonymi w dalszej części umowy. </w:t>
      </w:r>
    </w:p>
    <w:p w14:paraId="4EFC815A" w14:textId="77777777" w:rsidR="00933235" w:rsidRPr="00E8467F" w:rsidRDefault="00716D1E" w:rsidP="00E8467F">
      <w:pPr>
        <w:numPr>
          <w:ilvl w:val="0"/>
          <w:numId w:val="2"/>
        </w:numPr>
        <w:pBdr>
          <w:top w:val="nil"/>
          <w:left w:val="nil"/>
          <w:bottom w:val="nil"/>
          <w:right w:val="nil"/>
          <w:between w:val="nil"/>
        </w:pBdr>
        <w:spacing w:line="276" w:lineRule="auto"/>
        <w:ind w:left="0" w:hanging="2"/>
        <w:jc w:val="both"/>
        <w:rPr>
          <w:rFonts w:asciiTheme="majorHAnsi" w:hAnsiTheme="majorHAnsi" w:cstheme="majorHAnsi"/>
          <w:sz w:val="20"/>
          <w:szCs w:val="20"/>
        </w:rPr>
      </w:pPr>
      <w:r w:rsidRPr="00E8467F">
        <w:rPr>
          <w:rFonts w:asciiTheme="majorHAnsi" w:hAnsiTheme="majorHAnsi" w:cstheme="majorHAnsi"/>
          <w:sz w:val="20"/>
          <w:szCs w:val="20"/>
        </w:rPr>
        <w:t xml:space="preserve">W przypadku, gdy z instrukcji obsługi pojazdów wymagane jest przeprowadzenie przeglądów zerowych lub innych występujących wcześniej niż zadeklarowany przez Wykonawcę „okres </w:t>
      </w:r>
      <w:proofErr w:type="spellStart"/>
      <w:r w:rsidRPr="00E8467F">
        <w:rPr>
          <w:rFonts w:asciiTheme="majorHAnsi" w:hAnsiTheme="majorHAnsi" w:cstheme="majorHAnsi"/>
          <w:sz w:val="20"/>
          <w:szCs w:val="20"/>
        </w:rPr>
        <w:t>międzyobsługowy</w:t>
      </w:r>
      <w:proofErr w:type="spellEnd"/>
      <w:r w:rsidRPr="00E8467F">
        <w:rPr>
          <w:rFonts w:asciiTheme="majorHAnsi" w:hAnsiTheme="majorHAnsi" w:cstheme="majorHAnsi"/>
          <w:sz w:val="20"/>
          <w:szCs w:val="20"/>
        </w:rPr>
        <w:t xml:space="preserve">”, to Wykonawca ponosi wszystkie koszty związane z tymi przeglądami.. </w:t>
      </w:r>
    </w:p>
    <w:p w14:paraId="692FB0AD" w14:textId="77777777" w:rsidR="00A3208E" w:rsidRPr="00E8467F" w:rsidRDefault="00A3208E" w:rsidP="00E8467F">
      <w:pPr>
        <w:pBdr>
          <w:top w:val="nil"/>
          <w:left w:val="nil"/>
          <w:bottom w:val="nil"/>
          <w:right w:val="nil"/>
          <w:between w:val="nil"/>
        </w:pBdr>
        <w:spacing w:line="276" w:lineRule="auto"/>
        <w:ind w:leftChars="0" w:left="0" w:firstLineChars="0" w:firstLine="0"/>
        <w:jc w:val="both"/>
        <w:rPr>
          <w:rFonts w:asciiTheme="majorHAnsi" w:hAnsiTheme="majorHAnsi" w:cstheme="majorHAnsi"/>
          <w:sz w:val="20"/>
          <w:szCs w:val="20"/>
        </w:rPr>
      </w:pPr>
    </w:p>
    <w:p w14:paraId="0D47E5AD" w14:textId="6B205334" w:rsidR="00933235" w:rsidRPr="00E8467F" w:rsidRDefault="00716D1E" w:rsidP="00E8467F">
      <w:pPr>
        <w:pBdr>
          <w:top w:val="nil"/>
          <w:left w:val="nil"/>
          <w:bottom w:val="nil"/>
          <w:right w:val="nil"/>
          <w:between w:val="nil"/>
        </w:pBdr>
        <w:spacing w:line="276" w:lineRule="auto"/>
        <w:ind w:leftChars="0" w:left="0" w:firstLineChars="0" w:firstLine="0"/>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t>§ 7</w:t>
      </w:r>
    </w:p>
    <w:p w14:paraId="1A42C7CF"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b/>
          <w:color w:val="000000"/>
          <w:sz w:val="20"/>
          <w:szCs w:val="20"/>
        </w:rPr>
      </w:pPr>
      <w:r w:rsidRPr="00E8467F">
        <w:rPr>
          <w:rFonts w:asciiTheme="majorHAnsi" w:hAnsiTheme="majorHAnsi" w:cstheme="majorHAnsi"/>
          <w:b/>
          <w:color w:val="000000"/>
          <w:sz w:val="20"/>
          <w:szCs w:val="20"/>
        </w:rPr>
        <w:t>Rozliczanie napraw gwarancyjnych i obsług technicznych.</w:t>
      </w:r>
    </w:p>
    <w:p w14:paraId="0EF81F40" w14:textId="77777777" w:rsidR="00933235" w:rsidRPr="00E8467F" w:rsidRDefault="00716D1E" w:rsidP="00E8467F">
      <w:pPr>
        <w:numPr>
          <w:ilvl w:val="0"/>
          <w:numId w:val="13"/>
        </w:numPr>
        <w:pBdr>
          <w:top w:val="nil"/>
          <w:left w:val="nil"/>
          <w:bottom w:val="nil"/>
          <w:right w:val="nil"/>
          <w:between w:val="nil"/>
        </w:pBdr>
        <w:spacing w:line="276" w:lineRule="auto"/>
        <w:ind w:left="0" w:hanging="2"/>
        <w:jc w:val="both"/>
        <w:rPr>
          <w:rFonts w:asciiTheme="majorHAnsi" w:eastAsia="Tahoma" w:hAnsiTheme="majorHAnsi" w:cstheme="majorHAnsi"/>
          <w:color w:val="000000"/>
          <w:sz w:val="20"/>
          <w:szCs w:val="20"/>
        </w:rPr>
      </w:pPr>
      <w:r w:rsidRPr="00E8467F">
        <w:rPr>
          <w:rFonts w:asciiTheme="majorHAnsi" w:hAnsiTheme="majorHAnsi" w:cstheme="majorHAnsi"/>
          <w:color w:val="000000"/>
          <w:sz w:val="20"/>
          <w:szCs w:val="20"/>
        </w:rPr>
        <w:t xml:space="preserve">Po wykonaniu naprawy gwarancyjnej (obsługi technicznej), ASO wystawia wniosek gwarancyjny </w:t>
      </w:r>
      <w:r w:rsidRPr="00E8467F">
        <w:rPr>
          <w:rFonts w:asciiTheme="majorHAnsi" w:hAnsiTheme="majorHAnsi" w:cstheme="majorHAnsi"/>
          <w:b/>
          <w:color w:val="000000"/>
          <w:sz w:val="20"/>
          <w:szCs w:val="20"/>
        </w:rPr>
        <w:t>(Załącznik Nr 9)</w:t>
      </w:r>
      <w:r w:rsidRPr="00E8467F">
        <w:rPr>
          <w:rFonts w:asciiTheme="majorHAnsi" w:hAnsiTheme="majorHAnsi" w:cstheme="majorHAnsi"/>
          <w:color w:val="000000"/>
          <w:sz w:val="20"/>
          <w:szCs w:val="20"/>
        </w:rPr>
        <w:t xml:space="preserve"> lub w formie elektronicznej przy użyciu dostarczonego przez „......................”. programu do </w:t>
      </w:r>
      <w:r w:rsidRPr="00E8467F">
        <w:rPr>
          <w:rFonts w:asciiTheme="majorHAnsi" w:hAnsiTheme="majorHAnsi" w:cstheme="majorHAnsi"/>
          <w:color w:val="000000"/>
          <w:sz w:val="20"/>
          <w:szCs w:val="20"/>
        </w:rPr>
        <w:lastRenderedPageBreak/>
        <w:t>rozliczeń napraw gwarancyjnych i przesyła pakiet wniosków do Działu Gwarancji firmy „......................”, nie później niż w terminie 14 dni roboczych od zakończenia naprawy (obsługi).</w:t>
      </w:r>
    </w:p>
    <w:p w14:paraId="5FD3A5ED" w14:textId="77777777" w:rsidR="00933235" w:rsidRPr="00E8467F" w:rsidRDefault="00716D1E" w:rsidP="00E8467F">
      <w:pPr>
        <w:numPr>
          <w:ilvl w:val="0"/>
          <w:numId w:val="13"/>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Po sprawdzeniu poprawności wniosku gwarancyjnego, dokonaniu oględzin zdemontowanych części lub zapoznaniu się z przesłaną dokumentacją zdjęciową, „......................” odsyła pakiet rozpatrzonych wniosków gwarancyjnych pocztą elektroniczną lub faksem do ASO, w terminie nie dłuższym niż 5 dni roboczych od dnia przysłania wniosku gwarancyjnego, części lub dokumentacji zdjęciowej. Jeśli ten termin nie zostanie dotrzymany, wniosek gwarancyjny uznany jest za potwierdzony.</w:t>
      </w:r>
    </w:p>
    <w:p w14:paraId="55916078" w14:textId="77777777" w:rsidR="00933235" w:rsidRPr="00E8467F" w:rsidRDefault="00716D1E" w:rsidP="00E8467F">
      <w:pPr>
        <w:numPr>
          <w:ilvl w:val="0"/>
          <w:numId w:val="13"/>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w:t>
      </w:r>
      <w:r w:rsidRPr="00E8467F">
        <w:rPr>
          <w:rFonts w:asciiTheme="majorHAnsi" w:hAnsiTheme="majorHAnsi" w:cstheme="majorHAnsi"/>
          <w:smallCaps/>
          <w:color w:val="000000"/>
          <w:sz w:val="20"/>
          <w:szCs w:val="20"/>
        </w:rPr>
        <w:t xml:space="preserve"> </w:t>
      </w:r>
      <w:r w:rsidRPr="00E8467F">
        <w:rPr>
          <w:rFonts w:asciiTheme="majorHAnsi" w:hAnsiTheme="majorHAnsi" w:cstheme="majorHAnsi"/>
          <w:color w:val="000000"/>
          <w:sz w:val="20"/>
          <w:szCs w:val="20"/>
        </w:rPr>
        <w:t>dopuszcza możliwość wstępnego zatwierdzania czasochłonności wykonanych napraw oraz dokonania oględzin zdemontowanych części na miejscu przez uprawnionego w tym zakresie przedstawiciela „......................”.</w:t>
      </w:r>
    </w:p>
    <w:p w14:paraId="452EC099" w14:textId="751CFCCD" w:rsidR="00933235" w:rsidRPr="00E8467F" w:rsidRDefault="00716D1E" w:rsidP="00E8467F">
      <w:pPr>
        <w:numPr>
          <w:ilvl w:val="0"/>
          <w:numId w:val="13"/>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ASO wystawia do pakietu zatwierdzonych wniosków gwarancyjnych fakturę obejmującą koszt robocizny wg zatwierdzonej pracochłonności oraz stawki roboczogodziny 1</w:t>
      </w:r>
      <w:r w:rsidR="00E8467F">
        <w:rPr>
          <w:rFonts w:asciiTheme="majorHAnsi" w:hAnsiTheme="majorHAnsi" w:cstheme="majorHAnsi"/>
          <w:color w:val="000000"/>
          <w:sz w:val="20"/>
          <w:szCs w:val="20"/>
        </w:rPr>
        <w:t>6</w:t>
      </w:r>
      <w:r w:rsidRPr="00E8467F">
        <w:rPr>
          <w:rFonts w:asciiTheme="majorHAnsi" w:hAnsiTheme="majorHAnsi" w:cstheme="majorHAnsi"/>
          <w:color w:val="000000"/>
          <w:sz w:val="20"/>
          <w:szCs w:val="20"/>
        </w:rPr>
        <w:t>0 PLN netto oraz wartość zakupionych poza siecią dystrybucyjną „......................” przez ASO części i materiałów eksploatacyjnych według cen zakupu obowiązujących w dniu naprawy. Do faktury ASO jest zobowiązany dołączyć kopie faktur zakupu części lub dokumentu „WZ” na materiały eksploatacyjne.</w:t>
      </w:r>
    </w:p>
    <w:p w14:paraId="2D9F81BA" w14:textId="77777777" w:rsidR="00933235" w:rsidRPr="00E8467F" w:rsidRDefault="00716D1E" w:rsidP="00E8467F">
      <w:pPr>
        <w:numPr>
          <w:ilvl w:val="0"/>
          <w:numId w:val="13"/>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Należność za wykonaną usługę będzie regulowana przez „......................” przelewem na konto ASO w terminie 14 dni od dnia otrzymania przez „......................” prawidłowo wystawionej faktury.</w:t>
      </w:r>
    </w:p>
    <w:p w14:paraId="5B4095BC" w14:textId="77777777" w:rsidR="00933235" w:rsidRPr="00E8467F" w:rsidRDefault="00716D1E" w:rsidP="00E8467F">
      <w:pPr>
        <w:numPr>
          <w:ilvl w:val="0"/>
          <w:numId w:val="13"/>
        </w:numPr>
        <w:pBdr>
          <w:top w:val="nil"/>
          <w:left w:val="nil"/>
          <w:bottom w:val="nil"/>
          <w:right w:val="nil"/>
          <w:between w:val="nil"/>
        </w:pBdr>
        <w:spacing w:line="276" w:lineRule="auto"/>
        <w:ind w:left="0" w:hanging="2"/>
        <w:jc w:val="both"/>
        <w:rPr>
          <w:rFonts w:asciiTheme="majorHAnsi" w:eastAsia="Tahoma" w:hAnsiTheme="majorHAnsi" w:cstheme="majorHAnsi"/>
          <w:color w:val="000000"/>
          <w:sz w:val="20"/>
          <w:szCs w:val="20"/>
        </w:rPr>
      </w:pPr>
      <w:r w:rsidRPr="00E8467F">
        <w:rPr>
          <w:rFonts w:asciiTheme="majorHAnsi" w:hAnsiTheme="majorHAnsi" w:cstheme="majorHAnsi"/>
          <w:color w:val="000000"/>
          <w:sz w:val="20"/>
          <w:szCs w:val="20"/>
        </w:rPr>
        <w:t xml:space="preserve">Części zdemontowane w ramach napraw gwarancyjnych muszą zostać oznakowane etykietą generowaną z programu „......................” lub zgodnie z </w:t>
      </w:r>
      <w:r w:rsidRPr="00E8467F">
        <w:rPr>
          <w:rFonts w:asciiTheme="majorHAnsi" w:hAnsiTheme="majorHAnsi" w:cstheme="majorHAnsi"/>
          <w:b/>
          <w:color w:val="000000"/>
          <w:sz w:val="20"/>
          <w:szCs w:val="20"/>
        </w:rPr>
        <w:t>Załącznikiem Nr 10</w:t>
      </w:r>
      <w:r w:rsidRPr="00E8467F">
        <w:rPr>
          <w:rFonts w:asciiTheme="majorHAnsi" w:hAnsiTheme="majorHAnsi" w:cstheme="majorHAnsi"/>
          <w:color w:val="000000"/>
          <w:sz w:val="20"/>
          <w:szCs w:val="20"/>
        </w:rPr>
        <w:t xml:space="preserve">, zawierające m.in. nazwę klienta i numer wniosku gwarancyjnego. „......................” przesyła do ASO dyspozycję wysłania przez nią w ciągu 3 dni roboczych wskazanych części w celu kontroli do „......................” lub innego wskazanego miejsca (na koszt „......................”) np. producenta podzespołu lub pozostawienia ich w celu przeprowadzenia inspekcji na miejscu przez przedstawiciela „......................” lub producenta części. Na wniosek „......................”, ASO jest zobowiązany przesłać do „......................” dokumentację zdjęciową uszkodzonych części. W przypadku nie podjęcia decyzji przez „......................”, co do sposobu zagospodarowania części, po upływie </w:t>
      </w:r>
      <w:r w:rsidRPr="00E8467F">
        <w:rPr>
          <w:rFonts w:asciiTheme="majorHAnsi" w:hAnsiTheme="majorHAnsi" w:cstheme="majorHAnsi"/>
          <w:color w:val="000000"/>
          <w:sz w:val="20"/>
          <w:szCs w:val="20"/>
        </w:rPr>
        <w:br/>
        <w:t>30 dni od dnia zgłoszenia naprawy, ASO ma prawo części złomować.</w:t>
      </w:r>
    </w:p>
    <w:p w14:paraId="57BD2CFB" w14:textId="77777777" w:rsidR="00933235" w:rsidRPr="00E8467F" w:rsidRDefault="00716D1E" w:rsidP="00E8467F">
      <w:pPr>
        <w:numPr>
          <w:ilvl w:val="0"/>
          <w:numId w:val="13"/>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 zastrzega sobie prawo do nie uznania wniosku gwarancyjnego i obciążenia ASO kosztami związanymi z naprawą oraz wynikającymi z procedur reklamacyjnych innymi kosztami </w:t>
      </w:r>
      <w:r w:rsidRPr="00E8467F">
        <w:rPr>
          <w:rFonts w:asciiTheme="majorHAnsi" w:hAnsiTheme="majorHAnsi" w:cstheme="majorHAnsi"/>
          <w:color w:val="000000"/>
          <w:sz w:val="20"/>
          <w:szCs w:val="20"/>
        </w:rPr>
        <w:br/>
        <w:t>w przypadku:</w:t>
      </w:r>
    </w:p>
    <w:p w14:paraId="0F73714D" w14:textId="77777777" w:rsidR="00933235" w:rsidRPr="00E8467F" w:rsidRDefault="00716D1E" w:rsidP="00E8467F">
      <w:pPr>
        <w:numPr>
          <w:ilvl w:val="1"/>
          <w:numId w:val="13"/>
        </w:numPr>
        <w:pBdr>
          <w:top w:val="nil"/>
          <w:left w:val="nil"/>
          <w:bottom w:val="nil"/>
          <w:right w:val="nil"/>
          <w:between w:val="nil"/>
        </w:pBdr>
        <w:tabs>
          <w:tab w:val="left" w:pos="851"/>
        </w:tabs>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stwierdzenia nieuzasadnionej, zawinionej przez ASO wymiany części,</w:t>
      </w:r>
    </w:p>
    <w:p w14:paraId="5ACE61D3" w14:textId="77777777" w:rsidR="00933235" w:rsidRPr="00E8467F" w:rsidRDefault="00716D1E" w:rsidP="00E8467F">
      <w:pPr>
        <w:numPr>
          <w:ilvl w:val="1"/>
          <w:numId w:val="13"/>
        </w:numPr>
        <w:pBdr>
          <w:top w:val="nil"/>
          <w:left w:val="nil"/>
          <w:bottom w:val="nil"/>
          <w:right w:val="nil"/>
          <w:between w:val="nil"/>
        </w:pBdr>
        <w:tabs>
          <w:tab w:val="left" w:pos="851"/>
        </w:tabs>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uszkodzenia części z winy nieprawidłowego użytkowania lub ASO, w tym uszkodzenia </w:t>
      </w:r>
      <w:r w:rsidRPr="00E8467F">
        <w:rPr>
          <w:rFonts w:asciiTheme="majorHAnsi" w:hAnsiTheme="majorHAnsi" w:cstheme="majorHAnsi"/>
          <w:color w:val="000000"/>
          <w:sz w:val="20"/>
          <w:szCs w:val="20"/>
        </w:rPr>
        <w:br/>
        <w:t xml:space="preserve">w wyniku niezgodnego z instrukcją demontażu części, </w:t>
      </w:r>
    </w:p>
    <w:p w14:paraId="3A8BC71A" w14:textId="77777777" w:rsidR="00933235" w:rsidRPr="00E8467F" w:rsidRDefault="00716D1E" w:rsidP="00E8467F">
      <w:pPr>
        <w:numPr>
          <w:ilvl w:val="1"/>
          <w:numId w:val="13"/>
        </w:numPr>
        <w:pBdr>
          <w:top w:val="nil"/>
          <w:left w:val="nil"/>
          <w:bottom w:val="nil"/>
          <w:right w:val="nil"/>
          <w:between w:val="nil"/>
        </w:pBdr>
        <w:tabs>
          <w:tab w:val="left" w:pos="851"/>
        </w:tabs>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nie udostępnienia części do oględzin lub nie dostarczenia części do „......................” zgodnie </w:t>
      </w:r>
      <w:r w:rsidRPr="00E8467F">
        <w:rPr>
          <w:rFonts w:asciiTheme="majorHAnsi" w:hAnsiTheme="majorHAnsi" w:cstheme="majorHAnsi"/>
          <w:color w:val="000000"/>
          <w:sz w:val="20"/>
          <w:szCs w:val="20"/>
        </w:rPr>
        <w:br/>
        <w:t>z postanowieniami w ust. 6 z winy ASO,</w:t>
      </w:r>
    </w:p>
    <w:p w14:paraId="1F61F60E" w14:textId="77777777" w:rsidR="00933235" w:rsidRPr="00E8467F" w:rsidRDefault="00716D1E" w:rsidP="00E8467F">
      <w:pPr>
        <w:numPr>
          <w:ilvl w:val="1"/>
          <w:numId w:val="13"/>
        </w:numPr>
        <w:pBdr>
          <w:top w:val="nil"/>
          <w:left w:val="nil"/>
          <w:bottom w:val="nil"/>
          <w:right w:val="nil"/>
          <w:between w:val="nil"/>
        </w:pBdr>
        <w:tabs>
          <w:tab w:val="left" w:pos="851"/>
        </w:tabs>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udostępnienia lub przysłania części niekompletnych,</w:t>
      </w:r>
    </w:p>
    <w:p w14:paraId="0C29471D" w14:textId="77777777" w:rsidR="00933235" w:rsidRPr="00E8467F" w:rsidRDefault="00716D1E" w:rsidP="00E8467F">
      <w:pPr>
        <w:numPr>
          <w:ilvl w:val="1"/>
          <w:numId w:val="13"/>
        </w:numPr>
        <w:pBdr>
          <w:top w:val="nil"/>
          <w:left w:val="nil"/>
          <w:bottom w:val="nil"/>
          <w:right w:val="nil"/>
          <w:between w:val="nil"/>
        </w:pBdr>
        <w:tabs>
          <w:tab w:val="left" w:pos="851"/>
        </w:tabs>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nie dotrzymania terminu określonego w § 5 ust. 11 z winy ASO.</w:t>
      </w:r>
    </w:p>
    <w:p w14:paraId="2699D6B7" w14:textId="77777777"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W przypadku wątpliwości, co do zasadności roszczeń reklamacyjnych strony umowy zgodnie powołają niezależnego rzeczoznawcę lub rzeczoznawców, celem wydania opinii w przedmiocie roszczenia. Uzyskana tą drogą ekspertyza jest dla stron wiążąca, a jej koszty poniesie ta strona, na niekorzyść której wydano orzeczenie.</w:t>
      </w:r>
    </w:p>
    <w:p w14:paraId="76CEE047" w14:textId="77777777" w:rsidR="00933235" w:rsidRPr="00E8467F" w:rsidRDefault="00716D1E" w:rsidP="00E8467F">
      <w:pPr>
        <w:numPr>
          <w:ilvl w:val="0"/>
          <w:numId w:val="3"/>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Zdemontowane części przekazane do „......................”, których wymiana nie została uznana zgodnie z ust. 7 pozostają do dyspozycji ASO, który jest zobowiązany w terminie 30 dni od powiadomienia o nie uznaniu wniosku gwarancyjnego do podjęcia decyzji o sposobie ich zagospodarowania i powiadomienia o tym na piśmie „......................”. Po tym terminie części te podlegają złomowaniu przez „......................”.</w:t>
      </w:r>
    </w:p>
    <w:p w14:paraId="797EEDAA" w14:textId="77777777" w:rsidR="00933235" w:rsidRPr="00E8467F" w:rsidRDefault="00716D1E" w:rsidP="00E8467F">
      <w:pPr>
        <w:numPr>
          <w:ilvl w:val="0"/>
          <w:numId w:val="3"/>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Obie strony dołożą wszelkich przewidzianych w umowie starań, w ramach posiadanej wiedzy</w:t>
      </w:r>
      <w:r w:rsidRPr="00E8467F">
        <w:rPr>
          <w:rFonts w:asciiTheme="majorHAnsi" w:hAnsiTheme="majorHAnsi" w:cstheme="majorHAnsi"/>
          <w:color w:val="000000"/>
          <w:sz w:val="20"/>
          <w:szCs w:val="20"/>
        </w:rPr>
        <w:br/>
        <w:t>i możliwości technicznych, aby naprawy gwarancyjne były wykonywane w jak najkrótszym czasie.</w:t>
      </w:r>
    </w:p>
    <w:p w14:paraId="157085ED" w14:textId="77777777" w:rsidR="00933235" w:rsidRPr="00E8467F" w:rsidRDefault="00716D1E" w:rsidP="00E8467F">
      <w:pPr>
        <w:numPr>
          <w:ilvl w:val="0"/>
          <w:numId w:val="3"/>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lastRenderedPageBreak/>
        <w:t xml:space="preserve">Strony zobowiązują się do wprowadzenia w uzgodnionym odrębnie terminie, systemu rozliczeń napraw gwarancyjnych na podstawie katalogów pracochłonności dla odpowiedniego typu pojazdu, w którym to katalogu zostanie określona szczegółowo pracochłonność wszystkich czynności naprawczych przewidzianych w instrukcji naprawy, odpowiednio do ustalonej kompletacji autobusów. </w:t>
      </w:r>
    </w:p>
    <w:p w14:paraId="56BFDB90" w14:textId="77777777" w:rsidR="00A3208E" w:rsidRPr="00E8467F" w:rsidRDefault="00A3208E" w:rsidP="00E8467F">
      <w:pPr>
        <w:pBdr>
          <w:top w:val="nil"/>
          <w:left w:val="nil"/>
          <w:bottom w:val="nil"/>
          <w:right w:val="nil"/>
          <w:between w:val="nil"/>
        </w:pBdr>
        <w:spacing w:line="276" w:lineRule="auto"/>
        <w:ind w:left="0" w:hanging="2"/>
        <w:jc w:val="center"/>
        <w:rPr>
          <w:rFonts w:asciiTheme="majorHAnsi" w:hAnsiTheme="majorHAnsi" w:cstheme="majorHAnsi"/>
          <w:b/>
          <w:color w:val="000000"/>
          <w:sz w:val="20"/>
          <w:szCs w:val="20"/>
        </w:rPr>
      </w:pPr>
    </w:p>
    <w:p w14:paraId="18CE8F9F" w14:textId="6599C24C"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b/>
          <w:color w:val="000000"/>
          <w:sz w:val="20"/>
          <w:szCs w:val="20"/>
        </w:rPr>
      </w:pPr>
      <w:r w:rsidRPr="00E8467F">
        <w:rPr>
          <w:rFonts w:asciiTheme="majorHAnsi" w:hAnsiTheme="majorHAnsi" w:cstheme="majorHAnsi"/>
          <w:b/>
          <w:color w:val="000000"/>
          <w:sz w:val="20"/>
          <w:szCs w:val="20"/>
        </w:rPr>
        <w:t>§ 8</w:t>
      </w:r>
    </w:p>
    <w:p w14:paraId="476874EB"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t>Naprawy zewnętrzne.</w:t>
      </w:r>
    </w:p>
    <w:p w14:paraId="0D5A3104" w14:textId="77777777" w:rsidR="00933235" w:rsidRPr="00E8467F" w:rsidRDefault="00716D1E" w:rsidP="00E8467F">
      <w:pPr>
        <w:numPr>
          <w:ilvl w:val="0"/>
          <w:numId w:val="9"/>
        </w:numPr>
        <w:pBdr>
          <w:top w:val="nil"/>
          <w:left w:val="nil"/>
          <w:bottom w:val="nil"/>
          <w:right w:val="nil"/>
          <w:between w:val="nil"/>
        </w:pBdr>
        <w:spacing w:line="276" w:lineRule="auto"/>
        <w:ind w:left="0" w:hanging="2"/>
        <w:jc w:val="both"/>
        <w:rPr>
          <w:rFonts w:asciiTheme="majorHAnsi" w:eastAsia="Tahoma" w:hAnsiTheme="majorHAnsi" w:cstheme="majorHAnsi"/>
          <w:color w:val="000000"/>
          <w:sz w:val="20"/>
          <w:szCs w:val="20"/>
        </w:rPr>
      </w:pPr>
      <w:r w:rsidRPr="00E8467F">
        <w:rPr>
          <w:rFonts w:asciiTheme="majorHAnsi" w:hAnsiTheme="majorHAnsi" w:cstheme="majorHAnsi"/>
          <w:color w:val="000000"/>
          <w:sz w:val="20"/>
          <w:szCs w:val="20"/>
        </w:rPr>
        <w:t xml:space="preserve">W przypadku konieczności wykonania w okresie gwarancji obsług lub napraw gwarancyjnych oraz nie objętych gwarancją, w zakresie wykraczającym poza udzieloną ASO autoryzację, lub na które ASO nie otrzymała zgody oraz w innych wyjątkowych przypadkach wymagających zastosowania specjalnych technologii lub oprzyrządowania, ASO niezwłocznie informuje pisemnie o tym „......................”, (na formularzu stanowiącym </w:t>
      </w:r>
      <w:r w:rsidRPr="00E8467F">
        <w:rPr>
          <w:rFonts w:asciiTheme="majorHAnsi" w:hAnsiTheme="majorHAnsi" w:cstheme="majorHAnsi"/>
          <w:b/>
          <w:color w:val="000000"/>
          <w:sz w:val="20"/>
          <w:szCs w:val="20"/>
        </w:rPr>
        <w:t>Załącznik Nr 8</w:t>
      </w:r>
      <w:r w:rsidRPr="00E8467F">
        <w:rPr>
          <w:rFonts w:asciiTheme="majorHAnsi" w:hAnsiTheme="majorHAnsi" w:cstheme="majorHAnsi"/>
          <w:color w:val="000000"/>
          <w:sz w:val="20"/>
          <w:szCs w:val="20"/>
        </w:rPr>
        <w:t xml:space="preserve">), który zobowiązany jest do: </w:t>
      </w:r>
    </w:p>
    <w:p w14:paraId="58173188" w14:textId="3CA38C19" w:rsidR="00933235" w:rsidRPr="00E8467F" w:rsidRDefault="00716D1E" w:rsidP="00E8467F">
      <w:pPr>
        <w:numPr>
          <w:ilvl w:val="1"/>
          <w:numId w:val="9"/>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Naprawy gwarancyjnej, w terminie nie przekraczającym 5 dni roboczych, licząc od daty zgłoszenia. W przypadku napraw szczególnych, o znacznym stopniu skomplikowania lub wymagających wymiany części nie występujących w standardowym obrocie częściami zamiennymi, dopuszcza się ustalenie między stronami innego terminu ich wykonania.</w:t>
      </w:r>
    </w:p>
    <w:p w14:paraId="0CD40866" w14:textId="77777777" w:rsidR="00933235" w:rsidRPr="00E8467F" w:rsidRDefault="00716D1E" w:rsidP="00E8467F">
      <w:pPr>
        <w:numPr>
          <w:ilvl w:val="1"/>
          <w:numId w:val="9"/>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W przypadku naprawy gwarancyjnej:</w:t>
      </w:r>
    </w:p>
    <w:p w14:paraId="3D52EA4D" w14:textId="77777777" w:rsidR="00933235" w:rsidRPr="00E8467F" w:rsidRDefault="00716D1E" w:rsidP="00E8467F">
      <w:pPr>
        <w:pBdr>
          <w:top w:val="nil"/>
          <w:left w:val="nil"/>
          <w:bottom w:val="nil"/>
          <w:right w:val="nil"/>
          <w:between w:val="nil"/>
        </w:pBdr>
        <w:tabs>
          <w:tab w:val="left" w:pos="1080"/>
        </w:tabs>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ab/>
        <w:t>-</w:t>
      </w:r>
      <w:r w:rsidRPr="00E8467F">
        <w:rPr>
          <w:rFonts w:asciiTheme="majorHAnsi" w:hAnsiTheme="majorHAnsi" w:cstheme="majorHAnsi"/>
          <w:color w:val="000000"/>
          <w:sz w:val="20"/>
          <w:szCs w:val="20"/>
        </w:rPr>
        <w:tab/>
        <w:t xml:space="preserve">pokrycia kosztów holowania przez zewnętrzną ASO i na jej koszt, jeżeli reklamowane uszkodzenie uniemożliwia poruszanie się autobusem po drogach publicznych za pomocą własnego napędu lub zagraża bezpieczeństwu ruchu, </w:t>
      </w:r>
    </w:p>
    <w:p w14:paraId="30F35D1F" w14:textId="32B51AFE" w:rsidR="00933235" w:rsidRPr="00E8467F" w:rsidRDefault="00716D1E" w:rsidP="00E8467F">
      <w:pPr>
        <w:pBdr>
          <w:top w:val="nil"/>
          <w:left w:val="nil"/>
          <w:bottom w:val="nil"/>
          <w:right w:val="nil"/>
          <w:between w:val="nil"/>
        </w:pBdr>
        <w:tabs>
          <w:tab w:val="left" w:pos="1080"/>
        </w:tabs>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ab/>
        <w:t>-</w:t>
      </w:r>
      <w:r w:rsidRPr="00E8467F">
        <w:rPr>
          <w:rFonts w:asciiTheme="majorHAnsi" w:hAnsiTheme="majorHAnsi" w:cstheme="majorHAnsi"/>
          <w:color w:val="000000"/>
          <w:sz w:val="20"/>
          <w:szCs w:val="20"/>
        </w:rPr>
        <w:tab/>
        <w:t>pokrycia kosztów dojazdu do wskazanego warsztatu o ile znajduje się on poza granicami miasta Bielsko Biała według stawki 18,00 zł netto za każdy przejechany kilometr z bazy ASO Powyższe dotyczy również zwrotu kosztów związanych</w:t>
      </w:r>
      <w:r w:rsidR="00E8467F">
        <w:rPr>
          <w:rFonts w:asciiTheme="majorHAnsi" w:hAnsiTheme="majorHAnsi" w:cstheme="majorHAnsi"/>
          <w:color w:val="000000"/>
          <w:sz w:val="20"/>
          <w:szCs w:val="20"/>
        </w:rPr>
        <w:t xml:space="preserve"> </w:t>
      </w:r>
      <w:r w:rsidRPr="00E8467F">
        <w:rPr>
          <w:rFonts w:asciiTheme="majorHAnsi" w:hAnsiTheme="majorHAnsi" w:cstheme="majorHAnsi"/>
          <w:color w:val="000000"/>
          <w:sz w:val="20"/>
          <w:szCs w:val="20"/>
        </w:rPr>
        <w:t>z odbiorem i przywozem pojazdu do ASO</w:t>
      </w:r>
      <w:r w:rsidR="00A3208E" w:rsidRPr="00E8467F">
        <w:rPr>
          <w:rFonts w:asciiTheme="majorHAnsi" w:hAnsiTheme="majorHAnsi" w:cstheme="majorHAnsi"/>
          <w:color w:val="000000"/>
          <w:sz w:val="20"/>
          <w:szCs w:val="20"/>
        </w:rPr>
        <w:t>.</w:t>
      </w:r>
      <w:r w:rsidRPr="00E8467F">
        <w:rPr>
          <w:rFonts w:asciiTheme="majorHAnsi" w:hAnsiTheme="majorHAnsi" w:cstheme="majorHAnsi"/>
          <w:color w:val="000000"/>
          <w:sz w:val="20"/>
          <w:szCs w:val="20"/>
        </w:rPr>
        <w:t xml:space="preserve"> </w:t>
      </w:r>
    </w:p>
    <w:p w14:paraId="03483D3D" w14:textId="399DEB87" w:rsidR="00933235" w:rsidRPr="00E8467F" w:rsidRDefault="00716D1E" w:rsidP="00E8467F">
      <w:pPr>
        <w:numPr>
          <w:ilvl w:val="0"/>
          <w:numId w:val="9"/>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Za każdy dzień zwłoki w usunięciu usterki, o której mowa w ust. 1 pkt 1.1, powodującej uzasadnione względami technicznymi lub bezpieczeństwa ruchu wyłączenie autobusu </w:t>
      </w:r>
      <w:r w:rsidRPr="00E8467F">
        <w:rPr>
          <w:rFonts w:asciiTheme="majorHAnsi" w:hAnsiTheme="majorHAnsi" w:cstheme="majorHAnsi"/>
          <w:color w:val="000000"/>
          <w:sz w:val="20"/>
          <w:szCs w:val="20"/>
        </w:rPr>
        <w:br/>
        <w:t>z eksploatacji, „......................” zapłaci ASO karę umowną w wysokości 0,05%  wartości brutto zakupionego pojazdu.</w:t>
      </w:r>
    </w:p>
    <w:p w14:paraId="056211E0" w14:textId="77777777" w:rsidR="00933235" w:rsidRPr="00E8467F" w:rsidRDefault="00716D1E" w:rsidP="00E8467F">
      <w:pPr>
        <w:numPr>
          <w:ilvl w:val="0"/>
          <w:numId w:val="9"/>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ma prawo powierzyć wykonanie czynności określonych w ust. 1 pkt 1.1. innej, Autoryzowanej Stacji Obsługi producenta autobusu lub podzespołu.</w:t>
      </w:r>
    </w:p>
    <w:p w14:paraId="1E546125" w14:textId="77777777" w:rsidR="00933235" w:rsidRPr="00E8467F" w:rsidRDefault="00716D1E" w:rsidP="00E8467F">
      <w:pPr>
        <w:numPr>
          <w:ilvl w:val="0"/>
          <w:numId w:val="9"/>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ASO, w przypadku konieczności wykonania obsługi lub naprawy na jej terenie przez zewnętrzną ASO, zobowiązuje się do udzielenia niezbędnej pomocy, a w szczególności udostępnienia pomieszczeń warsztatowych oraz narzędzi specjalnych (będących na jej wyposażeniu) w zakresie niezbędnym do sprawnego przeprowadzenia prac.</w:t>
      </w:r>
    </w:p>
    <w:p w14:paraId="261F9DB4" w14:textId="77777777" w:rsidR="00933235" w:rsidRPr="00E8467F" w:rsidRDefault="00716D1E" w:rsidP="00E8467F">
      <w:pPr>
        <w:numPr>
          <w:ilvl w:val="0"/>
          <w:numId w:val="9"/>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ASO dopuszcza możliwość zastąpienia kar umownych, innym systemem, mającym na celu zrekompensowanie ASO strat związanych z nieterminową dostawą części zamiennych lub zwłoki w usunięciu wady lub wykonania obsługi technicznej i związanego z tym wyłączenia autobusu </w:t>
      </w:r>
      <w:r w:rsidRPr="00E8467F">
        <w:rPr>
          <w:rFonts w:asciiTheme="majorHAnsi" w:hAnsiTheme="majorHAnsi" w:cstheme="majorHAnsi"/>
          <w:color w:val="000000"/>
          <w:sz w:val="20"/>
          <w:szCs w:val="20"/>
        </w:rPr>
        <w:br/>
        <w:t>z eksploatacji, np.: w postaci uzgadnianych każdorazowo, w zakresie cen, asortymentu i terminu dostarczenia, dostaw wyposażenia specjalnego zaplecza technicznego ASO lub części</w:t>
      </w:r>
      <w:r w:rsidRPr="00E8467F">
        <w:rPr>
          <w:rFonts w:asciiTheme="majorHAnsi" w:hAnsiTheme="majorHAnsi" w:cstheme="majorHAnsi"/>
          <w:color w:val="000000"/>
          <w:sz w:val="20"/>
          <w:szCs w:val="20"/>
        </w:rPr>
        <w:br/>
        <w:t>i materiałów eksploatacyjnych. System taki mógłby być przyjęty w wyniku negocjacji nad propozycją, która może być złożona przez „......................” lub ASO.</w:t>
      </w:r>
    </w:p>
    <w:p w14:paraId="25F1C1BF" w14:textId="77777777" w:rsidR="00933235" w:rsidRPr="00E8467F" w:rsidRDefault="00933235" w:rsidP="00E8467F">
      <w:pPr>
        <w:pBdr>
          <w:top w:val="nil"/>
          <w:left w:val="nil"/>
          <w:bottom w:val="nil"/>
          <w:right w:val="nil"/>
          <w:between w:val="nil"/>
        </w:pBdr>
        <w:spacing w:line="276" w:lineRule="auto"/>
        <w:ind w:left="0" w:hanging="2"/>
        <w:rPr>
          <w:rFonts w:asciiTheme="majorHAnsi" w:hAnsiTheme="majorHAnsi" w:cstheme="majorHAnsi"/>
          <w:color w:val="000000"/>
          <w:sz w:val="20"/>
          <w:szCs w:val="20"/>
        </w:rPr>
      </w:pPr>
    </w:p>
    <w:p w14:paraId="46A272D2"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b/>
          <w:color w:val="000000"/>
          <w:sz w:val="20"/>
          <w:szCs w:val="20"/>
        </w:rPr>
      </w:pPr>
      <w:r w:rsidRPr="00E8467F">
        <w:rPr>
          <w:rFonts w:asciiTheme="majorHAnsi" w:hAnsiTheme="majorHAnsi" w:cstheme="majorHAnsi"/>
          <w:b/>
          <w:color w:val="000000"/>
          <w:sz w:val="20"/>
          <w:szCs w:val="20"/>
        </w:rPr>
        <w:t>§ 9</w:t>
      </w:r>
    </w:p>
    <w:p w14:paraId="611BCDD9"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t>Siła wyższa.</w:t>
      </w:r>
    </w:p>
    <w:p w14:paraId="02B4E10B" w14:textId="77777777" w:rsidR="00933235" w:rsidRPr="00E8467F" w:rsidRDefault="00716D1E" w:rsidP="00E8467F">
      <w:pPr>
        <w:numPr>
          <w:ilvl w:val="1"/>
          <w:numId w:val="11"/>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Żadna ze stron nie będzie ponosiła odpowiedzialności z tytułu niewykonania jakichkolwiek zobowiązań wynikających z Umowy, o ile ich wykonanie nie jest możliwe z powodu zaistnienia okoliczności siły wyższej.</w:t>
      </w:r>
    </w:p>
    <w:p w14:paraId="702A02FD" w14:textId="77777777" w:rsidR="00933235" w:rsidRPr="00E8467F" w:rsidRDefault="00716D1E" w:rsidP="00E8467F">
      <w:pPr>
        <w:numPr>
          <w:ilvl w:val="1"/>
          <w:numId w:val="11"/>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lastRenderedPageBreak/>
        <w:t>Okoliczności siły wyższej oznaczają okoliczności pozostające poza uzasadnioną kontrolą stron, za które strony nie mogą brać odpowiedzialności, takie jak m.in. wojna, wszelkie działania wojenne, blokady, nałożenie embarga, zakaz eksportu i importu, epidemie, trzęsienie ziemi, pożar, powódź i inne katastrofy, uchwały podjęte przez organy władzy państwowej oraz okoliczności awaryjne, których strony nie mogły przewidzieć w momencie zawierania umowy.</w:t>
      </w:r>
    </w:p>
    <w:p w14:paraId="16C19342" w14:textId="77777777" w:rsidR="00933235" w:rsidRPr="00E8467F" w:rsidRDefault="00716D1E" w:rsidP="00E8467F">
      <w:pPr>
        <w:numPr>
          <w:ilvl w:val="1"/>
          <w:numId w:val="11"/>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Brak siły roboczej i materiałów nie uważa się za okoliczność siły wyższej.</w:t>
      </w:r>
    </w:p>
    <w:p w14:paraId="1B3B1263" w14:textId="77777777" w:rsidR="00933235" w:rsidRPr="00E8467F" w:rsidRDefault="00716D1E" w:rsidP="00E8467F">
      <w:pPr>
        <w:numPr>
          <w:ilvl w:val="1"/>
          <w:numId w:val="11"/>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Okoliczności siły wyższej będą stanowić podstawę do wydłużenia terminów realizacji zobowiązań wynikających z umowy o okres w czasie, którego istniały okoliczności siły wyższej.</w:t>
      </w:r>
    </w:p>
    <w:p w14:paraId="443D1769" w14:textId="77777777" w:rsidR="00933235" w:rsidRPr="00E8467F" w:rsidRDefault="00716D1E" w:rsidP="00E8467F">
      <w:pPr>
        <w:numPr>
          <w:ilvl w:val="1"/>
          <w:numId w:val="11"/>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Strona, której dotknęły okoliczności siły wyższej, w skutek czego nie była ona zdolna do wykonania zobowiązań wynikających z Umowy jest zobowiązana do przedłożenia drugiej stronie pisemnego powiadomienia o zaistniałych okolicznościach w najkrótszym możliwym terminie.</w:t>
      </w:r>
    </w:p>
    <w:p w14:paraId="76B800DE" w14:textId="77777777" w:rsidR="00933235" w:rsidRPr="00E8467F" w:rsidRDefault="00933235" w:rsidP="00E8467F">
      <w:pPr>
        <w:pBdr>
          <w:top w:val="nil"/>
          <w:left w:val="nil"/>
          <w:bottom w:val="nil"/>
          <w:right w:val="nil"/>
          <w:between w:val="nil"/>
        </w:pBdr>
        <w:spacing w:line="276" w:lineRule="auto"/>
        <w:ind w:left="0" w:hanging="2"/>
        <w:jc w:val="both"/>
        <w:rPr>
          <w:rFonts w:asciiTheme="majorHAnsi" w:hAnsiTheme="majorHAnsi" w:cstheme="majorHAnsi"/>
        </w:rPr>
      </w:pPr>
    </w:p>
    <w:p w14:paraId="0C0629CE"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t>§ 10</w:t>
      </w:r>
    </w:p>
    <w:p w14:paraId="637E7FB4"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color w:val="000000"/>
          <w:sz w:val="20"/>
          <w:szCs w:val="20"/>
          <w:u w:val="single"/>
        </w:rPr>
      </w:pPr>
      <w:r w:rsidRPr="00E8467F">
        <w:rPr>
          <w:rFonts w:asciiTheme="majorHAnsi" w:hAnsiTheme="majorHAnsi" w:cstheme="majorHAnsi"/>
          <w:b/>
          <w:color w:val="000000"/>
          <w:sz w:val="20"/>
          <w:szCs w:val="20"/>
        </w:rPr>
        <w:t>Poufność.</w:t>
      </w:r>
    </w:p>
    <w:p w14:paraId="06F5FB41" w14:textId="77777777" w:rsidR="00933235" w:rsidRPr="00E8467F" w:rsidRDefault="00716D1E" w:rsidP="00E8467F">
      <w:pPr>
        <w:numPr>
          <w:ilvl w:val="0"/>
          <w:numId w:val="4"/>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Strony umowy zobowiązują się do poufnego traktowania wszelkich powierzonych dokumentów, know-how, informacji marketingowych i podobnych informacji dotyczących towarów, dokumentacji technicznych, instrukcji warsztatowych jak też wszystkich innych informacji, które będą przekazywane w ramach realizacji niniejszej umowy oraz nie przekazywania ich osobom trzecim, chyba, że za każdorazową pisemną zgodą drugiej strony. Nie dotyczy to sytuacji, gdy ujawnienie takich dokumentów, know-how, informacji i instytucji wynika z realizacji obowiązku wynikającego z przepisów prawa, w szczególności na żądanie uprawnionych władz. </w:t>
      </w:r>
    </w:p>
    <w:p w14:paraId="25B49E71" w14:textId="77777777" w:rsidR="00933235" w:rsidRPr="00E8467F" w:rsidRDefault="00716D1E" w:rsidP="00E8467F">
      <w:pPr>
        <w:numPr>
          <w:ilvl w:val="0"/>
          <w:numId w:val="4"/>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Każda ze stron umowy jest upoważniona do przekazania dokumentów wskazanych w ust. 1 osobom trzecim bez uzyskania pisemnej zgody drugiej strony jedynie w przypadku, gdy dokumenty te są niezbędne do realizacji danego zadania wynikającego z realizacji postanowień umowy, pod warunkiem jednak, że osoby te będą traktowały takie dokumenty i informacje za poufne i stanowiące przedmiot tajemnicy handlowej. </w:t>
      </w:r>
    </w:p>
    <w:p w14:paraId="1D2F26E0" w14:textId="77777777" w:rsidR="00933235" w:rsidRPr="00E8467F" w:rsidRDefault="00716D1E" w:rsidP="00E8467F">
      <w:pPr>
        <w:numPr>
          <w:ilvl w:val="0"/>
          <w:numId w:val="4"/>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Obie strony ponoszą odpowiedzialność za ujawnienie takich informacji i danych, o których mowa w niniejszym artykule.</w:t>
      </w:r>
    </w:p>
    <w:p w14:paraId="34F32057" w14:textId="77777777" w:rsidR="00933235" w:rsidRPr="00E8467F" w:rsidRDefault="00716D1E" w:rsidP="00E8467F">
      <w:pPr>
        <w:numPr>
          <w:ilvl w:val="0"/>
          <w:numId w:val="4"/>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Informacje, które są publicznie znane z drukowanych publikacji „......................” lub w inny sposób ogólnie znane nie stanowią informacji poufnych.</w:t>
      </w:r>
    </w:p>
    <w:p w14:paraId="39C1C05C" w14:textId="77777777" w:rsidR="00933235" w:rsidRPr="00E8467F" w:rsidRDefault="00933235" w:rsidP="00E8467F">
      <w:pPr>
        <w:pBdr>
          <w:top w:val="nil"/>
          <w:left w:val="nil"/>
          <w:bottom w:val="nil"/>
          <w:right w:val="nil"/>
          <w:between w:val="nil"/>
        </w:pBdr>
        <w:spacing w:line="276" w:lineRule="auto"/>
        <w:ind w:leftChars="0" w:left="0" w:firstLineChars="0" w:firstLine="0"/>
        <w:rPr>
          <w:rFonts w:asciiTheme="majorHAnsi" w:hAnsiTheme="majorHAnsi" w:cstheme="majorHAnsi"/>
          <w:color w:val="000000"/>
          <w:sz w:val="20"/>
          <w:szCs w:val="20"/>
        </w:rPr>
      </w:pPr>
    </w:p>
    <w:p w14:paraId="58FD4E6E"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b/>
          <w:color w:val="000000"/>
          <w:sz w:val="20"/>
          <w:szCs w:val="20"/>
        </w:rPr>
      </w:pPr>
      <w:r w:rsidRPr="00E8467F">
        <w:rPr>
          <w:rFonts w:asciiTheme="majorHAnsi" w:hAnsiTheme="majorHAnsi" w:cstheme="majorHAnsi"/>
          <w:b/>
          <w:color w:val="000000"/>
          <w:sz w:val="20"/>
          <w:szCs w:val="20"/>
        </w:rPr>
        <w:t>§ 11</w:t>
      </w:r>
    </w:p>
    <w:p w14:paraId="08B6B6F8"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color w:val="000000"/>
          <w:sz w:val="20"/>
          <w:szCs w:val="20"/>
        </w:rPr>
      </w:pPr>
      <w:r w:rsidRPr="00E8467F">
        <w:rPr>
          <w:rFonts w:asciiTheme="majorHAnsi" w:hAnsiTheme="majorHAnsi" w:cstheme="majorHAnsi"/>
          <w:b/>
          <w:color w:val="000000"/>
          <w:sz w:val="20"/>
          <w:szCs w:val="20"/>
        </w:rPr>
        <w:t>Cesja.</w:t>
      </w:r>
    </w:p>
    <w:p w14:paraId="68066B8A" w14:textId="1CB5AA95" w:rsidR="00933235" w:rsidRPr="00E8467F" w:rsidRDefault="00716D1E" w:rsidP="00E8467F">
      <w:pPr>
        <w:pBdr>
          <w:top w:val="nil"/>
          <w:left w:val="nil"/>
          <w:bottom w:val="nil"/>
          <w:right w:val="nil"/>
          <w:between w:val="nil"/>
        </w:pBdr>
        <w:spacing w:line="276" w:lineRule="auto"/>
        <w:ind w:left="0" w:hanging="2"/>
        <w:jc w:val="both"/>
        <w:rPr>
          <w:rFonts w:asciiTheme="majorHAnsi" w:hAnsiTheme="majorHAnsi" w:cstheme="majorHAnsi"/>
          <w:color w:val="000000"/>
          <w:sz w:val="20"/>
          <w:szCs w:val="20"/>
          <w:u w:val="single"/>
        </w:rPr>
      </w:pPr>
      <w:r w:rsidRPr="00E8467F">
        <w:rPr>
          <w:rFonts w:asciiTheme="majorHAnsi" w:hAnsiTheme="majorHAnsi" w:cstheme="majorHAnsi"/>
          <w:color w:val="000000"/>
          <w:sz w:val="20"/>
          <w:szCs w:val="20"/>
        </w:rPr>
        <w:t>ASO bez uprzedniej zgody „......................” nie jest uprawniona do powierzenia prowadzenia działań, będących przedmiotem niniejszej umowy, żadnemu innemu podmiotowi.</w:t>
      </w:r>
    </w:p>
    <w:p w14:paraId="59586CD1" w14:textId="77777777" w:rsidR="00933235" w:rsidRPr="00E8467F" w:rsidRDefault="00933235" w:rsidP="00E8467F">
      <w:pPr>
        <w:pBdr>
          <w:top w:val="nil"/>
          <w:left w:val="nil"/>
          <w:bottom w:val="nil"/>
          <w:right w:val="nil"/>
          <w:between w:val="nil"/>
        </w:pBdr>
        <w:spacing w:line="276" w:lineRule="auto"/>
        <w:ind w:left="0" w:hanging="2"/>
        <w:rPr>
          <w:rFonts w:asciiTheme="majorHAnsi" w:hAnsiTheme="majorHAnsi" w:cstheme="majorHAnsi"/>
          <w:b/>
          <w:color w:val="000000"/>
          <w:sz w:val="20"/>
          <w:szCs w:val="20"/>
        </w:rPr>
      </w:pPr>
    </w:p>
    <w:p w14:paraId="3053660B"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b/>
          <w:color w:val="000000"/>
          <w:sz w:val="20"/>
          <w:szCs w:val="20"/>
        </w:rPr>
      </w:pPr>
      <w:r w:rsidRPr="00E8467F">
        <w:rPr>
          <w:rFonts w:asciiTheme="majorHAnsi" w:hAnsiTheme="majorHAnsi" w:cstheme="majorHAnsi"/>
          <w:b/>
          <w:color w:val="000000"/>
          <w:sz w:val="20"/>
          <w:szCs w:val="20"/>
        </w:rPr>
        <w:t>§ 12</w:t>
      </w:r>
    </w:p>
    <w:p w14:paraId="0A7E7EDA"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b/>
          <w:color w:val="000000"/>
          <w:sz w:val="20"/>
          <w:szCs w:val="20"/>
        </w:rPr>
      </w:pPr>
      <w:r w:rsidRPr="00E8467F">
        <w:rPr>
          <w:rFonts w:asciiTheme="majorHAnsi" w:hAnsiTheme="majorHAnsi" w:cstheme="majorHAnsi"/>
          <w:b/>
          <w:color w:val="000000"/>
          <w:sz w:val="20"/>
          <w:szCs w:val="20"/>
        </w:rPr>
        <w:t>Postanowienia końcowe.</w:t>
      </w:r>
    </w:p>
    <w:p w14:paraId="31D53648" w14:textId="77777777" w:rsidR="00933235" w:rsidRPr="00E8467F" w:rsidRDefault="00716D1E" w:rsidP="00E8467F">
      <w:pPr>
        <w:numPr>
          <w:ilvl w:val="0"/>
          <w:numId w:val="5"/>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Niniejsza umowa wchodzi w życie z dniem podpisania i zostaje zawarta do dnia upływu gwarancji.</w:t>
      </w:r>
    </w:p>
    <w:p w14:paraId="5B902DC3" w14:textId="77777777" w:rsidR="00933235" w:rsidRPr="00E8467F" w:rsidRDefault="00716D1E" w:rsidP="00E8467F">
      <w:pPr>
        <w:numPr>
          <w:ilvl w:val="0"/>
          <w:numId w:val="5"/>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 xml:space="preserve">Umowa może być wypowiedziana w trybie natychmiastowym jedynie w przypadku rażącego naruszenia warunków umowy lub w przypadku zgody obu stron. </w:t>
      </w:r>
    </w:p>
    <w:p w14:paraId="4538883A" w14:textId="77777777" w:rsidR="00933235" w:rsidRPr="00E8467F" w:rsidRDefault="00716D1E" w:rsidP="00E8467F">
      <w:pPr>
        <w:numPr>
          <w:ilvl w:val="0"/>
          <w:numId w:val="5"/>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Za ważną przyczynę wypowiedzenia niniejszej umowy uważa się miedzy innymi uchybienie istotnym warunkom niniejszej umowy, których mimo pisemnego wezwania druga strona nie usuwa.</w:t>
      </w:r>
    </w:p>
    <w:p w14:paraId="24CEF29D" w14:textId="77777777" w:rsidR="00933235" w:rsidRPr="00E8467F" w:rsidRDefault="00716D1E" w:rsidP="00E8467F">
      <w:pPr>
        <w:numPr>
          <w:ilvl w:val="0"/>
          <w:numId w:val="5"/>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Wszelkie zmiany i uzupełnienia niniejszej umowy wymagają zgody obu stron wyrażonej w formie pisemnej pod rygorem nieważności.</w:t>
      </w:r>
    </w:p>
    <w:p w14:paraId="323E26D6" w14:textId="77777777" w:rsidR="00933235" w:rsidRPr="00E8467F" w:rsidRDefault="00716D1E" w:rsidP="00E8467F">
      <w:pPr>
        <w:numPr>
          <w:ilvl w:val="0"/>
          <w:numId w:val="5"/>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Wszelkie sprawy sporne wynikające z realizacji niniejszej umowy powinny być rozstrzygane drogą polubowną. Przy braku porozumienia spory rozstrzygane będą przez  sąd powszechny właściwy dla siedziby ASO</w:t>
      </w:r>
    </w:p>
    <w:p w14:paraId="1564A341" w14:textId="77777777" w:rsidR="00933235" w:rsidRPr="00E8467F" w:rsidRDefault="00716D1E" w:rsidP="00E8467F">
      <w:pPr>
        <w:numPr>
          <w:ilvl w:val="0"/>
          <w:numId w:val="5"/>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lastRenderedPageBreak/>
        <w:t>W sprawach nie uregulowanych niniejszą umową mają zastosowanie odpowiednie przepisy Kodeksu Cywilnego.</w:t>
      </w:r>
    </w:p>
    <w:p w14:paraId="50D7C157" w14:textId="77777777" w:rsidR="00933235" w:rsidRPr="00E8467F" w:rsidRDefault="00716D1E" w:rsidP="00E8467F">
      <w:pPr>
        <w:numPr>
          <w:ilvl w:val="0"/>
          <w:numId w:val="5"/>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Jeśli jakieś postanowienie lub więcej postanowień tej umowy byłyby nieskuteczne lub stałyby się nieskuteczne, umowa pozostaje w pozostałej treści obowiązująca. Strony zastępują nieskuteczne postanowienie postanowieniem skutecznym, które w miarę możliwości dorównuje celowi technicznemu i ekonomicznemu zgodnie z oczekiwaniami stron.</w:t>
      </w:r>
    </w:p>
    <w:p w14:paraId="00210073" w14:textId="77777777" w:rsidR="00933235" w:rsidRPr="00E8467F" w:rsidRDefault="00716D1E" w:rsidP="00E8467F">
      <w:pPr>
        <w:numPr>
          <w:ilvl w:val="0"/>
          <w:numId w:val="5"/>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color w:val="000000"/>
          <w:sz w:val="20"/>
          <w:szCs w:val="20"/>
        </w:rPr>
        <w:t>Umowę niniejszą sporządzono w dwóch jednobrzmiących egzemplarzach, po jednym dla każdej ze stron.</w:t>
      </w:r>
    </w:p>
    <w:p w14:paraId="0D1AE717" w14:textId="77777777" w:rsidR="00933235" w:rsidRPr="00E8467F" w:rsidRDefault="00716D1E" w:rsidP="00E8467F">
      <w:pPr>
        <w:numPr>
          <w:ilvl w:val="0"/>
          <w:numId w:val="5"/>
        </w:numPr>
        <w:pBdr>
          <w:top w:val="nil"/>
          <w:left w:val="nil"/>
          <w:bottom w:val="nil"/>
          <w:right w:val="nil"/>
          <w:between w:val="nil"/>
        </w:pBdr>
        <w:spacing w:line="276" w:lineRule="auto"/>
        <w:ind w:left="0" w:hanging="2"/>
        <w:jc w:val="both"/>
        <w:rPr>
          <w:rFonts w:asciiTheme="majorHAnsi" w:hAnsiTheme="majorHAnsi" w:cstheme="majorHAnsi"/>
          <w:color w:val="000000"/>
          <w:sz w:val="20"/>
          <w:szCs w:val="20"/>
        </w:rPr>
      </w:pPr>
      <w:r w:rsidRPr="00E8467F">
        <w:rPr>
          <w:rFonts w:asciiTheme="majorHAnsi" w:hAnsiTheme="majorHAnsi" w:cstheme="majorHAnsi"/>
          <w:i/>
          <w:color w:val="000000"/>
          <w:sz w:val="20"/>
          <w:szCs w:val="20"/>
        </w:rPr>
        <w:t>Wykaz Załączników:</w:t>
      </w:r>
    </w:p>
    <w:p w14:paraId="5C201062" w14:textId="77777777" w:rsidR="00933235" w:rsidRPr="00E8467F" w:rsidRDefault="00716D1E" w:rsidP="00E8467F">
      <w:pPr>
        <w:pBdr>
          <w:top w:val="nil"/>
          <w:left w:val="nil"/>
          <w:bottom w:val="nil"/>
          <w:right w:val="nil"/>
          <w:between w:val="nil"/>
        </w:pBdr>
        <w:tabs>
          <w:tab w:val="left" w:pos="1843"/>
        </w:tabs>
        <w:spacing w:line="276" w:lineRule="auto"/>
        <w:jc w:val="both"/>
        <w:rPr>
          <w:rFonts w:asciiTheme="majorHAnsi" w:hAnsiTheme="majorHAnsi" w:cstheme="majorHAnsi"/>
          <w:color w:val="0070C0"/>
          <w:sz w:val="14"/>
          <w:szCs w:val="14"/>
        </w:rPr>
      </w:pPr>
      <w:r w:rsidRPr="00E8467F">
        <w:rPr>
          <w:rFonts w:asciiTheme="majorHAnsi" w:hAnsiTheme="majorHAnsi" w:cstheme="majorHAnsi"/>
          <w:i/>
          <w:color w:val="0070C0"/>
          <w:sz w:val="14"/>
          <w:szCs w:val="14"/>
        </w:rPr>
        <w:t>Załącznik Nr 1</w:t>
      </w:r>
      <w:r w:rsidRPr="00E8467F">
        <w:rPr>
          <w:rFonts w:asciiTheme="majorHAnsi" w:hAnsiTheme="majorHAnsi" w:cstheme="majorHAnsi"/>
          <w:i/>
          <w:color w:val="0070C0"/>
          <w:sz w:val="14"/>
          <w:szCs w:val="14"/>
        </w:rPr>
        <w:tab/>
        <w:t>Adresy, telefony, osoby wyznaczone z ramienia „......................” do kontaktu z ASO</w:t>
      </w:r>
    </w:p>
    <w:p w14:paraId="55215C34" w14:textId="77777777" w:rsidR="00933235" w:rsidRPr="00E8467F" w:rsidRDefault="00716D1E" w:rsidP="00E8467F">
      <w:pPr>
        <w:pBdr>
          <w:top w:val="nil"/>
          <w:left w:val="nil"/>
          <w:bottom w:val="nil"/>
          <w:right w:val="nil"/>
          <w:between w:val="nil"/>
        </w:pBdr>
        <w:tabs>
          <w:tab w:val="left" w:pos="1843"/>
        </w:tabs>
        <w:spacing w:line="276" w:lineRule="auto"/>
        <w:jc w:val="both"/>
        <w:rPr>
          <w:rFonts w:asciiTheme="majorHAnsi" w:hAnsiTheme="majorHAnsi" w:cstheme="majorHAnsi"/>
          <w:color w:val="0070C0"/>
          <w:sz w:val="14"/>
          <w:szCs w:val="14"/>
        </w:rPr>
      </w:pPr>
      <w:r w:rsidRPr="00E8467F">
        <w:rPr>
          <w:rFonts w:asciiTheme="majorHAnsi" w:hAnsiTheme="majorHAnsi" w:cstheme="majorHAnsi"/>
          <w:i/>
          <w:color w:val="0070C0"/>
          <w:sz w:val="14"/>
          <w:szCs w:val="14"/>
        </w:rPr>
        <w:t>Załącznik Nr 2</w:t>
      </w:r>
      <w:r w:rsidRPr="00E8467F">
        <w:rPr>
          <w:rFonts w:asciiTheme="majorHAnsi" w:hAnsiTheme="majorHAnsi" w:cstheme="majorHAnsi"/>
          <w:i/>
          <w:color w:val="0070C0"/>
          <w:sz w:val="14"/>
          <w:szCs w:val="14"/>
        </w:rPr>
        <w:tab/>
        <w:t>Adresy, telefony, osoby wyznaczone z ramienia ASO do kontaktu z „......................”</w:t>
      </w:r>
    </w:p>
    <w:p w14:paraId="7BDB14EC" w14:textId="77777777" w:rsidR="00933235" w:rsidRPr="00E8467F" w:rsidRDefault="00716D1E" w:rsidP="00E8467F">
      <w:pPr>
        <w:pBdr>
          <w:top w:val="nil"/>
          <w:left w:val="nil"/>
          <w:bottom w:val="nil"/>
          <w:right w:val="nil"/>
          <w:between w:val="nil"/>
        </w:pBdr>
        <w:tabs>
          <w:tab w:val="left" w:pos="1843"/>
        </w:tabs>
        <w:spacing w:line="276" w:lineRule="auto"/>
        <w:jc w:val="both"/>
        <w:rPr>
          <w:rFonts w:asciiTheme="majorHAnsi" w:hAnsiTheme="majorHAnsi" w:cstheme="majorHAnsi"/>
          <w:color w:val="0070C0"/>
          <w:sz w:val="14"/>
          <w:szCs w:val="14"/>
        </w:rPr>
      </w:pPr>
      <w:r w:rsidRPr="00E8467F">
        <w:rPr>
          <w:rFonts w:asciiTheme="majorHAnsi" w:hAnsiTheme="majorHAnsi" w:cstheme="majorHAnsi"/>
          <w:i/>
          <w:color w:val="0070C0"/>
          <w:sz w:val="14"/>
          <w:szCs w:val="14"/>
        </w:rPr>
        <w:t>Załącznik Nr 3</w:t>
      </w:r>
      <w:r w:rsidRPr="00E8467F">
        <w:rPr>
          <w:rFonts w:asciiTheme="majorHAnsi" w:hAnsiTheme="majorHAnsi" w:cstheme="majorHAnsi"/>
          <w:i/>
          <w:color w:val="0070C0"/>
          <w:sz w:val="14"/>
          <w:szCs w:val="14"/>
        </w:rPr>
        <w:tab/>
        <w:t>Autoryzacja w zakresie obsług i napraw autobusów marki ......................</w:t>
      </w:r>
    </w:p>
    <w:p w14:paraId="1EBEA05E" w14:textId="77777777" w:rsidR="00933235" w:rsidRPr="00E8467F" w:rsidRDefault="00716D1E" w:rsidP="00E8467F">
      <w:pPr>
        <w:pBdr>
          <w:top w:val="nil"/>
          <w:left w:val="nil"/>
          <w:bottom w:val="nil"/>
          <w:right w:val="nil"/>
          <w:between w:val="nil"/>
        </w:pBdr>
        <w:tabs>
          <w:tab w:val="left" w:pos="1843"/>
        </w:tabs>
        <w:spacing w:line="276" w:lineRule="auto"/>
        <w:jc w:val="both"/>
        <w:rPr>
          <w:rFonts w:asciiTheme="majorHAnsi" w:hAnsiTheme="majorHAnsi" w:cstheme="majorHAnsi"/>
          <w:color w:val="0070C0"/>
          <w:sz w:val="14"/>
          <w:szCs w:val="14"/>
        </w:rPr>
      </w:pPr>
      <w:r w:rsidRPr="00E8467F">
        <w:rPr>
          <w:rFonts w:asciiTheme="majorHAnsi" w:hAnsiTheme="majorHAnsi" w:cstheme="majorHAnsi"/>
          <w:i/>
          <w:color w:val="0070C0"/>
          <w:sz w:val="14"/>
          <w:szCs w:val="14"/>
        </w:rPr>
        <w:t>Załącznik Nr 4</w:t>
      </w:r>
      <w:r w:rsidRPr="00E8467F">
        <w:rPr>
          <w:rFonts w:asciiTheme="majorHAnsi" w:hAnsiTheme="majorHAnsi" w:cstheme="majorHAnsi"/>
          <w:i/>
          <w:color w:val="0070C0"/>
          <w:sz w:val="14"/>
          <w:szCs w:val="14"/>
        </w:rPr>
        <w:tab/>
        <w:t>Autoryzacja w zakresie napraw powypadkowych autobusów marki ......................</w:t>
      </w:r>
    </w:p>
    <w:p w14:paraId="121AE8BA" w14:textId="77777777" w:rsidR="00933235" w:rsidRPr="00E8467F" w:rsidRDefault="00716D1E" w:rsidP="00E8467F">
      <w:pPr>
        <w:pBdr>
          <w:top w:val="nil"/>
          <w:left w:val="nil"/>
          <w:bottom w:val="nil"/>
          <w:right w:val="nil"/>
          <w:between w:val="nil"/>
        </w:pBdr>
        <w:tabs>
          <w:tab w:val="left" w:pos="1843"/>
        </w:tabs>
        <w:spacing w:line="276" w:lineRule="auto"/>
        <w:jc w:val="both"/>
        <w:rPr>
          <w:rFonts w:asciiTheme="majorHAnsi" w:hAnsiTheme="majorHAnsi" w:cstheme="majorHAnsi"/>
          <w:color w:val="0070C0"/>
          <w:sz w:val="14"/>
          <w:szCs w:val="14"/>
        </w:rPr>
      </w:pPr>
      <w:r w:rsidRPr="00E8467F">
        <w:rPr>
          <w:rFonts w:asciiTheme="majorHAnsi" w:hAnsiTheme="majorHAnsi" w:cstheme="majorHAnsi"/>
          <w:i/>
          <w:color w:val="0070C0"/>
          <w:sz w:val="14"/>
          <w:szCs w:val="14"/>
        </w:rPr>
        <w:t>Załącznik Nr 5</w:t>
      </w:r>
      <w:r w:rsidRPr="00E8467F">
        <w:rPr>
          <w:rFonts w:asciiTheme="majorHAnsi" w:hAnsiTheme="majorHAnsi" w:cstheme="majorHAnsi"/>
          <w:i/>
          <w:color w:val="0070C0"/>
          <w:sz w:val="14"/>
          <w:szCs w:val="14"/>
        </w:rPr>
        <w:tab/>
        <w:t>Zakres prac wykonywanych przez ASO w charakterze podwykonawcy</w:t>
      </w:r>
    </w:p>
    <w:p w14:paraId="2D5EF25A" w14:textId="77777777" w:rsidR="00933235" w:rsidRPr="00E8467F" w:rsidRDefault="00716D1E" w:rsidP="00E8467F">
      <w:pPr>
        <w:pBdr>
          <w:top w:val="nil"/>
          <w:left w:val="nil"/>
          <w:bottom w:val="nil"/>
          <w:right w:val="nil"/>
          <w:between w:val="nil"/>
        </w:pBdr>
        <w:tabs>
          <w:tab w:val="left" w:pos="1843"/>
        </w:tabs>
        <w:spacing w:line="276" w:lineRule="auto"/>
        <w:jc w:val="both"/>
        <w:rPr>
          <w:rFonts w:asciiTheme="majorHAnsi" w:hAnsiTheme="majorHAnsi" w:cstheme="majorHAnsi"/>
          <w:color w:val="0070C0"/>
          <w:sz w:val="14"/>
          <w:szCs w:val="14"/>
        </w:rPr>
      </w:pPr>
      <w:r w:rsidRPr="00E8467F">
        <w:rPr>
          <w:rFonts w:asciiTheme="majorHAnsi" w:hAnsiTheme="majorHAnsi" w:cstheme="majorHAnsi"/>
          <w:i/>
          <w:color w:val="0070C0"/>
          <w:sz w:val="14"/>
          <w:szCs w:val="14"/>
        </w:rPr>
        <w:t>Załącznik Nr 6</w:t>
      </w:r>
      <w:r w:rsidRPr="00E8467F">
        <w:rPr>
          <w:rFonts w:asciiTheme="majorHAnsi" w:hAnsiTheme="majorHAnsi" w:cstheme="majorHAnsi"/>
          <w:i/>
          <w:color w:val="0070C0"/>
          <w:sz w:val="14"/>
          <w:szCs w:val="14"/>
        </w:rPr>
        <w:tab/>
        <w:t>Zestawienie przyrządów diagnostycznych oraz narzędzi specjalistycznych do obsług i napraw autobusów marki ................</w:t>
      </w:r>
    </w:p>
    <w:p w14:paraId="2E8424D0" w14:textId="77777777" w:rsidR="00933235" w:rsidRPr="00E8467F" w:rsidRDefault="00716D1E" w:rsidP="00E8467F">
      <w:pPr>
        <w:pBdr>
          <w:top w:val="nil"/>
          <w:left w:val="nil"/>
          <w:bottom w:val="nil"/>
          <w:right w:val="nil"/>
          <w:between w:val="nil"/>
        </w:pBdr>
        <w:tabs>
          <w:tab w:val="left" w:pos="1843"/>
        </w:tabs>
        <w:spacing w:line="276" w:lineRule="auto"/>
        <w:jc w:val="both"/>
        <w:rPr>
          <w:rFonts w:asciiTheme="majorHAnsi" w:hAnsiTheme="majorHAnsi" w:cstheme="majorHAnsi"/>
          <w:color w:val="0070C0"/>
          <w:sz w:val="14"/>
          <w:szCs w:val="14"/>
        </w:rPr>
      </w:pPr>
      <w:r w:rsidRPr="00E8467F">
        <w:rPr>
          <w:rFonts w:asciiTheme="majorHAnsi" w:hAnsiTheme="majorHAnsi" w:cstheme="majorHAnsi"/>
          <w:i/>
          <w:color w:val="0070C0"/>
          <w:sz w:val="14"/>
          <w:szCs w:val="14"/>
        </w:rPr>
        <w:t>Załącznik Nr 7</w:t>
      </w:r>
      <w:r w:rsidRPr="00E8467F">
        <w:rPr>
          <w:rFonts w:asciiTheme="majorHAnsi" w:hAnsiTheme="majorHAnsi" w:cstheme="majorHAnsi"/>
          <w:i/>
          <w:color w:val="0070C0"/>
          <w:sz w:val="14"/>
          <w:szCs w:val="14"/>
        </w:rPr>
        <w:tab/>
        <w:t>Zamówienie.</w:t>
      </w:r>
    </w:p>
    <w:p w14:paraId="1E85094B" w14:textId="77777777" w:rsidR="00933235" w:rsidRPr="00E8467F" w:rsidRDefault="00716D1E" w:rsidP="00E8467F">
      <w:pPr>
        <w:pBdr>
          <w:top w:val="nil"/>
          <w:left w:val="nil"/>
          <w:bottom w:val="nil"/>
          <w:right w:val="nil"/>
          <w:between w:val="nil"/>
        </w:pBdr>
        <w:tabs>
          <w:tab w:val="left" w:pos="1843"/>
        </w:tabs>
        <w:spacing w:line="276" w:lineRule="auto"/>
        <w:jc w:val="both"/>
        <w:rPr>
          <w:rFonts w:asciiTheme="majorHAnsi" w:hAnsiTheme="majorHAnsi" w:cstheme="majorHAnsi"/>
          <w:color w:val="0070C0"/>
          <w:sz w:val="14"/>
          <w:szCs w:val="14"/>
        </w:rPr>
      </w:pPr>
      <w:r w:rsidRPr="00E8467F">
        <w:rPr>
          <w:rFonts w:asciiTheme="majorHAnsi" w:hAnsiTheme="majorHAnsi" w:cstheme="majorHAnsi"/>
          <w:i/>
          <w:color w:val="0070C0"/>
          <w:sz w:val="14"/>
          <w:szCs w:val="14"/>
        </w:rPr>
        <w:t>Załącznik Nr 8</w:t>
      </w:r>
      <w:r w:rsidRPr="00E8467F">
        <w:rPr>
          <w:rFonts w:asciiTheme="majorHAnsi" w:hAnsiTheme="majorHAnsi" w:cstheme="majorHAnsi"/>
          <w:i/>
          <w:color w:val="0070C0"/>
          <w:sz w:val="14"/>
          <w:szCs w:val="14"/>
        </w:rPr>
        <w:tab/>
        <w:t>Karta zgłoszenia usterki</w:t>
      </w:r>
    </w:p>
    <w:p w14:paraId="70C251E4" w14:textId="77777777" w:rsidR="00933235" w:rsidRPr="00E8467F" w:rsidRDefault="00716D1E" w:rsidP="00E8467F">
      <w:pPr>
        <w:pBdr>
          <w:top w:val="nil"/>
          <w:left w:val="nil"/>
          <w:bottom w:val="nil"/>
          <w:right w:val="nil"/>
          <w:between w:val="nil"/>
        </w:pBdr>
        <w:tabs>
          <w:tab w:val="left" w:pos="1843"/>
        </w:tabs>
        <w:spacing w:line="276" w:lineRule="auto"/>
        <w:jc w:val="both"/>
        <w:rPr>
          <w:rFonts w:asciiTheme="majorHAnsi" w:hAnsiTheme="majorHAnsi" w:cstheme="majorHAnsi"/>
          <w:color w:val="0070C0"/>
          <w:sz w:val="14"/>
          <w:szCs w:val="14"/>
        </w:rPr>
      </w:pPr>
      <w:r w:rsidRPr="00E8467F">
        <w:rPr>
          <w:rFonts w:asciiTheme="majorHAnsi" w:hAnsiTheme="majorHAnsi" w:cstheme="majorHAnsi"/>
          <w:i/>
          <w:color w:val="0070C0"/>
          <w:sz w:val="14"/>
          <w:szCs w:val="14"/>
        </w:rPr>
        <w:t>Załącznik Nr 9</w:t>
      </w:r>
      <w:r w:rsidRPr="00E8467F">
        <w:rPr>
          <w:rFonts w:asciiTheme="majorHAnsi" w:hAnsiTheme="majorHAnsi" w:cstheme="majorHAnsi"/>
          <w:i/>
          <w:color w:val="0070C0"/>
          <w:sz w:val="14"/>
          <w:szCs w:val="14"/>
        </w:rPr>
        <w:tab/>
        <w:t>Wniosek gwarancyjny</w:t>
      </w:r>
    </w:p>
    <w:p w14:paraId="69CC9B40" w14:textId="77777777" w:rsidR="00933235" w:rsidRPr="00E8467F" w:rsidRDefault="00716D1E" w:rsidP="00E8467F">
      <w:pPr>
        <w:pBdr>
          <w:top w:val="nil"/>
          <w:left w:val="nil"/>
          <w:bottom w:val="nil"/>
          <w:right w:val="nil"/>
          <w:between w:val="nil"/>
        </w:pBdr>
        <w:tabs>
          <w:tab w:val="left" w:pos="1843"/>
        </w:tabs>
        <w:spacing w:line="276" w:lineRule="auto"/>
        <w:jc w:val="both"/>
        <w:rPr>
          <w:rFonts w:asciiTheme="majorHAnsi" w:hAnsiTheme="majorHAnsi" w:cstheme="majorHAnsi"/>
          <w:color w:val="0070C0"/>
          <w:sz w:val="14"/>
          <w:szCs w:val="14"/>
        </w:rPr>
      </w:pPr>
      <w:r w:rsidRPr="00E8467F">
        <w:rPr>
          <w:rFonts w:asciiTheme="majorHAnsi" w:hAnsiTheme="majorHAnsi" w:cstheme="majorHAnsi"/>
          <w:i/>
          <w:color w:val="0070C0"/>
          <w:sz w:val="14"/>
          <w:szCs w:val="14"/>
        </w:rPr>
        <w:t>Załącznik Nr 10</w:t>
      </w:r>
      <w:r w:rsidRPr="00E8467F">
        <w:rPr>
          <w:rFonts w:asciiTheme="majorHAnsi" w:hAnsiTheme="majorHAnsi" w:cstheme="majorHAnsi"/>
          <w:i/>
          <w:color w:val="0070C0"/>
          <w:sz w:val="14"/>
          <w:szCs w:val="14"/>
        </w:rPr>
        <w:tab/>
        <w:t>Druk etykiety do oznaczenia zdemontowanych części autobusowych</w:t>
      </w:r>
    </w:p>
    <w:p w14:paraId="696CD72A" w14:textId="77777777" w:rsidR="00933235" w:rsidRPr="00E8467F" w:rsidRDefault="00716D1E" w:rsidP="00E8467F">
      <w:pPr>
        <w:pBdr>
          <w:top w:val="nil"/>
          <w:left w:val="nil"/>
          <w:bottom w:val="nil"/>
          <w:right w:val="nil"/>
          <w:between w:val="nil"/>
        </w:pBdr>
        <w:spacing w:line="276" w:lineRule="auto"/>
        <w:jc w:val="both"/>
        <w:rPr>
          <w:rFonts w:asciiTheme="majorHAnsi" w:hAnsiTheme="majorHAnsi" w:cstheme="majorHAnsi"/>
          <w:b/>
          <w:color w:val="000000"/>
          <w:sz w:val="14"/>
          <w:szCs w:val="14"/>
        </w:rPr>
      </w:pPr>
      <w:r w:rsidRPr="00E8467F">
        <w:rPr>
          <w:rFonts w:asciiTheme="majorHAnsi" w:hAnsiTheme="majorHAnsi" w:cstheme="majorHAnsi"/>
          <w:b/>
          <w:color w:val="000000"/>
          <w:sz w:val="14"/>
          <w:szCs w:val="14"/>
        </w:rPr>
        <w:t xml:space="preserve">UWAGA!   </w:t>
      </w:r>
      <w:r w:rsidRPr="00E8467F">
        <w:rPr>
          <w:rFonts w:asciiTheme="majorHAnsi" w:hAnsiTheme="majorHAnsi" w:cstheme="majorHAnsi"/>
          <w:color w:val="000000"/>
          <w:sz w:val="14"/>
          <w:szCs w:val="14"/>
        </w:rPr>
        <w:t xml:space="preserve">W zależności od potrzeb obu stron, w trakcie trwania umowy druki stanowiące Załączniki Nr: od 1 do 10 mogą ulec modyfikacji. </w:t>
      </w:r>
    </w:p>
    <w:p w14:paraId="0F875C33" w14:textId="77777777" w:rsidR="00933235" w:rsidRPr="00E8467F" w:rsidRDefault="00933235" w:rsidP="00E8467F">
      <w:pPr>
        <w:pBdr>
          <w:top w:val="nil"/>
          <w:left w:val="nil"/>
          <w:bottom w:val="nil"/>
          <w:right w:val="nil"/>
          <w:between w:val="nil"/>
        </w:pBdr>
        <w:spacing w:line="276" w:lineRule="auto"/>
        <w:ind w:left="0" w:hanging="2"/>
        <w:rPr>
          <w:rFonts w:asciiTheme="majorHAnsi" w:hAnsiTheme="majorHAnsi" w:cstheme="majorHAnsi"/>
          <w:color w:val="000000"/>
          <w:sz w:val="22"/>
          <w:szCs w:val="22"/>
        </w:rPr>
      </w:pPr>
    </w:p>
    <w:p w14:paraId="56E8C041" w14:textId="77777777" w:rsidR="00933235" w:rsidRPr="00E8467F" w:rsidRDefault="00716D1E" w:rsidP="00E8467F">
      <w:pPr>
        <w:pBdr>
          <w:top w:val="nil"/>
          <w:left w:val="nil"/>
          <w:bottom w:val="nil"/>
          <w:right w:val="nil"/>
          <w:between w:val="nil"/>
        </w:pBdr>
        <w:spacing w:line="276" w:lineRule="auto"/>
        <w:ind w:left="0" w:hanging="2"/>
        <w:jc w:val="center"/>
        <w:rPr>
          <w:rFonts w:asciiTheme="majorHAnsi" w:hAnsiTheme="majorHAnsi" w:cstheme="majorHAnsi"/>
          <w:b/>
          <w:color w:val="000000"/>
          <w:sz w:val="22"/>
          <w:szCs w:val="22"/>
        </w:rPr>
      </w:pPr>
      <w:r w:rsidRPr="00E8467F">
        <w:rPr>
          <w:rFonts w:asciiTheme="majorHAnsi" w:hAnsiTheme="majorHAnsi" w:cstheme="majorHAnsi"/>
          <w:b/>
          <w:color w:val="000000"/>
          <w:sz w:val="22"/>
          <w:szCs w:val="22"/>
        </w:rPr>
        <w:t>W imieniu „......................”</w:t>
      </w:r>
      <w:r w:rsidRPr="00E8467F">
        <w:rPr>
          <w:rFonts w:asciiTheme="majorHAnsi" w:hAnsiTheme="majorHAnsi" w:cstheme="majorHAnsi"/>
          <w:b/>
          <w:color w:val="000000"/>
          <w:sz w:val="22"/>
          <w:szCs w:val="22"/>
        </w:rPr>
        <w:tab/>
      </w:r>
      <w:r w:rsidRPr="00E8467F">
        <w:rPr>
          <w:rFonts w:asciiTheme="majorHAnsi" w:hAnsiTheme="majorHAnsi" w:cstheme="majorHAnsi"/>
          <w:b/>
          <w:color w:val="000000"/>
          <w:sz w:val="22"/>
          <w:szCs w:val="22"/>
        </w:rPr>
        <w:tab/>
      </w:r>
      <w:r w:rsidRPr="00E8467F">
        <w:rPr>
          <w:rFonts w:asciiTheme="majorHAnsi" w:hAnsiTheme="majorHAnsi" w:cstheme="majorHAnsi"/>
          <w:b/>
          <w:color w:val="000000"/>
          <w:sz w:val="22"/>
          <w:szCs w:val="22"/>
        </w:rPr>
        <w:tab/>
      </w:r>
      <w:r w:rsidRPr="00E8467F">
        <w:rPr>
          <w:rFonts w:asciiTheme="majorHAnsi" w:hAnsiTheme="majorHAnsi" w:cstheme="majorHAnsi"/>
          <w:b/>
          <w:color w:val="000000"/>
          <w:sz w:val="22"/>
          <w:szCs w:val="22"/>
        </w:rPr>
        <w:tab/>
      </w:r>
      <w:r w:rsidRPr="00E8467F">
        <w:rPr>
          <w:rFonts w:asciiTheme="majorHAnsi" w:hAnsiTheme="majorHAnsi" w:cstheme="majorHAnsi"/>
          <w:b/>
          <w:color w:val="000000"/>
          <w:sz w:val="22"/>
          <w:szCs w:val="22"/>
        </w:rPr>
        <w:tab/>
      </w:r>
      <w:r w:rsidRPr="00E8467F">
        <w:rPr>
          <w:rFonts w:asciiTheme="majorHAnsi" w:hAnsiTheme="majorHAnsi" w:cstheme="majorHAnsi"/>
          <w:b/>
          <w:color w:val="000000"/>
          <w:sz w:val="22"/>
          <w:szCs w:val="22"/>
        </w:rPr>
        <w:tab/>
        <w:t>W imieniu ASO</w:t>
      </w:r>
    </w:p>
    <w:sectPr w:rsidR="00933235" w:rsidRPr="00E8467F">
      <w:headerReference w:type="even" r:id="rId8"/>
      <w:headerReference w:type="default" r:id="rId9"/>
      <w:footerReference w:type="even" r:id="rId10"/>
      <w:footerReference w:type="default" r:id="rId11"/>
      <w:headerReference w:type="first" r:id="rId12"/>
      <w:footerReference w:type="first" r:id="rId13"/>
      <w:pgSz w:w="11906" w:h="16838"/>
      <w:pgMar w:top="1134" w:right="1361" w:bottom="1247" w:left="136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BFC95" w14:textId="77777777" w:rsidR="000D330F" w:rsidRDefault="000D330F">
      <w:pPr>
        <w:spacing w:line="240" w:lineRule="auto"/>
        <w:ind w:left="0" w:hanging="2"/>
      </w:pPr>
      <w:r>
        <w:separator/>
      </w:r>
    </w:p>
  </w:endnote>
  <w:endnote w:type="continuationSeparator" w:id="0">
    <w:p w14:paraId="5CED86B1" w14:textId="77777777" w:rsidR="000D330F" w:rsidRDefault="000D33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5576E" w14:textId="77777777" w:rsidR="00933235" w:rsidRDefault="00716D1E">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EC7F3A7" w14:textId="77777777" w:rsidR="00933235" w:rsidRDefault="00933235">
    <w:pPr>
      <w:pBdr>
        <w:top w:val="nil"/>
        <w:left w:val="nil"/>
        <w:bottom w:val="nil"/>
        <w:right w:val="nil"/>
        <w:between w:val="nil"/>
      </w:pBdr>
      <w:tabs>
        <w:tab w:val="center" w:pos="4536"/>
        <w:tab w:val="right" w:pos="9072"/>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AEAE" w14:textId="77777777" w:rsidR="00933235" w:rsidRDefault="00716D1E">
    <w:pPr>
      <w:pBdr>
        <w:top w:val="nil"/>
        <w:left w:val="nil"/>
        <w:bottom w:val="nil"/>
        <w:right w:val="nil"/>
        <w:between w:val="nil"/>
      </w:pBdr>
      <w:tabs>
        <w:tab w:val="center" w:pos="4536"/>
        <w:tab w:val="right" w:pos="9072"/>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14A84">
      <w:rPr>
        <w:noProof/>
        <w:color w:val="000000"/>
        <w:sz w:val="20"/>
        <w:szCs w:val="20"/>
      </w:rPr>
      <w:t>1</w:t>
    </w:r>
    <w:r>
      <w:rPr>
        <w:color w:val="000000"/>
        <w:sz w:val="20"/>
        <w:szCs w:val="20"/>
      </w:rPr>
      <w:fldChar w:fldCharType="end"/>
    </w:r>
  </w:p>
  <w:p w14:paraId="667FFF4F" w14:textId="77777777" w:rsidR="00933235" w:rsidRDefault="00933235">
    <w:pPr>
      <w:pBdr>
        <w:top w:val="nil"/>
        <w:left w:val="nil"/>
        <w:bottom w:val="nil"/>
        <w:right w:val="nil"/>
        <w:between w:val="nil"/>
      </w:pBdr>
      <w:tabs>
        <w:tab w:val="center" w:pos="4536"/>
        <w:tab w:val="right" w:pos="9072"/>
      </w:tabs>
      <w:spacing w:line="240" w:lineRule="auto"/>
      <w:ind w:right="360"/>
      <w:rPr>
        <w:color w:val="000000"/>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DC4D" w14:textId="77777777" w:rsidR="00933235" w:rsidRDefault="00933235">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B9B20" w14:textId="77777777" w:rsidR="000D330F" w:rsidRDefault="000D330F">
      <w:pPr>
        <w:spacing w:line="240" w:lineRule="auto"/>
        <w:ind w:left="0" w:hanging="2"/>
      </w:pPr>
      <w:r>
        <w:separator/>
      </w:r>
    </w:p>
  </w:footnote>
  <w:footnote w:type="continuationSeparator" w:id="0">
    <w:p w14:paraId="7503F09B" w14:textId="77777777" w:rsidR="000D330F" w:rsidRDefault="000D330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3FF0" w14:textId="77777777" w:rsidR="00933235" w:rsidRDefault="00933235">
    <w:pPr>
      <w:pBdr>
        <w:top w:val="nil"/>
        <w:left w:val="nil"/>
        <w:bottom w:val="nil"/>
        <w:right w:val="nil"/>
        <w:between w:val="nil"/>
      </w:pBdr>
      <w:tabs>
        <w:tab w:val="center" w:pos="4536"/>
        <w:tab w:val="right" w:pos="9072"/>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9E85" w14:textId="77777777" w:rsidR="00933235" w:rsidRDefault="00716D1E">
    <w:pPr>
      <w:widowControl w:val="0"/>
      <w:ind w:left="0" w:hanging="2"/>
      <w:rPr>
        <w:i/>
        <w:sz w:val="22"/>
        <w:szCs w:val="22"/>
      </w:rPr>
    </w:pPr>
    <w:r>
      <w:rPr>
        <w:noProof/>
      </w:rPr>
      <w:drawing>
        <wp:anchor distT="0" distB="0" distL="114300" distR="114300" simplePos="0" relativeHeight="251658240" behindDoc="0" locked="0" layoutInCell="1" hidden="0" allowOverlap="1" wp14:anchorId="0C8EDC28" wp14:editId="7E115DAF">
          <wp:simplePos x="0" y="0"/>
          <wp:positionH relativeFrom="page">
            <wp:posOffset>263525</wp:posOffset>
          </wp:positionH>
          <wp:positionV relativeFrom="page">
            <wp:posOffset>106045</wp:posOffset>
          </wp:positionV>
          <wp:extent cx="7092000" cy="889200"/>
          <wp:effectExtent l="0" t="0" r="0" b="0"/>
          <wp:wrapSquare wrapText="bothSides" distT="0" distB="0" distL="114300" distR="114300"/>
          <wp:docPr id="12409699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2000" cy="889200"/>
                  </a:xfrm>
                  <a:prstGeom prst="rect">
                    <a:avLst/>
                  </a:prstGeom>
                  <a:ln/>
                </pic:spPr>
              </pic:pic>
            </a:graphicData>
          </a:graphic>
        </wp:anchor>
      </w:drawing>
    </w:r>
  </w:p>
  <w:p w14:paraId="17D44B42" w14:textId="77777777" w:rsidR="00933235" w:rsidRDefault="00716D1E">
    <w:pPr>
      <w:pBdr>
        <w:top w:val="nil"/>
        <w:left w:val="nil"/>
        <w:bottom w:val="nil"/>
        <w:right w:val="nil"/>
        <w:between w:val="nil"/>
      </w:pBdr>
      <w:tabs>
        <w:tab w:val="center" w:pos="4536"/>
        <w:tab w:val="right" w:pos="9072"/>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14A84">
      <w:rPr>
        <w:noProof/>
        <w:color w:val="000000"/>
        <w:sz w:val="20"/>
        <w:szCs w:val="20"/>
      </w:rPr>
      <w:t>1</w:t>
    </w:r>
    <w:r>
      <w:rPr>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05D3C" w14:textId="77777777" w:rsidR="00933235" w:rsidRDefault="00933235">
    <w:pPr>
      <w:pBdr>
        <w:top w:val="nil"/>
        <w:left w:val="nil"/>
        <w:bottom w:val="nil"/>
        <w:right w:val="nil"/>
        <w:between w:val="nil"/>
      </w:pBdr>
      <w:tabs>
        <w:tab w:val="center" w:pos="4536"/>
        <w:tab w:val="right" w:pos="9072"/>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7587"/>
    <w:multiLevelType w:val="multilevel"/>
    <w:tmpl w:val="1FFA21AC"/>
    <w:lvl w:ilvl="0">
      <w:start w:val="1"/>
      <w:numFmt w:val="decimal"/>
      <w:lvlText w:val="%1."/>
      <w:lvlJc w:val="left"/>
      <w:pPr>
        <w:ind w:left="720" w:hanging="360"/>
      </w:pPr>
      <w:rPr>
        <w:color w:val="000000"/>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 w15:restartNumberingAfterBreak="0">
    <w:nsid w:val="08071E9F"/>
    <w:multiLevelType w:val="multilevel"/>
    <w:tmpl w:val="FFDAEF3E"/>
    <w:lvl w:ilvl="0">
      <w:start w:val="1"/>
      <w:numFmt w:val="decimal"/>
      <w:lvlText w:val="%1."/>
      <w:lvlJc w:val="left"/>
      <w:pPr>
        <w:ind w:left="360" w:hanging="360"/>
      </w:pPr>
      <w:rPr>
        <w:vertAlign w:val="baseline"/>
      </w:rPr>
    </w:lvl>
    <w:lvl w:ilvl="1">
      <w:start w:val="1"/>
      <w:numFmt w:val="decimal"/>
      <w:lvlText w:val="%1.%2."/>
      <w:lvlJc w:val="left"/>
      <w:pPr>
        <w:ind w:left="1416" w:hanging="990"/>
      </w:pPr>
      <w:rPr>
        <w:vertAlign w:val="baseline"/>
      </w:rPr>
    </w:lvl>
    <w:lvl w:ilvl="2">
      <w:start w:val="1"/>
      <w:numFmt w:val="upperLetter"/>
      <w:lvlText w:val="%1.%2.%3."/>
      <w:lvlJc w:val="left"/>
      <w:pPr>
        <w:ind w:left="1842" w:hanging="990"/>
      </w:pPr>
      <w:rPr>
        <w:vertAlign w:val="baseline"/>
      </w:rPr>
    </w:lvl>
    <w:lvl w:ilvl="3">
      <w:start w:val="1"/>
      <w:numFmt w:val="decimal"/>
      <w:lvlText w:val="%1.%2.%3.%4."/>
      <w:lvlJc w:val="left"/>
      <w:pPr>
        <w:ind w:left="2268" w:hanging="99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2" w15:restartNumberingAfterBreak="0">
    <w:nsid w:val="0C2C1851"/>
    <w:multiLevelType w:val="multilevel"/>
    <w:tmpl w:val="41E2FCF2"/>
    <w:lvl w:ilvl="0">
      <w:start w:val="1"/>
      <w:numFmt w:val="decimal"/>
      <w:lvlText w:val="%1."/>
      <w:lvlJc w:val="left"/>
      <w:pPr>
        <w:ind w:left="405" w:hanging="405"/>
      </w:pPr>
      <w:rPr>
        <w:vertAlign w:val="baseline"/>
      </w:rPr>
    </w:lvl>
    <w:lvl w:ilvl="1">
      <w:start w:val="1"/>
      <w:numFmt w:val="decimal"/>
      <w:lvlText w:val="%1.%2."/>
      <w:lvlJc w:val="left"/>
      <w:pPr>
        <w:ind w:left="1815" w:hanging="1410"/>
      </w:pPr>
      <w:rPr>
        <w:vertAlign w:val="baseline"/>
      </w:rPr>
    </w:lvl>
    <w:lvl w:ilvl="2">
      <w:start w:val="1"/>
      <w:numFmt w:val="decimal"/>
      <w:lvlText w:val="%1.%2.%3."/>
      <w:lvlJc w:val="left"/>
      <w:pPr>
        <w:ind w:left="2220" w:hanging="1410"/>
      </w:pPr>
      <w:rPr>
        <w:vertAlign w:val="baseline"/>
      </w:rPr>
    </w:lvl>
    <w:lvl w:ilvl="3">
      <w:start w:val="1"/>
      <w:numFmt w:val="decimal"/>
      <w:lvlText w:val="%1.%2.%3.%4."/>
      <w:lvlJc w:val="left"/>
      <w:pPr>
        <w:ind w:left="2625" w:hanging="1410"/>
      </w:pPr>
      <w:rPr>
        <w:vertAlign w:val="baseline"/>
      </w:rPr>
    </w:lvl>
    <w:lvl w:ilvl="4">
      <w:start w:val="1"/>
      <w:numFmt w:val="decimal"/>
      <w:lvlText w:val="%1.%2.%3.%4.%5."/>
      <w:lvlJc w:val="left"/>
      <w:pPr>
        <w:ind w:left="3030" w:hanging="1410"/>
      </w:pPr>
      <w:rPr>
        <w:vertAlign w:val="baseline"/>
      </w:rPr>
    </w:lvl>
    <w:lvl w:ilvl="5">
      <w:start w:val="1"/>
      <w:numFmt w:val="decimal"/>
      <w:lvlText w:val="%1.%2.%3.%4.%5.%6."/>
      <w:lvlJc w:val="left"/>
      <w:pPr>
        <w:ind w:left="3435" w:hanging="1410"/>
      </w:pPr>
      <w:rPr>
        <w:vertAlign w:val="baseline"/>
      </w:rPr>
    </w:lvl>
    <w:lvl w:ilvl="6">
      <w:start w:val="1"/>
      <w:numFmt w:val="decimal"/>
      <w:lvlText w:val="%1.%2.%3.%4.%5.%6.%7."/>
      <w:lvlJc w:val="left"/>
      <w:pPr>
        <w:ind w:left="3870" w:hanging="1440"/>
      </w:pPr>
      <w:rPr>
        <w:vertAlign w:val="baseline"/>
      </w:rPr>
    </w:lvl>
    <w:lvl w:ilvl="7">
      <w:start w:val="1"/>
      <w:numFmt w:val="decimal"/>
      <w:lvlText w:val="%1.%2.%3.%4.%5.%6.%7.%8."/>
      <w:lvlJc w:val="left"/>
      <w:pPr>
        <w:ind w:left="4275" w:hanging="1440"/>
      </w:pPr>
      <w:rPr>
        <w:vertAlign w:val="baseline"/>
      </w:rPr>
    </w:lvl>
    <w:lvl w:ilvl="8">
      <w:start w:val="1"/>
      <w:numFmt w:val="decimal"/>
      <w:lvlText w:val="%1.%2.%3.%4.%5.%6.%7.%8.%9."/>
      <w:lvlJc w:val="left"/>
      <w:pPr>
        <w:ind w:left="5040" w:hanging="1800"/>
      </w:pPr>
      <w:rPr>
        <w:vertAlign w:val="baseline"/>
      </w:rPr>
    </w:lvl>
  </w:abstractNum>
  <w:abstractNum w:abstractNumId="3" w15:restartNumberingAfterBreak="0">
    <w:nsid w:val="31B65629"/>
    <w:multiLevelType w:val="multilevel"/>
    <w:tmpl w:val="75908F5C"/>
    <w:lvl w:ilvl="0">
      <w:start w:val="8"/>
      <w:numFmt w:val="decimal"/>
      <w:lvlText w:val="%1."/>
      <w:lvlJc w:val="left"/>
      <w:pPr>
        <w:ind w:left="360" w:hanging="360"/>
      </w:pPr>
      <w:rPr>
        <w:vertAlign w:val="baseline"/>
      </w:rPr>
    </w:lvl>
    <w:lvl w:ilvl="1">
      <w:start w:val="1"/>
      <w:numFmt w:val="decimal"/>
      <w:lvlText w:val="%1.%2."/>
      <w:lvlJc w:val="left"/>
      <w:pPr>
        <w:ind w:left="786" w:hanging="36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4" w15:restartNumberingAfterBreak="0">
    <w:nsid w:val="3769690A"/>
    <w:multiLevelType w:val="multilevel"/>
    <w:tmpl w:val="FFB8C0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D0D5526"/>
    <w:multiLevelType w:val="multilevel"/>
    <w:tmpl w:val="9CC4AF5E"/>
    <w:lvl w:ilvl="0">
      <w:start w:val="1"/>
      <w:numFmt w:val="lowerLetter"/>
      <w:lvlText w:val="%1)"/>
      <w:lvlJc w:val="left"/>
      <w:pPr>
        <w:ind w:left="1410" w:hanging="705"/>
      </w:pPr>
      <w:rPr>
        <w:vertAlign w:val="baseline"/>
      </w:rPr>
    </w:lvl>
    <w:lvl w:ilvl="1">
      <w:start w:val="1"/>
      <w:numFmt w:val="decimal"/>
      <w:lvlText w:val="%2."/>
      <w:lvlJc w:val="left"/>
      <w:pPr>
        <w:ind w:left="2130" w:hanging="705"/>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6" w15:restartNumberingAfterBreak="0">
    <w:nsid w:val="466D781A"/>
    <w:multiLevelType w:val="multilevel"/>
    <w:tmpl w:val="BAAA893A"/>
    <w:lvl w:ilvl="0">
      <w:start w:val="1"/>
      <w:numFmt w:val="decimal"/>
      <w:lvlText w:val="%1."/>
      <w:lvlJc w:val="left"/>
      <w:pPr>
        <w:ind w:left="450" w:hanging="45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7" w15:restartNumberingAfterBreak="0">
    <w:nsid w:val="5C700F84"/>
    <w:multiLevelType w:val="multilevel"/>
    <w:tmpl w:val="E85C986E"/>
    <w:lvl w:ilvl="0">
      <w:start w:val="1"/>
      <w:numFmt w:val="decimal"/>
      <w:lvlText w:val="%1."/>
      <w:lvlJc w:val="left"/>
      <w:pPr>
        <w:ind w:left="386" w:hanging="386"/>
      </w:pPr>
      <w:rPr>
        <w:vertAlign w:val="baseline"/>
      </w:rPr>
    </w:lvl>
    <w:lvl w:ilvl="1">
      <w:start w:val="1129"/>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59D76BE"/>
    <w:multiLevelType w:val="multilevel"/>
    <w:tmpl w:val="618836DC"/>
    <w:lvl w:ilvl="0">
      <w:start w:val="1"/>
      <w:numFmt w:val="decimal"/>
      <w:lvlText w:val="%1."/>
      <w:lvlJc w:val="left"/>
      <w:pPr>
        <w:ind w:left="705" w:hanging="705"/>
      </w:pPr>
      <w:rPr>
        <w:vertAlign w:val="baseline"/>
      </w:rPr>
    </w:lvl>
    <w:lvl w:ilvl="1">
      <w:start w:val="1"/>
      <w:numFmt w:val="decimal"/>
      <w:lvlText w:val="%1.%2."/>
      <w:lvlJc w:val="left"/>
      <w:pPr>
        <w:ind w:left="1185" w:hanging="480"/>
      </w:pPr>
      <w:rPr>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2835" w:hanging="720"/>
      </w:pPr>
      <w:rPr>
        <w:vertAlign w:val="baseline"/>
      </w:rPr>
    </w:lvl>
    <w:lvl w:ilvl="4">
      <w:start w:val="1"/>
      <w:numFmt w:val="decimal"/>
      <w:lvlText w:val="%1.%2.%3.%4.%5."/>
      <w:lvlJc w:val="left"/>
      <w:pPr>
        <w:ind w:left="3900" w:hanging="1080"/>
      </w:pPr>
      <w:rPr>
        <w:vertAlign w:val="baseline"/>
      </w:rPr>
    </w:lvl>
    <w:lvl w:ilvl="5">
      <w:start w:val="1"/>
      <w:numFmt w:val="decimal"/>
      <w:lvlText w:val="%1.%2.%3.%4.%5.%6."/>
      <w:lvlJc w:val="left"/>
      <w:pPr>
        <w:ind w:left="4605" w:hanging="1080"/>
      </w:pPr>
      <w:rPr>
        <w:vertAlign w:val="baseline"/>
      </w:rPr>
    </w:lvl>
    <w:lvl w:ilvl="6">
      <w:start w:val="1"/>
      <w:numFmt w:val="decimal"/>
      <w:lvlText w:val="%1.%2.%3.%4.%5.%6.%7."/>
      <w:lvlJc w:val="left"/>
      <w:pPr>
        <w:ind w:left="5670" w:hanging="1440"/>
      </w:pPr>
      <w:rPr>
        <w:vertAlign w:val="baseline"/>
      </w:rPr>
    </w:lvl>
    <w:lvl w:ilvl="7">
      <w:start w:val="1"/>
      <w:numFmt w:val="decimal"/>
      <w:lvlText w:val="%1.%2.%3.%4.%5.%6.%7.%8."/>
      <w:lvlJc w:val="left"/>
      <w:pPr>
        <w:ind w:left="6375" w:hanging="1440"/>
      </w:pPr>
      <w:rPr>
        <w:vertAlign w:val="baseline"/>
      </w:rPr>
    </w:lvl>
    <w:lvl w:ilvl="8">
      <w:start w:val="1"/>
      <w:numFmt w:val="decimal"/>
      <w:lvlText w:val="%1.%2.%3.%4.%5.%6.%7.%8.%9."/>
      <w:lvlJc w:val="left"/>
      <w:pPr>
        <w:ind w:left="7440" w:hanging="1800"/>
      </w:pPr>
      <w:rPr>
        <w:vertAlign w:val="baseline"/>
      </w:rPr>
    </w:lvl>
  </w:abstractNum>
  <w:abstractNum w:abstractNumId="9" w15:restartNumberingAfterBreak="0">
    <w:nsid w:val="69D964B4"/>
    <w:multiLevelType w:val="multilevel"/>
    <w:tmpl w:val="55D40F14"/>
    <w:lvl w:ilvl="0">
      <w:start w:val="1"/>
      <w:numFmt w:val="decimal"/>
      <w:lvlText w:val="%1."/>
      <w:lvlJc w:val="left"/>
      <w:pPr>
        <w:ind w:left="405" w:hanging="405"/>
      </w:pPr>
      <w:rPr>
        <w:vertAlign w:val="baseline"/>
      </w:rPr>
    </w:lvl>
    <w:lvl w:ilvl="1">
      <w:start w:val="1"/>
      <w:numFmt w:val="decimal"/>
      <w:lvlText w:val="%1.%2."/>
      <w:lvlJc w:val="left"/>
      <w:pPr>
        <w:ind w:left="786" w:hanging="36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10" w15:restartNumberingAfterBreak="0">
    <w:nsid w:val="6B892DBA"/>
    <w:multiLevelType w:val="multilevel"/>
    <w:tmpl w:val="DFD8DCCC"/>
    <w:lvl w:ilvl="0">
      <w:start w:val="3"/>
      <w:numFmt w:val="decimal"/>
      <w:pStyle w:val="Solariswyp1"/>
      <w:lvlText w:val="%1."/>
      <w:lvlJc w:val="left"/>
      <w:pPr>
        <w:ind w:left="360" w:hanging="360"/>
      </w:pPr>
      <w:rPr>
        <w:vertAlign w:val="baseline"/>
      </w:rPr>
    </w:lvl>
    <w:lvl w:ilvl="1">
      <w:start w:val="1"/>
      <w:numFmt w:val="decimal"/>
      <w:lvlText w:val="%1.%2."/>
      <w:lvlJc w:val="left"/>
      <w:pPr>
        <w:ind w:left="1512" w:hanging="720"/>
      </w:pPr>
      <w:rPr>
        <w:vertAlign w:val="baseline"/>
      </w:rPr>
    </w:lvl>
    <w:lvl w:ilvl="2">
      <w:start w:val="1"/>
      <w:numFmt w:val="decimal"/>
      <w:lvlText w:val="%1.%2.%3."/>
      <w:lvlJc w:val="left"/>
      <w:pPr>
        <w:ind w:left="2304" w:hanging="720"/>
      </w:pPr>
      <w:rPr>
        <w:vertAlign w:val="baseline"/>
      </w:rPr>
    </w:lvl>
    <w:lvl w:ilvl="3">
      <w:start w:val="1"/>
      <w:numFmt w:val="decimal"/>
      <w:lvlText w:val="%1.%2.%3.%4."/>
      <w:lvlJc w:val="left"/>
      <w:pPr>
        <w:ind w:left="3456" w:hanging="1080"/>
      </w:pPr>
      <w:rPr>
        <w:vertAlign w:val="baseline"/>
      </w:rPr>
    </w:lvl>
    <w:lvl w:ilvl="4">
      <w:start w:val="1"/>
      <w:numFmt w:val="decimal"/>
      <w:lvlText w:val="%1.%2.%3.%4.%5."/>
      <w:lvlJc w:val="left"/>
      <w:pPr>
        <w:ind w:left="4248" w:hanging="1080"/>
      </w:pPr>
      <w:rPr>
        <w:vertAlign w:val="baseline"/>
      </w:rPr>
    </w:lvl>
    <w:lvl w:ilvl="5">
      <w:start w:val="1"/>
      <w:numFmt w:val="decimal"/>
      <w:lvlText w:val="%1.%2.%3.%4.%5.%6."/>
      <w:lvlJc w:val="left"/>
      <w:pPr>
        <w:ind w:left="5400" w:hanging="1440"/>
      </w:pPr>
      <w:rPr>
        <w:vertAlign w:val="baseline"/>
      </w:rPr>
    </w:lvl>
    <w:lvl w:ilvl="6">
      <w:start w:val="1"/>
      <w:numFmt w:val="decimal"/>
      <w:lvlText w:val="%1.%2.%3.%4.%5.%6.%7."/>
      <w:lvlJc w:val="left"/>
      <w:pPr>
        <w:ind w:left="6552" w:hanging="1800"/>
      </w:pPr>
      <w:rPr>
        <w:vertAlign w:val="baseline"/>
      </w:rPr>
    </w:lvl>
    <w:lvl w:ilvl="7">
      <w:start w:val="1"/>
      <w:numFmt w:val="decimal"/>
      <w:lvlText w:val="%1.%2.%3.%4.%5.%6.%7.%8."/>
      <w:lvlJc w:val="left"/>
      <w:pPr>
        <w:ind w:left="7344" w:hanging="1800"/>
      </w:pPr>
      <w:rPr>
        <w:vertAlign w:val="baseline"/>
      </w:rPr>
    </w:lvl>
    <w:lvl w:ilvl="8">
      <w:start w:val="1"/>
      <w:numFmt w:val="decimal"/>
      <w:lvlText w:val="%1.%2.%3.%4.%5.%6.%7.%8.%9."/>
      <w:lvlJc w:val="left"/>
      <w:pPr>
        <w:ind w:left="8496" w:hanging="2160"/>
      </w:pPr>
      <w:rPr>
        <w:vertAlign w:val="baseline"/>
      </w:rPr>
    </w:lvl>
  </w:abstractNum>
  <w:abstractNum w:abstractNumId="11" w15:restartNumberingAfterBreak="0">
    <w:nsid w:val="6D872D90"/>
    <w:multiLevelType w:val="multilevel"/>
    <w:tmpl w:val="66C62E32"/>
    <w:lvl w:ilvl="0">
      <w:start w:val="1"/>
      <w:numFmt w:val="decimal"/>
      <w:pStyle w:val="Solariswyp2"/>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2" w15:restartNumberingAfterBreak="0">
    <w:nsid w:val="772C361F"/>
    <w:multiLevelType w:val="multilevel"/>
    <w:tmpl w:val="01F2E366"/>
    <w:lvl w:ilvl="0">
      <w:start w:val="1"/>
      <w:numFmt w:val="decimal"/>
      <w:lvlText w:val="%1. "/>
      <w:lvlJc w:val="left"/>
      <w:pPr>
        <w:ind w:left="283" w:hanging="283"/>
      </w:pPr>
      <w:rPr>
        <w:rFonts w:ascii="Tahoma" w:eastAsia="Tahoma" w:hAnsi="Tahoma" w:cs="Tahoma"/>
        <w:b w:val="0"/>
        <w:i w:val="0"/>
        <w:sz w:val="20"/>
        <w:szCs w:val="20"/>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34696968">
    <w:abstractNumId w:val="7"/>
  </w:num>
  <w:num w:numId="2" w16cid:durableId="2100176005">
    <w:abstractNumId w:val="8"/>
  </w:num>
  <w:num w:numId="3" w16cid:durableId="106974789">
    <w:abstractNumId w:val="3"/>
  </w:num>
  <w:num w:numId="4" w16cid:durableId="904145643">
    <w:abstractNumId w:val="4"/>
  </w:num>
  <w:num w:numId="5" w16cid:durableId="1296374109">
    <w:abstractNumId w:val="1"/>
  </w:num>
  <w:num w:numId="6" w16cid:durableId="1249192562">
    <w:abstractNumId w:val="0"/>
  </w:num>
  <w:num w:numId="7" w16cid:durableId="1786156">
    <w:abstractNumId w:val="9"/>
  </w:num>
  <w:num w:numId="8" w16cid:durableId="1582527120">
    <w:abstractNumId w:val="12"/>
  </w:num>
  <w:num w:numId="9" w16cid:durableId="1560095923">
    <w:abstractNumId w:val="2"/>
  </w:num>
  <w:num w:numId="10" w16cid:durableId="1532104675">
    <w:abstractNumId w:val="6"/>
  </w:num>
  <w:num w:numId="11" w16cid:durableId="9836355">
    <w:abstractNumId w:val="5"/>
  </w:num>
  <w:num w:numId="12" w16cid:durableId="1274480852">
    <w:abstractNumId w:val="10"/>
  </w:num>
  <w:num w:numId="13" w16cid:durableId="1525557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35"/>
    <w:rsid w:val="00011917"/>
    <w:rsid w:val="000D330F"/>
    <w:rsid w:val="001079A1"/>
    <w:rsid w:val="00114A84"/>
    <w:rsid w:val="001503C7"/>
    <w:rsid w:val="00201B47"/>
    <w:rsid w:val="0037748E"/>
    <w:rsid w:val="003D05E4"/>
    <w:rsid w:val="00557DC5"/>
    <w:rsid w:val="00716D1E"/>
    <w:rsid w:val="00933235"/>
    <w:rsid w:val="00A3208E"/>
    <w:rsid w:val="00AD0522"/>
    <w:rsid w:val="00AD211E"/>
    <w:rsid w:val="00B40CB6"/>
    <w:rsid w:val="00B62CCD"/>
    <w:rsid w:val="00E4715B"/>
    <w:rsid w:val="00E76861"/>
    <w:rsid w:val="00E8467F"/>
    <w:rsid w:val="00EC2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2A3E"/>
  <w15:docId w15:val="{47C8A5C4-032E-46B5-B5A5-188FECF2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PL" w:eastAsia="pl-P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ind w:leftChars="-1" w:left="-1" w:hangingChars="1"/>
      <w:textDirection w:val="btLr"/>
      <w:textAlignment w:val="top"/>
      <w:outlineLvl w:val="0"/>
    </w:pPr>
    <w:rPr>
      <w:position w:val="-1"/>
    </w:rPr>
  </w:style>
  <w:style w:type="paragraph" w:styleId="Nagwek1">
    <w:name w:val="heading 1"/>
    <w:basedOn w:val="Normalny"/>
    <w:next w:val="Normalny"/>
    <w:uiPriority w:val="9"/>
    <w:qFormat/>
    <w:pPr>
      <w:keepNext/>
    </w:pPr>
    <w:rPr>
      <w:rFonts w:ascii="Arial" w:hAnsi="Arial" w:cs="Arial"/>
      <w:sz w:val="48"/>
    </w:rPr>
  </w:style>
  <w:style w:type="paragraph" w:styleId="Nagwek2">
    <w:name w:val="heading 2"/>
    <w:basedOn w:val="Normalny"/>
    <w:next w:val="Nagwek3"/>
    <w:uiPriority w:val="9"/>
    <w:semiHidden/>
    <w:unhideWhenUsed/>
    <w:qFormat/>
    <w:pPr>
      <w:keepNext/>
      <w:spacing w:after="240"/>
      <w:outlineLvl w:val="1"/>
    </w:pPr>
    <w:rPr>
      <w:rFonts w:ascii="Arial" w:hAnsi="Arial" w:cs="Arial"/>
      <w:b/>
      <w:bCs/>
      <w:iCs/>
      <w:szCs w:val="28"/>
    </w:rPr>
  </w:style>
  <w:style w:type="paragraph" w:styleId="Nagwek3">
    <w:name w:val="heading 3"/>
    <w:basedOn w:val="Normalny"/>
    <w:uiPriority w:val="9"/>
    <w:semiHidden/>
    <w:unhideWhenUsed/>
    <w:qFormat/>
    <w:pPr>
      <w:keepNext/>
      <w:spacing w:line="280" w:lineRule="atLeast"/>
      <w:outlineLvl w:val="2"/>
    </w:pPr>
    <w:rPr>
      <w:rFonts w:ascii="Arial" w:hAnsi="Arial" w:cs="Arial"/>
      <w:bCs/>
      <w:sz w:val="20"/>
      <w:szCs w:val="26"/>
    </w:rPr>
  </w:style>
  <w:style w:type="paragraph" w:styleId="Nagwek4">
    <w:name w:val="heading 4"/>
    <w:basedOn w:val="Normalny"/>
    <w:next w:val="Normalny"/>
    <w:uiPriority w:val="9"/>
    <w:semiHidden/>
    <w:unhideWhenUsed/>
    <w:qFormat/>
    <w:pPr>
      <w:keepNext/>
      <w:outlineLvl w:val="3"/>
    </w:pPr>
    <w:rPr>
      <w:szCs w:val="20"/>
    </w:rPr>
  </w:style>
  <w:style w:type="paragraph" w:styleId="Nagwek5">
    <w:name w:val="heading 5"/>
    <w:basedOn w:val="Normalny"/>
    <w:next w:val="Normalny"/>
    <w:uiPriority w:val="9"/>
    <w:semiHidden/>
    <w:unhideWhenUsed/>
    <w:qFormat/>
    <w:pPr>
      <w:keepNext/>
      <w:jc w:val="center"/>
      <w:outlineLvl w:val="4"/>
    </w:pPr>
    <w:rPr>
      <w:b/>
      <w:bCs/>
      <w:sz w:val="20"/>
      <w:szCs w:val="20"/>
      <w:lang w:val="de-DE"/>
    </w:rPr>
  </w:style>
  <w:style w:type="paragraph" w:styleId="Nagwek6">
    <w:name w:val="heading 6"/>
    <w:basedOn w:val="Normalny"/>
    <w:next w:val="Normalny"/>
    <w:uiPriority w:val="9"/>
    <w:semiHidden/>
    <w:unhideWhenUsed/>
    <w:qFormat/>
    <w:pPr>
      <w:keepNext/>
      <w:jc w:val="center"/>
      <w:outlineLvl w:val="5"/>
    </w:pPr>
    <w:rPr>
      <w:b/>
      <w:bCs/>
      <w:color w:val="FF0000"/>
      <w:sz w:val="22"/>
    </w:rPr>
  </w:style>
  <w:style w:type="paragraph" w:styleId="Nagwek7">
    <w:name w:val="heading 7"/>
    <w:basedOn w:val="Normalny"/>
    <w:next w:val="Normalny"/>
    <w:pPr>
      <w:keepNext/>
      <w:jc w:val="center"/>
      <w:outlineLvl w:val="6"/>
    </w:pPr>
    <w:rPr>
      <w:b/>
    </w:rPr>
  </w:style>
  <w:style w:type="paragraph" w:styleId="Nagwek8">
    <w:name w:val="heading 8"/>
    <w:basedOn w:val="Normalny"/>
    <w:next w:val="Normalny"/>
    <w:pPr>
      <w:keepNext/>
      <w:jc w:val="center"/>
      <w:outlineLvl w:val="7"/>
    </w:pPr>
    <w:rPr>
      <w:b/>
      <w:sz w:val="20"/>
      <w:szCs w:val="20"/>
    </w:rPr>
  </w:style>
  <w:style w:type="paragraph" w:styleId="Nagwek9">
    <w:name w:val="heading 9"/>
    <w:basedOn w:val="Normalny"/>
    <w:next w:val="Normalny"/>
    <w:pPr>
      <w:keepNext/>
      <w:jc w:val="center"/>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topka">
    <w:name w:val="footer"/>
    <w:basedOn w:val="Normalny"/>
    <w:pPr>
      <w:tabs>
        <w:tab w:val="center" w:pos="4536"/>
        <w:tab w:val="right" w:pos="9072"/>
      </w:tabs>
    </w:pPr>
  </w:style>
  <w:style w:type="character" w:styleId="Numerstrony">
    <w:name w:val="page number"/>
    <w:basedOn w:val="Domylnaczcionkaakapitu"/>
    <w:rPr>
      <w:w w:val="100"/>
      <w:position w:val="-1"/>
      <w:effect w:val="none"/>
      <w:vertAlign w:val="baseline"/>
      <w:cs w:val="0"/>
      <w:em w:val="none"/>
    </w:rPr>
  </w:style>
  <w:style w:type="paragraph" w:styleId="Nagwek">
    <w:name w:val="header"/>
    <w:basedOn w:val="Normalny"/>
    <w:pPr>
      <w:tabs>
        <w:tab w:val="center" w:pos="4536"/>
        <w:tab w:val="right" w:pos="9072"/>
      </w:tabs>
    </w:pPr>
    <w:rPr>
      <w:sz w:val="20"/>
      <w:szCs w:val="20"/>
    </w:rPr>
  </w:style>
  <w:style w:type="paragraph" w:customStyle="1" w:styleId="Solaristytul">
    <w:name w:val="Solaris_tytul"/>
    <w:basedOn w:val="Nagwek1"/>
    <w:next w:val="Solarisnormal"/>
    <w:pPr>
      <w:spacing w:line="600" w:lineRule="atLeast"/>
    </w:pPr>
    <w:rPr>
      <w:b/>
      <w:bCs/>
    </w:rPr>
  </w:style>
  <w:style w:type="paragraph" w:customStyle="1" w:styleId="Solarisnormal">
    <w:name w:val="Solaris_normal"/>
    <w:basedOn w:val="Normalny"/>
    <w:pPr>
      <w:spacing w:line="280" w:lineRule="atLeast"/>
    </w:pPr>
    <w:rPr>
      <w:rFonts w:ascii="Arial" w:hAnsi="Arial" w:cs="Arial"/>
      <w:sz w:val="20"/>
    </w:rPr>
  </w:style>
  <w:style w:type="paragraph" w:customStyle="1" w:styleId="Solarisanlage">
    <w:name w:val="Solaris_anlage"/>
    <w:basedOn w:val="Solaristytul"/>
    <w:pPr>
      <w:spacing w:line="300" w:lineRule="atLeast"/>
    </w:pPr>
    <w:rPr>
      <w:sz w:val="24"/>
    </w:rPr>
  </w:style>
  <w:style w:type="paragraph" w:customStyle="1" w:styleId="Solarisbold">
    <w:name w:val="Solaris_bold"/>
    <w:basedOn w:val="Solarisnormal"/>
    <w:next w:val="Solarisnormal"/>
    <w:rPr>
      <w:b/>
      <w:bCs/>
      <w:lang w:val="de-DE"/>
    </w:rPr>
  </w:style>
  <w:style w:type="character" w:styleId="Hipercze">
    <w:name w:val="Hyperlink"/>
    <w:rPr>
      <w:color w:val="0000FF"/>
      <w:w w:val="100"/>
      <w:position w:val="-1"/>
      <w:u w:val="single"/>
      <w:effect w:val="none"/>
      <w:vertAlign w:val="baseline"/>
      <w:cs w:val="0"/>
      <w:em w:val="none"/>
    </w:rPr>
  </w:style>
  <w:style w:type="paragraph" w:customStyle="1" w:styleId="Solarisnaglowek">
    <w:name w:val="Solaris_naglowek"/>
    <w:basedOn w:val="Normalny"/>
    <w:pPr>
      <w:spacing w:line="220" w:lineRule="atLeast"/>
    </w:pPr>
    <w:rPr>
      <w:rFonts w:ascii="Arial" w:hAnsi="Arial" w:cs="Arial"/>
      <w:sz w:val="18"/>
    </w:rPr>
  </w:style>
  <w:style w:type="paragraph" w:customStyle="1" w:styleId="Solaristekst">
    <w:name w:val="Solaris_tekst"/>
    <w:basedOn w:val="Solarisnormal"/>
    <w:pPr>
      <w:spacing w:after="140"/>
    </w:pPr>
    <w:rPr>
      <w:lang w:val="de-DE"/>
    </w:rPr>
  </w:style>
  <w:style w:type="paragraph" w:customStyle="1" w:styleId="Solarispkt1">
    <w:name w:val="Solaris_pkt1"/>
    <w:basedOn w:val="Solarisnormal"/>
    <w:pPr>
      <w:spacing w:after="140"/>
      <w:ind w:left="397" w:hanging="397"/>
    </w:pPr>
    <w:rPr>
      <w:lang w:val="de-DE"/>
    </w:rPr>
  </w:style>
  <w:style w:type="paragraph" w:customStyle="1" w:styleId="Solarispkt1-">
    <w:name w:val="Solaris_pkt1-"/>
    <w:basedOn w:val="Solarispkt1"/>
    <w:next w:val="Normalny"/>
    <w:pPr>
      <w:spacing w:after="0"/>
    </w:pPr>
  </w:style>
  <w:style w:type="paragraph" w:customStyle="1" w:styleId="Solarispkt2">
    <w:name w:val="Solaris_pkt2"/>
    <w:basedOn w:val="Solarisnormal"/>
    <w:pPr>
      <w:ind w:left="964" w:hanging="567"/>
    </w:pPr>
    <w:rPr>
      <w:lang w:val="de-DE"/>
    </w:rPr>
  </w:style>
  <w:style w:type="paragraph" w:customStyle="1" w:styleId="Solarispkt20">
    <w:name w:val="Solaris_pkt2+"/>
    <w:basedOn w:val="Solarispkt2"/>
    <w:next w:val="Solarispkt1"/>
    <w:pPr>
      <w:spacing w:after="140"/>
    </w:pPr>
  </w:style>
  <w:style w:type="paragraph" w:customStyle="1" w:styleId="Solarispkt3">
    <w:name w:val="Solaris_pkt3"/>
    <w:basedOn w:val="Solarispkt2"/>
    <w:pPr>
      <w:ind w:left="1620" w:hanging="720"/>
    </w:pPr>
  </w:style>
  <w:style w:type="paragraph" w:customStyle="1" w:styleId="Solarispkt4">
    <w:name w:val="Solaris_pkt4"/>
    <w:basedOn w:val="Solarispkt2"/>
    <w:pPr>
      <w:ind w:left="1260" w:hanging="387"/>
    </w:pPr>
  </w:style>
  <w:style w:type="paragraph" w:customStyle="1" w:styleId="Solaristab1">
    <w:name w:val="Solaris_tab1"/>
    <w:basedOn w:val="Nagwek1"/>
    <w:pPr>
      <w:spacing w:line="160" w:lineRule="atLeast"/>
      <w:jc w:val="center"/>
    </w:pPr>
    <w:rPr>
      <w:b/>
      <w:sz w:val="14"/>
      <w:lang w:val="de-DE"/>
    </w:rPr>
  </w:style>
  <w:style w:type="paragraph" w:customStyle="1" w:styleId="Solaristab2">
    <w:name w:val="Solaris_tab2"/>
    <w:basedOn w:val="Nagwek1"/>
    <w:pPr>
      <w:spacing w:line="160" w:lineRule="atLeast"/>
      <w:jc w:val="center"/>
    </w:pPr>
    <w:rPr>
      <w:sz w:val="16"/>
      <w:lang w:val="de-DE"/>
    </w:rPr>
  </w:style>
  <w:style w:type="paragraph" w:customStyle="1" w:styleId="Solaristab3">
    <w:name w:val="Solaris_tab3"/>
    <w:basedOn w:val="Normalny"/>
    <w:pPr>
      <w:spacing w:line="200" w:lineRule="atLeast"/>
      <w:jc w:val="center"/>
    </w:pPr>
    <w:rPr>
      <w:rFonts w:ascii="Arial" w:hAnsi="Arial" w:cs="Arial"/>
      <w:sz w:val="12"/>
      <w:lang w:val="de-DE"/>
    </w:rPr>
  </w:style>
  <w:style w:type="paragraph" w:customStyle="1" w:styleId="Solariswyp1">
    <w:name w:val="Solaris_wyp1"/>
    <w:basedOn w:val="Solarispkt2"/>
    <w:pPr>
      <w:numPr>
        <w:numId w:val="12"/>
      </w:numPr>
      <w:ind w:left="1191" w:hanging="227"/>
    </w:pPr>
  </w:style>
  <w:style w:type="paragraph" w:customStyle="1" w:styleId="Solariswyp2">
    <w:name w:val="Solaris_wyp2"/>
    <w:basedOn w:val="Solariswyp1"/>
    <w:pPr>
      <w:numPr>
        <w:numId w:val="13"/>
      </w:numPr>
      <w:ind w:left="1191" w:hanging="227"/>
    </w:pPr>
  </w:style>
  <w:style w:type="paragraph" w:styleId="Tekstpodstawowy">
    <w:name w:val="Body Text"/>
    <w:basedOn w:val="Normalny"/>
    <w:pPr>
      <w:jc w:val="center"/>
    </w:pPr>
    <w:rPr>
      <w:b/>
      <w:sz w:val="18"/>
      <w:szCs w:val="20"/>
    </w:rPr>
  </w:style>
  <w:style w:type="paragraph" w:styleId="Tematkomentarza">
    <w:name w:val="annotation subject"/>
    <w:basedOn w:val="Tekstkomentarza"/>
    <w:next w:val="Tekstkomentarza"/>
    <w:rPr>
      <w:b/>
      <w:bCs/>
    </w:rPr>
  </w:style>
  <w:style w:type="paragraph" w:styleId="Tekstkomentarza">
    <w:name w:val="annotation text"/>
    <w:basedOn w:val="Normalny"/>
    <w:rPr>
      <w:sz w:val="20"/>
      <w:szCs w:val="20"/>
    </w:rPr>
  </w:style>
  <w:style w:type="paragraph" w:styleId="Tekstdymka">
    <w:name w:val="Balloon Text"/>
    <w:basedOn w:val="Normalny"/>
    <w:rPr>
      <w:rFonts w:ascii="Tahoma" w:hAnsi="Tahoma" w:cs="Tahoma"/>
      <w:sz w:val="16"/>
      <w:szCs w:val="16"/>
    </w:rPr>
  </w:style>
  <w:style w:type="paragraph" w:styleId="Tekstpodstawowy2">
    <w:name w:val="Body Text 2"/>
    <w:basedOn w:val="Normalny"/>
    <w:pPr>
      <w:jc w:val="both"/>
    </w:pPr>
    <w:rPr>
      <w:bCs/>
      <w:color w:val="000000"/>
      <w:szCs w:val="20"/>
    </w:rPr>
  </w:style>
  <w:style w:type="paragraph" w:styleId="Tekstpodstawowywcity">
    <w:name w:val="Body Text Indent"/>
    <w:basedOn w:val="Normalny"/>
    <w:pPr>
      <w:tabs>
        <w:tab w:val="num" w:pos="567"/>
      </w:tabs>
      <w:ind w:left="426" w:hanging="426"/>
      <w:jc w:val="both"/>
    </w:pPr>
    <w:rPr>
      <w:szCs w:val="20"/>
    </w:rPr>
  </w:style>
  <w:style w:type="paragraph" w:styleId="Tekstprzypisudolnego">
    <w:name w:val="footnote text"/>
    <w:basedOn w:val="Normalny"/>
    <w:rPr>
      <w:sz w:val="20"/>
      <w:szCs w:val="20"/>
    </w:rPr>
  </w:style>
  <w:style w:type="character" w:styleId="Odwoanieprzypisudolnego">
    <w:name w:val="footnote reference"/>
    <w:rPr>
      <w:w w:val="100"/>
      <w:position w:val="-1"/>
      <w:effect w:val="none"/>
      <w:vertAlign w:val="superscript"/>
      <w:cs w:val="0"/>
      <w:em w:val="none"/>
    </w:rPr>
  </w:style>
  <w:style w:type="paragraph" w:styleId="Tekstpodstawowywcity3">
    <w:name w:val="Body Text Indent 3"/>
    <w:basedOn w:val="Normalny"/>
    <w:pPr>
      <w:ind w:left="1134"/>
      <w:jc w:val="both"/>
    </w:pPr>
    <w:rPr>
      <w:sz w:val="20"/>
      <w:szCs w:val="20"/>
    </w:rPr>
  </w:style>
  <w:style w:type="paragraph" w:styleId="Tekstpodstawowywcity2">
    <w:name w:val="Body Text Indent 2"/>
    <w:basedOn w:val="Normalny"/>
    <w:pPr>
      <w:ind w:left="709" w:hanging="6"/>
      <w:jc w:val="both"/>
    </w:pPr>
  </w:style>
  <w:style w:type="paragraph" w:styleId="Tekstpodstawowy3">
    <w:name w:val="Body Text 3"/>
    <w:basedOn w:val="Normalny"/>
    <w:pPr>
      <w:jc w:val="both"/>
    </w:pPr>
    <w:rPr>
      <w:rFonts w:ascii="Tahoma" w:hAnsi="Tahoma"/>
    </w:rPr>
  </w:style>
  <w:style w:type="paragraph" w:styleId="Tekstblokowy">
    <w:name w:val="Block Text"/>
    <w:basedOn w:val="Normalny"/>
    <w:pPr>
      <w:ind w:left="927" w:right="-142"/>
      <w:jc w:val="both"/>
    </w:pPr>
    <w:rPr>
      <w:szCs w:val="20"/>
    </w:rPr>
  </w:style>
  <w:style w:type="character" w:customStyle="1" w:styleId="NagwekZnak">
    <w:name w:val="Nagłówek Znak"/>
    <w:basedOn w:val="Domylnaczcionkaakapitu"/>
    <w:rPr>
      <w:w w:val="100"/>
      <w:position w:val="-1"/>
      <w:effect w:val="none"/>
      <w:vertAlign w:val="baseline"/>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Nierozpoznanawzmianka">
    <w:name w:val="Unresolved Mention"/>
    <w:basedOn w:val="Domylnaczcionkaakapitu"/>
    <w:uiPriority w:val="99"/>
    <w:semiHidden/>
    <w:unhideWhenUsed/>
    <w:rsid w:val="00A3208E"/>
    <w:rPr>
      <w:color w:val="605E5C"/>
      <w:shd w:val="clear" w:color="auto" w:fill="E1DFDD"/>
    </w:rPr>
  </w:style>
  <w:style w:type="paragraph" w:styleId="Akapitzlist">
    <w:name w:val="List Paragraph"/>
    <w:basedOn w:val="Normalny"/>
    <w:uiPriority w:val="34"/>
    <w:qFormat/>
    <w:rsid w:val="00A32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5Zb1b1FL9m/igkY5jQNg1RJSA==">CgMxLjAyCGguZ2pkZ3hzOAByITFSaEkzQURnRlh2U042THBUanZONXRMaEhkZGtCenVfRQ==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4701</Words>
  <Characters>28209</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Zadowolony użytkownik pakietu Microsoft Office</dc:creator>
  <cp:lastModifiedBy>Kinga Janik</cp:lastModifiedBy>
  <cp:revision>11</cp:revision>
  <cp:lastPrinted>2024-08-30T10:01:00Z</cp:lastPrinted>
  <dcterms:created xsi:type="dcterms:W3CDTF">2024-08-14T11:39:00Z</dcterms:created>
  <dcterms:modified xsi:type="dcterms:W3CDTF">2025-03-04T11:06:00Z</dcterms:modified>
</cp:coreProperties>
</file>