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81"/>
        <w:widowControl/>
        <w:spacing w:lineRule="auto" w:line="240"/>
        <w:jc w:val="center"/>
        <w:rPr>
          <w:rStyle w:val="FontStyle15"/>
          <w:rFonts w:ascii="Book Antiqua" w:hAnsi="Book Antiqua" w:cs="Calibri" w:cstheme="minorHAnsi"/>
          <w:color w:val="auto"/>
          <w:sz w:val="22"/>
          <w:szCs w:val="22"/>
        </w:rPr>
      </w:pPr>
      <w:r>
        <w:rPr>
          <w:rFonts w:cs="Calibri" w:cstheme="minorHAnsi" w:ascii="Book Antiqua" w:hAnsi="Book Antiqua"/>
          <w:color w:val="auto"/>
          <w:sz w:val="22"/>
          <w:szCs w:val="22"/>
        </w:rPr>
      </w:r>
      <w:bookmarkStart w:id="0" w:name="_GoBack"/>
      <w:bookmarkStart w:id="1" w:name="_GoBack"/>
      <w:bookmarkEnd w:id="1"/>
    </w:p>
    <w:p>
      <w:pPr>
        <w:pStyle w:val="Style81"/>
        <w:widowControl/>
        <w:spacing w:lineRule="auto" w:line="240"/>
        <w:jc w:val="right"/>
        <w:rPr/>
      </w:pPr>
      <w:r>
        <w:rPr>
          <w:rStyle w:val="FontStyle15"/>
          <w:rFonts w:cs="Calibri" w:ascii="Book Antiqua" w:hAnsi="Book Antiqua" w:cstheme="minorHAnsi"/>
          <w:b w:val="false"/>
          <w:bCs w:val="false"/>
          <w:i/>
          <w:iCs/>
          <w:color w:val="auto"/>
          <w:sz w:val="22"/>
          <w:szCs w:val="22"/>
        </w:rPr>
        <w:t>Załącznik nr  5 do SWZ</w:t>
      </w:r>
    </w:p>
    <w:p>
      <w:pPr>
        <w:pStyle w:val="Style81"/>
        <w:widowControl/>
        <w:spacing w:lineRule="auto" w:line="240"/>
        <w:jc w:val="center"/>
        <w:rPr>
          <w:rStyle w:val="FontStyle15"/>
          <w:rFonts w:ascii="Book Antiqua" w:hAnsi="Book Antiqua" w:cs="Calibri" w:cstheme="minorHAnsi"/>
          <w:color w:val="auto"/>
          <w:sz w:val="22"/>
          <w:szCs w:val="22"/>
        </w:rPr>
      </w:pPr>
      <w:r>
        <w:rPr>
          <w:rFonts w:cs="Calibri" w:cstheme="minorHAnsi" w:ascii="Book Antiqua" w:hAnsi="Book Antiqua"/>
          <w:color w:val="auto"/>
          <w:sz w:val="22"/>
          <w:szCs w:val="22"/>
        </w:rPr>
      </w:r>
    </w:p>
    <w:p>
      <w:pPr>
        <w:pStyle w:val="Style81"/>
        <w:widowControl/>
        <w:spacing w:lineRule="auto" w:line="240"/>
        <w:jc w:val="center"/>
        <w:rPr>
          <w:rStyle w:val="FontStyle15"/>
          <w:rFonts w:ascii="Book Antiqua" w:hAnsi="Book Antiqua" w:cs="Calibri" w:cstheme="minorHAnsi"/>
          <w:color w:val="auto"/>
          <w:sz w:val="22"/>
          <w:szCs w:val="22"/>
        </w:rPr>
      </w:pPr>
      <w:r>
        <w:rPr>
          <w:rFonts w:cs="Calibri" w:cstheme="minorHAnsi" w:ascii="Book Antiqua" w:hAnsi="Book Antiqua"/>
          <w:color w:val="auto"/>
          <w:sz w:val="22"/>
          <w:szCs w:val="22"/>
        </w:rPr>
      </w:r>
    </w:p>
    <w:p>
      <w:pPr>
        <w:pStyle w:val="Style81"/>
        <w:widowControl/>
        <w:spacing w:lineRule="auto" w:line="240"/>
        <w:jc w:val="center"/>
        <w:rPr>
          <w:rStyle w:val="FontStyle15"/>
          <w:rFonts w:ascii="Book Antiqua" w:hAnsi="Book Antiqua" w:cs="Calibri" w:cstheme="minorHAnsi"/>
          <w:color w:val="auto"/>
          <w:sz w:val="22"/>
          <w:szCs w:val="22"/>
        </w:rPr>
      </w:pPr>
      <w:r>
        <w:rPr>
          <w:rStyle w:val="FontStyle15"/>
          <w:rFonts w:cs="Calibri" w:ascii="Book Antiqua" w:hAnsi="Book Antiqua" w:cstheme="minorHAnsi"/>
          <w:color w:val="auto"/>
          <w:sz w:val="22"/>
          <w:szCs w:val="22"/>
        </w:rPr>
        <w:t>Projektowane Postanowienia Umowne</w:t>
      </w:r>
    </w:p>
    <w:p>
      <w:pPr>
        <w:pStyle w:val="Style31"/>
        <w:widowControl/>
        <w:spacing w:lineRule="exact" w:line="240"/>
        <w:ind w:right="24"/>
        <w:jc w:val="center"/>
        <w:rPr>
          <w:rFonts w:ascii="Book Antiqua" w:hAnsi="Book Antiqua" w:cs="Calibri" w:cstheme="minorHAnsi"/>
          <w:sz w:val="22"/>
          <w:szCs w:val="22"/>
        </w:rPr>
      </w:pPr>
      <w:r>
        <w:rPr>
          <w:rFonts w:cs="Calibri" w:cstheme="minorHAnsi" w:ascii="Book Antiqua" w:hAnsi="Book Antiqua"/>
          <w:sz w:val="22"/>
          <w:szCs w:val="22"/>
        </w:rPr>
      </w:r>
    </w:p>
    <w:p>
      <w:pPr>
        <w:pStyle w:val="Normal"/>
        <w:spacing w:lineRule="auto" w:line="240" w:before="0" w:after="0"/>
        <w:jc w:val="both"/>
        <w:rPr>
          <w:rFonts w:ascii="Book Antiqua" w:hAnsi="Book Antiqua"/>
        </w:rPr>
      </w:pPr>
      <w:r>
        <w:rPr>
          <w:rFonts w:eastAsia="Times New Roman" w:cs="Calibri" w:ascii="Book Antiqua" w:hAnsi="Book Antiqua" w:cstheme="minorHAnsi"/>
          <w:lang w:eastAsia="pl-PL"/>
        </w:rPr>
        <w:t xml:space="preserve">zawarta w dniu …………... w Debrznie pomiędzy:  </w:t>
      </w:r>
    </w:p>
    <w:p>
      <w:pPr>
        <w:pStyle w:val="Normal"/>
        <w:widowControl w:val="false"/>
        <w:spacing w:lineRule="auto" w:line="240" w:before="0" w:after="0"/>
        <w:rPr>
          <w:rFonts w:ascii="Book Antiqua" w:hAnsi="Book Antiqua"/>
        </w:rPr>
      </w:pPr>
      <w:r>
        <w:rPr>
          <w:rFonts w:eastAsia="Arial Unicode MS" w:cs="Calibri" w:ascii="Book Antiqua" w:hAnsi="Book Antiqua" w:cstheme="minorHAnsi"/>
          <w:b/>
          <w:kern w:val="2"/>
          <w:lang w:eastAsia="hi-IN" w:bidi="hi-IN"/>
        </w:rPr>
        <w:t>…………………………………………</w:t>
      </w:r>
      <w:r>
        <w:rPr>
          <w:rFonts w:eastAsia="Arial Unicode MS" w:cs="Calibri" w:ascii="Book Antiqua" w:hAnsi="Book Antiqua" w:cstheme="minorHAnsi"/>
          <w:b/>
          <w:kern w:val="2"/>
          <w:lang w:eastAsia="hi-IN" w:bidi="hi-IN"/>
        </w:rPr>
        <w:t>..…………..</w:t>
      </w:r>
    </w:p>
    <w:p>
      <w:pPr>
        <w:pStyle w:val="Normal"/>
        <w:widowControl w:val="false"/>
        <w:spacing w:lineRule="auto" w:line="240" w:before="0" w:after="0"/>
        <w:jc w:val="both"/>
        <w:rPr>
          <w:rFonts w:ascii="Book Antiqua" w:hAnsi="Book Antiqua"/>
        </w:rPr>
      </w:pPr>
      <w:r>
        <w:rPr>
          <w:rFonts w:eastAsia="Arial Unicode MS" w:cs="Calibri" w:ascii="Book Antiqua" w:hAnsi="Book Antiqua" w:cstheme="minorHAnsi"/>
          <w:b/>
          <w:kern w:val="2"/>
          <w:lang w:eastAsia="hi-IN" w:bidi="hi-IN"/>
        </w:rPr>
        <w:t xml:space="preserve"> </w:t>
      </w:r>
      <w:r>
        <w:rPr>
          <w:rFonts w:eastAsia="Arial Unicode MS" w:cs="Calibri" w:ascii="Book Antiqua" w:hAnsi="Book Antiqua" w:cstheme="minorHAnsi"/>
          <w:kern w:val="2"/>
          <w:lang w:eastAsia="hi-IN" w:bidi="hi-IN"/>
        </w:rPr>
        <w:t>reprezentowaną przez ………………...………..</w:t>
      </w:r>
    </w:p>
    <w:p>
      <w:pPr>
        <w:pStyle w:val="Normal"/>
        <w:widowControl w:val="false"/>
        <w:spacing w:lineRule="auto" w:line="240" w:before="0" w:after="0"/>
        <w:jc w:val="both"/>
        <w:rPr>
          <w:rFonts w:ascii="Book Antiqua" w:hAnsi="Book Antiqua"/>
        </w:rPr>
      </w:pPr>
      <w:r>
        <w:rPr>
          <w:rFonts w:eastAsia="Arial Unicode MS" w:cs="Calibri" w:ascii="Book Antiqua" w:hAnsi="Book Antiqua" w:cstheme="minorHAnsi"/>
          <w:kern w:val="2"/>
          <w:lang w:eastAsia="hi-IN" w:bidi="hi-IN"/>
        </w:rPr>
        <w:t xml:space="preserve"> </w:t>
      </w:r>
      <w:r>
        <w:rPr>
          <w:rFonts w:eastAsia="Arial Unicode MS" w:cs="Calibri" w:ascii="Book Antiqua" w:hAnsi="Book Antiqua" w:cstheme="minorHAnsi"/>
          <w:kern w:val="2"/>
          <w:lang w:eastAsia="hi-IN" w:bidi="hi-IN"/>
        </w:rPr>
        <w:t xml:space="preserve">zwanym dalej w treści umowy </w:t>
      </w:r>
      <w:r>
        <w:rPr>
          <w:rFonts w:eastAsia="Arial Unicode MS" w:cs="Calibri" w:ascii="Book Antiqua" w:hAnsi="Book Antiqua" w:cstheme="minorHAnsi"/>
          <w:b/>
          <w:kern w:val="2"/>
          <w:lang w:eastAsia="hi-IN" w:bidi="hi-IN"/>
        </w:rPr>
        <w:t>Zamawiającym,</w:t>
      </w:r>
    </w:p>
    <w:p>
      <w:pPr>
        <w:pStyle w:val="Normal"/>
        <w:widowControl w:val="false"/>
        <w:spacing w:lineRule="auto" w:line="240" w:before="0" w:after="0"/>
        <w:rPr>
          <w:rFonts w:ascii="Book Antiqua" w:hAnsi="Book Antiqua" w:eastAsia="Arial Unicode MS" w:cs="Calibri" w:cstheme="minorHAnsi"/>
          <w:kern w:val="2"/>
          <w:lang w:eastAsia="hi-IN" w:bidi="hi-IN"/>
        </w:rPr>
      </w:pPr>
      <w:r>
        <w:rPr>
          <w:rFonts w:eastAsia="Arial Unicode MS" w:cs="Calibri" w:ascii="Book Antiqua" w:hAnsi="Book Antiqua" w:cstheme="minorHAnsi"/>
          <w:kern w:val="2"/>
          <w:lang w:eastAsia="hi-IN" w:bidi="hi-IN"/>
        </w:rPr>
        <w:t xml:space="preserve">a </w:t>
      </w:r>
    </w:p>
    <w:p>
      <w:pPr>
        <w:pStyle w:val="Normal"/>
        <w:widowControl w:val="false"/>
        <w:spacing w:lineRule="auto" w:line="240" w:before="0" w:after="0"/>
        <w:rPr>
          <w:rFonts w:ascii="Book Antiqua" w:hAnsi="Book Antiqua" w:eastAsia="Arial Unicode MS" w:cs="Calibri" w:cstheme="minorHAnsi"/>
          <w:kern w:val="2"/>
          <w:lang w:eastAsia="hi-IN" w:bidi="hi-IN"/>
        </w:rPr>
      </w:pPr>
      <w:r>
        <w:rPr>
          <w:rFonts w:eastAsia="Arial Unicode MS" w:cs="Calibri" w:ascii="Book Antiqua" w:hAnsi="Book Antiqua" w:cstheme="minorHAnsi"/>
          <w:kern w:val="2"/>
          <w:lang w:eastAsia="hi-IN" w:bidi="hi-IN"/>
        </w:rPr>
        <w:t>…………………</w:t>
      </w:r>
      <w:r>
        <w:rPr>
          <w:rFonts w:eastAsia="Arial Unicode MS" w:cs="Calibri" w:ascii="Book Antiqua" w:hAnsi="Book Antiqua" w:cstheme="minorHAnsi"/>
          <w:kern w:val="2"/>
          <w:lang w:eastAsia="hi-IN" w:bidi="hi-IN"/>
        </w:rPr>
        <w:t>..</w:t>
      </w:r>
    </w:p>
    <w:p>
      <w:pPr>
        <w:pStyle w:val="Normal"/>
        <w:widowControl w:val="false"/>
        <w:spacing w:lineRule="auto" w:line="240" w:before="0" w:after="0"/>
        <w:rPr>
          <w:rFonts w:ascii="Book Antiqua" w:hAnsi="Book Antiqua" w:eastAsia="Arial Unicode MS" w:cs="Calibri" w:cstheme="minorHAnsi"/>
          <w:kern w:val="2"/>
          <w:lang w:eastAsia="hi-IN" w:bidi="hi-IN"/>
        </w:rPr>
      </w:pPr>
      <w:r>
        <w:rPr>
          <w:rFonts w:eastAsia="Arial Unicode MS" w:cs="Calibri" w:ascii="Book Antiqua" w:hAnsi="Book Antiqua" w:cstheme="minorHAnsi"/>
          <w:kern w:val="2"/>
          <w:lang w:eastAsia="hi-IN" w:bidi="hi-IN"/>
        </w:rPr>
        <w:t>z …………………………………</w:t>
      </w:r>
    </w:p>
    <w:p>
      <w:pPr>
        <w:pStyle w:val="Normal"/>
        <w:widowControl w:val="false"/>
        <w:spacing w:lineRule="auto" w:line="240" w:before="0" w:after="0"/>
        <w:rPr>
          <w:rFonts w:ascii="Book Antiqua" w:hAnsi="Book Antiqua" w:eastAsia="Arial Unicode MS" w:cs="Calibri" w:cstheme="minorHAnsi"/>
          <w:kern w:val="2"/>
          <w:lang w:eastAsia="hi-IN" w:bidi="hi-IN"/>
        </w:rPr>
      </w:pPr>
      <w:r>
        <w:rPr>
          <w:rFonts w:eastAsia="Arial Unicode MS" w:cs="Calibri" w:ascii="Book Antiqua" w:hAnsi="Book Antiqua" w:cstheme="minorHAnsi"/>
          <w:kern w:val="2"/>
          <w:lang w:eastAsia="hi-IN" w:bidi="hi-IN"/>
        </w:rPr>
        <w:t xml:space="preserve">NIP ………………., </w:t>
      </w:r>
    </w:p>
    <w:p>
      <w:pPr>
        <w:pStyle w:val="Normal"/>
        <w:widowControl w:val="false"/>
        <w:spacing w:lineRule="auto" w:line="240" w:before="0" w:after="0"/>
        <w:rPr>
          <w:rFonts w:ascii="Book Antiqua" w:hAnsi="Book Antiqua" w:eastAsia="Arial Unicode MS" w:cs="Calibri" w:cstheme="minorHAnsi"/>
          <w:kern w:val="2"/>
          <w:lang w:eastAsia="hi-IN" w:bidi="hi-IN"/>
        </w:rPr>
      </w:pPr>
      <w:r>
        <w:rPr>
          <w:rFonts w:eastAsia="Arial Unicode MS" w:cs="Calibri" w:ascii="Book Antiqua" w:hAnsi="Book Antiqua" w:cstheme="minorHAnsi"/>
          <w:kern w:val="2"/>
          <w:lang w:eastAsia="hi-IN" w:bidi="hi-IN"/>
        </w:rPr>
        <w:t xml:space="preserve">Regon ………………………, </w:t>
      </w:r>
    </w:p>
    <w:p>
      <w:pPr>
        <w:pStyle w:val="Normal"/>
        <w:widowControl w:val="false"/>
        <w:spacing w:lineRule="auto" w:line="240" w:before="0" w:after="0"/>
        <w:rPr>
          <w:rFonts w:ascii="Book Antiqua" w:hAnsi="Book Antiqua" w:eastAsia="Arial Unicode MS" w:cs="Calibri" w:cstheme="minorHAnsi"/>
          <w:kern w:val="2"/>
          <w:lang w:eastAsia="hi-IN" w:bidi="hi-IN"/>
        </w:rPr>
      </w:pPr>
      <w:r>
        <w:rPr>
          <w:rFonts w:eastAsia="Arial Unicode MS" w:cs="Calibri" w:ascii="Book Antiqua" w:hAnsi="Book Antiqua" w:cstheme="minorHAnsi"/>
          <w:kern w:val="2"/>
          <w:lang w:eastAsia="hi-IN" w:bidi="hi-IN"/>
        </w:rPr>
        <w:t xml:space="preserve">reprezentowanym przez: …………………….. </w:t>
      </w:r>
    </w:p>
    <w:p>
      <w:pPr>
        <w:pStyle w:val="Normal"/>
        <w:widowControl w:val="false"/>
        <w:spacing w:lineRule="auto" w:line="240" w:before="0" w:after="0"/>
        <w:rPr>
          <w:rFonts w:ascii="Book Antiqua" w:hAnsi="Book Antiqua" w:eastAsia="Arial Unicode MS" w:cs="Calibri" w:cstheme="minorHAnsi"/>
          <w:b/>
          <w:kern w:val="2"/>
          <w:lang w:eastAsia="hi-IN" w:bidi="hi-IN"/>
        </w:rPr>
      </w:pPr>
      <w:r>
        <w:rPr>
          <w:rFonts w:eastAsia="Arial Unicode MS" w:cs="Calibri" w:ascii="Book Antiqua" w:hAnsi="Book Antiqua" w:cstheme="minorHAnsi"/>
          <w:kern w:val="2"/>
          <w:lang w:eastAsia="hi-IN" w:bidi="hi-IN"/>
        </w:rPr>
        <w:t xml:space="preserve">zwanym dalej w treści umowy </w:t>
      </w:r>
      <w:r>
        <w:rPr>
          <w:rFonts w:eastAsia="Arial Unicode MS" w:cs="Calibri" w:ascii="Book Antiqua" w:hAnsi="Book Antiqua" w:cstheme="minorHAnsi"/>
          <w:b/>
          <w:kern w:val="2"/>
          <w:lang w:eastAsia="hi-IN" w:bidi="hi-IN"/>
        </w:rPr>
        <w:t xml:space="preserve">Wykonawcą </w:t>
      </w:r>
    </w:p>
    <w:p>
      <w:pPr>
        <w:pStyle w:val="Style31"/>
        <w:widowControl/>
        <w:tabs>
          <w:tab w:val="clear" w:pos="708"/>
          <w:tab w:val="left" w:pos="9072" w:leader="dot"/>
        </w:tabs>
        <w:spacing w:lineRule="exact" w:line="250" w:before="19" w:after="0"/>
        <w:ind w:right="5242"/>
        <w:jc w:val="left"/>
        <w:rPr>
          <w:rStyle w:val="FontStyle15"/>
          <w:rFonts w:ascii="Book Antiqua" w:hAnsi="Book Antiqua" w:cs="Calibri" w:cstheme="minorHAnsi"/>
          <w:sz w:val="22"/>
          <w:szCs w:val="22"/>
        </w:rPr>
      </w:pPr>
      <w:r>
        <w:rPr>
          <w:rStyle w:val="FontStyle14"/>
          <w:rFonts w:cs="Calibri" w:ascii="Book Antiqua" w:hAnsi="Book Antiqua" w:cstheme="minorHAnsi"/>
          <w:sz w:val="22"/>
          <w:szCs w:val="22"/>
        </w:rPr>
        <w:t xml:space="preserve">dalej łącznie zwanymi </w:t>
      </w:r>
      <w:r>
        <w:rPr>
          <w:rStyle w:val="FontStyle15"/>
          <w:rFonts w:cs="Calibri" w:ascii="Book Antiqua" w:hAnsi="Book Antiqua" w:cstheme="minorHAnsi"/>
          <w:sz w:val="22"/>
          <w:szCs w:val="22"/>
        </w:rPr>
        <w:t>„Stronami"</w:t>
      </w:r>
    </w:p>
    <w:p>
      <w:pPr>
        <w:pStyle w:val="Style31"/>
        <w:widowControl/>
        <w:tabs>
          <w:tab w:val="clear" w:pos="708"/>
          <w:tab w:val="left" w:pos="9072" w:leader="dot"/>
        </w:tabs>
        <w:spacing w:lineRule="exact" w:line="2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zawarta została niniejsza (dalej ,,Umowa") o następującej treści:</w:t>
      </w:r>
    </w:p>
    <w:p>
      <w:pPr>
        <w:pStyle w:val="Style81"/>
        <w:widowControl/>
        <w:spacing w:lineRule="exact" w:line="240"/>
        <w:ind w:right="77"/>
        <w:jc w:val="center"/>
        <w:rPr>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110" w:after="0"/>
        <w:ind w:right="77"/>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§1</w:t>
      </w:r>
    </w:p>
    <w:p>
      <w:pPr>
        <w:pStyle w:val="Style41"/>
        <w:widowControl/>
        <w:ind w:left="2410"/>
        <w:jc w:val="both"/>
        <w:rPr>
          <w:rStyle w:val="FontStyle15"/>
          <w:rFonts w:ascii="Book Antiqua" w:hAnsi="Book Antiqua" w:cs="Calibri" w:cstheme="minorHAnsi"/>
          <w:sz w:val="22"/>
          <w:szCs w:val="22"/>
        </w:rPr>
      </w:pPr>
      <w:r>
        <w:rPr>
          <w:rStyle w:val="FontStyle15"/>
          <w:rFonts w:cs="Calibri" w:ascii="Book Antiqua" w:hAnsi="Book Antiqua" w:cstheme="minorHAnsi"/>
          <w:sz w:val="22"/>
          <w:szCs w:val="22"/>
        </w:rPr>
        <w:t>Przedmiot umowy oraz postanowienia ogólne</w:t>
      </w:r>
    </w:p>
    <w:p>
      <w:pPr>
        <w:pStyle w:val="Style61"/>
        <w:widowControl/>
        <w:numPr>
          <w:ilvl w:val="0"/>
          <w:numId w:val="1"/>
        </w:numPr>
        <w:spacing w:lineRule="exact" w:line="250"/>
        <w:ind w:hanging="331" w:left="331"/>
        <w:rPr>
          <w:rFonts w:ascii="Book Antiqua" w:hAnsi="Book Antiqua" w:cs="Calibri" w:cstheme="minorHAnsi"/>
          <w:sz w:val="22"/>
          <w:szCs w:val="22"/>
        </w:rPr>
      </w:pPr>
      <w:r>
        <w:rPr>
          <w:rFonts w:cs="Calibri" w:ascii="Book Antiqua" w:hAnsi="Book Antiqua" w:cstheme="minorHAnsi"/>
          <w:sz w:val="22"/>
          <w:szCs w:val="22"/>
        </w:rPr>
        <w:t xml:space="preserve">W wyniku dokonanego wyboru ofert w postępowaniu o udzielenie zamówienia publicznego przeprowadzonego w trybie podstawowym, na podstawie art. 275 pkt 1) ustawy z dnia 11 września 2019 r. Prawo Zamówień Publicznych (t.j. Dz.U. z 2024r. poz. 1320) Zamawiający zleca, a Wykonawca przyjmuje do wykonania dostawy pod nazwą: </w:t>
      </w:r>
      <w:r>
        <w:rPr>
          <w:rFonts w:eastAsia="Calibri" w:cs="Calibri" w:ascii="Book Antiqua" w:hAnsi="Book Antiqua" w:cstheme="minorHAnsi"/>
          <w:b/>
          <w:bCs/>
          <w:sz w:val="22"/>
          <w:szCs w:val="22"/>
        </w:rPr>
        <w:t>D</w:t>
      </w:r>
      <w:bookmarkStart w:id="2" w:name="_Hlk654880341"/>
      <w:r>
        <w:rPr>
          <w:rFonts w:eastAsia="Book Antiqua" w:cs="Book Antiqua" w:ascii="Book Antiqua" w:hAnsi="Book Antiqua"/>
          <w:b/>
          <w:bCs/>
          <w:color w:val="000000"/>
          <w:sz w:val="22"/>
          <w:szCs w:val="22"/>
        </w:rPr>
        <w:t xml:space="preserve">ostawa wyposażenia i mebli, sprzętu i pomocy dydaktycznych niezbędnego do realizacji działań w ramach projektu  pn.: „RAZEM w GÓRĘ -  projekt edukacyjny dla szkół wiejskich gminy Debrzno”  współfinansowanego ze środków Europejskiego Funduszu Społecznego Plus (EFS+) Priorytet 5 Fundusze Europejskie dla silnego Pomorza (EFS+), Działania 5.8. Edukacji ogólna i zawodowej w ramach programu Fundusze Europejskie dla Pomorza 2021 -2027 (FEP 2021-2027)  </w:t>
      </w:r>
      <w:bookmarkEnd w:id="2"/>
    </w:p>
    <w:p>
      <w:pPr>
        <w:pStyle w:val="Style61"/>
        <w:widowControl/>
        <w:numPr>
          <w:ilvl w:val="0"/>
          <w:numId w:val="45"/>
        </w:numPr>
        <w:spacing w:lineRule="exact" w:line="250"/>
        <w:rPr>
          <w:rFonts w:ascii="Book Antiqua" w:hAnsi="Book Antiqua" w:cs="Calibri" w:cstheme="minorHAnsi"/>
          <w:sz w:val="22"/>
          <w:szCs w:val="22"/>
        </w:rPr>
      </w:pPr>
      <w:r>
        <w:rPr>
          <w:rFonts w:cs="Calibri" w:ascii="Book Antiqua" w:hAnsi="Book Antiqua" w:cstheme="minorHAnsi"/>
          <w:sz w:val="22"/>
          <w:szCs w:val="22"/>
        </w:rPr>
        <w:t>Część ___: ____________________________________________________________”.</w:t>
      </w:r>
    </w:p>
    <w:p>
      <w:pPr>
        <w:pStyle w:val="Style61"/>
        <w:widowControl/>
        <w:numPr>
          <w:ilvl w:val="0"/>
          <w:numId w:val="1"/>
        </w:numPr>
        <w:spacing w:lineRule="exact" w:line="250"/>
        <w:ind w:hanging="426" w:left="426"/>
        <w:rPr>
          <w:rStyle w:val="FontStyle14"/>
          <w:rFonts w:ascii="Book Antiqua" w:hAnsi="Book Antiqua" w:cs="Calibri" w:cstheme="minorHAnsi"/>
          <w:color w:val="auto"/>
          <w:sz w:val="22"/>
          <w:szCs w:val="22"/>
        </w:rPr>
      </w:pPr>
      <w:r>
        <w:rPr>
          <w:rStyle w:val="FontStyle14"/>
          <w:rFonts w:cs="Calibri" w:ascii="Book Antiqua" w:hAnsi="Book Antiqua" w:cstheme="minorHAnsi"/>
          <w:sz w:val="22"/>
          <w:szCs w:val="22"/>
        </w:rPr>
        <w:t xml:space="preserve">Wykonawca wykona przedmiot Umowy określony w ust. 1 zgodnie z postanowieniami niniejszej Umowy, SWZ z dnia ………………..wraz z jego modyfikacjami (jeżeli dotyczy), ofertą z dnia……r., stanowiącymi integralną część niniejszej Umowy. </w:t>
      </w:r>
    </w:p>
    <w:p>
      <w:pPr>
        <w:pStyle w:val="Style71"/>
        <w:widowControl/>
        <w:numPr>
          <w:ilvl w:val="0"/>
          <w:numId w:val="2"/>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oświadcza, że posiada odpowiednie środki finansowe, rzeczowe oraz doświadczenie do wykonywania przedmiotu Umowy ze starannością wymaganą przy tego rodzaju dostawach oraz posiada wszystkie niezbędne uprawnienia do realizacji przedmiotowej dostawy.</w:t>
      </w:r>
    </w:p>
    <w:p>
      <w:pPr>
        <w:pStyle w:val="Style71"/>
        <w:widowControl/>
        <w:numPr>
          <w:ilvl w:val="0"/>
          <w:numId w:val="2"/>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Zamawiający oświadcza, że posiada odpowiednie środki finansowe niezbędne do pokrycia kosztów dostawy, w tym wynagrodzenia Wykonawcy. </w:t>
      </w:r>
    </w:p>
    <w:p>
      <w:pPr>
        <w:pStyle w:val="Style71"/>
        <w:widowControl/>
        <w:numPr>
          <w:ilvl w:val="0"/>
          <w:numId w:val="2"/>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Wszystkie prace i czynności mające na celu dostawę w tym prace przygotowawcze, podstawowe, uzupełniające, zabezpieczające i likwidujące, objęte niniejszą Umową, Wykonawca wykona siłami własnymi i ewentualnie przy pomocy Podwykonawców.</w:t>
      </w:r>
    </w:p>
    <w:p>
      <w:pPr>
        <w:pStyle w:val="Style71"/>
        <w:widowControl/>
        <w:tabs>
          <w:tab w:val="clear" w:pos="708"/>
          <w:tab w:val="left" w:pos="350" w:leader="none"/>
        </w:tabs>
        <w:spacing w:lineRule="exact" w:line="250"/>
        <w:ind w:hanging="0" w:left="35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67" w:after="0"/>
        <w:ind w:right="72"/>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§2</w:t>
      </w:r>
    </w:p>
    <w:p>
      <w:pPr>
        <w:pStyle w:val="Style81"/>
        <w:widowControl/>
        <w:spacing w:lineRule="auto" w:line="240" w:before="19" w:after="0"/>
        <w:ind w:right="1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Obowiązki stron</w:t>
      </w:r>
    </w:p>
    <w:p>
      <w:pPr>
        <w:pStyle w:val="Style14"/>
        <w:widowControl/>
        <w:spacing w:lineRule="exact" w:line="240"/>
        <w:rPr>
          <w:rFonts w:ascii="Book Antiqua" w:hAnsi="Book Antiqua" w:cs="Calibri" w:cstheme="minorHAnsi"/>
          <w:sz w:val="22"/>
          <w:szCs w:val="22"/>
        </w:rPr>
      </w:pPr>
      <w:r>
        <w:rPr>
          <w:rFonts w:cs="Calibri" w:cstheme="minorHAnsi" w:ascii="Book Antiqua" w:hAnsi="Book Antiqua"/>
          <w:sz w:val="22"/>
          <w:szCs w:val="22"/>
        </w:rPr>
      </w:r>
    </w:p>
    <w:p>
      <w:pPr>
        <w:pStyle w:val="Style14"/>
        <w:widowControl/>
        <w:tabs>
          <w:tab w:val="clear" w:pos="708"/>
          <w:tab w:val="left" w:pos="360" w:leader="none"/>
        </w:tabs>
        <w:spacing w:before="38" w:after="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1.</w:t>
        <w:tab/>
        <w:t>Do obowiązków Zamawiającego należy:</w:t>
      </w:r>
    </w:p>
    <w:p>
      <w:pPr>
        <w:pStyle w:val="Style71"/>
        <w:widowControl/>
        <w:numPr>
          <w:ilvl w:val="0"/>
          <w:numId w:val="3"/>
        </w:numPr>
        <w:tabs>
          <w:tab w:val="clear" w:pos="708"/>
          <w:tab w:val="left" w:pos="715" w:leader="none"/>
        </w:tabs>
        <w:spacing w:lineRule="exact" w:line="250"/>
        <w:ind w:hanging="355" w:left="71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zapewnienie finansowania przedmiotu zamówienia w wysokości umożliwiającej zapłatę wynagrodzenia za wykonane dostawy zgodnie z warunkami niniejszej Umowy,</w:t>
      </w:r>
    </w:p>
    <w:p>
      <w:pPr>
        <w:pStyle w:val="Style71"/>
        <w:widowControl/>
        <w:numPr>
          <w:ilvl w:val="0"/>
          <w:numId w:val="3"/>
        </w:numPr>
        <w:tabs>
          <w:tab w:val="clear" w:pos="708"/>
          <w:tab w:val="left" w:pos="715" w:leader="none"/>
        </w:tabs>
        <w:spacing w:lineRule="exact" w:line="250"/>
        <w:ind w:hanging="355" w:left="71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dokonanie odbioru wykonanych dostaw w terminie i na zasadach określonych w Umowie</w:t>
      </w:r>
    </w:p>
    <w:p>
      <w:pPr>
        <w:pStyle w:val="Style14"/>
        <w:widowControl/>
        <w:tabs>
          <w:tab w:val="clear" w:pos="708"/>
          <w:tab w:val="left" w:pos="360" w:leader="none"/>
        </w:tabs>
        <w:spacing w:lineRule="exact" w:line="2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2.</w:t>
        <w:tab/>
        <w:t>Do obowiązków Wykonawcy należy:</w:t>
      </w:r>
    </w:p>
    <w:p>
      <w:pPr>
        <w:pStyle w:val="Style71"/>
        <w:widowControl/>
        <w:numPr>
          <w:ilvl w:val="0"/>
          <w:numId w:val="4"/>
        </w:numPr>
        <w:tabs>
          <w:tab w:val="clear" w:pos="708"/>
          <w:tab w:val="left" w:pos="701" w:leader="none"/>
        </w:tabs>
        <w:spacing w:lineRule="exact" w:line="250"/>
        <w:ind w:hanging="341" w:left="701"/>
        <w:rPr>
          <w:rStyle w:val="FontStyle14"/>
          <w:rFonts w:ascii="Book Antiqua" w:hAnsi="Book Antiqua" w:cs="Calibri" w:cstheme="minorHAnsi"/>
          <w:sz w:val="22"/>
          <w:szCs w:val="22"/>
        </w:rPr>
      </w:pPr>
      <w:r>
        <w:rPr>
          <w:rStyle w:val="FontStyle14"/>
          <w:rFonts w:cs="Calibri" w:ascii="Book Antiqua" w:hAnsi="Book Antiqua" w:cstheme="minorHAnsi"/>
          <w:sz w:val="22"/>
          <w:szCs w:val="22"/>
        </w:rPr>
        <w:t>realizacji dostaw zgodnie z SWZ,</w:t>
      </w:r>
    </w:p>
    <w:p>
      <w:pPr>
        <w:pStyle w:val="Style71"/>
        <w:widowControl/>
        <w:numPr>
          <w:ilvl w:val="0"/>
          <w:numId w:val="4"/>
        </w:numPr>
        <w:tabs>
          <w:tab w:val="clear" w:pos="708"/>
          <w:tab w:val="left" w:pos="701" w:leader="none"/>
        </w:tabs>
        <w:spacing w:lineRule="exact" w:line="250" w:before="5" w:after="0"/>
        <w:ind w:hanging="341" w:left="701"/>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informowanie przedstawiciela Zamawiającego o problemach technicznych </w:t>
        <w:br/>
        <w:t>lub okolicznościach, które mogą wpłynąć na uzgodniony termin dostaw,</w:t>
      </w:r>
    </w:p>
    <w:p>
      <w:pPr>
        <w:pStyle w:val="Style71"/>
        <w:widowControl/>
        <w:numPr>
          <w:ilvl w:val="0"/>
          <w:numId w:val="4"/>
        </w:numPr>
        <w:tabs>
          <w:tab w:val="clear" w:pos="708"/>
          <w:tab w:val="left" w:pos="701" w:leader="none"/>
        </w:tabs>
        <w:spacing w:lineRule="exact" w:line="250"/>
        <w:ind w:hanging="350" w:left="36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koordynacja prowadzonych przez Podwykonawców dostaw,</w:t>
      </w:r>
    </w:p>
    <w:p>
      <w:pPr>
        <w:pStyle w:val="Style71"/>
        <w:widowControl/>
        <w:tabs>
          <w:tab w:val="clear" w:pos="708"/>
          <w:tab w:val="left" w:pos="350" w:leader="none"/>
        </w:tabs>
        <w:spacing w:lineRule="exact" w:line="250"/>
        <w:ind w:hanging="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3.</w:t>
        <w:tab/>
        <w:t>Wykonawca oświadcza, iż zostały mu przekazane wszelkie dane i informacje, mające wpływ na realizację przedmiotu umowy.</w:t>
      </w:r>
    </w:p>
    <w:p>
      <w:pPr>
        <w:pStyle w:val="Style71"/>
        <w:widowControl/>
        <w:tabs>
          <w:tab w:val="clear" w:pos="708"/>
          <w:tab w:val="left" w:pos="350" w:leader="none"/>
        </w:tabs>
        <w:spacing w:lineRule="exact" w:line="250"/>
        <w:ind w:hanging="350" w:left="350" w:right="1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71"/>
        <w:widowControl/>
        <w:tabs>
          <w:tab w:val="clear" w:pos="708"/>
          <w:tab w:val="left" w:pos="350" w:leader="none"/>
        </w:tabs>
        <w:spacing w:lineRule="exact" w:line="250"/>
        <w:ind w:hanging="0" w:left="35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§3</w:t>
      </w:r>
    </w:p>
    <w:p>
      <w:pPr>
        <w:pStyle w:val="Style81"/>
        <w:widowControl/>
        <w:spacing w:lineRule="auto" w:line="24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Termin wykonania umowy</w:t>
      </w:r>
    </w:p>
    <w:p>
      <w:pPr>
        <w:pStyle w:val="Style71"/>
        <w:widowControl/>
        <w:numPr>
          <w:ilvl w:val="0"/>
          <w:numId w:val="5"/>
        </w:numPr>
        <w:spacing w:lineRule="exact" w:line="250" w:before="68" w:after="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Termin realizacji przedmiotu umowy:</w:t>
      </w:r>
      <w:r>
        <w:rPr>
          <w:rStyle w:val="FontStyle14"/>
          <w:rFonts w:cs="Calibri" w:ascii="Book Antiqua" w:hAnsi="Book Antiqua" w:cstheme="minorHAnsi"/>
          <w:b/>
          <w:sz w:val="22"/>
          <w:szCs w:val="22"/>
        </w:rPr>
        <w:t xml:space="preserve"> do 30 dni (dla części I, II, III, ) / 45 dni </w:t>
        <w:br/>
        <w:t xml:space="preserve">(dla części V)/ od dnia zawarcia umowy / do 31 marca 2025 r. (dla części IV)/   </w:t>
      </w:r>
      <w:r>
        <w:rPr>
          <w:rStyle w:val="FontStyle14"/>
          <w:rFonts w:cs="Calibri" w:ascii="Book Antiqua" w:hAnsi="Book Antiqua" w:cstheme="minorHAnsi"/>
          <w:sz w:val="22"/>
          <w:szCs w:val="22"/>
        </w:rPr>
        <w:t>.</w:t>
      </w:r>
    </w:p>
    <w:p>
      <w:pPr>
        <w:pStyle w:val="Style71"/>
        <w:widowControl/>
        <w:numPr>
          <w:ilvl w:val="0"/>
          <w:numId w:val="5"/>
        </w:numPr>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dzień wykonania przedmiotu umowy przyjmuje się dzień pisemnego odbioru dostaw, wg procedury opisanej szczegółowo w Opisie Przedmiotu Zamówienia, stanowiącym załącznik nr 1</w:t>
      </w:r>
      <w:r>
        <w:rPr>
          <w:rStyle w:val="FontStyle14"/>
          <w:rFonts w:cs="Calibri" w:ascii="Book Antiqua" w:hAnsi="Book Antiqua" w:cstheme="minorHAnsi"/>
          <w:color w:val="auto"/>
          <w:sz w:val="22"/>
          <w:szCs w:val="22"/>
        </w:rPr>
        <w:t xml:space="preserve"> </w:t>
      </w:r>
      <w:r>
        <w:rPr>
          <w:rStyle w:val="FontStyle14"/>
          <w:rFonts w:cs="Calibri" w:ascii="Book Antiqua" w:hAnsi="Book Antiqua" w:cstheme="minorHAnsi"/>
          <w:sz w:val="22"/>
          <w:szCs w:val="22"/>
        </w:rPr>
        <w:t xml:space="preserve">do SWZ. </w:t>
      </w:r>
    </w:p>
    <w:p>
      <w:pPr>
        <w:pStyle w:val="Style71"/>
        <w:widowControl/>
        <w:numPr>
          <w:ilvl w:val="0"/>
          <w:numId w:val="5"/>
        </w:numPr>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Ustalony w ust. 1 termin zakończenia realizacji przedmiotu umowy może ulec zmianie w przypadkach określonych w §12 niniejszej umowy.</w:t>
      </w:r>
    </w:p>
    <w:p>
      <w:pPr>
        <w:pStyle w:val="Style71"/>
        <w:widowControl/>
        <w:numPr>
          <w:ilvl w:val="0"/>
          <w:numId w:val="5"/>
        </w:numPr>
        <w:tabs>
          <w:tab w:val="clear" w:pos="708"/>
          <w:tab w:val="left" w:pos="350" w:leader="none"/>
        </w:tabs>
        <w:spacing w:lineRule="exact" w:line="250"/>
        <w:ind w:hanging="350" w:left="350" w:right="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każdym przypadku zmiana terminu musi być spowodowana przyczyną rzeczywistą i potwierdzona aneksem do umowy podpisanym przez Strony.</w:t>
      </w:r>
    </w:p>
    <w:p>
      <w:pPr>
        <w:pStyle w:val="Style71"/>
        <w:widowControl/>
        <w:numPr>
          <w:ilvl w:val="0"/>
          <w:numId w:val="5"/>
        </w:numPr>
        <w:tabs>
          <w:tab w:val="clear" w:pos="708"/>
          <w:tab w:val="left" w:pos="350" w:leader="none"/>
        </w:tabs>
        <w:spacing w:lineRule="exact" w:line="250"/>
        <w:ind w:hanging="350" w:left="350" w:right="14"/>
        <w:rPr>
          <w:rStyle w:val="FontStyle14"/>
          <w:rFonts w:ascii="Book Antiqua" w:hAnsi="Book Antiqua" w:cs="Calibri" w:cstheme="minorHAnsi"/>
          <w:strike/>
          <w:sz w:val="22"/>
          <w:szCs w:val="22"/>
        </w:rPr>
      </w:pPr>
      <w:r>
        <w:rPr>
          <w:rStyle w:val="FontStyle14"/>
          <w:rFonts w:cs="Calibri" w:ascii="Book Antiqua" w:hAnsi="Book Antiqua" w:cstheme="minorHAnsi"/>
          <w:sz w:val="22"/>
          <w:szCs w:val="22"/>
        </w:rPr>
        <w:t>O zaistnieniu jakiejkolwiek przyczyny niedotrzymania terminu określonego w ust. 1 Wykonawca obowiązany jest niezwłocznie, pisemnie powiadomić Zamawiającego.</w:t>
      </w:r>
    </w:p>
    <w:p>
      <w:pPr>
        <w:pStyle w:val="Style71"/>
        <w:widowControl/>
        <w:numPr>
          <w:ilvl w:val="0"/>
          <w:numId w:val="5"/>
        </w:numPr>
        <w:tabs>
          <w:tab w:val="clear" w:pos="708"/>
          <w:tab w:val="left" w:pos="350" w:leader="none"/>
        </w:tabs>
        <w:spacing w:lineRule="exact" w:line="250"/>
        <w:ind w:hanging="350" w:left="350"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pPr>
        <w:pStyle w:val="Style71"/>
        <w:widowControl/>
        <w:numPr>
          <w:ilvl w:val="0"/>
          <w:numId w:val="5"/>
        </w:numPr>
        <w:tabs>
          <w:tab w:val="clear" w:pos="708"/>
          <w:tab w:val="left" w:pos="350"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w ciągu 10 dni od daty złożenia wniosku przez Wykonawcę zdecyduje, czy i o ile przedłuży termin wykonania przedmiotu umowy.</w:t>
      </w:r>
    </w:p>
    <w:p>
      <w:pPr>
        <w:pStyle w:val="Style71"/>
        <w:widowControl/>
        <w:numPr>
          <w:ilvl w:val="0"/>
          <w:numId w:val="5"/>
        </w:numPr>
        <w:tabs>
          <w:tab w:val="clear" w:pos="708"/>
          <w:tab w:val="left" w:pos="350" w:leader="none"/>
        </w:tabs>
        <w:spacing w:lineRule="exact" w:line="250"/>
        <w:ind w:hanging="350" w:left="350" w:right="1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Termin wykonania przedmiotu umowy zostanie przedłużony z powodu przerwania dostawy spowodowanego pisemnym poleceniem Zamawiającego, o czas przerwy.</w:t>
      </w:r>
    </w:p>
    <w:p>
      <w:pPr>
        <w:pStyle w:val="Style71"/>
        <w:widowControl/>
        <w:numPr>
          <w:ilvl w:val="0"/>
          <w:numId w:val="5"/>
        </w:numPr>
        <w:tabs>
          <w:tab w:val="clear" w:pos="708"/>
          <w:tab w:val="left" w:pos="350"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Po przekroczeniu umownego terminu dostawy, Wykonawcy nie przysługuje prawo do odstąpienia od wykonania przedmiotu umowy.</w:t>
      </w:r>
    </w:p>
    <w:p>
      <w:pPr>
        <w:pStyle w:val="Style81"/>
        <w:widowControl/>
        <w:spacing w:lineRule="auto" w:line="240" w:before="139" w:after="0"/>
        <w:ind w:right="72"/>
        <w:jc w:val="center"/>
        <w:rPr>
          <w:rStyle w:val="FontStyle15"/>
          <w:rFonts w:ascii="Book Antiqua" w:hAnsi="Book Antiqua" w:cs="Calibri" w:cstheme="minorHAnsi"/>
          <w:spacing w:val="60"/>
          <w:sz w:val="22"/>
          <w:szCs w:val="22"/>
        </w:rPr>
      </w:pPr>
      <w:r>
        <w:rPr>
          <w:rFonts w:cs="Calibri" w:cstheme="minorHAnsi" w:ascii="Book Antiqua" w:hAnsi="Book Antiqua"/>
          <w:spacing w:val="60"/>
          <w:sz w:val="22"/>
          <w:szCs w:val="22"/>
        </w:rPr>
      </w:r>
    </w:p>
    <w:p>
      <w:pPr>
        <w:pStyle w:val="Style81"/>
        <w:widowControl/>
        <w:spacing w:lineRule="auto" w:line="240" w:before="139" w:after="0"/>
        <w:ind w:right="72"/>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§4</w:t>
      </w:r>
    </w:p>
    <w:p>
      <w:pPr>
        <w:pStyle w:val="Style81"/>
        <w:widowControl/>
        <w:spacing w:lineRule="auto" w:line="240" w:before="29" w:after="0"/>
        <w:ind w:right="5"/>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Podwykonawcy</w:t>
      </w:r>
    </w:p>
    <w:p>
      <w:pPr>
        <w:pStyle w:val="Style71"/>
        <w:widowControl/>
        <w:numPr>
          <w:ilvl w:val="0"/>
          <w:numId w:val="27"/>
        </w:numPr>
        <w:tabs>
          <w:tab w:val="clear" w:pos="708"/>
          <w:tab w:val="left" w:pos="355" w:leader="none"/>
        </w:tabs>
        <w:spacing w:lineRule="auto" w:line="240" w:before="120" w:after="0"/>
        <w:ind w:hanging="357" w:left="357" w:right="11"/>
        <w:rPr>
          <w:rStyle w:val="FontStyle14"/>
          <w:rFonts w:ascii="Book Antiqua" w:hAnsi="Book Antiqua" w:cs="Calibri" w:cstheme="minorHAnsi"/>
          <w:sz w:val="22"/>
          <w:szCs w:val="22"/>
        </w:rPr>
      </w:pPr>
      <w:r>
        <w:rPr>
          <w:rStyle w:val="FontStyle14"/>
          <w:rFonts w:cs="Calibri" w:ascii="Book Antiqua" w:hAnsi="Book Antiqua"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podwykonawca lub dalszy podwykonawca zamówienia na dostawę zamierzający zawrzeć umowę o podwykonawstwo, której przedmiotem jest dostawa, jest obowiązany, w trakcie realizacji zamówienia, do przedłożenia Zamawiającemu projektu tej umowy, przy czym podwykonawca lub dalszy podwykonawca jest obowiązany dołączyć zgodę wykonawcy na zawarcie umowy o podwykonawstwo o treści zgodnej z projektem umowy.</w:t>
      </w:r>
    </w:p>
    <w:p>
      <w:pPr>
        <w:pStyle w:val="Style71"/>
        <w:widowControl/>
        <w:numPr>
          <w:ilvl w:val="0"/>
          <w:numId w:val="27"/>
        </w:numPr>
        <w:tabs>
          <w:tab w:val="clear" w:pos="708"/>
          <w:tab w:val="left" w:pos="355" w:leader="none"/>
        </w:tabs>
        <w:spacing w:lineRule="exact" w:line="250"/>
        <w:ind w:hanging="355" w:left="355" w:right="10"/>
        <w:rPr>
          <w:rFonts w:ascii="Book Antiqua" w:hAnsi="Book Antiqua" w:cs="Calibri" w:cstheme="minorHAnsi"/>
          <w:color w:val="000000"/>
          <w:sz w:val="22"/>
          <w:szCs w:val="22"/>
        </w:rPr>
      </w:pPr>
      <w:r>
        <w:rPr>
          <w:rStyle w:val="FontStyle14"/>
          <w:rFonts w:cs="Calibri" w:ascii="Book Antiqua" w:hAnsi="Book Antiqua"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zgłosi w formie pisemnej, pod rygorem nieważności, zastrzeżenia do projektu umowy o podwykonawstwo oraz dalsze podwykonawstwo, której przedmiotem są dostawy w terminie 7 dni liczonych od dnia przedłożenia Zamawiającemu tych dokumentów, w przypadku gdy:</w:t>
      </w:r>
    </w:p>
    <w:p>
      <w:pPr>
        <w:pStyle w:val="ListParagraph"/>
        <w:numPr>
          <w:ilvl w:val="0"/>
          <w:numId w:val="35"/>
        </w:numPr>
        <w:shd w:val="clear" w:color="auto" w:fill="FFFFFF"/>
        <w:spacing w:lineRule="atLeast" w:line="0" w:before="0" w:after="0"/>
        <w:ind w:hanging="357" w:left="709"/>
        <w:contextualSpacing/>
        <w:rPr>
          <w:rFonts w:ascii="Book Antiqua" w:hAnsi="Book Antiqua" w:eastAsia="Times New Roman" w:cs="Calibri" w:cstheme="minorHAnsi"/>
          <w:lang w:eastAsia="pl-PL"/>
        </w:rPr>
      </w:pPr>
      <w:r>
        <w:rPr>
          <w:rFonts w:eastAsia="Times New Roman" w:cs="Calibri" w:ascii="Book Antiqua" w:hAnsi="Book Antiqua" w:cstheme="minorHAnsi"/>
          <w:lang w:eastAsia="pl-PL"/>
        </w:rPr>
        <w:t>nie spełnia ona wymagań określonych w dokumentach zamówienia;</w:t>
      </w:r>
    </w:p>
    <w:p>
      <w:pPr>
        <w:pStyle w:val="ListParagraph"/>
        <w:numPr>
          <w:ilvl w:val="0"/>
          <w:numId w:val="35"/>
        </w:numPr>
        <w:shd w:val="clear" w:color="auto" w:fill="FFFFFF"/>
        <w:spacing w:lineRule="atLeast" w:line="0" w:before="0" w:after="0"/>
        <w:ind w:hanging="357" w:left="709"/>
        <w:contextualSpacing/>
        <w:rPr>
          <w:rFonts w:ascii="Book Antiqua" w:hAnsi="Book Antiqua" w:eastAsia="Times New Roman" w:cs="Calibri" w:cstheme="minorHAnsi"/>
          <w:lang w:eastAsia="pl-PL"/>
        </w:rPr>
      </w:pPr>
      <w:r>
        <w:rPr>
          <w:rFonts w:eastAsia="Times New Roman" w:cs="Calibri" w:ascii="Book Antiqua" w:hAnsi="Book Antiqua" w:cstheme="minorHAnsi"/>
          <w:lang w:eastAsia="pl-PL"/>
        </w:rPr>
        <w:t>przewiduje ona termin zapłaty wynagrodzenia dłuższy niż określony w ust. 3;</w:t>
      </w:r>
    </w:p>
    <w:p>
      <w:pPr>
        <w:pStyle w:val="ListParagraph"/>
        <w:numPr>
          <w:ilvl w:val="0"/>
          <w:numId w:val="35"/>
        </w:numPr>
        <w:shd w:val="clear" w:color="auto" w:fill="FFFFFF"/>
        <w:spacing w:lineRule="atLeast" w:line="0" w:before="0" w:after="0"/>
        <w:ind w:hanging="357" w:left="709"/>
        <w:contextualSpacing/>
        <w:rPr>
          <w:rFonts w:ascii="Book Antiqua" w:hAnsi="Book Antiqua" w:eastAsia="Times New Roman" w:cs="Calibri" w:cstheme="minorHAnsi"/>
          <w:lang w:eastAsia="pl-PL"/>
        </w:rPr>
      </w:pPr>
      <w:r>
        <w:rPr>
          <w:rFonts w:eastAsia="Times New Roman" w:cs="Calibri" w:ascii="Book Antiqua" w:hAnsi="Book Antiqua" w:cstheme="minorHAnsi"/>
          <w:lang w:eastAsia="pl-PL"/>
        </w:rPr>
        <w:t>zawiera ona postanowienia niezgodne z ust 1.</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Niezgłoszenie zastrzeżeń, o których mowa w ust. 4, do przedłożonego projektu umowy o podwykonawstwo, której przedmiotem są dostawy, w terminie określonym w ust 4, uważa się za akceptację projektu umowy przez Zamawiającego</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podwykonawca lub dalszy podwykonawca zamówienia na dostawy przedkłada Zamawiającemu poświadczoną za zgodność z oryginałem kopię zawartej umowy o podwykonawstwo, której przedmiotem są dostawy, w terminie 7 dni od dnia jej zawarcia.</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w terminie określonym w ust 4, zgłasza w formie pisemnej pod rygorem nieważności sprzeciw do umowy o podwykonawstwo, której przedmiotem są dostawy, w przypadkach, o których mowa w ust. 4.</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Niezgłoszenie sprzeciwu, o którym mowa w ust. 7, do przedłożonej umowy o podwykonawstwo, której przedmiotem są dostawy, w terminie określonym w ust 4, uważa się za akceptację umowy przez Zamawiającego.</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umów, których przedmiotem są dostawy, wykonawca, podwykonawca lub dalszy podwykonawca przedkłada Zamawiającemu poświadczoną za zgodność z oryginałem kopię zawartej umowy o podwykonawstwo, której przedmiotem są dostawy,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o którym mowa w ust. 9, podwykonawca lub dalszy podwykonawca, przedkłada poświadczoną za zgodność z oryginałem kopię umowy również wykonawcy.</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o którym mowa w ust. 9, jeżeli termin zapłaty wynagrodzenia jest dłuższy niż określony w ust. 3, Zamawiający informuje o tym wykonawcę i wzywa go do doprowadzenia do zmiany tej umowy, pod rygorem wystąpienia o zapłatę kary umownej.</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Przepisy ust. 2-11 stosuje się odpowiednio do zmian umowy o podwykonawstwo.</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zrealizuje przy pomocy poniższych Podwykonawców:</w:t>
      </w:r>
    </w:p>
    <w:p>
      <w:pPr>
        <w:pStyle w:val="Style71"/>
        <w:widowControl/>
        <w:numPr>
          <w:ilvl w:val="0"/>
          <w:numId w:val="46"/>
        </w:numPr>
        <w:tabs>
          <w:tab w:val="clear" w:pos="708"/>
          <w:tab w:val="left" w:pos="355" w:leader="none"/>
        </w:tabs>
        <w:spacing w:lineRule="exact" w:line="250"/>
        <w:ind w:hanging="0" w:left="720" w:right="10"/>
        <w:rPr>
          <w:rStyle w:val="FontStyle14"/>
          <w:rFonts w:ascii="Book Antiqua" w:hAnsi="Book Antiqua" w:cs="Calibri" w:cstheme="minorHAnsi"/>
          <w:sz w:val="22"/>
          <w:szCs w:val="22"/>
        </w:rPr>
      </w:pPr>
      <w:r>
        <w:rPr>
          <w:rStyle w:val="FontStyle14"/>
          <w:rFonts w:cs="Calibri" w:ascii="Book Antiqua" w:hAnsi="Book Antiqua" w:cstheme="minorHAnsi"/>
          <w:i/>
          <w:iCs/>
          <w:sz w:val="22"/>
          <w:szCs w:val="22"/>
        </w:rPr>
        <w:t xml:space="preserve">Dane podwykonawcy, dane kontaktowe  i przedstawiciela/ów podwykonawcy </w:t>
      </w:r>
      <w:r>
        <w:rPr>
          <w:rStyle w:val="FontStyle14"/>
          <w:rFonts w:cs="Calibri" w:ascii="Book Antiqua" w:hAnsi="Book Antiqua" w:cstheme="minorHAnsi"/>
          <w:sz w:val="22"/>
          <w:szCs w:val="22"/>
        </w:rPr>
        <w:t xml:space="preserve"> ……………………  zakres dostawy: ………………………………….</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Pozostały zakres dostaw Wykonawca wykona we własnym zakresie.</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zobowiązany jest na żądanie Zamawiającego udzielić mu wszelkich informacji dotyczących Podwykonawców i dalszych Podwykonawców.</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Podzlecenia dostaw przez Wykonawcę Podwykonawcom lub dalszym Podwykonawcom niewymienionym w ust. 13 w trakcie realizacji przedmiotu umowy może nastąpić za zgodą Zamawiającego i o ile nie zmieni to warunków SWZ, z zachowaniem procedury określonej w ust. 1-12, przy czym Podwykonawca lub dalszy Podwykonawca jest obowiązany dołączyć do przedstawionego projektu umowy zgodę Wykonawcy na zawarcie umowy o podwykonawstwo o treści zgodnej z przedstawionym projektem umowy.</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Powierzenie wykonania części zamówienia podwykonawcom nie zwalnia wykonawcy z odpowiedzialności za należyte wykonanie tego zamówienia.</w:t>
      </w:r>
    </w:p>
    <w:p>
      <w:pPr>
        <w:pStyle w:val="Style71"/>
        <w:widowControl/>
        <w:numPr>
          <w:ilvl w:val="0"/>
          <w:numId w:val="27"/>
        </w:numPr>
        <w:tabs>
          <w:tab w:val="clear" w:pos="708"/>
          <w:tab w:val="left" w:pos="355" w:leader="none"/>
        </w:tabs>
        <w:spacing w:lineRule="exact" w:line="250"/>
        <w:ind w:hanging="355" w:left="355"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jest zobowiązany do kontroli swoich podwykonawców w zakresie zatrudnienia o umowę o pracę.</w:t>
      </w:r>
    </w:p>
    <w:p>
      <w:pPr>
        <w:pStyle w:val="Style81"/>
        <w:widowControl/>
        <w:spacing w:lineRule="auto" w:line="240" w:before="120" w:after="0"/>
        <w:ind w:right="1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 5</w:t>
      </w:r>
    </w:p>
    <w:p>
      <w:pPr>
        <w:pStyle w:val="Style81"/>
        <w:widowControl/>
        <w:spacing w:lineRule="auto" w:line="24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Dostarczane Towary</w:t>
      </w:r>
    </w:p>
    <w:p>
      <w:pPr>
        <w:pStyle w:val="Style71"/>
        <w:widowControl/>
        <w:spacing w:lineRule="exact" w:line="240"/>
        <w:ind w:hanging="350" w:left="350" w:right="19"/>
        <w:rPr>
          <w:rFonts w:ascii="Book Antiqua" w:hAnsi="Book Antiqua" w:cs="Calibri" w:cstheme="minorHAnsi"/>
          <w:sz w:val="22"/>
          <w:szCs w:val="22"/>
        </w:rPr>
      </w:pPr>
      <w:r>
        <w:rPr>
          <w:rFonts w:cs="Calibri" w:cstheme="minorHAnsi" w:ascii="Book Antiqua" w:hAnsi="Book Antiqua"/>
          <w:sz w:val="22"/>
          <w:szCs w:val="22"/>
        </w:rPr>
      </w:r>
    </w:p>
    <w:p>
      <w:pPr>
        <w:pStyle w:val="Style71"/>
        <w:numPr>
          <w:ilvl w:val="0"/>
          <w:numId w:val="44"/>
        </w:numPr>
        <w:spacing w:lineRule="exact" w:line="302"/>
        <w:ind w:hanging="360" w:left="360" w:right="10"/>
        <w:rPr>
          <w:rStyle w:val="FontStyle14"/>
          <w:rFonts w:ascii="Book Antiqua" w:hAnsi="Book Antiqua" w:cs="Calibri" w:cstheme="minorHAnsi"/>
          <w:color w:val="auto"/>
          <w:sz w:val="22"/>
          <w:szCs w:val="22"/>
        </w:rPr>
      </w:pPr>
      <w:r>
        <w:rPr>
          <w:rStyle w:val="FontStyle14"/>
          <w:rFonts w:cs="Calibri" w:ascii="Book Antiqua" w:hAnsi="Book Antiqua" w:cstheme="minorHAnsi"/>
          <w:color w:val="auto"/>
          <w:sz w:val="22"/>
          <w:szCs w:val="22"/>
        </w:rPr>
        <w:t xml:space="preserve">Wykonawca zobowiązany jest wykonać dostawę produktów nowych i nieużywanych, stanowiących jego własność. </w:t>
      </w:r>
    </w:p>
    <w:p>
      <w:pPr>
        <w:pStyle w:val="Style71"/>
        <w:widowControl/>
        <w:numPr>
          <w:ilvl w:val="0"/>
          <w:numId w:val="44"/>
        </w:numPr>
        <w:spacing w:lineRule="exact" w:line="302"/>
        <w:ind w:hanging="360" w:left="360" w:right="10"/>
        <w:rPr>
          <w:rFonts w:ascii="Book Antiqua" w:hAnsi="Book Antiqua" w:cs="Calibri" w:cstheme="minorHAnsi"/>
          <w:sz w:val="22"/>
          <w:szCs w:val="22"/>
        </w:rPr>
      </w:pPr>
      <w:r>
        <w:rPr>
          <w:rFonts w:ascii="Book Antiqua" w:hAnsi="Book Antiqua"/>
          <w:sz w:val="22"/>
          <w:szCs w:val="22"/>
        </w:rPr>
        <w:t>Dostarczany przedmiot zamówienia powinien spełniać wymogi zasad horyzontalnych równości szans i niedyskryminacji, w tym w zakresie dostępności dla osób z niepełnosprawnościami, który pozwoli tym osobom na korzystanie z niego na zasadzie równości z innymi osobami. Dokumentami regulującymi kwestie dostępności są: Standardy dostępności dla polityk spójności 2021-2027, które stanowią załącznik nr 2 do Wytycznych dotyczących realizacji zasad równościowych w ramach funduszy unijnych na lata 2021-2027 (https://www.funduszeeuropejskie.gov.pl/media/100565/Zalacznik_nr_2_do_Wytycznych_w_zakresie_rownosci_zatwiedzone_050418.pdf), oraz Model Dostępnej Szkoły (https://www.funduszeeuropejskie.gov.pl/media/129091/ModelDostepnejSzkoly.pdf ).</w:t>
      </w:r>
    </w:p>
    <w:p>
      <w:pPr>
        <w:pStyle w:val="ListParagraph"/>
        <w:numPr>
          <w:ilvl w:val="0"/>
          <w:numId w:val="44"/>
        </w:numPr>
        <w:spacing w:lineRule="exact" w:line="302"/>
        <w:ind w:hanging="360" w:left="360" w:right="10"/>
        <w:jc w:val="both"/>
        <w:rPr>
          <w:rFonts w:ascii="Book Antiqua" w:hAnsi="Book Antiqua" w:cs="Calibri" w:cstheme="minorHAnsi"/>
        </w:rPr>
      </w:pPr>
      <w:r>
        <w:rPr>
          <w:rFonts w:ascii="Book Antiqua" w:hAnsi="Book Antiqua"/>
        </w:rPr>
        <w:t xml:space="preserve">Dostarczone wyposażenie musi posiadać atesty i certyfikaty bezpieczeństwa poświadczające zgodność z normami obowiązującymi w Unii Europejskiej. Oznacza to, że są całkowicie bezpieczne i posiadają wymagane prawem dopuszczenia do obrotu i stosowania: testy, atesty i certyfikaty, aprobaty techniczne, świadectwa badań umożliwiające wykorzystanie ich z wymogami bezpieczeństwa i higieny w publicznych i niepublicznych szkołach i placówkach (część I, II, III, IV) / </w:t>
      </w:r>
      <w:r>
        <w:rPr>
          <w:rFonts w:eastAsia="Book Antiqua" w:cs="Book Antiqua" w:ascii="Book Antiqua" w:hAnsi="Book Antiqua"/>
          <w:color w:val="000000"/>
        </w:rPr>
        <w:t>do użytku publicznego (część V).</w:t>
      </w:r>
    </w:p>
    <w:p>
      <w:pPr>
        <w:pStyle w:val="ListParagraph"/>
        <w:numPr>
          <w:ilvl w:val="0"/>
          <w:numId w:val="44"/>
        </w:numPr>
        <w:spacing w:lineRule="exact" w:line="302"/>
        <w:ind w:hanging="360" w:left="360" w:right="10"/>
        <w:jc w:val="both"/>
        <w:rPr>
          <w:rStyle w:val="FontStyle14"/>
          <w:rFonts w:ascii="Book Antiqua" w:hAnsi="Book Antiqua" w:cs="Calibri" w:cstheme="minorHAnsi"/>
          <w:color w:val="auto"/>
          <w:sz w:val="22"/>
          <w:szCs w:val="22"/>
        </w:rPr>
      </w:pPr>
      <w:r>
        <w:rPr>
          <w:rStyle w:val="FontStyle14"/>
          <w:rFonts w:cs="Calibri" w:ascii="Book Antiqua" w:hAnsi="Book Antiqua" w:cstheme="minorHAnsi"/>
          <w:sz w:val="22"/>
          <w:szCs w:val="22"/>
        </w:rPr>
        <w:t>Zamawiający ma prawo wstrzymać dostawy niezgodnie z warunkami niniejszej Umowy, jak również odrzucić wszystkie towary, które nie są właściwej jakości. W takim przypadku Wykonawcy nie przysługuje wynagrodzenie za dostawy nienależycie wykonane, w tym dostawy niewłaściwych towarów.</w:t>
      </w:r>
    </w:p>
    <w:p>
      <w:pPr>
        <w:pStyle w:val="Style71"/>
        <w:widowControl/>
        <w:tabs>
          <w:tab w:val="clear" w:pos="708"/>
          <w:tab w:val="left" w:pos="336" w:leader="none"/>
        </w:tabs>
        <w:spacing w:lineRule="exact" w:line="250"/>
        <w:ind w:hanging="0" w:right="19"/>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29" w:after="0"/>
        <w:ind w:left="288"/>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§6</w:t>
      </w:r>
    </w:p>
    <w:p>
      <w:pPr>
        <w:pStyle w:val="Style81"/>
        <w:widowControl/>
        <w:spacing w:lineRule="auto" w:line="240" w:before="34" w:after="0"/>
        <w:ind w:right="1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Zasady ustalenia wynagrodzenia Wykonawcy</w:t>
      </w:r>
    </w:p>
    <w:p>
      <w:pPr>
        <w:pStyle w:val="Style91"/>
        <w:widowControl/>
        <w:numPr>
          <w:ilvl w:val="0"/>
          <w:numId w:val="6"/>
        </w:numPr>
        <w:tabs>
          <w:tab w:val="clear" w:pos="708"/>
          <w:tab w:val="left" w:pos="350" w:leader="none"/>
          <w:tab w:val="left" w:pos="4032" w:leader="dot"/>
          <w:tab w:val="left" w:pos="8126" w:leader="dot"/>
        </w:tabs>
        <w:spacing w:lineRule="exact" w:line="250" w:before="264" w:after="0"/>
        <w:ind w:hanging="350" w:left="350" w:right="10"/>
        <w:jc w:val="both"/>
        <w:rPr>
          <w:rStyle w:val="FontStyle15"/>
          <w:rFonts w:ascii="Book Antiqua" w:hAnsi="Book Antiqua" w:cs="Calibri" w:cstheme="minorHAnsi"/>
          <w:sz w:val="22"/>
          <w:szCs w:val="22"/>
        </w:rPr>
      </w:pPr>
      <w:r>
        <w:rPr>
          <w:rStyle w:val="FontStyle15"/>
          <w:rFonts w:cs="Calibri" w:ascii="Book Antiqua" w:hAnsi="Book Antiqua" w:cstheme="minorHAnsi"/>
          <w:sz w:val="22"/>
          <w:szCs w:val="22"/>
        </w:rPr>
        <w:t>Za wykonane dostaw Zamawiający zapłaci Wykonawcy wynagrodzenie w wysokości brutto:</w:t>
        <w:tab/>
        <w:t>zł (słownie:</w:t>
        <w:tab/>
        <w:t>)</w:t>
      </w:r>
    </w:p>
    <w:p>
      <w:pPr>
        <w:pStyle w:val="Style91"/>
        <w:widowControl/>
        <w:numPr>
          <w:ilvl w:val="0"/>
          <w:numId w:val="6"/>
        </w:numPr>
        <w:tabs>
          <w:tab w:val="clear" w:pos="708"/>
          <w:tab w:val="left" w:pos="350" w:leader="none"/>
          <w:tab w:val="left" w:pos="4032" w:leader="dot"/>
          <w:tab w:val="left" w:pos="8126" w:leader="dot"/>
        </w:tabs>
        <w:spacing w:lineRule="exact" w:line="250"/>
        <w:ind w:hanging="350" w:left="350" w:right="10"/>
        <w:jc w:val="both"/>
        <w:rPr>
          <w:rStyle w:val="FontStyle15"/>
          <w:rFonts w:ascii="Book Antiqua" w:hAnsi="Book Antiqua" w:cs="Calibri" w:cstheme="minorHAnsi"/>
          <w:sz w:val="22"/>
          <w:szCs w:val="22"/>
        </w:rPr>
      </w:pPr>
      <w:r>
        <w:rPr>
          <w:rStyle w:val="FontStyle15"/>
          <w:rFonts w:cs="Calibri" w:ascii="Book Antiqua" w:hAnsi="Book Antiqua" w:cstheme="minorHAnsi"/>
          <w:sz w:val="22"/>
          <w:szCs w:val="22"/>
        </w:rPr>
        <w:t>Rozliczenie finansowe za wykonanie przedmiotu umowy odbywać się będzie na podstawie faktury końcowej. Podstawą do wystawienia faktury będzie zatwierdzony przez Zamawiającego protokół odbioru końcowego.</w:t>
      </w:r>
    </w:p>
    <w:p>
      <w:pPr>
        <w:pStyle w:val="Style91"/>
        <w:widowControl/>
        <w:numPr>
          <w:ilvl w:val="0"/>
          <w:numId w:val="6"/>
        </w:numPr>
        <w:tabs>
          <w:tab w:val="clear" w:pos="708"/>
          <w:tab w:val="left" w:pos="350" w:leader="none"/>
          <w:tab w:val="left" w:pos="4032" w:leader="dot"/>
          <w:tab w:val="left" w:pos="8126" w:leader="dot"/>
        </w:tabs>
        <w:spacing w:lineRule="exact" w:line="250"/>
        <w:ind w:hanging="350" w:left="350" w:right="10"/>
        <w:jc w:val="both"/>
        <w:rPr>
          <w:rStyle w:val="FontStyle15"/>
          <w:rFonts w:ascii="Book Antiqua" w:hAnsi="Book Antiqua" w:cs="Calibri" w:cstheme="minorHAnsi"/>
          <w:b w:val="false"/>
          <w:bCs w:val="false"/>
          <w:sz w:val="22"/>
          <w:szCs w:val="22"/>
        </w:rPr>
      </w:pPr>
      <w:bookmarkStart w:id="3" w:name="_Hlk97887155"/>
      <w:r>
        <w:rPr>
          <w:rStyle w:val="FontStyle15"/>
          <w:rFonts w:cs="Calibri" w:ascii="Book Antiqua" w:hAnsi="Book Antiqua" w:cstheme="minorHAnsi"/>
          <w:b w:val="false"/>
          <w:bCs w:val="false"/>
          <w:sz w:val="22"/>
          <w:szCs w:val="22"/>
        </w:rPr>
        <w:t xml:space="preserve">Wynagrodzenie za wykonanie przedmiotu umowy zostanie zapłacone Wykonawcy w terminie do 30 dni od daty dostarczenia do Zamawiającego poprawnie wystawionej faktury końcowej. </w:t>
      </w:r>
      <w:bookmarkEnd w:id="3"/>
    </w:p>
    <w:p>
      <w:pPr>
        <w:pStyle w:val="Style71"/>
        <w:widowControl/>
        <w:numPr>
          <w:ilvl w:val="0"/>
          <w:numId w:val="6"/>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pPr>
        <w:pStyle w:val="Style71"/>
        <w:widowControl/>
        <w:numPr>
          <w:ilvl w:val="0"/>
          <w:numId w:val="6"/>
        </w:numPr>
        <w:tabs>
          <w:tab w:val="clear" w:pos="708"/>
          <w:tab w:val="left" w:pos="350" w:leader="none"/>
        </w:tabs>
        <w:spacing w:lineRule="exact" w:line="250"/>
        <w:ind w:hanging="350" w:left="350" w:right="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dokona bezpośredniej zapłaty wymaganego wynagrodzenia przysługującego Podwykonawcy lub dalszemu Podwykonawcy, który zawarł zaakceptowaną przez Zamawiającego umowę o podwykonawstwo, której przedmiotem są dostawy, lub który zawarł przedłożoną Zamawiającemu umowę o podwykonawstwo, której przedmiotem są dostawy, w przypadku uchylenia się od obowiązku zapłaty odpowiednio przez Wykonawcę, Podwykonawcę lub Dalszego Podwykonawcę zamówienia na dostawy będące przedmiotem niniejszej umowy.</w:t>
      </w:r>
    </w:p>
    <w:p>
      <w:pPr>
        <w:pStyle w:val="Style71"/>
        <w:widowControl/>
        <w:numPr>
          <w:ilvl w:val="0"/>
          <w:numId w:val="6"/>
        </w:numPr>
        <w:tabs>
          <w:tab w:val="clear" w:pos="708"/>
          <w:tab w:val="left" w:pos="350" w:leader="none"/>
        </w:tabs>
        <w:spacing w:lineRule="exact" w:line="250"/>
        <w:ind w:hanging="350" w:left="350"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Wynagrodzenie, o którym mowa w ust.7, dotyczy wyłącznie należności powstałych po zaakceptowaniu przez Zamawiającego umowy o podwykonawstwo, której przedmiotem są dostawy.</w:t>
      </w:r>
    </w:p>
    <w:p>
      <w:pPr>
        <w:pStyle w:val="Style71"/>
        <w:widowControl/>
        <w:numPr>
          <w:ilvl w:val="0"/>
          <w:numId w:val="6"/>
        </w:numPr>
        <w:tabs>
          <w:tab w:val="clear" w:pos="708"/>
          <w:tab w:val="left" w:pos="350" w:leader="none"/>
        </w:tabs>
        <w:spacing w:lineRule="exact" w:line="250"/>
        <w:ind w:hanging="350" w:left="350" w:right="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Bezpośrednia zapłata obejmuje wyłącznie należne wynagrodzenie, bez odsetek, należnych Podwykonawcy lub dalszemu Podwykonawcy.</w:t>
      </w:r>
    </w:p>
    <w:p>
      <w:pPr>
        <w:pStyle w:val="Style71"/>
        <w:widowControl/>
        <w:numPr>
          <w:ilvl w:val="0"/>
          <w:numId w:val="6"/>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pPr>
        <w:pStyle w:val="Style71"/>
        <w:widowControl/>
        <w:numPr>
          <w:ilvl w:val="0"/>
          <w:numId w:val="6"/>
        </w:numPr>
        <w:tabs>
          <w:tab w:val="clear" w:pos="708"/>
          <w:tab w:val="left" w:pos="350" w:leader="none"/>
        </w:tabs>
        <w:spacing w:lineRule="exact" w:line="250"/>
        <w:ind w:hanging="350" w:left="350" w:right="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zgłoszenia uwag, o których mowa w ust. 10, w terminie wskazanym przez Zamawiającego, Zamawiający może:</w:t>
      </w:r>
    </w:p>
    <w:p>
      <w:pPr>
        <w:pStyle w:val="Style71"/>
        <w:widowControl/>
        <w:numPr>
          <w:ilvl w:val="0"/>
          <w:numId w:val="7"/>
        </w:numPr>
        <w:tabs>
          <w:tab w:val="clear" w:pos="708"/>
          <w:tab w:val="left" w:pos="706" w:leader="none"/>
        </w:tabs>
        <w:spacing w:lineRule="exact" w:line="250"/>
        <w:ind w:hanging="346" w:left="7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nie dokonać bezpośredniej zapłaty wynagrodzenia Podwykonawcy lub dalszemu Podwykonawcy, jeżeli Wykonawca wykaże niezasadność takiej zapłaty, albo</w:t>
      </w:r>
    </w:p>
    <w:p>
      <w:pPr>
        <w:pStyle w:val="Style71"/>
        <w:widowControl/>
        <w:numPr>
          <w:ilvl w:val="0"/>
          <w:numId w:val="7"/>
        </w:numPr>
        <w:tabs>
          <w:tab w:val="clear" w:pos="708"/>
          <w:tab w:val="left" w:pos="706" w:leader="none"/>
        </w:tabs>
        <w:spacing w:lineRule="exact" w:line="250"/>
        <w:ind w:hanging="346" w:left="7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Style71"/>
        <w:widowControl/>
        <w:numPr>
          <w:ilvl w:val="0"/>
          <w:numId w:val="7"/>
        </w:numPr>
        <w:tabs>
          <w:tab w:val="clear" w:pos="708"/>
          <w:tab w:val="left" w:pos="706" w:leader="none"/>
        </w:tabs>
        <w:spacing w:lineRule="exact" w:line="250"/>
        <w:ind w:hanging="346" w:left="7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dokonać bezpośredniej zapłaty wynagrodzenia Podwykonawcy lub dalszemu Podwykonawcy, jeżeli Podwykonawca lub dalszy Podwykonawca wykaże zasadność takiej zapłaty.</w:t>
      </w:r>
    </w:p>
    <w:p>
      <w:pPr>
        <w:pStyle w:val="Style71"/>
        <w:widowControl/>
        <w:numPr>
          <w:ilvl w:val="0"/>
          <w:numId w:val="8"/>
        </w:numPr>
        <w:tabs>
          <w:tab w:val="clear" w:pos="708"/>
          <w:tab w:val="left" w:pos="326" w:leader="none"/>
        </w:tabs>
        <w:spacing w:lineRule="exact" w:line="250"/>
        <w:ind w:hanging="326" w:left="32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dokonania bezpośredniej zapłaty Podwykonawcy lub dalszemu Podwykonawcy, o których mowa powyżej, Zamawiający potrąca kwotę wypłaconego wynagrodzenia z wynagrodzenia należnego Wykonawcy.</w:t>
      </w:r>
    </w:p>
    <w:p>
      <w:pPr>
        <w:pStyle w:val="Style71"/>
        <w:widowControl/>
        <w:numPr>
          <w:ilvl w:val="0"/>
          <w:numId w:val="8"/>
        </w:numPr>
        <w:tabs>
          <w:tab w:val="clear" w:pos="708"/>
          <w:tab w:val="left" w:pos="326" w:leader="none"/>
        </w:tabs>
        <w:spacing w:lineRule="exact" w:line="250"/>
        <w:ind w:hanging="326" w:left="32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Wynagrodzenie zostanie przekazane na rachunek bankowy, z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pPr>
        <w:pStyle w:val="Style71"/>
        <w:widowControl/>
        <w:numPr>
          <w:ilvl w:val="0"/>
          <w:numId w:val="8"/>
        </w:numPr>
        <w:tabs>
          <w:tab w:val="clear" w:pos="708"/>
          <w:tab w:val="left" w:pos="326" w:leader="none"/>
        </w:tabs>
        <w:spacing w:lineRule="exact" w:line="250"/>
        <w:ind w:hanging="326" w:left="32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Kwoty wypłacone przez Zamawiającego Podwykonawcom zostaną potrącone z należności Wykonawcy.</w:t>
      </w:r>
    </w:p>
    <w:p>
      <w:pPr>
        <w:pStyle w:val="Style71"/>
        <w:widowControl/>
        <w:numPr>
          <w:ilvl w:val="0"/>
          <w:numId w:val="8"/>
        </w:numPr>
        <w:tabs>
          <w:tab w:val="clear" w:pos="708"/>
          <w:tab w:val="left" w:pos="326" w:leader="none"/>
        </w:tabs>
        <w:spacing w:lineRule="exact" w:line="250"/>
        <w:ind w:hanging="326" w:left="32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pPr>
        <w:pStyle w:val="Style71"/>
        <w:widowControl/>
        <w:numPr>
          <w:ilvl w:val="0"/>
          <w:numId w:val="8"/>
        </w:numPr>
        <w:tabs>
          <w:tab w:val="clear" w:pos="708"/>
          <w:tab w:val="left" w:pos="326" w:leader="none"/>
        </w:tabs>
        <w:spacing w:lineRule="exact" w:line="250"/>
        <w:ind w:hanging="326" w:left="32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nie przewiduje udzielenia zaliczki.</w:t>
      </w:r>
    </w:p>
    <w:p>
      <w:pPr>
        <w:pStyle w:val="Style71"/>
        <w:widowControl/>
        <w:numPr>
          <w:ilvl w:val="0"/>
          <w:numId w:val="8"/>
        </w:numPr>
        <w:tabs>
          <w:tab w:val="clear" w:pos="708"/>
          <w:tab w:val="left" w:pos="326" w:leader="none"/>
        </w:tabs>
        <w:spacing w:lineRule="exact" w:line="250"/>
        <w:ind w:hanging="326" w:left="32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Rozliczenie i zapłata za wykonanie przedmiotu umowy w kwocie określonej w § 6 ust. 1 umowy, nastąpi na podstawie faktury wystawionej na:</w:t>
      </w:r>
    </w:p>
    <w:p>
      <w:pPr>
        <w:pStyle w:val="Style71"/>
        <w:widowControl/>
        <w:numPr>
          <w:ilvl w:val="0"/>
          <w:numId w:val="9"/>
        </w:numPr>
        <w:tabs>
          <w:tab w:val="clear" w:pos="708"/>
          <w:tab w:val="left" w:pos="710" w:leader="none"/>
        </w:tabs>
        <w:spacing w:lineRule="exact" w:line="250" w:before="5" w:after="0"/>
        <w:ind w:hanging="350" w:left="710"/>
        <w:jc w:val="left"/>
        <w:rPr>
          <w:rStyle w:val="FontStyle14"/>
          <w:rFonts w:ascii="Book Antiqua" w:hAnsi="Book Antiqua" w:cs="Calibri" w:cstheme="minorHAnsi"/>
          <w:color w:val="auto"/>
          <w:sz w:val="22"/>
          <w:szCs w:val="22"/>
        </w:rPr>
      </w:pPr>
      <w:r>
        <w:rPr>
          <w:rStyle w:val="FontStyle14"/>
          <w:rFonts w:cs="Calibri" w:ascii="Book Antiqua" w:hAnsi="Book Antiqua" w:cstheme="minorHAnsi"/>
          <w:b/>
          <w:color w:val="auto"/>
          <w:sz w:val="22"/>
          <w:szCs w:val="22"/>
        </w:rPr>
        <w:t xml:space="preserve">Gmina Debrzno, ul. Traugutta 2,  77-310 Debrzno, NIP 8431530511 </w:t>
      </w:r>
    </w:p>
    <w:p>
      <w:pPr>
        <w:pStyle w:val="Style71"/>
        <w:widowControl/>
        <w:numPr>
          <w:ilvl w:val="0"/>
          <w:numId w:val="9"/>
        </w:numPr>
        <w:tabs>
          <w:tab w:val="clear" w:pos="708"/>
          <w:tab w:val="left" w:pos="710" w:leader="none"/>
        </w:tabs>
        <w:spacing w:lineRule="exact" w:line="250" w:before="5" w:after="0"/>
        <w:ind w:hanging="350" w:left="710"/>
        <w:jc w:val="left"/>
        <w:rPr>
          <w:rStyle w:val="FontStyle14"/>
          <w:rFonts w:ascii="Book Antiqua" w:hAnsi="Book Antiqua" w:cs="Calibri" w:cstheme="minorHAnsi"/>
          <w:sz w:val="22"/>
          <w:szCs w:val="22"/>
        </w:rPr>
      </w:pPr>
      <w:r>
        <w:rPr>
          <w:rStyle w:val="FontStyle14"/>
          <w:rFonts w:cs="Calibri" w:ascii="Book Antiqua" w:hAnsi="Book Antiqua" w:cstheme="minorHAnsi"/>
          <w:sz w:val="22"/>
          <w:szCs w:val="22"/>
        </w:rPr>
        <w:t>Fakturowana   należność   obejmować   będzie   podatek   VAT   w   wysokości zgodnej z obowiązującymi przepisami.</w:t>
      </w:r>
    </w:p>
    <w:p>
      <w:pPr>
        <w:pStyle w:val="Style71"/>
        <w:widowControl/>
        <w:numPr>
          <w:ilvl w:val="0"/>
          <w:numId w:val="10"/>
        </w:numPr>
        <w:tabs>
          <w:tab w:val="clear" w:pos="708"/>
          <w:tab w:val="left" w:pos="326" w:leader="none"/>
        </w:tabs>
        <w:spacing w:lineRule="exact" w:line="250"/>
        <w:ind w:hanging="326" w:left="326"/>
        <w:rPr>
          <w:rStyle w:val="Hyperlink"/>
          <w:rFonts w:ascii="Book Antiqua" w:hAnsi="Book Antiqua" w:cs="Calibri" w:cstheme="minorHAnsi"/>
          <w:color w:val="000000"/>
          <w:sz w:val="22"/>
          <w:szCs w:val="22"/>
          <w:u w:val="none"/>
        </w:rPr>
      </w:pPr>
      <w:r>
        <w:rPr>
          <w:rStyle w:val="FontStyle14"/>
          <w:rFonts w:cs="Calibri" w:ascii="Book Antiqua" w:hAnsi="Book Antiqua" w:cstheme="minorHAnsi"/>
          <w:sz w:val="22"/>
          <w:szCs w:val="22"/>
        </w:rPr>
        <w:t xml:space="preserve">Zamawiający przewiduje możliwość odbioru od Wykonawcy ustrukturyzowanych faktur elektronicznych przesłanych za pośrednictwem platformy elektronicznego fakturowania dostępnej na stronie internetowej </w:t>
      </w:r>
      <w:r>
        <w:rPr>
          <w:rStyle w:val="Hyperlink"/>
          <w:rFonts w:cs="Calibri" w:ascii="Book Antiqua" w:hAnsi="Book Antiqua" w:cstheme="minorHAnsi"/>
          <w:sz w:val="22"/>
          <w:szCs w:val="22"/>
        </w:rPr>
        <w:t>http://efaktura. gov.pl/</w:t>
      </w:r>
    </w:p>
    <w:p>
      <w:pPr>
        <w:pStyle w:val="Style71"/>
        <w:widowControl/>
        <w:numPr>
          <w:ilvl w:val="0"/>
          <w:numId w:val="10"/>
        </w:numPr>
        <w:tabs>
          <w:tab w:val="clear" w:pos="708"/>
          <w:tab w:val="left" w:pos="326" w:leader="none"/>
        </w:tabs>
        <w:spacing w:lineRule="exact" w:line="250"/>
        <w:ind w:hanging="326" w:left="326"/>
        <w:rPr>
          <w:rStyle w:val="Hyperlink"/>
          <w:rFonts w:ascii="Book Antiqua" w:hAnsi="Book Antiqua" w:cs="Calibri" w:cstheme="minorHAnsi"/>
          <w:color w:val="000000"/>
          <w:sz w:val="22"/>
          <w:szCs w:val="22"/>
          <w:u w:val="none"/>
        </w:rPr>
      </w:pPr>
      <w:r>
        <w:rPr>
          <w:rStyle w:val="FontStyle14"/>
          <w:rFonts w:cs="Calibri" w:ascii="Book Antiqua" w:hAnsi="Book Antiqua" w:cstheme="minorHAnsi"/>
          <w:sz w:val="22"/>
          <w:szCs w:val="22"/>
        </w:rPr>
        <w:t>W przypadku złożenia ustrukturyzowanej faktury elektronicznej Zamawiający i Wykonawca wyrażają zgodę na wysyłanie i odbieranie, noty księgowej i faktury korygującej do faktury o</w:t>
        <w:tab/>
        <w:t xml:space="preserve">której mowa powyżej za pośrednictwem platformy elektronicznego fakturowania dostępnej na stronie internetowej </w:t>
      </w:r>
      <w:hyperlink r:id="rId2">
        <w:r>
          <w:rPr>
            <w:rStyle w:val="Hyperlink"/>
            <w:rFonts w:cs="Calibri" w:ascii="Book Antiqua" w:hAnsi="Book Antiqua" w:cstheme="minorHAnsi"/>
            <w:sz w:val="22"/>
            <w:szCs w:val="22"/>
          </w:rPr>
          <w:t>http://efaktura.gov.pl/</w:t>
        </w:r>
      </w:hyperlink>
    </w:p>
    <w:p>
      <w:pPr>
        <w:pStyle w:val="Style71"/>
        <w:widowControl/>
        <w:tabs>
          <w:tab w:val="clear" w:pos="708"/>
          <w:tab w:val="left" w:pos="326" w:leader="none"/>
        </w:tabs>
        <w:spacing w:lineRule="exact" w:line="250"/>
        <w:ind w:hanging="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71"/>
        <w:widowControl/>
        <w:tabs>
          <w:tab w:val="clear" w:pos="708"/>
          <w:tab w:val="left" w:pos="326" w:leader="none"/>
        </w:tabs>
        <w:spacing w:lineRule="exact" w:line="250"/>
        <w:ind w:hanging="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120" w:after="0"/>
        <w:ind w:right="72"/>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§7</w:t>
      </w:r>
    </w:p>
    <w:p>
      <w:pPr>
        <w:pStyle w:val="Style81"/>
        <w:widowControl/>
        <w:spacing w:lineRule="auto" w:line="240" w:before="5" w:after="0"/>
        <w:ind w:right="19"/>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Warunki odbiorów</w:t>
      </w:r>
    </w:p>
    <w:p>
      <w:pPr>
        <w:pStyle w:val="Style71"/>
        <w:widowControl/>
        <w:tabs>
          <w:tab w:val="clear" w:pos="708"/>
          <w:tab w:val="left" w:pos="350" w:leader="none"/>
        </w:tabs>
        <w:spacing w:lineRule="exact" w:line="250" w:before="14" w:after="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1.</w:t>
        <w:tab/>
        <w:t>Zamawiający ustala jeden odbiór - komisyjny odbiór dostaw objętych przedmiotem Umowy.</w:t>
      </w:r>
    </w:p>
    <w:p>
      <w:pPr>
        <w:pStyle w:val="Style71"/>
        <w:widowControl/>
        <w:numPr>
          <w:ilvl w:val="0"/>
          <w:numId w:val="11"/>
        </w:numPr>
        <w:tabs>
          <w:tab w:val="clear" w:pos="708"/>
          <w:tab w:val="left" w:pos="350"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Strony ustalają, że przedmiotem komisyjnego odbioru jest całość dostawy związanych z wykonaniem przedmiotu Umowy.</w:t>
      </w:r>
    </w:p>
    <w:p>
      <w:pPr>
        <w:pStyle w:val="Style71"/>
        <w:widowControl/>
        <w:numPr>
          <w:ilvl w:val="0"/>
          <w:numId w:val="11"/>
        </w:numPr>
        <w:tabs>
          <w:tab w:val="clear" w:pos="708"/>
          <w:tab w:val="left" w:pos="336"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Przystąpienie do odbioru przedmiotu umowy nastąpi w dniu dostawy, o której mowa w §3 ust. 2.</w:t>
      </w:r>
    </w:p>
    <w:p>
      <w:pPr>
        <w:pStyle w:val="Style71"/>
        <w:widowControl/>
        <w:numPr>
          <w:ilvl w:val="0"/>
          <w:numId w:val="11"/>
        </w:numPr>
        <w:tabs>
          <w:tab w:val="clear" w:pos="708"/>
          <w:tab w:val="left" w:pos="336"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Z czynności odbioru strony sporządzają protokół zdawczo-odbiorczy zawierający ustalenia dokonane w toku odbioru. Zamawiający zakończy czynności odbioru końcowego w dniu dostawy. </w:t>
      </w:r>
    </w:p>
    <w:p>
      <w:pPr>
        <w:pStyle w:val="Style71"/>
        <w:widowControl/>
        <w:numPr>
          <w:ilvl w:val="0"/>
          <w:numId w:val="11"/>
        </w:numPr>
        <w:tabs>
          <w:tab w:val="clear" w:pos="708"/>
          <w:tab w:val="left" w:pos="336"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Załącznikiem do protokołu zdawczo-odbiorczego winny być dokumenty wskazane w OPZ, takie jak</w:t>
      </w:r>
      <w:r>
        <w:rPr>
          <w:rFonts w:ascii="Book Antiqua" w:hAnsi="Book Antiqua"/>
        </w:rPr>
        <w:t>: karty gwarancyjne, atesty, certyfikaty, deklaracje zgodności sporządzone w języku polskim</w:t>
      </w:r>
      <w:r>
        <w:rPr>
          <w:rStyle w:val="FontStyle14"/>
          <w:rFonts w:cs="Calibri" w:ascii="Book Antiqua" w:hAnsi="Book Antiqua" w:cstheme="minorHAnsi"/>
          <w:sz w:val="22"/>
          <w:szCs w:val="22"/>
        </w:rPr>
        <w:t>.</w:t>
      </w:r>
    </w:p>
    <w:p>
      <w:pPr>
        <w:pStyle w:val="Style71"/>
        <w:widowControl/>
        <w:numPr>
          <w:ilvl w:val="0"/>
          <w:numId w:val="11"/>
        </w:numPr>
        <w:tabs>
          <w:tab w:val="clear" w:pos="708"/>
          <w:tab w:val="left" w:pos="336" w:leader="none"/>
        </w:tabs>
        <w:spacing w:lineRule="exact" w:line="250"/>
        <w:ind w:hanging="350" w:left="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w toku czynności odbioru zostaną stwierdzone wady, to Zamawiającemu przysługują następujące uprawnienia:</w:t>
      </w:r>
    </w:p>
    <w:p>
      <w:pPr>
        <w:pStyle w:val="Style71"/>
        <w:widowControl/>
        <w:numPr>
          <w:ilvl w:val="0"/>
          <w:numId w:val="12"/>
        </w:numPr>
        <w:tabs>
          <w:tab w:val="clear" w:pos="708"/>
          <w:tab w:val="left" w:pos="686" w:leader="none"/>
        </w:tabs>
        <w:spacing w:lineRule="exact" w:line="250"/>
        <w:ind w:hanging="326" w:left="103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Wykonawca nie kwestionuje wad, Zamawiający wyznacza odpowiedni termin na dostawcę niewadliwego towaru,</w:t>
      </w:r>
    </w:p>
    <w:p>
      <w:pPr>
        <w:pStyle w:val="Style71"/>
        <w:widowControl/>
        <w:numPr>
          <w:ilvl w:val="0"/>
          <w:numId w:val="12"/>
        </w:numPr>
        <w:tabs>
          <w:tab w:val="clear" w:pos="708"/>
          <w:tab w:val="left" w:pos="686" w:leader="none"/>
        </w:tabs>
        <w:spacing w:lineRule="exact" w:line="250"/>
        <w:ind w:hanging="350" w:left="710"/>
        <w:jc w:val="left"/>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Wykonawca kwestionuje wadę:</w:t>
      </w:r>
    </w:p>
    <w:p>
      <w:pPr>
        <w:pStyle w:val="Style71"/>
        <w:widowControl/>
        <w:numPr>
          <w:ilvl w:val="0"/>
          <w:numId w:val="13"/>
        </w:numPr>
        <w:tabs>
          <w:tab w:val="clear" w:pos="708"/>
          <w:tab w:val="left" w:pos="1056" w:leader="none"/>
        </w:tabs>
        <w:spacing w:lineRule="exact" w:line="250" w:before="19" w:after="0"/>
        <w:ind w:hanging="341" w:left="14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zleci dostawę niewadliwego towaru innemu Wykonawcy pomniejszając wynagrodzenie wynikające z zakresu dostawy określonego w OPZ,</w:t>
      </w:r>
    </w:p>
    <w:p>
      <w:pPr>
        <w:pStyle w:val="Style71"/>
        <w:widowControl/>
        <w:numPr>
          <w:ilvl w:val="0"/>
          <w:numId w:val="13"/>
        </w:numPr>
        <w:tabs>
          <w:tab w:val="clear" w:pos="708"/>
          <w:tab w:val="left" w:pos="1056" w:leader="none"/>
        </w:tabs>
        <w:spacing w:lineRule="exact" w:line="250"/>
        <w:ind w:hanging="341" w:left="14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wadą objęta jest cała dostawa Zamawiający może odstąpić od umowy lub żądać od Wykonawcy wykonania przedmiotu odbioru po raz drugi w wyznaczonym terminie nie dłuższym niż 14 dni.</w:t>
      </w:r>
    </w:p>
    <w:p>
      <w:pPr>
        <w:pStyle w:val="Style71"/>
        <w:widowControl/>
        <w:tabs>
          <w:tab w:val="clear" w:pos="708"/>
          <w:tab w:val="left" w:pos="336" w:leader="none"/>
        </w:tabs>
        <w:spacing w:lineRule="exact" w:line="250"/>
        <w:ind w:hanging="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110" w:after="0"/>
        <w:ind w:right="72"/>
        <w:jc w:val="center"/>
        <w:rPr>
          <w:rStyle w:val="FontStyle15"/>
          <w:rFonts w:ascii="Book Antiqua" w:hAnsi="Book Antiqua" w:cs="Calibri" w:cstheme="minorHAnsi"/>
          <w:spacing w:val="60"/>
          <w:sz w:val="22"/>
          <w:szCs w:val="22"/>
        </w:rPr>
      </w:pPr>
      <w:r>
        <w:rPr>
          <w:rStyle w:val="FontStyle15"/>
          <w:rFonts w:cs="Calibri" w:ascii="Book Antiqua" w:hAnsi="Book Antiqua" w:cstheme="minorHAnsi"/>
          <w:spacing w:val="60"/>
          <w:sz w:val="22"/>
          <w:szCs w:val="22"/>
        </w:rPr>
        <w:t>§8</w:t>
      </w:r>
    </w:p>
    <w:p>
      <w:pPr>
        <w:pStyle w:val="Style81"/>
        <w:widowControl/>
        <w:spacing w:lineRule="auto" w:line="240"/>
        <w:ind w:right="1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Warunki zapłaty wynagrodzenia Wykonawcy</w:t>
      </w:r>
    </w:p>
    <w:p>
      <w:pPr>
        <w:pStyle w:val="Style71"/>
        <w:widowControl/>
        <w:numPr>
          <w:ilvl w:val="0"/>
          <w:numId w:val="14"/>
        </w:numPr>
        <w:tabs>
          <w:tab w:val="clear" w:pos="708"/>
          <w:tab w:val="left" w:pos="341" w:leader="none"/>
        </w:tabs>
        <w:spacing w:lineRule="exact" w:line="250" w:before="259" w:after="0"/>
        <w:ind w:hanging="341" w:left="341"/>
        <w:rPr>
          <w:rStyle w:val="FontStyle14"/>
          <w:rFonts w:ascii="Book Antiqua" w:hAnsi="Book Antiqua" w:cs="Calibri" w:cstheme="minorHAnsi"/>
          <w:sz w:val="22"/>
          <w:szCs w:val="22"/>
        </w:rPr>
      </w:pPr>
      <w:r>
        <w:rPr>
          <w:rStyle w:val="FontStyle14"/>
          <w:rFonts w:cs="Calibri" w:ascii="Book Antiqua" w:hAnsi="Book Antiqua" w:cstheme="minorHAnsi"/>
          <w:sz w:val="22"/>
          <w:szCs w:val="22"/>
        </w:rPr>
        <w:t>Rozliczenie należności Wykonawcy za wykonane dostawy będzie się odbywało na podstawie faktury końcowej, z uwzględnieniem postanowień § 6 tej Umowy.</w:t>
      </w:r>
    </w:p>
    <w:p>
      <w:pPr>
        <w:pStyle w:val="Style71"/>
        <w:widowControl/>
        <w:numPr>
          <w:ilvl w:val="0"/>
          <w:numId w:val="15"/>
        </w:numPr>
        <w:tabs>
          <w:tab w:val="clear" w:pos="708"/>
          <w:tab w:val="left" w:pos="341" w:leader="none"/>
        </w:tabs>
        <w:spacing w:lineRule="exact" w:line="250"/>
        <w:ind w:hanging="341" w:left="341"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Podstawą do zapłaty za wykonane dostawy jest spełnienie wszystkich warunków dotyczących Wykonawcy wymienionych w niniejszej Umowie oraz:</w:t>
      </w:r>
    </w:p>
    <w:p>
      <w:pPr>
        <w:pStyle w:val="Style71"/>
        <w:widowControl/>
        <w:numPr>
          <w:ilvl w:val="0"/>
          <w:numId w:val="16"/>
        </w:numPr>
        <w:tabs>
          <w:tab w:val="clear" w:pos="708"/>
          <w:tab w:val="left" w:pos="706" w:leader="none"/>
        </w:tabs>
        <w:spacing w:lineRule="exact" w:line="250"/>
        <w:ind w:hanging="350" w:left="360"/>
        <w:jc w:val="left"/>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podpisanie przez przedstawicieli Zamawiającego i Wykonawcy protokołu zdawczo-odbiorczego,</w:t>
      </w:r>
    </w:p>
    <w:p>
      <w:pPr>
        <w:pStyle w:val="Style71"/>
        <w:widowControl/>
        <w:numPr>
          <w:ilvl w:val="0"/>
          <w:numId w:val="16"/>
        </w:numPr>
        <w:tabs>
          <w:tab w:val="clear" w:pos="708"/>
          <w:tab w:val="left" w:pos="706" w:leader="none"/>
        </w:tabs>
        <w:spacing w:lineRule="exact" w:line="250"/>
        <w:ind w:hanging="346" w:left="7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przedstawienie przez Wykonawcę wszelkich dokumentów wymaganych niniejszą Umową w tym wymienionych w § 6,</w:t>
      </w:r>
    </w:p>
    <w:p>
      <w:pPr>
        <w:pStyle w:val="Style71"/>
        <w:widowControl/>
        <w:numPr>
          <w:ilvl w:val="0"/>
          <w:numId w:val="17"/>
        </w:numPr>
        <w:tabs>
          <w:tab w:val="clear" w:pos="708"/>
          <w:tab w:val="left" w:pos="341" w:leader="none"/>
        </w:tabs>
        <w:spacing w:lineRule="exact" w:line="250"/>
        <w:ind w:hanging="341" w:left="341"/>
        <w:rPr>
          <w:rStyle w:val="FontStyle14"/>
          <w:rFonts w:ascii="Book Antiqua" w:hAnsi="Book Antiqua" w:cs="Calibri" w:cstheme="minorHAnsi"/>
          <w:sz w:val="22"/>
          <w:szCs w:val="22"/>
        </w:rPr>
      </w:pPr>
      <w:r>
        <w:rPr>
          <w:rStyle w:val="FontStyle14"/>
          <w:rFonts w:cs="Calibri" w:ascii="Book Antiqua" w:hAnsi="Book Antiqua" w:cstheme="minorHAnsi"/>
          <w:sz w:val="22"/>
          <w:szCs w:val="22"/>
        </w:rPr>
        <w:t>Faktura końcowa będzie złożona wraz z załącznikami wymienionymi w ust. 2, przez Wykonawcę po zakończeniu realizacji dostaw i dokonaniu ich odbioru.</w:t>
      </w:r>
    </w:p>
    <w:p>
      <w:pPr>
        <w:pStyle w:val="Style71"/>
        <w:widowControl/>
        <w:numPr>
          <w:ilvl w:val="0"/>
          <w:numId w:val="17"/>
        </w:numPr>
        <w:tabs>
          <w:tab w:val="clear" w:pos="708"/>
          <w:tab w:val="left" w:pos="341" w:leader="none"/>
        </w:tabs>
        <w:spacing w:lineRule="exact" w:line="2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datę dokonania zapłaty uznaje się datę obciążenia rachunku bankowego Zamawiającego.</w:t>
      </w:r>
    </w:p>
    <w:p>
      <w:pPr>
        <w:pStyle w:val="Style71"/>
        <w:widowControl/>
        <w:numPr>
          <w:ilvl w:val="0"/>
          <w:numId w:val="17"/>
        </w:numPr>
        <w:tabs>
          <w:tab w:val="clear" w:pos="708"/>
          <w:tab w:val="left" w:pos="341" w:leader="none"/>
        </w:tabs>
        <w:spacing w:lineRule="exact" w:line="250"/>
        <w:ind w:hanging="341" w:left="341"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wystąpienia błędów w wystawionych fakturach, Zamawiający zawiadomi niezwłocznie pisemnie Wykonawcę o tym fakcie, podając przyczyny zakwestionowania faktury.</w:t>
      </w:r>
    </w:p>
    <w:p>
      <w:pPr>
        <w:pStyle w:val="Style81"/>
        <w:widowControl/>
        <w:spacing w:lineRule="auto" w:line="240" w:before="82" w:after="0"/>
        <w:ind w:right="38"/>
        <w:rPr>
          <w:rStyle w:val="FontStyle15"/>
          <w:rFonts w:ascii="Book Antiqua" w:hAnsi="Book Antiqua" w:cs="Calibri" w:cstheme="minorHAnsi"/>
          <w:spacing w:val="30"/>
          <w:sz w:val="22"/>
          <w:szCs w:val="22"/>
        </w:rPr>
      </w:pPr>
      <w:r>
        <w:rPr>
          <w:rFonts w:cs="Calibri" w:cstheme="minorHAnsi" w:ascii="Book Antiqua" w:hAnsi="Book Antiqua"/>
          <w:spacing w:val="30"/>
          <w:sz w:val="22"/>
          <w:szCs w:val="22"/>
        </w:rPr>
      </w:r>
    </w:p>
    <w:p>
      <w:pPr>
        <w:pStyle w:val="Style81"/>
        <w:widowControl/>
        <w:spacing w:lineRule="auto" w:line="240" w:before="82" w:after="0"/>
        <w:ind w:right="38"/>
        <w:jc w:val="center"/>
        <w:rPr>
          <w:rStyle w:val="FontStyle15"/>
          <w:rFonts w:ascii="Book Antiqua" w:hAnsi="Book Antiqua" w:cs="Calibri" w:cstheme="minorHAnsi"/>
          <w:spacing w:val="30"/>
          <w:sz w:val="22"/>
          <w:szCs w:val="22"/>
        </w:rPr>
      </w:pPr>
      <w:r>
        <w:rPr>
          <w:rStyle w:val="FontStyle15"/>
          <w:rFonts w:cs="Calibri" w:ascii="Book Antiqua" w:hAnsi="Book Antiqua" w:cstheme="minorHAnsi"/>
          <w:spacing w:val="30"/>
          <w:sz w:val="22"/>
          <w:szCs w:val="22"/>
        </w:rPr>
        <w:t>§9</w:t>
      </w:r>
    </w:p>
    <w:p>
      <w:pPr>
        <w:pStyle w:val="Style81"/>
        <w:widowControl/>
        <w:spacing w:lineRule="auto" w:line="240" w:before="34" w:after="0"/>
        <w:ind w:right="19"/>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Kary umowne. Odszkodowanie.</w:t>
      </w:r>
    </w:p>
    <w:p>
      <w:pPr>
        <w:pStyle w:val="Style71"/>
        <w:widowControl/>
        <w:tabs>
          <w:tab w:val="clear" w:pos="708"/>
          <w:tab w:val="left" w:pos="341" w:leader="none"/>
        </w:tabs>
        <w:spacing w:lineRule="exact" w:line="250"/>
        <w:ind w:hanging="0" w:right="19"/>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71"/>
        <w:widowControl/>
        <w:numPr>
          <w:ilvl w:val="0"/>
          <w:numId w:val="24"/>
        </w:numPr>
        <w:tabs>
          <w:tab w:val="clear" w:pos="708"/>
          <w:tab w:val="left" w:pos="341" w:leader="none"/>
        </w:tabs>
        <w:spacing w:lineRule="exact" w:line="250"/>
        <w:ind w:hanging="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zobowiązuje się zapłacić Zamawiającemu kary umowne:</w:t>
      </w:r>
    </w:p>
    <w:p>
      <w:pPr>
        <w:pStyle w:val="Style71"/>
        <w:widowControl/>
        <w:numPr>
          <w:ilvl w:val="0"/>
          <w:numId w:val="25"/>
        </w:numPr>
        <w:tabs>
          <w:tab w:val="clear" w:pos="708"/>
          <w:tab w:val="left" w:pos="341" w:leader="none"/>
        </w:tabs>
        <w:spacing w:lineRule="auto" w:line="240" w:before="120" w:after="0"/>
        <w:ind w:hanging="360" w:left="720" w:right="72"/>
        <w:rPr>
          <w:rStyle w:val="FontStyle14"/>
          <w:rFonts w:ascii="Book Antiqua" w:hAnsi="Book Antiqua" w:cs="Calibri" w:cstheme="minorHAnsi"/>
          <w:b/>
          <w:bCs/>
          <w:spacing w:val="60"/>
          <w:sz w:val="22"/>
          <w:szCs w:val="22"/>
        </w:rPr>
      </w:pPr>
      <w:r>
        <w:rPr>
          <w:rStyle w:val="FontStyle14"/>
          <w:rFonts w:cs="Calibri" w:ascii="Book Antiqua" w:hAnsi="Book Antiqua" w:cstheme="minorHAnsi"/>
          <w:sz w:val="22"/>
          <w:szCs w:val="22"/>
        </w:rPr>
        <w:t>za zwłokę w wykonywaniu przedmiotu umowy z winy Wykonawcy 0,05 % wynagrodzenia umownego brutto, określonego w § 6 ust. 1 i za każdy dzień zwłoki, liczony od terminu określonego w § 3 ust. 1 niniejszej umowy,</w:t>
      </w:r>
    </w:p>
    <w:p>
      <w:pPr>
        <w:pStyle w:val="Style71"/>
        <w:widowControl/>
        <w:numPr>
          <w:ilvl w:val="0"/>
          <w:numId w:val="25"/>
        </w:numPr>
        <w:tabs>
          <w:tab w:val="clear" w:pos="708"/>
          <w:tab w:val="left" w:pos="341" w:leader="none"/>
        </w:tabs>
        <w:spacing w:lineRule="auto" w:line="240" w:before="120" w:after="0"/>
        <w:ind w:hanging="360" w:left="720" w:right="72"/>
        <w:rPr>
          <w:rStyle w:val="FontStyle14"/>
          <w:rFonts w:ascii="Book Antiqua" w:hAnsi="Book Antiqua" w:cs="Calibri" w:cstheme="minorHAnsi"/>
          <w:b/>
          <w:bCs/>
          <w:spacing w:val="60"/>
          <w:sz w:val="22"/>
          <w:szCs w:val="22"/>
        </w:rPr>
      </w:pPr>
      <w:r>
        <w:rPr>
          <w:rStyle w:val="FontStyle14"/>
          <w:rFonts w:cs="" w:ascii="Book Antiqua" w:hAnsi="Book Antiqua" w:cstheme="minorBidi"/>
          <w:color w:val="auto"/>
          <w:sz w:val="22"/>
          <w:szCs w:val="22"/>
        </w:rPr>
        <w:t xml:space="preserve">w przypadku niezrealizowania dostaw, o których mowa z </w:t>
      </w:r>
      <w:r>
        <w:rPr>
          <w:rStyle w:val="FontStyle15"/>
          <w:rFonts w:cs="" w:ascii="Book Antiqua" w:hAnsi="Book Antiqua" w:cstheme="minorBidi"/>
          <w:b w:val="false"/>
          <w:bCs w:val="false"/>
          <w:color w:val="auto"/>
          <w:sz w:val="22"/>
          <w:szCs w:val="22"/>
        </w:rPr>
        <w:t>§7 ust. 8</w:t>
      </w:r>
      <w:r>
        <w:rPr>
          <w:rStyle w:val="FontStyle14"/>
          <w:rFonts w:cs="" w:ascii="Book Antiqua" w:hAnsi="Book Antiqua" w:cstheme="minorBidi"/>
          <w:color w:val="auto"/>
          <w:sz w:val="22"/>
          <w:szCs w:val="22"/>
        </w:rPr>
        <w:t>, a także w okresie gwarancji lub rękojmi w wysokości 0,05% wynagrodzenia umownego brutto określonego w § 6 ust. 1 za każdy dzień zwłoki</w:t>
      </w:r>
    </w:p>
    <w:p>
      <w:pPr>
        <w:pStyle w:val="Style71"/>
        <w:widowControl/>
        <w:numPr>
          <w:ilvl w:val="0"/>
          <w:numId w:val="25"/>
        </w:numPr>
        <w:tabs>
          <w:tab w:val="clear" w:pos="708"/>
          <w:tab w:val="left" w:pos="341" w:leader="none"/>
        </w:tabs>
        <w:spacing w:lineRule="exact" w:line="250"/>
        <w:ind w:hanging="360" w:left="72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odstąpienie od umowy przez Zamawiającego z przyczyn leżących po stronie Wykonawcy -w wysokości 15% wynagrodzenia umownego brutto określonego w § 6 ust. 1 niniejszej umowy,</w:t>
      </w:r>
    </w:p>
    <w:p>
      <w:pPr>
        <w:pStyle w:val="Style71"/>
        <w:widowControl/>
        <w:numPr>
          <w:ilvl w:val="0"/>
          <w:numId w:val="25"/>
        </w:numPr>
        <w:tabs>
          <w:tab w:val="clear" w:pos="708"/>
          <w:tab w:val="left" w:pos="341" w:leader="none"/>
        </w:tabs>
        <w:spacing w:lineRule="exact" w:line="250"/>
        <w:ind w:hanging="360" w:left="72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brak zapłaty lub nieterminową zapłatę wynagrodzenia należnego Podwykonawcom lub dalszym Podwykonawcom w wysokości 3 % wynagrodzenia umownego brutto określonego w § 6 ust. 1,</w:t>
      </w:r>
    </w:p>
    <w:p>
      <w:pPr>
        <w:pStyle w:val="Style71"/>
        <w:widowControl/>
        <w:numPr>
          <w:ilvl w:val="0"/>
          <w:numId w:val="25"/>
        </w:numPr>
        <w:tabs>
          <w:tab w:val="clear" w:pos="708"/>
          <w:tab w:val="left" w:pos="341" w:leader="none"/>
        </w:tabs>
        <w:spacing w:lineRule="exact" w:line="250"/>
        <w:ind w:hanging="360" w:left="72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nieprzedłożenie do zaakceptowania projektu umowy o Podwykonawstwo, której przedmiotem są dostawy, lub projektu jej zmiany w wysokości 0,5% wynagrodzenia umownego brutto określonego w § 6 ust.1,</w:t>
      </w:r>
    </w:p>
    <w:p>
      <w:pPr>
        <w:pStyle w:val="Style71"/>
        <w:widowControl/>
        <w:numPr>
          <w:ilvl w:val="0"/>
          <w:numId w:val="25"/>
        </w:numPr>
        <w:tabs>
          <w:tab w:val="clear" w:pos="708"/>
          <w:tab w:val="left" w:pos="341" w:leader="none"/>
        </w:tabs>
        <w:spacing w:lineRule="exact" w:line="250"/>
        <w:ind w:hanging="360" w:left="72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nieprzedłożenie poświadczonej za zgodność z oryginałem kopii umowy o podwykonawstwo lub jej zmiany w wysokości 0,5 % wynagrodzenia umownego brutto określonego w § 6 ust. 1,</w:t>
      </w:r>
    </w:p>
    <w:p>
      <w:pPr>
        <w:pStyle w:val="Style71"/>
        <w:widowControl/>
        <w:numPr>
          <w:ilvl w:val="0"/>
          <w:numId w:val="25"/>
        </w:numPr>
        <w:tabs>
          <w:tab w:val="clear" w:pos="708"/>
          <w:tab w:val="left" w:pos="341" w:leader="none"/>
        </w:tabs>
        <w:spacing w:lineRule="exact" w:line="250"/>
        <w:ind w:hanging="360" w:left="72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 brak zmiany umowy o Podwykonawstwo w zakresie terminu zapłaty w wysokości 0,5% wynagrodzenia umownego brutto określonego w § 6 ust. 1.</w:t>
      </w:r>
    </w:p>
    <w:p>
      <w:pPr>
        <w:pStyle w:val="Style71"/>
        <w:widowControl/>
        <w:numPr>
          <w:ilvl w:val="0"/>
          <w:numId w:val="24"/>
        </w:numPr>
        <w:tabs>
          <w:tab w:val="clear" w:pos="708"/>
          <w:tab w:val="left" w:pos="346" w:leader="none"/>
        </w:tabs>
        <w:spacing w:lineRule="exact" w:line="250"/>
        <w:ind w:hanging="350"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zobowiązuje się zapłacić Wykonawcy kary umowne:</w:t>
      </w:r>
    </w:p>
    <w:p>
      <w:pPr>
        <w:pStyle w:val="Style71"/>
        <w:widowControl/>
        <w:numPr>
          <w:ilvl w:val="0"/>
          <w:numId w:val="18"/>
        </w:numPr>
        <w:tabs>
          <w:tab w:val="clear" w:pos="708"/>
          <w:tab w:val="left" w:pos="706" w:leader="none"/>
        </w:tabs>
        <w:spacing w:lineRule="exact" w:line="250"/>
        <w:ind w:hanging="346" w:left="7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razie odstąpienia od umowy z powodu okoliczności, za które odpowiada Zamawiający - w wysokości 15 % wynagrodzenia umownego brutto określonego w § 6 ust. 1 niniejszej umowy, z wyjątkiem sytuacji przedstawionej w art. 456 Prawa zamówień publicznych.</w:t>
      </w:r>
    </w:p>
    <w:p>
      <w:pPr>
        <w:pStyle w:val="Style71"/>
        <w:widowControl/>
        <w:numPr>
          <w:ilvl w:val="0"/>
          <w:numId w:val="19"/>
        </w:numPr>
        <w:tabs>
          <w:tab w:val="clear" w:pos="708"/>
          <w:tab w:val="left" w:pos="346" w:leader="none"/>
        </w:tabs>
        <w:spacing w:lineRule="exact" w:line="250"/>
        <w:ind w:hanging="346" w:left="346"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Łączna maksymalna wysokość kar umownych, których mogą dochodzić strony nie może przekroczyć 30% wynagrodzenia umownego brutto określonego w § 6 ust. 1 niniejszej umowy.</w:t>
      </w:r>
    </w:p>
    <w:p>
      <w:pPr>
        <w:pStyle w:val="Style71"/>
        <w:widowControl/>
        <w:numPr>
          <w:ilvl w:val="0"/>
          <w:numId w:val="19"/>
        </w:numPr>
        <w:tabs>
          <w:tab w:val="clear" w:pos="708"/>
          <w:tab w:val="left" w:pos="346" w:leader="none"/>
        </w:tabs>
        <w:spacing w:lineRule="exact" w:line="250"/>
        <w:ind w:hanging="346" w:left="346"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pPr>
        <w:pStyle w:val="Style71"/>
        <w:widowControl/>
        <w:numPr>
          <w:ilvl w:val="0"/>
          <w:numId w:val="19"/>
        </w:numPr>
        <w:tabs>
          <w:tab w:val="clear" w:pos="708"/>
          <w:tab w:val="left" w:pos="346" w:leader="none"/>
        </w:tabs>
        <w:spacing w:lineRule="exact" w:line="250"/>
        <w:ind w:hanging="346" w:left="346" w:right="19"/>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zastrzega sobie prawo potrącenia kar umownych z wynagrodzenia należnego Wykonawcy z tytułu przedmiotowej umowy, na co Wykonawca wyraża zgodę.</w:t>
      </w:r>
    </w:p>
    <w:p>
      <w:pPr>
        <w:pStyle w:val="Style71"/>
        <w:widowControl/>
        <w:tabs>
          <w:tab w:val="clear" w:pos="708"/>
          <w:tab w:val="left" w:pos="350" w:leader="none"/>
        </w:tabs>
        <w:spacing w:lineRule="exact" w:line="250"/>
        <w:ind w:hanging="0" w:left="350" w:right="14"/>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101" w:after="0"/>
        <w:ind w:right="3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§10</w:t>
      </w:r>
    </w:p>
    <w:p>
      <w:pPr>
        <w:pStyle w:val="Style81"/>
        <w:widowControl/>
        <w:spacing w:lineRule="auto" w:line="240" w:before="29" w:after="0"/>
        <w:ind w:right="5"/>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Stwierdzenie wykrycia wad i ich usunięcie</w:t>
      </w:r>
    </w:p>
    <w:p>
      <w:pPr>
        <w:pStyle w:val="Style71"/>
        <w:widowControl/>
        <w:numPr>
          <w:ilvl w:val="0"/>
          <w:numId w:val="20"/>
        </w:numPr>
        <w:tabs>
          <w:tab w:val="clear" w:pos="708"/>
          <w:tab w:val="left" w:pos="350" w:leader="none"/>
        </w:tabs>
        <w:spacing w:lineRule="exact" w:line="250" w:before="250" w:after="0"/>
        <w:ind w:hanging="350" w:left="350"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O istnieniu wady towaru oraz ich rodzaju i/lub charakterze Zamawiający jest zobowiązany powiadomić Wykonawcę na piśmie.</w:t>
      </w:r>
    </w:p>
    <w:p>
      <w:pPr>
        <w:pStyle w:val="Style71"/>
        <w:widowControl/>
        <w:numPr>
          <w:ilvl w:val="0"/>
          <w:numId w:val="20"/>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ciągu 7 dni od doręczenia Wykonawcy przez Zamawiającego pisemnego powiadomienia o zaistnieniu wad towaru Wykonawca jest zobowiązany udzielić pisemnej odpowiedzi Zamawiającego o terminie i sposobie ich usunięcia, który to termin powinien zostać na piśmie uzgodniony z przedstawicielem Zamawiającego.</w:t>
      </w:r>
    </w:p>
    <w:p>
      <w:pPr>
        <w:pStyle w:val="Style71"/>
        <w:widowControl/>
        <w:numPr>
          <w:ilvl w:val="0"/>
          <w:numId w:val="20"/>
        </w:numPr>
        <w:tabs>
          <w:tab w:val="clear" w:pos="708"/>
          <w:tab w:val="left" w:pos="350" w:leader="none"/>
        </w:tabs>
        <w:spacing w:lineRule="exact" w:line="250"/>
        <w:ind w:hanging="350" w:left="350"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Zamawiający i Wykonawca nie ustalą terminu, w jakim wady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pPr>
        <w:pStyle w:val="Style71"/>
        <w:widowControl/>
        <w:numPr>
          <w:ilvl w:val="0"/>
          <w:numId w:val="20"/>
        </w:numPr>
        <w:tabs>
          <w:tab w:val="clear" w:pos="708"/>
          <w:tab w:val="left" w:pos="350" w:leader="none"/>
        </w:tabs>
        <w:spacing w:lineRule="exact" w:line="250"/>
        <w:ind w:hanging="350" w:left="350"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w terminie określonym w § 10 ust. 2 lub ust. 3 dokona usunięcia zgłoszonych przez Zamawiającego wad. Usunięcie wad powinno być stwierdzone protokolarnie.</w:t>
      </w:r>
    </w:p>
    <w:p>
      <w:pPr>
        <w:pStyle w:val="Style71"/>
        <w:widowControl/>
        <w:numPr>
          <w:ilvl w:val="0"/>
          <w:numId w:val="20"/>
        </w:numPr>
        <w:tabs>
          <w:tab w:val="clear" w:pos="708"/>
          <w:tab w:val="left" w:pos="350" w:leader="none"/>
        </w:tabs>
        <w:spacing w:lineRule="exact" w:line="250"/>
        <w:ind w:hanging="350" w:left="350" w:right="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zobowiązany będzie do naprawienia lub usunięcia wszelkich szkód będących normalnym następstwem wad.</w:t>
      </w:r>
    </w:p>
    <w:p>
      <w:pPr>
        <w:pStyle w:val="Style71"/>
        <w:widowControl/>
        <w:numPr>
          <w:ilvl w:val="0"/>
          <w:numId w:val="20"/>
        </w:numPr>
        <w:tabs>
          <w:tab w:val="clear" w:pos="708"/>
          <w:tab w:val="left" w:pos="350" w:leader="none"/>
        </w:tabs>
        <w:spacing w:lineRule="exact" w:line="250"/>
        <w:ind w:hanging="350" w:left="350" w:right="1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niewykonania przez Wykonawcę w terminie obowiązków wynikających z § 10 ust. 2, 3 i 4, Zamawiający, w zastępstwie Wykonawcy, usunie wady i obciąży Wykonawcę kosztami ich usunięcia.</w:t>
      </w:r>
    </w:p>
    <w:p>
      <w:pPr>
        <w:pStyle w:val="Style91"/>
        <w:widowControl/>
        <w:numPr>
          <w:ilvl w:val="0"/>
          <w:numId w:val="52"/>
        </w:numPr>
        <w:tabs>
          <w:tab w:val="clear" w:pos="708"/>
          <w:tab w:val="left" w:pos="350" w:leader="none"/>
          <w:tab w:val="left" w:pos="2155" w:leader="dot"/>
        </w:tabs>
        <w:spacing w:lineRule="exact" w:line="250" w:before="5" w:after="0"/>
        <w:ind w:hanging="350" w:left="350"/>
        <w:jc w:val="both"/>
        <w:rPr>
          <w:rStyle w:val="FontStyle15"/>
          <w:rFonts w:ascii="Book Antiqua" w:hAnsi="Book Antiqua" w:cs="Calibri" w:cstheme="minorHAnsi"/>
          <w:sz w:val="22"/>
          <w:szCs w:val="22"/>
        </w:rPr>
      </w:pPr>
      <w:r>
        <w:rPr>
          <w:rStyle w:val="FontStyle15"/>
          <w:rFonts w:cs="Calibri" w:ascii="Book Antiqua" w:hAnsi="Book Antiqua" w:cstheme="minorHAnsi"/>
          <w:sz w:val="22"/>
          <w:szCs w:val="22"/>
        </w:rPr>
        <w:t>Strony ustalają odpowiedzialność Wykonawcy z tytułu gwarancji na okres</w:t>
        <w:br/>
        <w:tab/>
        <w:t>(kryterium oceny ofert).</w:t>
      </w:r>
    </w:p>
    <w:p>
      <w:pPr>
        <w:pStyle w:val="Style71"/>
        <w:widowControl/>
        <w:numPr>
          <w:ilvl w:val="0"/>
          <w:numId w:val="53"/>
        </w:numPr>
        <w:tabs>
          <w:tab w:val="clear" w:pos="708"/>
          <w:tab w:val="left" w:pos="350" w:leader="none"/>
        </w:tabs>
        <w:spacing w:lineRule="exact" w:line="250" w:before="5" w:after="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Strony ustalają odpowiedzialność Wykonawcy z tytułu rękojmi za wady na okres równoważny okresowi gwarancji.</w:t>
      </w:r>
    </w:p>
    <w:p>
      <w:pPr>
        <w:pStyle w:val="Style71"/>
        <w:widowControl/>
        <w:tabs>
          <w:tab w:val="clear" w:pos="708"/>
          <w:tab w:val="left" w:pos="350" w:leader="none"/>
        </w:tabs>
        <w:spacing w:lineRule="exact" w:line="250"/>
        <w:ind w:hanging="0" w:left="350" w:right="1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29" w:after="0"/>
        <w:ind w:right="43"/>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§11</w:t>
      </w:r>
    </w:p>
    <w:p>
      <w:pPr>
        <w:pStyle w:val="Style81"/>
        <w:widowControl/>
        <w:spacing w:lineRule="auto" w:line="240" w:before="58" w:after="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Odstąpienie od umowy</w:t>
      </w:r>
    </w:p>
    <w:p>
      <w:pPr>
        <w:pStyle w:val="Style71"/>
        <w:widowControl/>
        <w:spacing w:lineRule="exact" w:line="240"/>
        <w:ind w:hanging="0"/>
        <w:jc w:val="left"/>
        <w:rPr>
          <w:rFonts w:ascii="Book Antiqua" w:hAnsi="Book Antiqua" w:cs="Calibri" w:cstheme="minorHAnsi"/>
          <w:sz w:val="22"/>
          <w:szCs w:val="22"/>
        </w:rPr>
      </w:pPr>
      <w:r>
        <w:rPr>
          <w:rFonts w:cs="Calibri" w:cstheme="minorHAnsi" w:ascii="Book Antiqua" w:hAnsi="Book Antiqua"/>
          <w:sz w:val="22"/>
          <w:szCs w:val="22"/>
        </w:rPr>
      </w:r>
    </w:p>
    <w:p>
      <w:pPr>
        <w:pStyle w:val="Style71"/>
        <w:widowControl/>
        <w:numPr>
          <w:ilvl w:val="0"/>
          <w:numId w:val="26"/>
        </w:numPr>
        <w:tabs>
          <w:tab w:val="clear" w:pos="708"/>
          <w:tab w:val="left" w:pos="350" w:leader="none"/>
        </w:tabs>
        <w:spacing w:lineRule="exact" w:line="250" w:before="5" w:after="0"/>
        <w:ind w:hanging="284" w:left="28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może odstąpić od umowy:</w:t>
      </w:r>
    </w:p>
    <w:p>
      <w:pPr>
        <w:pStyle w:val="Style71"/>
        <w:widowControl/>
        <w:numPr>
          <w:ilvl w:val="0"/>
          <w:numId w:val="21"/>
        </w:numPr>
        <w:tabs>
          <w:tab w:val="clear" w:pos="708"/>
          <w:tab w:val="left" w:pos="696" w:leader="none"/>
        </w:tabs>
        <w:spacing w:lineRule="exact" w:line="250"/>
        <w:ind w:hanging="336" w:left="69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terminie 14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Style71"/>
        <w:widowControl/>
        <w:numPr>
          <w:ilvl w:val="0"/>
          <w:numId w:val="21"/>
        </w:numPr>
        <w:tabs>
          <w:tab w:val="clear" w:pos="708"/>
          <w:tab w:val="left" w:pos="696" w:leader="none"/>
        </w:tabs>
        <w:spacing w:lineRule="exact" w:line="250"/>
        <w:ind w:hanging="336" w:left="69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jeżeli zachodzi co najmniej jedna z następujących okoliczności:</w:t>
      </w:r>
    </w:p>
    <w:p>
      <w:pPr>
        <w:pStyle w:val="Style71"/>
        <w:widowControl/>
        <w:numPr>
          <w:ilvl w:val="0"/>
          <w:numId w:val="40"/>
        </w:numPr>
        <w:tabs>
          <w:tab w:val="clear" w:pos="708"/>
          <w:tab w:val="left" w:pos="1056" w:leader="none"/>
        </w:tabs>
        <w:spacing w:lineRule="exact" w:line="250" w:before="19" w:after="0"/>
        <w:ind w:hanging="350" w:left="1418"/>
        <w:rPr>
          <w:rStyle w:val="FontStyle14"/>
          <w:rFonts w:ascii="Book Antiqua" w:hAnsi="Book Antiqua" w:cs="Calibri" w:cstheme="minorHAnsi"/>
          <w:sz w:val="22"/>
          <w:szCs w:val="22"/>
        </w:rPr>
      </w:pPr>
      <w:r>
        <w:rPr>
          <w:rStyle w:val="FontStyle14"/>
          <w:rFonts w:cs="Calibri" w:ascii="Book Antiqua" w:hAnsi="Book Antiqua" w:cstheme="minorHAnsi"/>
          <w:sz w:val="22"/>
          <w:szCs w:val="22"/>
        </w:rPr>
        <w:t>dokonano zmiany umowy z naruszeniem art. 454 i art. 455 ustawy Prawo Zamówień Publicznych,</w:t>
      </w:r>
    </w:p>
    <w:p>
      <w:pPr>
        <w:pStyle w:val="Style71"/>
        <w:widowControl/>
        <w:numPr>
          <w:ilvl w:val="0"/>
          <w:numId w:val="40"/>
        </w:numPr>
        <w:tabs>
          <w:tab w:val="clear" w:pos="708"/>
          <w:tab w:val="left" w:pos="1056" w:leader="none"/>
        </w:tabs>
        <w:spacing w:lineRule="exact" w:line="250" w:before="19" w:after="0"/>
        <w:ind w:hanging="341" w:left="14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w chwili zawarcia umowy podlegał wykluczeniu na podstawie art. 108 ustawy Prawo Zamówień Publicznych,</w:t>
      </w:r>
    </w:p>
    <w:p>
      <w:pPr>
        <w:pStyle w:val="Style71"/>
        <w:widowControl/>
        <w:numPr>
          <w:ilvl w:val="0"/>
          <w:numId w:val="40"/>
        </w:numPr>
        <w:tabs>
          <w:tab w:val="clear" w:pos="708"/>
          <w:tab w:val="left" w:pos="1056" w:leader="none"/>
        </w:tabs>
        <w:spacing w:lineRule="exact" w:line="250" w:before="19" w:after="0"/>
        <w:ind w:hanging="341" w:left="140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Trybunał Sprawiedliwości Unii Europejskiej stwierdził, w ramach procedury przewidzianej w </w:t>
      </w:r>
      <w:r>
        <w:fldChar w:fldCharType="begin"/>
      </w:r>
      <w:r>
        <w:rPr>
          <w:rStyle w:val="Style9"/>
          <w:sz w:val="22"/>
          <w:szCs w:val="22"/>
          <w:rFonts w:cs="Calibri" w:ascii="Book Antiqua" w:hAnsi="Book Antiqua"/>
          <w:color w:val="000000"/>
        </w:rPr>
        <w:instrText xml:space="preserve"> HYPERLINK "https://sip.lex.pl/" \l "/document/17099384?unitId=art(258)&amp;cm=DOCUMENT"</w:instrText>
      </w:r>
      <w:r>
        <w:rPr>
          <w:rStyle w:val="Style9"/>
          <w:sz w:val="22"/>
          <w:szCs w:val="22"/>
          <w:rFonts w:cs="Calibri" w:ascii="Book Antiqua" w:hAnsi="Book Antiqua"/>
          <w:color w:val="000000"/>
        </w:rPr>
        <w:fldChar w:fldCharType="separate"/>
      </w:r>
      <w:r>
        <w:rPr>
          <w:rStyle w:val="Style9"/>
          <w:rFonts w:cs="Calibri" w:ascii="Book Antiqua" w:hAnsi="Book Antiqua" w:cstheme="minorHAnsi"/>
          <w:color w:val="000000"/>
          <w:sz w:val="22"/>
          <w:szCs w:val="22"/>
        </w:rPr>
        <w:t>art. 258</w:t>
      </w:r>
      <w:r>
        <w:rPr>
          <w:rStyle w:val="Style9"/>
          <w:sz w:val="22"/>
          <w:szCs w:val="22"/>
          <w:rFonts w:cs="Calibri" w:ascii="Book Antiqua" w:hAnsi="Book Antiqua"/>
          <w:color w:val="000000"/>
        </w:rPr>
        <w:fldChar w:fldCharType="end"/>
      </w:r>
      <w:r>
        <w:rPr>
          <w:rStyle w:val="FontStyle14"/>
          <w:rFonts w:cs="Calibri" w:ascii="Book Antiqua" w:hAnsi="Book Antiqua" w:cstheme="minorHAnsi"/>
          <w:sz w:val="22"/>
          <w:szCs w:val="22"/>
        </w:rPr>
        <w:t xml:space="preserve"> Traktatu o funkcjonowaniu Unii Europejskiej, że Rzeczpospolita Polska uchybiła zobowiązaniom, które ciążą na niej na mocy Traktatów, </w:t>
      </w:r>
      <w:r>
        <w:fldChar w:fldCharType="begin"/>
      </w:r>
      <w:r>
        <w:rPr>
          <w:rStyle w:val="Style9"/>
          <w:sz w:val="22"/>
          <w:szCs w:val="22"/>
          <w:rFonts w:cs="Calibri" w:ascii="Book Antiqua" w:hAnsi="Book Antiqua"/>
          <w:color w:val="000000"/>
        </w:rPr>
        <w:instrText xml:space="preserve"> HYPERLINK "https://sip.lex.pl/" \l "/document/68413979?cm=DOCUMENT"</w:instrText>
      </w:r>
      <w:r>
        <w:rPr>
          <w:rStyle w:val="Style9"/>
          <w:sz w:val="22"/>
          <w:szCs w:val="22"/>
          <w:rFonts w:cs="Calibri" w:ascii="Book Antiqua" w:hAnsi="Book Antiqua"/>
          <w:color w:val="000000"/>
        </w:rPr>
        <w:fldChar w:fldCharType="separate"/>
      </w:r>
      <w:r>
        <w:rPr>
          <w:rStyle w:val="Style9"/>
          <w:rFonts w:cs="Calibri" w:ascii="Book Antiqua" w:hAnsi="Book Antiqua" w:cstheme="minorHAnsi"/>
          <w:color w:val="000000"/>
          <w:sz w:val="22"/>
          <w:szCs w:val="22"/>
        </w:rPr>
        <w:t>dyrektywy</w:t>
      </w:r>
      <w:r>
        <w:rPr>
          <w:rStyle w:val="Style9"/>
          <w:sz w:val="22"/>
          <w:szCs w:val="22"/>
          <w:rFonts w:cs="Calibri" w:ascii="Book Antiqua" w:hAnsi="Book Antiqua"/>
          <w:color w:val="000000"/>
        </w:rPr>
        <w:fldChar w:fldCharType="end"/>
      </w:r>
      <w:r>
        <w:rPr>
          <w:rStyle w:val="FontStyle14"/>
          <w:rFonts w:cs="Calibri" w:ascii="Book Antiqua" w:hAnsi="Book Antiqua" w:cstheme="minorHAnsi"/>
          <w:sz w:val="22"/>
          <w:szCs w:val="22"/>
        </w:rPr>
        <w:t xml:space="preserve"> 2014/24/UE, </w:t>
      </w:r>
      <w:r>
        <w:fldChar w:fldCharType="begin"/>
      </w:r>
      <w:r>
        <w:rPr>
          <w:rStyle w:val="Style9"/>
          <w:sz w:val="22"/>
          <w:szCs w:val="22"/>
          <w:rFonts w:cs="Calibri" w:ascii="Book Antiqua" w:hAnsi="Book Antiqua"/>
          <w:color w:val="000000"/>
        </w:rPr>
        <w:instrText xml:space="preserve"> HYPERLINK "https://sip.lex.pl/" \l "/document/68413980?cm=DOCUMENT"</w:instrText>
      </w:r>
      <w:r>
        <w:rPr>
          <w:rStyle w:val="Style9"/>
          <w:sz w:val="22"/>
          <w:szCs w:val="22"/>
          <w:rFonts w:cs="Calibri" w:ascii="Book Antiqua" w:hAnsi="Book Antiqua"/>
          <w:color w:val="000000"/>
        </w:rPr>
        <w:fldChar w:fldCharType="separate"/>
      </w:r>
      <w:r>
        <w:rPr>
          <w:rStyle w:val="Style9"/>
          <w:rFonts w:cs="Calibri" w:ascii="Book Antiqua" w:hAnsi="Book Antiqua" w:cstheme="minorHAnsi"/>
          <w:color w:val="000000"/>
          <w:sz w:val="22"/>
          <w:szCs w:val="22"/>
        </w:rPr>
        <w:t>dyrektywy</w:t>
      </w:r>
      <w:r>
        <w:rPr>
          <w:rStyle w:val="Style9"/>
          <w:sz w:val="22"/>
          <w:szCs w:val="22"/>
          <w:rFonts w:cs="Calibri" w:ascii="Book Antiqua" w:hAnsi="Book Antiqua"/>
          <w:color w:val="000000"/>
        </w:rPr>
        <w:fldChar w:fldCharType="end"/>
      </w:r>
      <w:r>
        <w:rPr>
          <w:rStyle w:val="FontStyle14"/>
          <w:rFonts w:cs="Calibri" w:ascii="Book Antiqua" w:hAnsi="Book Antiqua" w:cstheme="minorHAnsi"/>
          <w:sz w:val="22"/>
          <w:szCs w:val="22"/>
        </w:rPr>
        <w:t xml:space="preserve"> 2014/25/UE i </w:t>
      </w:r>
      <w:r>
        <w:fldChar w:fldCharType="begin"/>
      </w:r>
      <w:r>
        <w:rPr>
          <w:rStyle w:val="Style9"/>
          <w:sz w:val="22"/>
          <w:szCs w:val="22"/>
          <w:rFonts w:cs="Calibri" w:ascii="Book Antiqua" w:hAnsi="Book Antiqua"/>
          <w:color w:val="000000"/>
        </w:rPr>
        <w:instrText xml:space="preserve"> HYPERLINK "https://sip.lex.pl/" \l "/document/67894791?cm=DOCUMENT"</w:instrText>
      </w:r>
      <w:r>
        <w:rPr>
          <w:rStyle w:val="Style9"/>
          <w:sz w:val="22"/>
          <w:szCs w:val="22"/>
          <w:rFonts w:cs="Calibri" w:ascii="Book Antiqua" w:hAnsi="Book Antiqua"/>
          <w:color w:val="000000"/>
        </w:rPr>
        <w:fldChar w:fldCharType="separate"/>
      </w:r>
      <w:r>
        <w:rPr>
          <w:rStyle w:val="Style9"/>
          <w:rFonts w:cs="Calibri" w:ascii="Book Antiqua" w:hAnsi="Book Antiqua" w:cstheme="minorHAnsi"/>
          <w:color w:val="000000"/>
          <w:sz w:val="22"/>
          <w:szCs w:val="22"/>
        </w:rPr>
        <w:t>dyrektywy</w:t>
      </w:r>
      <w:r>
        <w:rPr>
          <w:rStyle w:val="Style9"/>
          <w:sz w:val="22"/>
          <w:szCs w:val="22"/>
          <w:rFonts w:cs="Calibri" w:ascii="Book Antiqua" w:hAnsi="Book Antiqua"/>
          <w:color w:val="000000"/>
        </w:rPr>
        <w:fldChar w:fldCharType="end"/>
      </w:r>
      <w:r>
        <w:rPr>
          <w:rStyle w:val="FontStyle14"/>
          <w:rFonts w:cs="Calibri" w:ascii="Book Antiqua" w:hAnsi="Book Antiqua" w:cstheme="minorHAnsi"/>
          <w:sz w:val="22"/>
          <w:szCs w:val="22"/>
        </w:rPr>
        <w:t xml:space="preserve"> 2009/81/WE, z uwagi na to, że Zamawiający udzielił zamówienia z naruszeniem prawa Unii Europejskiej.</w:t>
      </w:r>
    </w:p>
    <w:p>
      <w:pPr>
        <w:pStyle w:val="Style71"/>
        <w:widowControl/>
        <w:numPr>
          <w:ilvl w:val="0"/>
          <w:numId w:val="26"/>
        </w:numPr>
        <w:spacing w:lineRule="exact" w:line="250" w:before="5" w:after="0"/>
        <w:ind w:hanging="284" w:left="28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przypadku, o którym mowa w ust. 1 pkt 2 lit. a, Zamawiający odstępuje od Umowy w części, której zmiana dotyczy.</w:t>
      </w:r>
    </w:p>
    <w:p>
      <w:pPr>
        <w:pStyle w:val="Style71"/>
        <w:widowControl/>
        <w:numPr>
          <w:ilvl w:val="0"/>
          <w:numId w:val="26"/>
        </w:numPr>
        <w:spacing w:lineRule="exact" w:line="250" w:before="5" w:after="0"/>
        <w:ind w:hanging="284" w:left="28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przypadkach, o których mowa w ust. 1, Wykonawca może żądać wyłącznie wynagrodzenia należnego z tytułu wykonania części umowy.</w:t>
      </w:r>
    </w:p>
    <w:p>
      <w:pPr>
        <w:pStyle w:val="Style71"/>
        <w:widowControl/>
        <w:numPr>
          <w:ilvl w:val="0"/>
          <w:numId w:val="26"/>
        </w:numPr>
        <w:tabs>
          <w:tab w:val="clear" w:pos="708"/>
          <w:tab w:val="left" w:pos="350" w:leader="none"/>
        </w:tabs>
        <w:spacing w:lineRule="exact" w:line="250" w:before="5" w:after="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Zamawiający może odstąpić od tej Umowy ze skutkiem natychmiastowym, jeżeli:</w:t>
      </w:r>
    </w:p>
    <w:p>
      <w:pPr>
        <w:pStyle w:val="Style71"/>
        <w:widowControl/>
        <w:numPr>
          <w:ilvl w:val="0"/>
          <w:numId w:val="41"/>
        </w:numPr>
        <w:tabs>
          <w:tab w:val="clear" w:pos="708"/>
          <w:tab w:val="left" w:pos="696" w:leader="none"/>
        </w:tabs>
        <w:spacing w:lineRule="exact" w:line="250"/>
        <w:ind w:hanging="336" w:left="696"/>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pPr>
        <w:pStyle w:val="Style71"/>
        <w:widowControl/>
        <w:numPr>
          <w:ilvl w:val="0"/>
          <w:numId w:val="41"/>
        </w:numPr>
        <w:tabs>
          <w:tab w:val="clear" w:pos="708"/>
          <w:tab w:val="left" w:pos="696" w:leader="none"/>
        </w:tabs>
        <w:spacing w:lineRule="exact" w:line="250"/>
        <w:ind w:hanging="350" w:left="360"/>
        <w:jc w:val="left"/>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nie wykonuje przedmiotu umowy zgodnie z Umową,</w:t>
      </w:r>
    </w:p>
    <w:p>
      <w:pPr>
        <w:pStyle w:val="Style71"/>
        <w:widowControl/>
        <w:numPr>
          <w:ilvl w:val="0"/>
          <w:numId w:val="54"/>
        </w:numPr>
        <w:tabs>
          <w:tab w:val="clear" w:pos="708"/>
          <w:tab w:val="left" w:pos="701" w:leader="none"/>
        </w:tabs>
        <w:spacing w:lineRule="exact" w:line="250"/>
        <w:ind w:hanging="350" w:left="360"/>
        <w:jc w:val="left"/>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zostanie wydany prawomocny nakaz zajęcia całego majątku Wykonawcy,</w:t>
      </w:r>
    </w:p>
    <w:p>
      <w:pPr>
        <w:pStyle w:val="Style71"/>
        <w:widowControl/>
        <w:numPr>
          <w:ilvl w:val="0"/>
          <w:numId w:val="55"/>
        </w:numPr>
        <w:tabs>
          <w:tab w:val="clear" w:pos="708"/>
          <w:tab w:val="left" w:pos="701" w:leader="none"/>
        </w:tabs>
        <w:spacing w:lineRule="exact" w:line="250"/>
        <w:ind w:hanging="341" w:left="701"/>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podzleca całość dostaw lub dokonuje cesji Umowy, jej części bez zgody Zamawiającego.</w:t>
      </w:r>
    </w:p>
    <w:p>
      <w:pPr>
        <w:pStyle w:val="Style71"/>
        <w:widowControl/>
        <w:numPr>
          <w:ilvl w:val="0"/>
          <w:numId w:val="26"/>
        </w:numPr>
        <w:spacing w:lineRule="exact" w:line="250" w:before="5" w:after="0"/>
        <w:ind w:hanging="284" w:left="28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Złożenie przez Zamawiającego oświadczenia w przedmiocie odstąpienia od umowy z przyczyn określonych w ust. 4 traktowane będzie jako odstąpienie z winy Wykonawcy.</w:t>
      </w:r>
    </w:p>
    <w:p>
      <w:pPr>
        <w:pStyle w:val="Style71"/>
        <w:widowControl/>
        <w:numPr>
          <w:ilvl w:val="0"/>
          <w:numId w:val="26"/>
        </w:numPr>
        <w:spacing w:lineRule="exact" w:line="250" w:before="5" w:after="0"/>
        <w:ind w:hanging="284" w:left="28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Wykonawca może odstąpić od umowy ze skutkiem natychmiastowym, jeżeli brak możliwości dostawy wynikł z przyczyn leżących po stronie Zamawiającego.</w:t>
      </w:r>
    </w:p>
    <w:p>
      <w:pPr>
        <w:pStyle w:val="Style71"/>
        <w:widowControl/>
        <w:numPr>
          <w:ilvl w:val="0"/>
          <w:numId w:val="26"/>
        </w:numPr>
        <w:spacing w:lineRule="exact" w:line="250" w:before="5" w:after="0"/>
        <w:ind w:hanging="284" w:left="284"/>
        <w:rPr>
          <w:rStyle w:val="FontStyle14"/>
          <w:rFonts w:ascii="Book Antiqua" w:hAnsi="Book Antiqua" w:cs="Calibri" w:cstheme="minorHAnsi"/>
          <w:sz w:val="22"/>
          <w:szCs w:val="22"/>
        </w:rPr>
      </w:pPr>
      <w:r>
        <w:rPr>
          <w:rStyle w:val="FontStyle14"/>
          <w:rFonts w:cs="Calibri" w:ascii="Book Antiqua" w:hAnsi="Book Antiqua" w:cstheme="minorHAnsi"/>
          <w:sz w:val="22"/>
          <w:szCs w:val="22"/>
        </w:rPr>
        <w:t>Oświadczenie o odstąpieniu od Umowy winno być złożone w formie pisemnej pod rygorem nieważności z podaniem uzasadnienia, w terminie do 14 dni od dnia powzięcia wiadomości o okolicznościach, o których mowa w ust 1, 4 i 6.</w:t>
      </w:r>
    </w:p>
    <w:p>
      <w:pPr>
        <w:pStyle w:val="Style41"/>
        <w:widowControl/>
        <w:spacing w:lineRule="exact" w:line="254" w:before="19" w:after="0"/>
        <w:ind w:left="3792" w:right="3806"/>
        <w:rPr>
          <w:rStyle w:val="FontStyle15"/>
          <w:rFonts w:ascii="Book Antiqua" w:hAnsi="Book Antiqua" w:cs="Calibri" w:cstheme="minorHAnsi"/>
          <w:spacing w:val="30"/>
          <w:sz w:val="22"/>
          <w:szCs w:val="22"/>
        </w:rPr>
      </w:pPr>
      <w:r>
        <w:rPr>
          <w:rFonts w:cs="Calibri" w:cstheme="minorHAnsi" w:ascii="Book Antiqua" w:hAnsi="Book Antiqua"/>
          <w:spacing w:val="30"/>
          <w:sz w:val="22"/>
          <w:szCs w:val="22"/>
        </w:rPr>
      </w:r>
    </w:p>
    <w:p>
      <w:pPr>
        <w:pStyle w:val="Style41"/>
        <w:widowControl/>
        <w:spacing w:lineRule="exact" w:line="254" w:before="19" w:after="0"/>
        <w:ind w:left="3792" w:right="3806"/>
        <w:rPr>
          <w:rStyle w:val="FontStyle15"/>
          <w:rFonts w:ascii="Book Antiqua" w:hAnsi="Book Antiqua" w:cs="Calibri" w:cstheme="minorHAnsi"/>
          <w:spacing w:val="30"/>
          <w:sz w:val="22"/>
          <w:szCs w:val="22"/>
        </w:rPr>
      </w:pPr>
      <w:r>
        <w:rPr>
          <w:rFonts w:cs="Calibri" w:cstheme="minorHAnsi" w:ascii="Book Antiqua" w:hAnsi="Book Antiqua"/>
          <w:spacing w:val="30"/>
          <w:sz w:val="22"/>
          <w:szCs w:val="22"/>
        </w:rPr>
      </w:r>
    </w:p>
    <w:p>
      <w:pPr>
        <w:pStyle w:val="Style41"/>
        <w:widowControl/>
        <w:spacing w:lineRule="exact" w:line="254" w:before="19" w:after="0"/>
        <w:ind w:left="3792" w:right="3806"/>
        <w:rPr>
          <w:rStyle w:val="FontStyle15"/>
          <w:rFonts w:ascii="Book Antiqua" w:hAnsi="Book Antiqua" w:cs="Calibri" w:cstheme="minorHAnsi"/>
          <w:spacing w:val="30"/>
          <w:sz w:val="22"/>
          <w:szCs w:val="22"/>
        </w:rPr>
      </w:pPr>
      <w:r>
        <w:rPr>
          <w:rStyle w:val="FontStyle15"/>
          <w:rFonts w:cs="Calibri" w:ascii="Book Antiqua" w:hAnsi="Book Antiqua" w:cstheme="minorHAnsi"/>
          <w:spacing w:val="30"/>
          <w:sz w:val="22"/>
          <w:szCs w:val="22"/>
        </w:rPr>
        <w:t xml:space="preserve">§12 </w:t>
      </w:r>
    </w:p>
    <w:p>
      <w:pPr>
        <w:pStyle w:val="Normal"/>
        <w:spacing w:before="29" w:after="200"/>
        <w:jc w:val="center"/>
        <w:rPr>
          <w:rFonts w:ascii="Book Antiqua" w:hAnsi="Book Antiqua"/>
          <w:b/>
          <w:bCs/>
        </w:rPr>
      </w:pPr>
      <w:r>
        <w:rPr>
          <w:rFonts w:ascii="Book Antiqua" w:hAnsi="Book Antiqua"/>
          <w:b/>
          <w:bCs/>
        </w:rPr>
        <w:t>Zmiany umowy</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
          <w:bCs/>
        </w:rPr>
      </w:pPr>
      <w:r>
        <w:rPr>
          <w:rFonts w:ascii="Book Antiqua" w:hAnsi="Book Antiqua"/>
          <w:b/>
          <w:bCs/>
        </w:rPr>
        <w:t>Zamawiający przewiduje możliwość dokonania zmiany postanowień zawartej umowy bez przeprowadzenia nowego postępowania o udzielenie zamówienia w przypadkach dopuszczalnych zmian umowy o których mowa w art. 455 ust. 1,2,3 ustawy Pzp tj.:</w:t>
      </w:r>
    </w:p>
    <w:p>
      <w:pPr>
        <w:pStyle w:val="Normal"/>
        <w:tabs>
          <w:tab w:val="clear" w:pos="708"/>
          <w:tab w:val="left" w:pos="8222" w:leader="none"/>
        </w:tabs>
        <w:spacing w:lineRule="auto" w:line="240" w:before="0" w:after="0"/>
        <w:ind w:hanging="426" w:left="426"/>
        <w:jc w:val="both"/>
        <w:rPr>
          <w:rFonts w:ascii="Book Antiqua" w:hAnsi="Book Antiqua" w:cs="Calibri" w:cstheme="minorHAnsi"/>
        </w:rPr>
      </w:pPr>
      <w:r>
        <w:rPr>
          <w:rFonts w:ascii="Book Antiqua" w:hAnsi="Book Antiqua"/>
          <w:bCs/>
        </w:rPr>
        <w:t>1)</w:t>
      </w:r>
      <w:r>
        <w:rPr>
          <w:rFonts w:cs="Calibri" w:ascii="Book Antiqua" w:hAnsi="Book Antiqua" w:cstheme="minorHAnsi"/>
          <w:shd w:fill="FFFFFF" w:val="clear"/>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pPr>
        <w:pStyle w:val="ListParagraph"/>
        <w:numPr>
          <w:ilvl w:val="0"/>
          <w:numId w:val="36"/>
        </w:numPr>
        <w:tabs>
          <w:tab w:val="clear" w:pos="708"/>
          <w:tab w:val="left" w:pos="713" w:leader="none"/>
          <w:tab w:val="left" w:pos="9072" w:leader="none"/>
        </w:tabs>
        <w:spacing w:lineRule="auto" w:line="240" w:before="0" w:after="0"/>
        <w:ind w:hanging="357" w:left="1003"/>
        <w:contextualSpacing/>
        <w:jc w:val="both"/>
        <w:rPr>
          <w:rFonts w:ascii="Book Antiqua" w:hAnsi="Book Antiqua" w:cs="Calibri" w:cstheme="minorHAnsi"/>
          <w:shd w:fill="FFFFFF" w:val="clear"/>
        </w:rPr>
      </w:pPr>
      <w:r>
        <w:rPr>
          <w:rFonts w:cs="Calibri" w:ascii="Book Antiqua" w:hAnsi="Book Antiqua" w:cstheme="minorHAnsi"/>
          <w:shd w:fill="FFFFFF" w:val="clear"/>
        </w:rPr>
        <w:t>określają rodzaj i zakres zmian,</w:t>
      </w:r>
    </w:p>
    <w:p>
      <w:pPr>
        <w:pStyle w:val="ListParagraph"/>
        <w:numPr>
          <w:ilvl w:val="0"/>
          <w:numId w:val="36"/>
        </w:numPr>
        <w:shd w:val="clear" w:color="auto" w:fill="FFFFFF"/>
        <w:spacing w:lineRule="auto" w:line="240" w:before="0" w:after="0"/>
        <w:ind w:hanging="357" w:left="1003"/>
        <w:contextualSpacing/>
        <w:rPr>
          <w:rFonts w:ascii="Book Antiqua" w:hAnsi="Book Antiqua" w:cs="Calibri" w:cstheme="minorHAnsi"/>
          <w:shd w:fill="FFFFFF" w:val="clear"/>
        </w:rPr>
      </w:pPr>
      <w:r>
        <w:rPr>
          <w:rFonts w:cs="Calibri" w:ascii="Book Antiqua" w:hAnsi="Book Antiqua" w:cstheme="minorHAnsi"/>
          <w:shd w:fill="FFFFFF" w:val="clear"/>
        </w:rPr>
        <w:t>określają warunki wprowadzenia zmian,</w:t>
      </w:r>
    </w:p>
    <w:p>
      <w:pPr>
        <w:pStyle w:val="ListParagraph"/>
        <w:numPr>
          <w:ilvl w:val="0"/>
          <w:numId w:val="36"/>
        </w:numPr>
        <w:shd w:val="clear" w:color="auto" w:fill="FFFFFF"/>
        <w:spacing w:lineRule="auto" w:line="240" w:before="0" w:after="0"/>
        <w:ind w:hanging="357" w:left="1003"/>
        <w:contextualSpacing/>
        <w:rPr>
          <w:rFonts w:ascii="Book Antiqua" w:hAnsi="Book Antiqua" w:cs="Calibri" w:cstheme="minorHAnsi"/>
          <w:shd w:fill="FFFFFF" w:val="clear"/>
        </w:rPr>
      </w:pPr>
      <w:r>
        <w:rPr>
          <w:rFonts w:cs="Calibri" w:ascii="Book Antiqua" w:hAnsi="Book Antiqua" w:cstheme="minorHAnsi"/>
          <w:shd w:fill="FFFFFF" w:val="clear"/>
        </w:rPr>
        <w:t>nie przewidują takich zmian, które modyfikowałyby ogólny charakter umowy;</w:t>
      </w:r>
    </w:p>
    <w:p>
      <w:pPr>
        <w:pStyle w:val="Normal"/>
        <w:numPr>
          <w:ilvl w:val="0"/>
          <w:numId w:val="42"/>
        </w:numPr>
        <w:tabs>
          <w:tab w:val="clear" w:pos="708"/>
          <w:tab w:val="left" w:pos="9072" w:leader="none"/>
        </w:tabs>
        <w:spacing w:lineRule="auto" w:line="240" w:before="0" w:after="0"/>
        <w:ind w:hanging="360" w:left="426"/>
        <w:jc w:val="both"/>
        <w:rPr>
          <w:rFonts w:ascii="Book Antiqua" w:hAnsi="Book Antiqua"/>
        </w:rPr>
      </w:pPr>
      <w:r>
        <w:rPr>
          <w:rFonts w:cs="Calibri" w:ascii="Book Antiqua" w:hAnsi="Book Antiqua" w:cstheme="minorHAnsi"/>
          <w:shd w:fill="FFFFFF" w:val="clear"/>
        </w:rPr>
        <w:t>gdy nowy wykonawca ma zastąpić dotychczasowego wykonawcę:</w:t>
      </w:r>
    </w:p>
    <w:p>
      <w:pPr>
        <w:pStyle w:val="ListParagraph"/>
        <w:numPr>
          <w:ilvl w:val="0"/>
          <w:numId w:val="37"/>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jeżeli taka możliwość została przewidziana w postanowieniach umownych, o których mowa w pkt 1, lub</w:t>
      </w:r>
    </w:p>
    <w:p>
      <w:pPr>
        <w:pStyle w:val="ListParagraph"/>
        <w:numPr>
          <w:ilvl w:val="0"/>
          <w:numId w:val="37"/>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pPr>
        <w:pStyle w:val="ListParagraph"/>
        <w:numPr>
          <w:ilvl w:val="0"/>
          <w:numId w:val="37"/>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w wyniku przejęcia przez zamawiającego zobowiązań wykonawcy względem jego podwykonawców, w przypadku, o którym mowa w art. 465 ust. 1;</w:t>
      </w:r>
    </w:p>
    <w:p>
      <w:pPr>
        <w:pStyle w:val="Normal"/>
        <w:numPr>
          <w:ilvl w:val="0"/>
          <w:numId w:val="42"/>
        </w:numPr>
        <w:tabs>
          <w:tab w:val="clear" w:pos="708"/>
          <w:tab w:val="left" w:pos="9072" w:leader="none"/>
        </w:tabs>
        <w:spacing w:lineRule="auto" w:line="240" w:before="0" w:after="0"/>
        <w:ind w:hanging="360" w:left="426"/>
        <w:jc w:val="both"/>
        <w:rPr>
          <w:rFonts w:ascii="Book Antiqua" w:hAnsi="Book Antiqua"/>
        </w:rPr>
      </w:pPr>
      <w:r>
        <w:rPr>
          <w:rFonts w:ascii="Book Antiqua" w:hAnsi="Book Antiqua"/>
        </w:rPr>
        <w:t>jeżeli dotyczy realizacji, przez dotychczasowego wykonawcę, dodatkowych dostaw, których nie uwzględniono w zamówieniu podstawowym, o ile stały się one niezbędne i zostały spełnione łącznie następujące warunki:</w:t>
      </w:r>
    </w:p>
    <w:p>
      <w:pPr>
        <w:pStyle w:val="ListParagraph"/>
        <w:numPr>
          <w:ilvl w:val="0"/>
          <w:numId w:val="38"/>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zmiana wykonawcy nie może zostać dokonana z powodów ekonomicznych lub technicznych, w szczególności dotyczących zamienności lub interoperacyjności wyposażenia, usług lub instalacji zamówionych w ramach zamówienia podstawowego,</w:t>
      </w:r>
    </w:p>
    <w:p>
      <w:pPr>
        <w:pStyle w:val="ListParagraph"/>
        <w:numPr>
          <w:ilvl w:val="0"/>
          <w:numId w:val="38"/>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zmiana wykonawcy spowodowałaby istotną niedogodność lub znaczne zwiększenie kosztów dla zamawiającego,</w:t>
      </w:r>
    </w:p>
    <w:p>
      <w:pPr>
        <w:pStyle w:val="ListParagraph"/>
        <w:numPr>
          <w:ilvl w:val="0"/>
          <w:numId w:val="38"/>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pPr>
        <w:pStyle w:val="Normal"/>
        <w:numPr>
          <w:ilvl w:val="0"/>
          <w:numId w:val="42"/>
        </w:numPr>
        <w:tabs>
          <w:tab w:val="clear" w:pos="708"/>
          <w:tab w:val="left" w:pos="9072" w:leader="none"/>
        </w:tabs>
        <w:spacing w:lineRule="auto" w:line="240" w:before="0" w:after="0"/>
        <w:ind w:hanging="360" w:left="567"/>
        <w:jc w:val="both"/>
        <w:rPr>
          <w:rFonts w:ascii="Book Antiqua" w:hAnsi="Book Antiqua" w:cs="Calibri" w:cstheme="minorHAnsi"/>
          <w:shd w:fill="FFFFFF" w:val="clear"/>
        </w:rPr>
      </w:pPr>
      <w:r>
        <w:rPr>
          <w:rFonts w:cs="Calibri" w:ascii="Book Antiqua" w:hAnsi="Book Antiqua" w:cstheme="minorHAnsi"/>
          <w:shd w:fill="FFFFFF" w:val="clear"/>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pPr>
        <w:pStyle w:val="ListParagraph"/>
        <w:numPr>
          <w:ilvl w:val="0"/>
          <w:numId w:val="28"/>
        </w:numPr>
        <w:tabs>
          <w:tab w:val="clear" w:pos="708"/>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Dopuszczalne są również zmiany umowy bez przeprowadzenia nowego postępowania o udzielenie zamówienia, których łączna wartość jest mniejsza niż progi unijne oraz jest niższa niż 10% wartości pierwotnej umowy, a zmiany te nie powodują zmiany ogólnego charakteru umowy.</w:t>
      </w:r>
    </w:p>
    <w:p>
      <w:pPr>
        <w:pStyle w:val="ListParagraph"/>
        <w:numPr>
          <w:ilvl w:val="0"/>
          <w:numId w:val="28"/>
        </w:numPr>
        <w:tabs>
          <w:tab w:val="clear" w:pos="708"/>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W przypadkach, o których mowa w ust. 1 pkt 3 i 4, zamawiający:</w:t>
      </w:r>
    </w:p>
    <w:p>
      <w:pPr>
        <w:pStyle w:val="ListParagraph"/>
        <w:numPr>
          <w:ilvl w:val="0"/>
          <w:numId w:val="39"/>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nie może wprowadzać kolejnych zmian umowy w celu uniknięcia stosowania przepisów ustawy;</w:t>
      </w:r>
    </w:p>
    <w:p>
      <w:pPr>
        <w:pStyle w:val="ListParagraph"/>
        <w:numPr>
          <w:ilvl w:val="0"/>
          <w:numId w:val="39"/>
        </w:numPr>
        <w:tabs>
          <w:tab w:val="clear" w:pos="708"/>
          <w:tab w:val="left" w:pos="713" w:leader="none"/>
          <w:tab w:val="left" w:pos="9072" w:leader="none"/>
        </w:tabs>
        <w:spacing w:lineRule="auto" w:line="240" w:before="0" w:after="0"/>
        <w:contextualSpacing/>
        <w:jc w:val="both"/>
        <w:rPr>
          <w:rFonts w:ascii="Book Antiqua" w:hAnsi="Book Antiqua" w:cs="Calibri" w:cstheme="minorHAnsi"/>
          <w:shd w:fill="FFFFFF" w:val="clear"/>
        </w:rPr>
      </w:pPr>
      <w:r>
        <w:rPr>
          <w:rFonts w:cs="Calibri" w:ascii="Book Antiqua" w:hAnsi="Book Antiqua" w:cstheme="minorHAnsi"/>
          <w:shd w:fill="FFFFFF" w:val="clear"/>
        </w:rPr>
        <w:t>po dokonaniu zmiany umowy zamieszcza ogłoszenie o zmianie umowy w Biuletynie Zamówień Publicznych lub przekazuje Urzędowi Publikacji Unii Europejskiej.</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
          <w:bCs/>
        </w:rPr>
      </w:pPr>
      <w:r>
        <w:rPr>
          <w:rFonts w:ascii="Book Antiqua" w:hAnsi="Book Antiqua"/>
          <w:b/>
          <w:bCs/>
        </w:rPr>
        <w:t xml:space="preserve">Zamawiający przewiduje możliwość dokonania zmiany postanowień zawartej umowy w stosunku do treści oferty </w:t>
      </w:r>
      <w:r>
        <w:rPr>
          <w:rFonts w:ascii="Book Antiqua" w:hAnsi="Book Antiqua"/>
          <w:b/>
          <w:bCs/>
          <w:lang w:eastAsia="ar-SA"/>
        </w:rPr>
        <w:t>w zakresie zmiany terminu wykonania</w:t>
      </w:r>
      <w:r>
        <w:rPr>
          <w:rFonts w:ascii="Book Antiqua" w:hAnsi="Book Antiqua"/>
          <w:b/>
          <w:bCs/>
        </w:rPr>
        <w:t xml:space="preserve"> umowy w przypadkach:</w:t>
      </w:r>
    </w:p>
    <w:p>
      <w:pPr>
        <w:pStyle w:val="Normal"/>
        <w:numPr>
          <w:ilvl w:val="0"/>
          <w:numId w:val="29"/>
        </w:numPr>
        <w:tabs>
          <w:tab w:val="clear" w:pos="708"/>
          <w:tab w:val="left" w:pos="0" w:leader="none"/>
          <w:tab w:val="center" w:pos="360" w:leader="none"/>
        </w:tabs>
        <w:spacing w:lineRule="auto" w:line="240" w:before="0" w:after="0"/>
        <w:jc w:val="both"/>
        <w:rPr>
          <w:rFonts w:ascii="Book Antiqua" w:hAnsi="Book Antiqua"/>
          <w:bCs/>
          <w:lang w:eastAsia="ar-SA"/>
        </w:rPr>
      </w:pPr>
      <w:r>
        <w:rPr>
          <w:rFonts w:ascii="Book Antiqua" w:hAnsi="Book Antiqua"/>
          <w:bCs/>
          <w:lang w:eastAsia="ar-SA"/>
        </w:rPr>
        <w:t xml:space="preserve">wystąpienia siły wyższej, dla potrzeb Umowy, </w:t>
      </w:r>
      <w:r>
        <w:rPr>
          <w:rFonts w:ascii="Book Antiqua" w:hAnsi="Book Antiqua"/>
          <w:bCs/>
          <w:i/>
          <w:lang w:eastAsia="ar-SA"/>
        </w:rPr>
        <w:t>Siła Wyższa</w:t>
      </w:r>
      <w:r>
        <w:rPr>
          <w:rFonts w:ascii="Book Antiqua" w:hAnsi="Book Antiqua"/>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pPr>
        <w:pStyle w:val="Normal"/>
        <w:numPr>
          <w:ilvl w:val="0"/>
          <w:numId w:val="29"/>
        </w:numPr>
        <w:tabs>
          <w:tab w:val="clear" w:pos="708"/>
          <w:tab w:val="left" w:pos="0" w:leader="none"/>
          <w:tab w:val="center" w:pos="360" w:leader="none"/>
        </w:tabs>
        <w:spacing w:lineRule="auto" w:line="240" w:before="0" w:after="0"/>
        <w:jc w:val="both"/>
        <w:rPr>
          <w:rFonts w:ascii="Book Antiqua" w:hAnsi="Book Antiqua"/>
          <w:bCs/>
          <w:lang w:eastAsia="ar-SA"/>
        </w:rPr>
      </w:pPr>
      <w:r>
        <w:rPr>
          <w:rFonts w:ascii="Book Antiqua" w:hAnsi="Book Antiqua"/>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pPr>
        <w:pStyle w:val="Normal"/>
        <w:numPr>
          <w:ilvl w:val="0"/>
          <w:numId w:val="29"/>
        </w:numPr>
        <w:tabs>
          <w:tab w:val="clear" w:pos="708"/>
          <w:tab w:val="left" w:pos="0" w:leader="none"/>
          <w:tab w:val="center" w:pos="360" w:leader="none"/>
        </w:tabs>
        <w:spacing w:lineRule="auto" w:line="240" w:before="0" w:after="0"/>
        <w:jc w:val="both"/>
        <w:rPr>
          <w:rFonts w:ascii="Book Antiqua" w:hAnsi="Book Antiqua"/>
          <w:bCs/>
          <w:lang w:eastAsia="ar-SA"/>
        </w:rPr>
      </w:pPr>
      <w:r>
        <w:rPr>
          <w:rFonts w:ascii="Book Antiqua" w:hAnsi="Book Antiqua"/>
          <w:bCs/>
          <w:lang w:eastAsia="ar-SA"/>
        </w:rPr>
        <w:t>inne niezależne od Wykonawcy zdarzenia, które Zamawiający uzna za uzasadniające zmianę terminu (o ilość dni trwania przeszkody uniemożliwiającej wykonanie przedmiotu umowy),</w:t>
      </w:r>
    </w:p>
    <w:p>
      <w:pPr>
        <w:pStyle w:val="Normal"/>
        <w:numPr>
          <w:ilvl w:val="0"/>
          <w:numId w:val="29"/>
        </w:numPr>
        <w:tabs>
          <w:tab w:val="clear" w:pos="708"/>
          <w:tab w:val="left" w:pos="0" w:leader="none"/>
          <w:tab w:val="center" w:pos="360" w:leader="none"/>
        </w:tabs>
        <w:spacing w:lineRule="auto" w:line="240" w:before="0" w:after="0"/>
        <w:jc w:val="both"/>
        <w:rPr>
          <w:rFonts w:ascii="Book Antiqua" w:hAnsi="Book Antiqua"/>
          <w:bCs/>
          <w:lang w:eastAsia="ar-SA"/>
        </w:rPr>
      </w:pPr>
      <w:r>
        <w:rPr>
          <w:rFonts w:ascii="Book Antiqua" w:hAnsi="Book Antiqua"/>
        </w:rPr>
        <w:t>skrócenia terminu zakończenia realizacji umowy na pisemny wniosek Wykonawcy,</w:t>
      </w:r>
    </w:p>
    <w:p>
      <w:pPr>
        <w:pStyle w:val="Normal"/>
        <w:numPr>
          <w:ilvl w:val="0"/>
          <w:numId w:val="29"/>
        </w:numPr>
        <w:tabs>
          <w:tab w:val="clear" w:pos="708"/>
          <w:tab w:val="left" w:pos="0" w:leader="none"/>
          <w:tab w:val="center" w:pos="360" w:leader="none"/>
        </w:tabs>
        <w:spacing w:lineRule="auto" w:line="240" w:before="0" w:after="0"/>
        <w:jc w:val="both"/>
        <w:rPr>
          <w:rFonts w:ascii="Book Antiqua" w:hAnsi="Book Antiqua"/>
          <w:bCs/>
          <w:lang w:eastAsia="ar-SA"/>
        </w:rPr>
      </w:pPr>
      <w:r>
        <w:rPr>
          <w:rFonts w:cs="Calibri" w:ascii="Book Antiqua" w:hAnsi="Book Antiqua" w:cstheme="minorHAnsi"/>
          <w:shd w:fill="FFFFFF" w:val="clear"/>
        </w:rPr>
        <w:t xml:space="preserve">zmiany terminu realizacji przedmiotu umowy w przypadku braku dostępności szkoleń na rynku, po uprzednim wykazaniu tego faktu przez Wykonawcę / DOTYCZY TYLKO CZĘŚCI IV ZAMÓWIENIA/. </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
          <w:bCs/>
        </w:rPr>
      </w:pPr>
      <w:r>
        <w:rPr>
          <w:rFonts w:ascii="Book Antiqua" w:hAnsi="Book Antiqua"/>
          <w:b/>
          <w:bCs/>
        </w:rPr>
        <w:t>Zamawiający przewiduje możliwość dokonania zmiany postanowień zawartej umowy w stosunku do treści oferty w przypadkach:</w:t>
      </w:r>
    </w:p>
    <w:p>
      <w:pPr>
        <w:pStyle w:val="Normal"/>
        <w:numPr>
          <w:ilvl w:val="0"/>
          <w:numId w:val="30"/>
        </w:numPr>
        <w:tabs>
          <w:tab w:val="clear" w:pos="708"/>
          <w:tab w:val="left" w:pos="0" w:leader="none"/>
          <w:tab w:val="center" w:pos="709" w:leader="none"/>
        </w:tabs>
        <w:spacing w:lineRule="auto" w:line="240" w:before="0" w:after="0"/>
        <w:ind w:hanging="349" w:left="709"/>
        <w:jc w:val="both"/>
        <w:rPr>
          <w:rFonts w:ascii="Book Antiqua" w:hAnsi="Book Antiqua"/>
          <w:bCs/>
          <w:lang w:eastAsia="ar-SA"/>
        </w:rPr>
      </w:pPr>
      <w:r>
        <w:rPr>
          <w:rFonts w:ascii="Book Antiqua" w:hAnsi="Book Antiqua"/>
          <w:bCs/>
          <w:lang w:eastAsia="ar-SA"/>
        </w:rPr>
        <w:t>aktualizacji rozwiązań ze względu na postęp technologiczny lub gdyby zastosowanie przewidzianych rozwiązań groziło niewykonaniem lub wadliwym wykonaniem projektu,</w:t>
      </w:r>
    </w:p>
    <w:p>
      <w:pPr>
        <w:pStyle w:val="Normal"/>
        <w:numPr>
          <w:ilvl w:val="0"/>
          <w:numId w:val="30"/>
        </w:numPr>
        <w:tabs>
          <w:tab w:val="clear" w:pos="708"/>
          <w:tab w:val="left" w:pos="0" w:leader="none"/>
          <w:tab w:val="center" w:pos="709" w:leader="none"/>
        </w:tabs>
        <w:spacing w:lineRule="auto" w:line="240" w:before="0" w:after="0"/>
        <w:ind w:hanging="349" w:left="709"/>
        <w:jc w:val="both"/>
        <w:rPr>
          <w:rFonts w:ascii="Book Antiqua" w:hAnsi="Book Antiqua"/>
          <w:bCs/>
          <w:lang w:eastAsia="ar-SA"/>
        </w:rPr>
      </w:pPr>
      <w:r>
        <w:rPr>
          <w:rFonts w:ascii="Book Antiqua" w:hAnsi="Book Antiqua"/>
          <w:bCs/>
          <w:lang w:eastAsia="ar-SA"/>
        </w:rPr>
        <w:t>zmiany w obowiązujących przepisach, jeżeli zgodnie z nimi konieczne będzie dostosowanie treści umowy do aktualnego stanu prawnego,</w:t>
      </w:r>
    </w:p>
    <w:p>
      <w:pPr>
        <w:pStyle w:val="Normal"/>
        <w:numPr>
          <w:ilvl w:val="0"/>
          <w:numId w:val="30"/>
        </w:numPr>
        <w:tabs>
          <w:tab w:val="clear" w:pos="708"/>
          <w:tab w:val="left" w:pos="0" w:leader="none"/>
          <w:tab w:val="center" w:pos="709" w:leader="none"/>
        </w:tabs>
        <w:spacing w:lineRule="auto" w:line="240" w:before="0" w:after="0"/>
        <w:ind w:hanging="349" w:left="709"/>
        <w:jc w:val="both"/>
        <w:rPr>
          <w:rFonts w:ascii="Book Antiqua" w:hAnsi="Book Antiqua"/>
          <w:bCs/>
          <w:lang w:eastAsia="ar-SA"/>
        </w:rPr>
      </w:pPr>
      <w:r>
        <w:rPr>
          <w:rFonts w:ascii="Book Antiqua" w:hAnsi="Book Antiqua"/>
        </w:rPr>
        <w:t>zmiany osób reprezentujących Zamawiającego/Wykonawcę w przypadku zmian organizacyjnych lub wynikłych z przyczyn losowych,</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
          <w:bCs/>
        </w:rPr>
      </w:pPr>
      <w:r>
        <w:rPr>
          <w:rFonts w:ascii="Book Antiqua" w:hAnsi="Book Antiqua"/>
          <w:b/>
          <w:bCs/>
        </w:rPr>
        <w:t>Zamawiający przewiduje możliwość dokonania zmiany postanowień zawartej umowy w stosunku do treści oferty w zakresie Podwykonawców w przypadku:</w:t>
      </w:r>
    </w:p>
    <w:p>
      <w:pPr>
        <w:pStyle w:val="Normal"/>
        <w:numPr>
          <w:ilvl w:val="0"/>
          <w:numId w:val="31"/>
        </w:numPr>
        <w:tabs>
          <w:tab w:val="clear" w:pos="708"/>
          <w:tab w:val="left" w:pos="713" w:leader="none"/>
        </w:tabs>
        <w:spacing w:lineRule="auto" w:line="240" w:before="0" w:after="0"/>
        <w:ind w:hanging="647" w:left="1073"/>
        <w:jc w:val="both"/>
        <w:rPr>
          <w:rFonts w:ascii="Book Antiqua" w:hAnsi="Book Antiqua"/>
        </w:rPr>
      </w:pPr>
      <w:r>
        <w:rPr>
          <w:rFonts w:ascii="Book Antiqua" w:hAnsi="Book Antiqua"/>
        </w:rPr>
        <w:t>wprowadzenia Podwykonawcy,</w:t>
      </w:r>
    </w:p>
    <w:p>
      <w:pPr>
        <w:pStyle w:val="Normal"/>
        <w:numPr>
          <w:ilvl w:val="0"/>
          <w:numId w:val="31"/>
        </w:numPr>
        <w:tabs>
          <w:tab w:val="clear" w:pos="708"/>
          <w:tab w:val="left" w:pos="713" w:leader="none"/>
        </w:tabs>
        <w:spacing w:lineRule="auto" w:line="240" w:before="0" w:after="0"/>
        <w:ind w:hanging="647" w:left="1073"/>
        <w:jc w:val="both"/>
        <w:rPr>
          <w:rFonts w:ascii="Book Antiqua" w:hAnsi="Book Antiqua"/>
        </w:rPr>
      </w:pPr>
      <w:r>
        <w:rPr>
          <w:rFonts w:ascii="Book Antiqua" w:hAnsi="Book Antiqua"/>
        </w:rPr>
        <w:t>zmiany Podwykonawcy,</w:t>
      </w:r>
    </w:p>
    <w:p>
      <w:pPr>
        <w:pStyle w:val="Normal"/>
        <w:numPr>
          <w:ilvl w:val="0"/>
          <w:numId w:val="31"/>
        </w:numPr>
        <w:tabs>
          <w:tab w:val="clear" w:pos="708"/>
          <w:tab w:val="left" w:pos="713" w:leader="none"/>
        </w:tabs>
        <w:spacing w:lineRule="auto" w:line="240" w:before="0" w:after="0"/>
        <w:ind w:hanging="647" w:left="1073"/>
        <w:jc w:val="both"/>
        <w:rPr>
          <w:rFonts w:ascii="Book Antiqua" w:hAnsi="Book Antiqua"/>
        </w:rPr>
      </w:pPr>
      <w:r>
        <w:rPr>
          <w:rFonts w:ascii="Book Antiqua" w:hAnsi="Book Antiqua"/>
        </w:rPr>
        <w:t>rezygnacji Podwykonawcy,</w:t>
      </w:r>
    </w:p>
    <w:p>
      <w:pPr>
        <w:pStyle w:val="Normal"/>
        <w:numPr>
          <w:ilvl w:val="0"/>
          <w:numId w:val="31"/>
        </w:numPr>
        <w:tabs>
          <w:tab w:val="clear" w:pos="708"/>
          <w:tab w:val="left" w:pos="713" w:leader="none"/>
        </w:tabs>
        <w:spacing w:lineRule="auto" w:line="240" w:before="0" w:after="0"/>
        <w:ind w:hanging="647" w:left="1073"/>
        <w:jc w:val="both"/>
        <w:rPr>
          <w:rFonts w:ascii="Book Antiqua" w:hAnsi="Book Antiqua"/>
        </w:rPr>
      </w:pPr>
      <w:r>
        <w:rPr>
          <w:rFonts w:ascii="Book Antiqua" w:hAnsi="Book Antiqua"/>
        </w:rPr>
        <w:t xml:space="preserve">zmiany wartości lub zakresu wykonywanego przez Podwykonawców, </w:t>
      </w:r>
    </w:p>
    <w:p>
      <w:pPr>
        <w:pStyle w:val="Normal"/>
        <w:numPr>
          <w:ilvl w:val="0"/>
          <w:numId w:val="31"/>
        </w:numPr>
        <w:tabs>
          <w:tab w:val="clear" w:pos="708"/>
          <w:tab w:val="left" w:pos="713" w:leader="none"/>
        </w:tabs>
        <w:spacing w:lineRule="auto" w:line="240" w:before="0" w:after="0"/>
        <w:ind w:hanging="283" w:left="709"/>
        <w:jc w:val="both"/>
        <w:rPr>
          <w:rFonts w:ascii="Book Antiqua" w:hAnsi="Book Antiqua"/>
        </w:rPr>
      </w:pPr>
      <w:r>
        <w:rPr>
          <w:rFonts w:ascii="Book Antiqua" w:hAnsi="Book Antiqua"/>
        </w:rPr>
        <w:t>zmiany terminu realizacji przedmiotu umowy wykonywanego przez Podwykonawców o ile termin ten będzie zgodny z zaakceptowanym terminem dostaw.</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
          <w:bCs/>
        </w:rPr>
      </w:pPr>
      <w:r>
        <w:rPr>
          <w:rFonts w:ascii="Book Antiqua" w:hAnsi="Book Antiqua"/>
          <w:b/>
          <w:bCs/>
        </w:rPr>
        <w:t xml:space="preserve">Zamawiający przewiduje możliwość dokonania zmiany postanowień zawartej umowy w stosunku do treści oferty w zakresie zmiany wysokości wynagrodzenia należnego Wykonawcy w przypadku zmiany: </w:t>
      </w:r>
    </w:p>
    <w:p>
      <w:pPr>
        <w:pStyle w:val="Normal"/>
        <w:numPr>
          <w:ilvl w:val="0"/>
          <w:numId w:val="32"/>
        </w:numPr>
        <w:tabs>
          <w:tab w:val="clear" w:pos="708"/>
          <w:tab w:val="left" w:pos="0" w:leader="none"/>
        </w:tabs>
        <w:spacing w:lineRule="auto" w:line="240" w:before="0" w:after="0"/>
        <w:ind w:hanging="283" w:left="709"/>
        <w:jc w:val="both"/>
        <w:rPr>
          <w:rFonts w:ascii="Book Antiqua" w:hAnsi="Book Antiqua"/>
          <w:bCs/>
          <w:lang w:eastAsia="ar-SA"/>
        </w:rPr>
      </w:pPr>
      <w:r>
        <w:rPr>
          <w:rFonts w:ascii="Book Antiqua" w:hAnsi="Book Antiqua"/>
          <w:bCs/>
          <w:lang w:eastAsia="ar-SA"/>
        </w:rPr>
        <w:t>ustawowej stawki podatku od towarów i usług,</w:t>
      </w:r>
    </w:p>
    <w:p>
      <w:pPr>
        <w:pStyle w:val="Normal"/>
        <w:spacing w:before="0" w:after="0"/>
        <w:ind w:hanging="283" w:left="709"/>
        <w:jc w:val="both"/>
        <w:rPr>
          <w:rFonts w:ascii="Book Antiqua" w:hAnsi="Book Antiqua"/>
          <w:bCs/>
          <w:lang w:eastAsia="ar-SA"/>
        </w:rPr>
      </w:pPr>
      <w:r>
        <w:rPr>
          <w:rFonts w:ascii="Book Antiqua" w:hAnsi="Book Antiqua"/>
          <w:bCs/>
          <w:lang w:eastAsia="ar-SA"/>
        </w:rPr>
        <w:t xml:space="preserve">- jeżeli zmiany te będą miały wpływ na koszty wykonania zamówienia przez wykonawcę. </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W sytuacji wystąpienia okoliczności wskazanych w ust. 7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
          <w:bCs/>
        </w:rPr>
      </w:pPr>
      <w:r>
        <w:rPr>
          <w:rFonts w:ascii="Book Antiqua" w:hAnsi="Book Antiqua"/>
          <w:b/>
          <w:bCs/>
        </w:rPr>
        <w:t xml:space="preserve">Zamawiający przewiduje możliwość dokonania zmiany postanowień zawartej umowy w stosunku do treści oferty w zakresie zmiany wysokości wynagrodzenia należnego Wykonawcy w przypadku: </w:t>
      </w:r>
    </w:p>
    <w:p>
      <w:pPr>
        <w:pStyle w:val="Normal"/>
        <w:numPr>
          <w:ilvl w:val="0"/>
          <w:numId w:val="33"/>
        </w:numPr>
        <w:spacing w:lineRule="auto" w:line="240" w:before="0" w:after="0"/>
        <w:ind w:hanging="360" w:left="720" w:right="-145"/>
        <w:jc w:val="both"/>
        <w:rPr>
          <w:rFonts w:ascii="Book Antiqua" w:hAnsi="Book Antiqua"/>
        </w:rPr>
      </w:pPr>
      <w:r>
        <w:rPr>
          <w:rFonts w:ascii="Book Antiqua" w:hAnsi="Book Antiqua"/>
        </w:rPr>
        <w:t>sądowej waloryzacji zamówienia,</w:t>
      </w:r>
    </w:p>
    <w:p>
      <w:pPr>
        <w:pStyle w:val="Normal"/>
        <w:numPr>
          <w:ilvl w:val="0"/>
          <w:numId w:val="33"/>
        </w:numPr>
        <w:spacing w:lineRule="auto" w:line="240" w:before="0" w:after="0"/>
        <w:ind w:hanging="360" w:left="720" w:right="-145"/>
        <w:jc w:val="both"/>
        <w:rPr>
          <w:rFonts w:ascii="Book Antiqua" w:hAnsi="Book Antiqua"/>
        </w:rPr>
      </w:pPr>
      <w:r>
        <w:rPr>
          <w:rFonts w:ascii="Book Antiqua" w:hAnsi="Book Antiqua"/>
        </w:rPr>
        <w:t>zmiany rozwiązań/parametrów technicznych lub technologicznych, które jednak spełnia wymagania SWZ i ma parametry identyczne lub lepsze od tych zaproponowanych w ofercie,</w:t>
      </w:r>
    </w:p>
    <w:p>
      <w:pPr>
        <w:pStyle w:val="Normal"/>
        <w:numPr>
          <w:ilvl w:val="0"/>
          <w:numId w:val="33"/>
        </w:numPr>
        <w:spacing w:lineRule="auto" w:line="240"/>
        <w:ind w:hanging="360" w:left="720" w:right="-145"/>
        <w:jc w:val="both"/>
        <w:rPr>
          <w:rFonts w:ascii="Book Antiqua" w:hAnsi="Book Antiqua"/>
        </w:rPr>
      </w:pPr>
      <w:r>
        <w:rPr>
          <w:rFonts w:ascii="Book Antiqua" w:hAnsi="Book Antiqua"/>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Wykonawca zobowiązany jest do przekazania Zamawiającemu wniosku dotyczącego zmian umowy wraz z opisem zdarzenia lub okoliczności stanowiących podstawę do żądania takiej zmiany.</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Wniosek, o którym mowa w ust. 10 powinien zostać przekazany niezwłocznie, jednakże nie później niż w terminie do 7 dni od dnia, w którym Wykonawca dowiedział się, lub powinien dowiedzieć się o danym zdarzeniu lub okolicznościach.</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W terminie do 7 dni od dnia otrzymania żądania zmiany, Zamawiający powiadomi Wykonawcę o akceptacji żądania zmiany Umowy i terminie podpisania aneksu do Umowy lub odpowiednio o braku akceptacji zmiany.</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Powyższe postanowienia stanowią katalog zmian, na które Zamawiający może Wyrazić zgodę. Powyższe postanowienia nie stanowią zobowiązania Zamawiającego do wyrażenia zgody na ich wprowadzenie.</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Jeżeli Zamawiający uzna, że okoliczności wskazane przez Wykonawcę jako stanowiące</w:t>
        <w:br/>
        <w:t xml:space="preserve">podstawę do zmiany umowy nie są zasadne, Wykonawca zobowiązany jest do realizacji zadania zgodnie z warunkami zawartymi w umowie. </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W razie wątpliwości, przyjmuje się, że nie stanowią zmiany umowy następujące zmiany:</w:t>
      </w:r>
    </w:p>
    <w:p>
      <w:pPr>
        <w:pStyle w:val="Normal"/>
        <w:numPr>
          <w:ilvl w:val="0"/>
          <w:numId w:val="34"/>
        </w:numPr>
        <w:tabs>
          <w:tab w:val="clear" w:pos="708"/>
          <w:tab w:val="left" w:pos="426" w:leader="none"/>
          <w:tab w:val="left" w:pos="713" w:leader="none"/>
          <w:tab w:val="left" w:pos="9072" w:leader="none"/>
        </w:tabs>
        <w:spacing w:lineRule="auto" w:line="240" w:before="0" w:after="0"/>
        <w:jc w:val="both"/>
        <w:rPr>
          <w:rFonts w:ascii="Book Antiqua" w:hAnsi="Book Antiqua"/>
        </w:rPr>
      </w:pPr>
      <w:r>
        <w:rPr>
          <w:rFonts w:ascii="Book Antiqua" w:hAnsi="Book Antiqua"/>
        </w:rPr>
        <w:t>danych związanych z obsługą administracyjno-organizacyjną umowy,</w:t>
      </w:r>
    </w:p>
    <w:p>
      <w:pPr>
        <w:pStyle w:val="Normal"/>
        <w:numPr>
          <w:ilvl w:val="0"/>
          <w:numId w:val="34"/>
        </w:numPr>
        <w:tabs>
          <w:tab w:val="clear" w:pos="708"/>
          <w:tab w:val="left" w:pos="426" w:leader="none"/>
          <w:tab w:val="left" w:pos="713" w:leader="none"/>
          <w:tab w:val="left" w:pos="9072" w:leader="none"/>
        </w:tabs>
        <w:spacing w:lineRule="auto" w:line="240" w:before="0" w:after="0"/>
        <w:jc w:val="both"/>
        <w:rPr>
          <w:rFonts w:ascii="Book Antiqua" w:hAnsi="Book Antiqua"/>
        </w:rPr>
      </w:pPr>
      <w:r>
        <w:rPr>
          <w:rFonts w:ascii="Book Antiqua" w:hAnsi="Book Antiqua"/>
        </w:rPr>
        <w:t>danych teleadresowych,</w:t>
      </w:r>
    </w:p>
    <w:p>
      <w:pPr>
        <w:pStyle w:val="Normal"/>
        <w:numPr>
          <w:ilvl w:val="0"/>
          <w:numId w:val="34"/>
        </w:numPr>
        <w:tabs>
          <w:tab w:val="clear" w:pos="708"/>
          <w:tab w:val="left" w:pos="426" w:leader="none"/>
          <w:tab w:val="left" w:pos="713" w:leader="none"/>
          <w:tab w:val="left" w:pos="9072" w:leader="none"/>
        </w:tabs>
        <w:spacing w:lineRule="auto" w:line="240" w:before="0" w:after="0"/>
        <w:jc w:val="both"/>
        <w:rPr>
          <w:rFonts w:ascii="Book Antiqua" w:hAnsi="Book Antiqua"/>
        </w:rPr>
      </w:pPr>
      <w:r>
        <w:rPr>
          <w:rFonts w:ascii="Book Antiqua" w:hAnsi="Book Antiqua"/>
        </w:rPr>
        <w:t>danych rejestrowych,</w:t>
      </w:r>
    </w:p>
    <w:p>
      <w:pPr>
        <w:pStyle w:val="Normal"/>
        <w:numPr>
          <w:ilvl w:val="0"/>
          <w:numId w:val="34"/>
        </w:numPr>
        <w:tabs>
          <w:tab w:val="clear" w:pos="708"/>
          <w:tab w:val="left" w:pos="426" w:leader="none"/>
          <w:tab w:val="left" w:pos="713" w:leader="none"/>
          <w:tab w:val="left" w:pos="9072" w:leader="none"/>
        </w:tabs>
        <w:spacing w:lineRule="auto" w:line="240" w:before="0" w:after="0"/>
        <w:jc w:val="both"/>
        <w:rPr>
          <w:rFonts w:ascii="Book Antiqua" w:hAnsi="Book Antiqua"/>
        </w:rPr>
      </w:pPr>
      <w:r>
        <w:rPr>
          <w:rFonts w:ascii="Book Antiqua" w:hAnsi="Book Antiqua"/>
        </w:rPr>
        <w:t>będące następstwem sukcesji uniwersalnej po jednej ze stron umowy.</w:t>
      </w:r>
    </w:p>
    <w:p>
      <w:pPr>
        <w:pStyle w:val="Normal"/>
        <w:numPr>
          <w:ilvl w:val="0"/>
          <w:numId w:val="28"/>
        </w:numPr>
        <w:tabs>
          <w:tab w:val="clear" w:pos="708"/>
          <w:tab w:val="left" w:pos="360" w:leader="none"/>
          <w:tab w:val="left" w:pos="8222" w:leader="none"/>
        </w:tabs>
        <w:spacing w:lineRule="auto" w:line="240" w:before="0" w:after="0"/>
        <w:jc w:val="both"/>
        <w:rPr>
          <w:rFonts w:ascii="Book Antiqua" w:hAnsi="Book Antiqua"/>
          <w:bCs/>
        </w:rPr>
      </w:pPr>
      <w:r>
        <w:rPr>
          <w:rFonts w:ascii="Book Antiqua" w:hAnsi="Book Antiqua"/>
          <w:bCs/>
        </w:rPr>
        <w:t>Wszelkie zmiany Umowy są dokonywane przez umocowanych przedstawicieli Zamawiającego i Wykonawcy w formie pisemnej w drodze aneksu do umowy, pod rygorem nieważności.</w:t>
      </w:r>
    </w:p>
    <w:p>
      <w:pPr>
        <w:pStyle w:val="Normal"/>
        <w:numPr>
          <w:ilvl w:val="0"/>
          <w:numId w:val="28"/>
        </w:numPr>
        <w:tabs>
          <w:tab w:val="clear" w:pos="708"/>
          <w:tab w:val="left" w:pos="360" w:leader="none"/>
          <w:tab w:val="left" w:pos="8222" w:leader="none"/>
        </w:tabs>
        <w:spacing w:lineRule="auto" w:line="240" w:before="0" w:after="0"/>
        <w:jc w:val="both"/>
        <w:rPr>
          <w:rStyle w:val="FontStyle14"/>
          <w:rFonts w:ascii="Book Antiqua" w:hAnsi="Book Antiqua" w:cs="" w:cstheme="minorBidi"/>
          <w:bCs/>
          <w:color w:val="auto"/>
          <w:sz w:val="22"/>
          <w:szCs w:val="22"/>
        </w:rPr>
      </w:pPr>
      <w:r>
        <w:rPr>
          <w:rFonts w:ascii="Book Antiqua" w:hAnsi="Book Antiqua"/>
          <w:bCs/>
        </w:rPr>
        <w:t>Zamawiający nie zamierza zawrzeć umowy ramowej.</w:t>
      </w:r>
    </w:p>
    <w:p>
      <w:pPr>
        <w:pStyle w:val="Style81"/>
        <w:widowControl/>
        <w:spacing w:lineRule="auto" w:line="240" w:before="106" w:after="0"/>
        <w:ind w:right="10"/>
        <w:jc w:val="center"/>
        <w:rPr>
          <w:rStyle w:val="FontStyle15"/>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106" w:after="0"/>
        <w:ind w:right="1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§13</w:t>
      </w:r>
    </w:p>
    <w:p>
      <w:pPr>
        <w:pStyle w:val="Style71"/>
        <w:widowControl/>
        <w:tabs>
          <w:tab w:val="clear" w:pos="708"/>
          <w:tab w:val="left" w:pos="350" w:leader="none"/>
        </w:tabs>
        <w:spacing w:lineRule="exact" w:line="250"/>
        <w:ind w:hanging="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Klauzula informacyjna Zamawiającego</w:t>
      </w:r>
    </w:p>
    <w:p>
      <w:pPr>
        <w:pStyle w:val="Style71"/>
        <w:widowControl/>
        <w:tabs>
          <w:tab w:val="clear" w:pos="708"/>
          <w:tab w:val="left" w:pos="350" w:leader="none"/>
        </w:tabs>
        <w:spacing w:lineRule="exact" w:line="250"/>
        <w:ind w:hanging="0"/>
        <w:jc w:val="center"/>
        <w:rPr>
          <w:rFonts w:ascii="Book Antiqua" w:hAnsi="Book Antiqua" w:cs="Calibri" w:cstheme="minorHAnsi"/>
          <w:color w:val="000000"/>
          <w:sz w:val="22"/>
          <w:szCs w:val="22"/>
        </w:rPr>
      </w:pPr>
      <w:r>
        <w:rPr>
          <w:rFonts w:cs="Calibri" w:cstheme="minorHAnsi" w:ascii="Book Antiqua" w:hAnsi="Book Antiqua"/>
          <w:color w:val="000000"/>
          <w:sz w:val="22"/>
          <w:szCs w:val="22"/>
        </w:rPr>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Administratorem Państwa danych osobowych będzie Zarząd Województwa Pomorskiego z siedzibą w Gdańsku, 80-810 Gdańsk, ul. Okopowa 21/27, nr tel. 58 326 81 90; Burmistrz Debrzna  z siedzibą  w Urzędzie Miejskim w Debrznie, ul. Traugutta 2, 77-310 Debrzno, nr tel.  59 83 35 351 oraz Dyrektor Inkubatora Przedsiębiorczości Cierznie, z siedzibą w Cierznie 64, 77-310 Debrzno, nr tel. 668 328 243.</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 xml:space="preserve">Dane kontaktowe inspektora ochrony danych to e-mail: iod@pomorskie.eu;  iod@debrzno.pl,   </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Państwa dane osobowe przetwarzane będą na podstawie art. 6 ust. 1 lit. c RODO w celu:</w:t>
      </w:r>
    </w:p>
    <w:p>
      <w:pPr>
        <w:pStyle w:val="Style81"/>
        <w:spacing w:lineRule="auto" w:line="240"/>
        <w:ind w:left="720"/>
        <w:rPr>
          <w:rFonts w:ascii="Book Antiqua" w:hAnsi="Book Antiqua" w:cs="Calibri" w:cstheme="minorHAnsi"/>
          <w:sz w:val="22"/>
          <w:szCs w:val="22"/>
        </w:rPr>
      </w:pPr>
      <w:r>
        <w:rPr>
          <w:rFonts w:cs="Calibri" w:cstheme="minorHAnsi" w:ascii="Book Antiqua" w:hAnsi="Book Antiqua"/>
          <w:sz w:val="22"/>
          <w:szCs w:val="22"/>
        </w:rPr>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-wykonywania obowiązków Instytucji Zarządzającej w zakresie realizacji programu regionalnego Fundusze Europejskie dla Pomorza 2021-2027, dalej zwanego „FEP 2021-2027”, w szczególności potwierdzania kwalifikowalności wydatków, płatności ze środków europejskich i krajowego współfinansowania, dochodzenie zwrotu środków od beneficjentów, w tym prowadzenie postępowań administracyjnych w celu wydania decyzji o zwrocie środków, udzielania wsparcia uczestnikom projektów, ewaluacji, monitoringu, kontroli, audytu, sprawozdawczości oraz działań informacyjno-promocyjnych i edukacyjnych w ramach FEP 2021-2027 współfinansowanego z EFS+ i EFRR,</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xml:space="preserve">-rejestrowania i przechowywania w formie elektronicznej za pomocą CST2021 danych dotyczących każdej operacji, niezbędnych do wykonywania funkcji Instytucji Zarządzającej </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-wypełnienia obowiązku archiwizacji dokumentów na podstawie art. 6 ust. 1 lit. c RODO;</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xml:space="preserve">-prowadzenia postepowania o udzielenie zamówienia publicznego i podpisania umowy na dostawy będące przedmiotem niniejszej Umowy. </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Odbiorcami Państwa danych osobowych będą osoby lub podmioty, którym udostępniona zostanie dokumentacja postępowania w oparciu o art. 18 oraz art. 74 ustawy z dnia 11 września 2019 r. – Prawo zamówień publicznych (t.j. Dz. U. 2023 r. poz. 1605 z późn zm.), dalej „ustawa PZP” oraz pozostali administratorzy wymienieni w art. 87 ustawy z dnia 28 kwietnia 2022 r. o zasadach realizacji zadań finansowanych ze środków europejskich w perspektywie finansowej 2021–2027 (Dz. U. poz. 1079) oraz stronom i innym uczestnikom postępowań związanych z dochodzeniem zwrotu środków od beneficjentów, w tym prowadzonych postępowań administracyjnych w celu wydania decyzji o zwrocie środków. Dane będą przekazywane innym podmiotom, którym administratorzy mogą powierzyć przetwarzanie danych w drodze odrębnych umów powierzenia przetwarzania danych osobowych.</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Państwa dane osobowe przechowywane przez okres niezbędny do realizacji celów określonych w punkcie 3 (tj. do 31.12.2034r.) z uwzględnieniem postanowień art. 82 i art. 65 rozporządzenia Parlamentu Europejskiego i Rady (EU)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Bieg okresu, o którym mowa powyżej zostaje przerwany w przypadku wszczęcia postępowania administracyjnego lub sądowego dotyczącego wydatków rozliczonych w projekcie albo na wniosek Komisji Europejskiej, zgodnie z art. 82 ust. 2 ww. rozporządzenia;</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W odniesieniu do Państwa danych osobowych decyzje nie będą podejmowane w sposób zautomatyzowany, stosowanie do art. 22 RODO.</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Posiadają Państwo:</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xml:space="preserve">− </w:t>
      </w:r>
      <w:r>
        <w:rPr>
          <w:rFonts w:cs="Calibri" w:ascii="Book Antiqua" w:hAnsi="Book Antiqua" w:cstheme="minorHAnsi"/>
          <w:sz w:val="22"/>
          <w:szCs w:val="22"/>
        </w:rPr>
        <w:t>na podstawie art. 15 RODO prawo dostępu do danych osobowych Pani/Pana dotyczących;</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xml:space="preserve">− </w:t>
      </w:r>
      <w:r>
        <w:rPr>
          <w:rFonts w:cs="Calibri" w:ascii="Book Antiqua" w:hAnsi="Book Antiqua" w:cstheme="minorHAnsi"/>
          <w:sz w:val="22"/>
          <w:szCs w:val="22"/>
        </w:rPr>
        <w:t>na podstawie art. 16 RODO prawo do sprostowania Pani/Pana danych osobowych;</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xml:space="preserve">− </w:t>
      </w:r>
      <w:r>
        <w:rPr>
          <w:rFonts w:cs="Calibri" w:ascii="Book Antiqua" w:hAnsi="Book Antiqua" w:cstheme="minorHAnsi"/>
          <w:sz w:val="22"/>
          <w:szCs w:val="22"/>
        </w:rPr>
        <w:t>na podstawie art. 18 RODO prawo żądania od administratora ograniczenia przetwarzania danych osobowych z zastrzeżeniem przypadków, o których mowa w art. 18 ust. 2 RODO;</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xml:space="preserve">− </w:t>
      </w:r>
      <w:r>
        <w:rPr>
          <w:rFonts w:cs="Calibri" w:ascii="Book Antiqua" w:hAnsi="Book Antiqua" w:cstheme="minorHAnsi"/>
          <w:sz w:val="22"/>
          <w:szCs w:val="22"/>
        </w:rPr>
        <w:t>prawo do wniesienia skargi do Prezesa Urzędu Ochrony Danych Osobowych, gdy uzna Pani/Pan, że przetwarzanie danych osobowych Pani/Pana dotyczących narusza przepisy RODO.</w:t>
      </w:r>
    </w:p>
    <w:p>
      <w:pPr>
        <w:pStyle w:val="Style81"/>
        <w:widowControl/>
        <w:numPr>
          <w:ilvl w:val="1"/>
          <w:numId w:val="43"/>
        </w:numPr>
        <w:spacing w:lineRule="auto" w:line="240"/>
        <w:rPr>
          <w:rFonts w:ascii="Book Antiqua" w:hAnsi="Book Antiqua" w:cs="Calibri" w:cstheme="minorHAnsi"/>
          <w:sz w:val="22"/>
          <w:szCs w:val="22"/>
        </w:rPr>
      </w:pPr>
      <w:r>
        <w:rPr>
          <w:rFonts w:cs="Calibri" w:ascii="Book Antiqua" w:hAnsi="Book Antiqua" w:cstheme="minorHAnsi"/>
          <w:sz w:val="22"/>
          <w:szCs w:val="22"/>
        </w:rPr>
        <w:t>Nie przysługuje Państwu:</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w związku z art. 17 ust. 3 lit. b, d lub e RODO prawo do usunięcia danych osobowych;</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prawo do przenoszenia danych osobowych, o którym mowa w art. 20 RODO;</w:t>
      </w:r>
    </w:p>
    <w:p>
      <w:pPr>
        <w:pStyle w:val="Style81"/>
        <w:spacing w:lineRule="auto" w:line="240"/>
        <w:ind w:left="720"/>
        <w:rPr>
          <w:rFonts w:ascii="Book Antiqua" w:hAnsi="Book Antiqua" w:cs="Calibri" w:cstheme="minorHAnsi"/>
          <w:sz w:val="22"/>
          <w:szCs w:val="22"/>
        </w:rPr>
      </w:pPr>
      <w:r>
        <w:rPr>
          <w:rFonts w:cs="Calibri" w:ascii="Book Antiqua" w:hAnsi="Book Antiqua" w:cstheme="minorHAnsi"/>
          <w:sz w:val="22"/>
          <w:szCs w:val="22"/>
        </w:rPr>
        <w:t>- na podstawie art. 21 RODO prawo sprzeciwu, wobec przetwarzania danych osobowych, gdyż podstawą prawną przetwarzania Państwa danych osobowych jest art. 6 ust. 1 lit. c RODO.</w:t>
      </w:r>
    </w:p>
    <w:p>
      <w:pPr>
        <w:pStyle w:val="Style81"/>
        <w:widowControl/>
        <w:spacing w:lineRule="auto" w:line="240"/>
        <w:ind w:left="720"/>
        <w:rPr>
          <w:rFonts w:ascii="Book Antiqua" w:hAnsi="Book Antiqua" w:cs="Calibri" w:cstheme="minorHAnsi"/>
          <w:sz w:val="22"/>
          <w:szCs w:val="22"/>
        </w:rPr>
      </w:pPr>
      <w:r>
        <w:rPr>
          <w:rFonts w:cs="Calibri" w:cstheme="minorHAnsi" w:ascii="Book Antiqua" w:hAnsi="Book Antiqua"/>
          <w:sz w:val="22"/>
          <w:szCs w:val="22"/>
        </w:rPr>
      </w:r>
    </w:p>
    <w:p>
      <w:pPr>
        <w:pStyle w:val="Style81"/>
        <w:widowControl/>
        <w:spacing w:lineRule="auto" w:line="240" w:before="106" w:after="0"/>
        <w:ind w:right="1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§14</w:t>
      </w:r>
    </w:p>
    <w:p>
      <w:pPr>
        <w:pStyle w:val="Style81"/>
        <w:widowControl/>
        <w:spacing w:lineRule="auto" w:line="240" w:before="96" w:after="0"/>
        <w:ind w:right="1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Zabezpieczenie należytego wykonania umowy</w:t>
      </w:r>
    </w:p>
    <w:p>
      <w:pPr>
        <w:pStyle w:val="Style81"/>
        <w:widowControl/>
        <w:spacing w:lineRule="auto" w:line="240"/>
        <w:ind w:left="720"/>
        <w:jc w:val="left"/>
        <w:rPr>
          <w:rStyle w:val="FontStyle15"/>
          <w:rFonts w:ascii="Book Antiqua" w:hAnsi="Book Antiqua" w:cs="Calibri" w:cstheme="minorHAnsi"/>
          <w:spacing w:val="60"/>
          <w:sz w:val="22"/>
          <w:szCs w:val="22"/>
        </w:rPr>
      </w:pPr>
      <w:r>
        <w:rPr>
          <w:rFonts w:cs="Calibri" w:cstheme="minorHAnsi" w:ascii="Book Antiqua" w:hAnsi="Book Antiqua"/>
          <w:spacing w:val="60"/>
          <w:sz w:val="22"/>
          <w:szCs w:val="22"/>
        </w:rPr>
      </w:r>
    </w:p>
    <w:p>
      <w:pPr>
        <w:pStyle w:val="Style81"/>
        <w:widowControl/>
        <w:spacing w:lineRule="auto" w:line="240"/>
        <w:ind w:left="720"/>
        <w:rPr>
          <w:rStyle w:val="FontStyle15"/>
          <w:rFonts w:ascii="Book Antiqua" w:hAnsi="Book Antiqua" w:cs="Calibri" w:cstheme="minorHAnsi"/>
          <w:b w:val="false"/>
          <w:spacing w:val="60"/>
          <w:sz w:val="22"/>
          <w:szCs w:val="22"/>
        </w:rPr>
      </w:pPr>
      <w:r>
        <w:rPr>
          <w:rFonts w:cs="Calibri" w:ascii="Book Antiqua" w:hAnsi="Book Antiqua" w:cstheme="minorHAnsi"/>
          <w:sz w:val="22"/>
          <w:szCs w:val="22"/>
        </w:rPr>
        <w:t>Zamawiający nie wymaga wniesienia zabezpieczenia należytego wykonania umowy</w:t>
      </w:r>
      <w:r>
        <w:rPr>
          <w:rStyle w:val="FontStyle15"/>
          <w:rFonts w:cs="Calibri" w:ascii="Book Antiqua" w:hAnsi="Book Antiqua" w:cstheme="minorHAnsi"/>
          <w:b w:val="false"/>
          <w:spacing w:val="60"/>
          <w:sz w:val="22"/>
          <w:szCs w:val="22"/>
        </w:rPr>
        <w:t xml:space="preserve">. </w:t>
      </w:r>
    </w:p>
    <w:p>
      <w:pPr>
        <w:pStyle w:val="Style81"/>
        <w:widowControl/>
        <w:spacing w:lineRule="auto" w:line="240"/>
        <w:ind w:left="720"/>
        <w:rPr>
          <w:rStyle w:val="FontStyle15"/>
          <w:rFonts w:ascii="Book Antiqua" w:hAnsi="Book Antiqua" w:cs="Calibri" w:cstheme="minorHAnsi"/>
          <w:spacing w:val="60"/>
          <w:sz w:val="22"/>
          <w:szCs w:val="22"/>
        </w:rPr>
      </w:pPr>
      <w:r>
        <w:rPr>
          <w:rFonts w:cs="Calibri" w:cstheme="minorHAnsi" w:ascii="Book Antiqua" w:hAnsi="Book Antiqua"/>
          <w:spacing w:val="60"/>
          <w:sz w:val="22"/>
          <w:szCs w:val="22"/>
        </w:rPr>
      </w:r>
    </w:p>
    <w:p>
      <w:pPr>
        <w:pStyle w:val="Style81"/>
        <w:widowControl/>
        <w:spacing w:lineRule="auto" w:line="240"/>
        <w:ind w:left="720"/>
        <w:rPr>
          <w:rStyle w:val="FontStyle15"/>
          <w:rFonts w:ascii="Book Antiqua" w:hAnsi="Book Antiqua" w:cs="Calibri" w:cstheme="minorHAnsi"/>
          <w:spacing w:val="60"/>
          <w:sz w:val="22"/>
          <w:szCs w:val="22"/>
        </w:rPr>
      </w:pPr>
      <w:r>
        <w:rPr>
          <w:rFonts w:cs="Calibri" w:cstheme="minorHAnsi" w:ascii="Book Antiqua" w:hAnsi="Book Antiqua"/>
          <w:spacing w:val="60"/>
          <w:sz w:val="22"/>
          <w:szCs w:val="22"/>
        </w:rPr>
      </w:r>
    </w:p>
    <w:p>
      <w:pPr>
        <w:pStyle w:val="Style81"/>
        <w:widowControl/>
        <w:spacing w:lineRule="auto" w:line="240"/>
        <w:ind w:left="720"/>
        <w:rPr>
          <w:rStyle w:val="FontStyle15"/>
          <w:rFonts w:ascii="Book Antiqua" w:hAnsi="Book Antiqua" w:cs="Calibri" w:cstheme="minorHAnsi"/>
          <w:spacing w:val="60"/>
          <w:sz w:val="22"/>
          <w:szCs w:val="22"/>
        </w:rPr>
      </w:pPr>
      <w:r>
        <w:rPr>
          <w:rFonts w:cs="Calibri" w:cstheme="minorHAnsi" w:ascii="Book Antiqua" w:hAnsi="Book Antiqua"/>
          <w:spacing w:val="60"/>
          <w:sz w:val="22"/>
          <w:szCs w:val="22"/>
        </w:rPr>
      </w:r>
    </w:p>
    <w:p>
      <w:pPr>
        <w:pStyle w:val="Style81"/>
        <w:widowControl/>
        <w:spacing w:lineRule="auto" w:line="240"/>
        <w:ind w:left="720"/>
        <w:rPr>
          <w:rStyle w:val="FontStyle15"/>
          <w:rFonts w:ascii="Book Antiqua" w:hAnsi="Book Antiqua" w:cs="Calibri" w:cstheme="minorHAnsi"/>
          <w:spacing w:val="60"/>
          <w:sz w:val="22"/>
          <w:szCs w:val="22"/>
        </w:rPr>
      </w:pPr>
      <w:r>
        <w:rPr>
          <w:rFonts w:cs="Calibri" w:cstheme="minorHAnsi" w:ascii="Book Antiqua" w:hAnsi="Book Antiqua"/>
          <w:spacing w:val="60"/>
          <w:sz w:val="22"/>
          <w:szCs w:val="22"/>
        </w:rPr>
      </w:r>
    </w:p>
    <w:p>
      <w:pPr>
        <w:pStyle w:val="Style81"/>
        <w:widowControl/>
        <w:spacing w:lineRule="auto" w:line="240"/>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§15</w:t>
      </w:r>
    </w:p>
    <w:p>
      <w:pPr>
        <w:pStyle w:val="Style81"/>
        <w:widowControl/>
        <w:spacing w:lineRule="auto" w:line="240" w:before="53" w:after="0"/>
        <w:ind w:right="2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Osoby uprawnione do reprezentacji Stron</w:t>
      </w:r>
    </w:p>
    <w:p>
      <w:pPr>
        <w:pStyle w:val="Style71"/>
        <w:widowControl/>
        <w:numPr>
          <w:ilvl w:val="0"/>
          <w:numId w:val="22"/>
        </w:numPr>
        <w:tabs>
          <w:tab w:val="clear" w:pos="708"/>
          <w:tab w:val="left" w:pos="350" w:leader="none"/>
        </w:tabs>
        <w:spacing w:lineRule="exact" w:line="250"/>
        <w:ind w:hanging="350" w:left="350" w:right="5"/>
        <w:rPr>
          <w:rStyle w:val="FontStyle14"/>
          <w:rFonts w:ascii="Book Antiqua" w:hAnsi="Book Antiqua" w:cs="Calibri" w:cstheme="minorHAnsi"/>
          <w:sz w:val="22"/>
          <w:szCs w:val="22"/>
        </w:rPr>
      </w:pPr>
      <w:r>
        <w:rPr>
          <w:rStyle w:val="FontStyle14"/>
          <w:rFonts w:cs="Calibri" w:ascii="Book Antiqua" w:hAnsi="Book Antiqua" w:cstheme="minorHAnsi"/>
          <w:sz w:val="22"/>
          <w:szCs w:val="22"/>
        </w:rPr>
        <w:t>Osobą upoważnioną do kontaktów z Wykonawcą, odpowiedzialną za realizację niniejszej umowy jest: ………………………..</w:t>
      </w:r>
    </w:p>
    <w:p>
      <w:pPr>
        <w:pStyle w:val="Style71"/>
        <w:widowControl/>
        <w:tabs>
          <w:tab w:val="clear" w:pos="708"/>
          <w:tab w:val="left" w:pos="350" w:leader="none"/>
        </w:tabs>
        <w:spacing w:lineRule="exact" w:line="250"/>
        <w:ind w:hanging="0" w:right="5"/>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71"/>
        <w:widowControl/>
        <w:spacing w:lineRule="auto" w:line="240"/>
        <w:ind w:hanging="0" w:right="34"/>
        <w:jc w:val="center"/>
        <w:rPr>
          <w:rStyle w:val="FontStyle15"/>
          <w:rFonts w:ascii="Book Antiqua" w:hAnsi="Book Antiqua" w:cs="Calibri" w:cstheme="minorHAnsi"/>
          <w:sz w:val="22"/>
          <w:szCs w:val="22"/>
        </w:rPr>
      </w:pPr>
      <w:r>
        <w:rPr>
          <w:rStyle w:val="FontStyle15"/>
          <w:rFonts w:cs="Calibri" w:ascii="Book Antiqua" w:hAnsi="Book Antiqua" w:cstheme="minorHAnsi"/>
          <w:sz w:val="22"/>
          <w:szCs w:val="22"/>
        </w:rPr>
        <w:t>§16</w:t>
      </w:r>
    </w:p>
    <w:p>
      <w:pPr>
        <w:pStyle w:val="Style81"/>
        <w:widowControl/>
        <w:spacing w:lineRule="auto" w:line="240" w:before="10" w:after="0"/>
        <w:ind w:left="3413"/>
        <w:rPr>
          <w:rStyle w:val="FontStyle15"/>
          <w:rFonts w:ascii="Book Antiqua" w:hAnsi="Book Antiqua" w:cs="Calibri" w:cstheme="minorHAnsi"/>
          <w:sz w:val="22"/>
          <w:szCs w:val="22"/>
        </w:rPr>
      </w:pPr>
      <w:r>
        <w:rPr>
          <w:rStyle w:val="FontStyle15"/>
          <w:rFonts w:cs="Calibri" w:ascii="Book Antiqua" w:hAnsi="Book Antiqua" w:cstheme="minorHAnsi"/>
          <w:sz w:val="22"/>
          <w:szCs w:val="22"/>
        </w:rPr>
        <w:t>Postanowienia końcowe</w:t>
      </w:r>
    </w:p>
    <w:p>
      <w:pPr>
        <w:pStyle w:val="Style81"/>
        <w:widowControl/>
        <w:spacing w:lineRule="auto" w:line="240" w:before="10" w:after="0"/>
        <w:ind w:left="3413"/>
        <w:rPr>
          <w:rStyle w:val="FontStyle15"/>
          <w:rFonts w:ascii="Book Antiqua" w:hAnsi="Book Antiqua" w:cs="Calibri" w:cstheme="minorHAnsi"/>
          <w:sz w:val="22"/>
          <w:szCs w:val="22"/>
        </w:rPr>
      </w:pPr>
      <w:r>
        <w:rPr>
          <w:rFonts w:cs="Calibri" w:cstheme="minorHAnsi" w:ascii="Book Antiqua" w:hAnsi="Book Antiqua"/>
          <w:sz w:val="22"/>
          <w:szCs w:val="22"/>
        </w:rPr>
      </w:r>
    </w:p>
    <w:p>
      <w:pPr>
        <w:pStyle w:val="Style71"/>
        <w:widowControl/>
        <w:numPr>
          <w:ilvl w:val="0"/>
          <w:numId w:val="23"/>
        </w:numPr>
        <w:tabs>
          <w:tab w:val="clear" w:pos="708"/>
          <w:tab w:val="left" w:pos="350" w:leader="none"/>
        </w:tabs>
        <w:spacing w:lineRule="auto" w:line="240"/>
        <w:ind w:hanging="352" w:left="352"/>
        <w:rPr>
          <w:rStyle w:val="FontStyle14"/>
          <w:rFonts w:ascii="Book Antiqua" w:hAnsi="Book Antiqua" w:cs="Calibri" w:cstheme="minorHAnsi"/>
          <w:sz w:val="22"/>
          <w:szCs w:val="22"/>
        </w:rPr>
      </w:pPr>
      <w:r>
        <w:rPr>
          <w:rStyle w:val="FontStyle14"/>
          <w:rFonts w:cs="Calibri" w:ascii="Book Antiqua" w:hAnsi="Book Antiqua" w:cstheme="minorHAnsi"/>
          <w:sz w:val="22"/>
          <w:szCs w:val="22"/>
        </w:rPr>
        <w:t>W sprawach nieuregulowanych niniejszą Umową stosuje się przepisy Kodeksu Cywilnego oraz ustawy Prawo Zamówień Publicznych.</w:t>
      </w:r>
    </w:p>
    <w:p>
      <w:pPr>
        <w:pStyle w:val="Style71"/>
        <w:widowControl/>
        <w:numPr>
          <w:ilvl w:val="0"/>
          <w:numId w:val="23"/>
        </w:numPr>
        <w:tabs>
          <w:tab w:val="clear" w:pos="708"/>
          <w:tab w:val="left" w:pos="350" w:leader="none"/>
        </w:tabs>
        <w:spacing w:lineRule="auto" w:line="240"/>
        <w:ind w:hanging="352" w:left="352"/>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Strony zobowiązują się do poddania ewentualnych sporów w relacjach Wykonawca/Zamawiający o roszczenia cywilnoprawne w sprawach, w których zawarcie ugody jest dopuszczalne , mediacjom lub innemu polubownemu rozwiązaniu sporu przed Sądem Polubownym przy Prokuratorii Generalnej Rzeczypospolitej Polskiej, wybranym mediatorem albo osobą prowadzącą inne polubowne rozwiązanie sporu. </w:t>
      </w:r>
    </w:p>
    <w:p>
      <w:pPr>
        <w:pStyle w:val="Style71"/>
        <w:widowControl/>
        <w:numPr>
          <w:ilvl w:val="0"/>
          <w:numId w:val="23"/>
        </w:numPr>
        <w:tabs>
          <w:tab w:val="clear" w:pos="708"/>
          <w:tab w:val="left" w:pos="350" w:leader="none"/>
        </w:tabs>
        <w:spacing w:lineRule="auto" w:line="240"/>
        <w:ind w:hanging="352" w:left="352"/>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Ewentualne spory wynikłe na tle wykonywania niniejszej umowy rozstrzygane będą przez sąd właściwy dla siedziby </w:t>
      </w:r>
      <w:r>
        <w:rPr>
          <w:rStyle w:val="FontStyle14"/>
          <w:rFonts w:cs="Calibri" w:ascii="Book Antiqua" w:hAnsi="Book Antiqua" w:cstheme="minorHAnsi"/>
          <w:color w:val="auto"/>
          <w:sz w:val="22"/>
          <w:szCs w:val="22"/>
        </w:rPr>
        <w:t>Zamawiającego.</w:t>
      </w:r>
    </w:p>
    <w:p>
      <w:pPr>
        <w:pStyle w:val="Style71"/>
        <w:widowControl/>
        <w:numPr>
          <w:ilvl w:val="0"/>
          <w:numId w:val="23"/>
        </w:numPr>
        <w:tabs>
          <w:tab w:val="clear" w:pos="708"/>
          <w:tab w:val="left" w:pos="350" w:leader="none"/>
        </w:tabs>
        <w:spacing w:lineRule="exact" w:line="250"/>
        <w:ind w:hanging="350" w:left="350"/>
        <w:rPr>
          <w:rStyle w:val="FontStyle14"/>
          <w:rFonts w:ascii="Book Antiqua" w:hAnsi="Book Antiqua" w:cs="Calibri" w:cstheme="minorHAnsi"/>
          <w:sz w:val="22"/>
          <w:szCs w:val="22"/>
        </w:rPr>
      </w:pPr>
      <w:r>
        <w:rPr>
          <w:rStyle w:val="FontStyle14"/>
          <w:rFonts w:cs="Calibri" w:ascii="Book Antiqua" w:hAnsi="Book Antiqua" w:cstheme="minorHAnsi"/>
          <w:sz w:val="22"/>
          <w:szCs w:val="22"/>
        </w:rPr>
        <w:t xml:space="preserve">Umowę sporządza się w 4 egzemplarzach, z czego trzy otrzymuje Zamawiający i jeden Wykonawca. </w:t>
      </w:r>
    </w:p>
    <w:p>
      <w:pPr>
        <w:pStyle w:val="Style71"/>
        <w:widowControl/>
        <w:tabs>
          <w:tab w:val="clear" w:pos="708"/>
          <w:tab w:val="left" w:pos="350" w:leader="none"/>
        </w:tabs>
        <w:spacing w:lineRule="exact" w:line="250"/>
        <w:ind w:hanging="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71"/>
        <w:widowControl/>
        <w:tabs>
          <w:tab w:val="clear" w:pos="708"/>
          <w:tab w:val="left" w:pos="350" w:leader="none"/>
        </w:tabs>
        <w:spacing w:lineRule="exact" w:line="250"/>
        <w:ind w:hanging="0"/>
        <w:rPr>
          <w:rStyle w:val="FontStyle14"/>
          <w:rFonts w:ascii="Book Antiqua" w:hAnsi="Book Antiqua" w:cs="Calibri" w:cstheme="minorHAnsi"/>
          <w:sz w:val="22"/>
          <w:szCs w:val="22"/>
        </w:rPr>
      </w:pPr>
      <w:r>
        <w:rPr>
          <w:rFonts w:cs="Calibri" w:cstheme="minorHAnsi" w:ascii="Book Antiqua" w:hAnsi="Book Antiqua"/>
          <w:sz w:val="22"/>
          <w:szCs w:val="22"/>
        </w:rPr>
      </w:r>
    </w:p>
    <w:p>
      <w:pPr>
        <w:pStyle w:val="Style71"/>
        <w:widowControl/>
        <w:tabs>
          <w:tab w:val="clear" w:pos="708"/>
          <w:tab w:val="left" w:pos="350" w:leader="none"/>
        </w:tabs>
        <w:spacing w:lineRule="exact" w:line="250"/>
        <w:ind w:hanging="0"/>
        <w:rPr>
          <w:rStyle w:val="FontStyle14"/>
          <w:rFonts w:ascii="Book Antiqua" w:hAnsi="Book Antiqua" w:cs="Calibri" w:cstheme="minorHAnsi"/>
          <w:b/>
          <w:sz w:val="22"/>
          <w:szCs w:val="22"/>
        </w:rPr>
      </w:pPr>
      <w:r>
        <w:rPr>
          <w:rStyle w:val="FontStyle14"/>
          <w:rFonts w:cs="Calibri" w:ascii="Book Antiqua" w:hAnsi="Book Antiqua" w:cstheme="minorHAnsi"/>
          <w:b/>
          <w:sz w:val="22"/>
          <w:szCs w:val="22"/>
        </w:rPr>
        <w:tab/>
        <w:tab/>
        <w:t xml:space="preserve">ZAMAWIAJĄCY </w:t>
        <w:tab/>
        <w:tab/>
        <w:tab/>
        <w:tab/>
        <w:tab/>
        <w:tab/>
        <w:t xml:space="preserve">WYKONAWCA </w:t>
      </w:r>
    </w:p>
    <w:p>
      <w:pPr>
        <w:pStyle w:val="Style71"/>
        <w:widowControl/>
        <w:tabs>
          <w:tab w:val="clear" w:pos="708"/>
          <w:tab w:val="left" w:pos="350" w:leader="none"/>
        </w:tabs>
        <w:spacing w:lineRule="exact" w:line="250"/>
        <w:ind w:hanging="0"/>
        <w:rPr>
          <w:rStyle w:val="FontStyle14"/>
          <w:rFonts w:ascii="Book Antiqua" w:hAnsi="Book Antiqua" w:cs="Calibri" w:cstheme="minorHAnsi"/>
          <w:b/>
          <w:sz w:val="22"/>
          <w:szCs w:val="22"/>
        </w:rPr>
      </w:pPr>
      <w:r>
        <w:rPr>
          <w:rFonts w:cs="Calibri" w:cstheme="minorHAnsi" w:ascii="Book Antiqua" w:hAnsi="Book Antiqua"/>
          <w:b/>
          <w:sz w:val="22"/>
          <w:szCs w:val="22"/>
        </w:rPr>
      </w:r>
    </w:p>
    <w:p>
      <w:pPr>
        <w:pStyle w:val="Style71"/>
        <w:widowControl/>
        <w:tabs>
          <w:tab w:val="clear" w:pos="708"/>
          <w:tab w:val="left" w:pos="350" w:leader="none"/>
        </w:tabs>
        <w:spacing w:lineRule="exact" w:line="250"/>
        <w:ind w:hanging="0"/>
        <w:jc w:val="right"/>
        <w:rPr>
          <w:rStyle w:val="FontStyle14"/>
          <w:rFonts w:ascii="Book Antiqua" w:hAnsi="Book Antiqua" w:cs="Calibri" w:cstheme="minorHAnsi"/>
          <w:b/>
          <w:i/>
          <w:i/>
          <w:sz w:val="22"/>
          <w:szCs w:val="22"/>
        </w:rPr>
      </w:pPr>
      <w:r>
        <w:rPr>
          <w:rFonts w:cs="Calibri" w:cstheme="minorHAnsi" w:ascii="Book Antiqua" w:hAnsi="Book Antiqua"/>
          <w:b/>
          <w:i/>
          <w:sz w:val="22"/>
          <w:szCs w:val="22"/>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swiss"/>
    <w:pitch w:val="variable"/>
  </w:font>
  <w:font w:name="Segoe UI">
    <w:charset w:val="ee"/>
    <w:family w:val="swiss"/>
    <w:pitch w:val="variable"/>
  </w:font>
  <w:font w:name="Liberation Sans">
    <w:altName w:val="Arial"/>
    <w:charset w:val="ee"/>
    <w:family w:val="swiss"/>
    <w:pitch w:val="variable"/>
  </w:font>
  <w:font w:name="Book Antiqu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ind w:left="-1134"/>
      <w:jc w:val="right"/>
      <w:rPr/>
    </w:pPr>
    <w:r>
      <w:rPr/>
    </w:r>
  </w:p>
  <w:p>
    <w:pPr>
      <w:pStyle w:val="Footer"/>
      <w:suppressLineNumbers/>
      <w:tabs>
        <w:tab w:val="clear" w:pos="4513"/>
        <w:tab w:val="clear" w:pos="9026"/>
        <w:tab w:val="center" w:pos="4819" w:leader="none"/>
        <w:tab w:val="right" w:pos="9638" w:leader="none"/>
      </w:tabs>
      <w:ind w:left="57"/>
      <w:jc w:val="center"/>
      <w:rPr/>
    </w:pPr>
    <w:r>
      <w:rPr/>
      <w:t>______________________________________________________________________________</w:t>
      <w:br/>
    </w:r>
  </w:p>
  <w:p>
    <w:pPr>
      <w:pStyle w:val="Footer"/>
      <w:ind w:left="426"/>
      <w:jc w:val="center"/>
      <w:rPr/>
    </w:pPr>
    <w:r>
      <w:rPr/>
      <w:t xml:space="preserve">                                </w:t>
    </w:r>
    <w:r>
      <w:rPr/>
      <w:t>Fundusze Europejskie dla Pomorza 2021-2027</w:t>
      <w:tab/>
      <w:t xml:space="preserve">str. </w:t>
    </w:r>
    <w:r>
      <w:rPr/>
      <w:fldChar w:fldCharType="begin"/>
    </w:r>
    <w:r>
      <w:rPr/>
      <w:instrText xml:space="preserve"> PAGE </w:instrText>
    </w:r>
    <w:r>
      <w:rPr/>
      <w:fldChar w:fldCharType="separate"/>
    </w:r>
    <w:r>
      <w:rPr/>
      <w:t>15</w:t>
    </w:r>
    <w:r>
      <w:rPr/>
      <w:fldChar w:fldCharType="end"/>
    </w:r>
    <w:r>
      <w:rPr/>
      <w:t xml:space="preserve"> z </w:t>
    </w:r>
    <w:r>
      <w:rPr/>
      <w:fldChar w:fldCharType="begin"/>
    </w:r>
    <w:r>
      <w:rPr/>
      <w:instrText xml:space="preserve"> NUMPAGES </w:instrText>
    </w:r>
    <w:r>
      <w:rPr/>
      <w:fldChar w:fldCharType="separate"/>
    </w:r>
    <w:r>
      <w:rPr/>
      <w:t>15</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ind w:left="-1134"/>
      <w:jc w:val="right"/>
      <w:rPr/>
    </w:pPr>
    <w:r>
      <w:rPr/>
    </w:r>
  </w:p>
  <w:p>
    <w:pPr>
      <w:pStyle w:val="Footer"/>
      <w:suppressLineNumbers/>
      <w:tabs>
        <w:tab w:val="clear" w:pos="4513"/>
        <w:tab w:val="clear" w:pos="9026"/>
        <w:tab w:val="center" w:pos="4819" w:leader="none"/>
        <w:tab w:val="right" w:pos="9638" w:leader="none"/>
      </w:tabs>
      <w:ind w:left="57"/>
      <w:jc w:val="center"/>
      <w:rPr/>
    </w:pPr>
    <w:r>
      <w:rPr/>
      <w:t>______________________________________________________________________________</w:t>
      <w:br/>
    </w:r>
  </w:p>
  <w:p>
    <w:pPr>
      <w:pStyle w:val="Footer"/>
      <w:ind w:left="426"/>
      <w:jc w:val="center"/>
      <w:rPr/>
    </w:pPr>
    <w:r>
      <w:rPr/>
      <w:t xml:space="preserve">                                </w:t>
    </w:r>
    <w:r>
      <w:rPr/>
      <w:t>Fundusze Europejskie dla Pomorza 2021-2027</w:t>
      <w:tab/>
      <w:t xml:space="preserve">str. </w:t>
    </w:r>
    <w:r>
      <w:rPr/>
      <w:fldChar w:fldCharType="begin"/>
    </w:r>
    <w:r>
      <w:rPr/>
      <w:instrText xml:space="preserve"> PAGE </w:instrText>
    </w:r>
    <w:r>
      <w:rPr/>
      <w:fldChar w:fldCharType="separate"/>
    </w:r>
    <w:r>
      <w:rPr/>
      <w:t>15</w:t>
    </w:r>
    <w:r>
      <w:rPr/>
      <w:fldChar w:fldCharType="end"/>
    </w:r>
    <w:r>
      <w:rPr/>
      <w:t xml:space="preserve"> z </w:t>
    </w:r>
    <w:r>
      <w:rPr/>
      <w:fldChar w:fldCharType="begin"/>
    </w:r>
    <w:r>
      <w:rPr/>
      <w:instrText xml:space="preserve"> NUMPAGES </w:instrText>
    </w:r>
    <w:r>
      <w:rPr/>
      <w:fldChar w:fldCharType="separate"/>
    </w:r>
    <w:r>
      <w:rPr/>
      <w:t>15</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027877" o:spid="shape_0" adj="10800" fillcolor="silver" stroked="f" o:allowincell="f" style="position:absolute;margin-left:3pt;margin-top:261.25pt;width:447.55pt;height:127.05pt;mso-wrap-style:none;v-text-anchor:middle;rotation:315;mso-position-horizontal:center;mso-position-horizontal-relative:margin;mso-position-vertical:center;mso-position-vertical-relative:margin" type="_x0000_t136">
          <v:path textpathok="t"/>
          <v:textpath on="t" fitshape="t" string="PROJEKT" style="font-family:&quot;calibri&quot;;font-size:1pt" trim="t"/>
          <v:fill o:detectmouseclick="t" type="solid" color2="#3f3f3f" opacity="0.5"/>
          <v:stroke color="#3465a4" joinstyle="round" endcap="flat"/>
          <w10:wrap type="none"/>
        </v:shape>
      </w:pict>
      <w:drawing>
        <wp:inline distT="0" distB="0" distL="0" distR="0">
          <wp:extent cx="5760720" cy="534670"/>
          <wp:effectExtent l="0" t="0" r="0" b="0"/>
          <wp:docPr id="2"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
                  <pic:cNvPicPr>
                    <a:picLocks noChangeAspect="1" noChangeArrowheads="1"/>
                  </pic:cNvPicPr>
                </pic:nvPicPr>
                <pic:blipFill>
                  <a:blip r:embed="rId1"/>
                  <a:stretch>
                    <a:fillRect/>
                  </a:stretch>
                </pic:blipFill>
                <pic:spPr bwMode="auto">
                  <a:xfrm>
                    <a:off x="0" y="0"/>
                    <a:ext cx="5760720" cy="53467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 id="PowerPlusWaterMarkObject963027877" o:spid="shape_0" adj="10800" fillcolor="silver" stroked="f" o:allowincell="f" style="position:absolute;margin-left:3pt;margin-top:261.25pt;width:447.55pt;height:127.05pt;mso-wrap-style:none;v-text-anchor:middle;rotation:315;mso-position-horizontal:center;mso-position-horizontal-relative:margin;mso-position-vertical:center;mso-position-vertical-relative:margin" type="_x0000_t136">
          <v:path textpathok="t"/>
          <v:textpath on="t" fitshape="t" string="PROJEKT" style="font-family:&quot;calibri&quot;;font-size:1pt" trim="t"/>
          <v:fill o:detectmouseclick="t" type="solid" color2="#3f3f3f" opacity="0.5"/>
          <v:stroke color="#3465a4" joinstyle="round" endcap="flat"/>
          <w10:wrap type="none"/>
        </v:shape>
      </w:pict>
      <w:drawing>
        <wp:inline distT="0" distB="0" distL="0" distR="0">
          <wp:extent cx="5760720" cy="534670"/>
          <wp:effectExtent l="0" t="0" r="0" b="0"/>
          <wp:docPr id="4"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
                  <pic:cNvPicPr>
                    <a:picLocks noChangeAspect="1" noChangeArrowheads="1"/>
                  </pic:cNvPicPr>
                </pic:nvPicPr>
                <pic:blipFill>
                  <a:blip r:embed="rId1"/>
                  <a:stretch>
                    <a:fillRect/>
                  </a:stretch>
                </pic:blipFill>
                <pic:spPr bwMode="auto">
                  <a:xfrm>
                    <a:off x="0" y="0"/>
                    <a:ext cx="5760720" cy="53467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4"/>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720" w:hanging="36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0" w:hanging="0"/>
      </w:pPr>
      <w:rPr>
        <w:rFonts w:ascii="Calibri" w:hAnsi="Calibri" w:cs="Calibri" w:asciiTheme="minorHAnsi" w:cstheme="minorHAnsi" w:hAnsiTheme="minorHAnsi"/>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0" w:hanging="0"/>
      </w:pPr>
      <w:rPr>
        <w:dstrike w:val="false"/>
        <w:strike w:val="false"/>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2"/>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8"/>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4"/>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lowerLetter"/>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0" w:hanging="0"/>
      </w:pPr>
      <w:rPr>
        <w:b w:val="false"/>
        <w:bCs/>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2"/>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3"/>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3"/>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0"/>
        </w:tabs>
        <w:ind w:left="720" w:hanging="360"/>
      </w:pPr>
      <w:rPr>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0"/>
        </w:tabs>
        <w:ind w:left="1073" w:hanging="360"/>
      </w:pPr>
      <w:rPr>
        <w:rFonts w:ascii="Calibri" w:hAnsi="Calibri" w:cs="Calibri" w:asciiTheme="minorHAnsi" w:cstheme="minorHAnsi" w:hAnsiTheme="minorHAnsi"/>
      </w:rPr>
    </w:lvl>
    <w:lvl w:ilvl="1">
      <w:start w:val="1"/>
      <w:numFmt w:val="lowerLetter"/>
      <w:lvlText w:val="%2."/>
      <w:lvlJc w:val="left"/>
      <w:pPr>
        <w:tabs>
          <w:tab w:val="num" w:pos="0"/>
        </w:tabs>
        <w:ind w:left="1793" w:hanging="360"/>
      </w:pPr>
      <w:rPr/>
    </w:lvl>
    <w:lvl w:ilvl="2">
      <w:start w:val="1"/>
      <w:numFmt w:val="lowerRoman"/>
      <w:lvlText w:val="%3."/>
      <w:lvlJc w:val="right"/>
      <w:pPr>
        <w:tabs>
          <w:tab w:val="num" w:pos="0"/>
        </w:tabs>
        <w:ind w:left="2513" w:hanging="180"/>
      </w:pPr>
      <w:rPr/>
    </w:lvl>
    <w:lvl w:ilvl="3">
      <w:start w:val="1"/>
      <w:numFmt w:val="decimal"/>
      <w:lvlText w:val="%4."/>
      <w:lvlJc w:val="left"/>
      <w:pPr>
        <w:tabs>
          <w:tab w:val="num" w:pos="0"/>
        </w:tabs>
        <w:ind w:left="3233" w:hanging="360"/>
      </w:pPr>
      <w:rPr/>
    </w:lvl>
    <w:lvl w:ilvl="4">
      <w:start w:val="1"/>
      <w:numFmt w:val="lowerLetter"/>
      <w:lvlText w:val="%5."/>
      <w:lvlJc w:val="left"/>
      <w:pPr>
        <w:tabs>
          <w:tab w:val="num" w:pos="0"/>
        </w:tabs>
        <w:ind w:left="3953" w:hanging="360"/>
      </w:pPr>
      <w:rPr/>
    </w:lvl>
    <w:lvl w:ilvl="5">
      <w:start w:val="1"/>
      <w:numFmt w:val="lowerRoman"/>
      <w:lvlText w:val="%6."/>
      <w:lvlJc w:val="right"/>
      <w:pPr>
        <w:tabs>
          <w:tab w:val="num" w:pos="0"/>
        </w:tabs>
        <w:ind w:left="4673" w:hanging="180"/>
      </w:pPr>
      <w:rPr/>
    </w:lvl>
    <w:lvl w:ilvl="6">
      <w:start w:val="1"/>
      <w:numFmt w:val="decimal"/>
      <w:lvlText w:val="%7."/>
      <w:lvlJc w:val="left"/>
      <w:pPr>
        <w:tabs>
          <w:tab w:val="num" w:pos="0"/>
        </w:tabs>
        <w:ind w:left="5393" w:hanging="360"/>
      </w:pPr>
      <w:rPr/>
    </w:lvl>
    <w:lvl w:ilvl="7">
      <w:start w:val="1"/>
      <w:numFmt w:val="lowerLetter"/>
      <w:lvlText w:val="%8."/>
      <w:lvlJc w:val="left"/>
      <w:pPr>
        <w:tabs>
          <w:tab w:val="num" w:pos="0"/>
        </w:tabs>
        <w:ind w:left="6113" w:hanging="360"/>
      </w:pPr>
      <w:rPr/>
    </w:lvl>
    <w:lvl w:ilvl="8">
      <w:start w:val="1"/>
      <w:numFmt w:val="lowerRoman"/>
      <w:lvlText w:val="%9."/>
      <w:lvlJc w:val="right"/>
      <w:pPr>
        <w:tabs>
          <w:tab w:val="num" w:pos="0"/>
        </w:tabs>
        <w:ind w:left="6833" w:hanging="180"/>
      </w:pPr>
      <w:rPr/>
    </w:lvl>
  </w:abstractNum>
  <w:abstractNum w:abstractNumId="32">
    <w:lvl w:ilvl="0">
      <w:start w:val="1"/>
      <w:numFmt w:val="decimal"/>
      <w:lvlText w:val="%1)"/>
      <w:lvlJc w:val="left"/>
      <w:pPr>
        <w:tabs>
          <w:tab w:val="num" w:pos="0"/>
        </w:tabs>
        <w:ind w:left="720" w:hanging="360"/>
      </w:pPr>
      <w:rPr>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86" w:hanging="360"/>
      </w:pPr>
      <w:rPr>
        <w:rFonts w:ascii="Calibri" w:hAnsi="Calibri" w:cs="Calibri" w:asciiTheme="minorHAnsi" w:cstheme="minorHAnsi" w:hAnsiTheme="minorHAnsi"/>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35">
    <w:lvl w:ilvl="0">
      <w:start w:val="1"/>
      <w:numFmt w:val="decimal"/>
      <w:lvlText w:val="%1)"/>
      <w:lvlJc w:val="left"/>
      <w:pPr>
        <w:tabs>
          <w:tab w:val="num" w:pos="0"/>
        </w:tabs>
        <w:ind w:left="360" w:hanging="360"/>
      </w:pPr>
      <w:rPr>
        <w:rFonts w:ascii="Calibri" w:hAnsi="Calibri" w:cs="Calibri" w:asciiTheme="minorHAnsi" w:cstheme="minorHAnsi" w:hAnsiTheme="minorHAnsi"/>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6">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37">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38">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39">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40">
    <w:lvl w:ilvl="0">
      <w:start w:val="1"/>
      <w:numFmt w:val="lowerLetter"/>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1">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2">
    <w:lvl w:ilvl="0">
      <w:start w:val="2"/>
      <w:numFmt w:val="decimal"/>
      <w:lvlText w:val="%1)"/>
      <w:lvlJc w:val="left"/>
      <w:pPr>
        <w:tabs>
          <w:tab w:val="num" w:pos="0"/>
        </w:tabs>
        <w:ind w:left="1004" w:hanging="360"/>
      </w:pPr>
      <w:rPr>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3"/>
      <w:numFmt w:val="decimal"/>
      <w:lvlText w:val="%1"/>
      <w:lvlJc w:val="left"/>
      <w:pPr>
        <w:tabs>
          <w:tab w:val="num" w:pos="0"/>
        </w:tabs>
        <w:ind w:left="420" w:hanging="420"/>
      </w:pPr>
      <w:rPr/>
    </w:lvl>
    <w:lvl w:ilvl="1">
      <w:start w:val="1"/>
      <w:numFmt w:val="decimal"/>
      <w:lvlText w:val="%2."/>
      <w:lvlJc w:val="left"/>
      <w:pPr>
        <w:tabs>
          <w:tab w:val="num" w:pos="0"/>
        </w:tabs>
        <w:ind w:left="420" w:hanging="420"/>
      </w:pPr>
      <w:rPr>
        <w:rFonts w:ascii="Book Antiqua" w:hAnsi="Book Antiqua" w:eastAsia="" w:cs="Calibri" w:cstheme="minorHAnsi" w:eastAsiaTheme="minorEastAsia"/>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lowerLetter"/>
      <w:lvlText w:val="%1."/>
      <w:lvlJc w:val="left"/>
      <w:pPr>
        <w:tabs>
          <w:tab w:val="num" w:pos="0"/>
        </w:tabs>
        <w:ind w:left="1051" w:hanging="360"/>
      </w:pPr>
      <w:rPr/>
    </w:lvl>
    <w:lvl w:ilvl="1">
      <w:start w:val="1"/>
      <w:numFmt w:val="lowerLetter"/>
      <w:lvlText w:val="%2."/>
      <w:lvlJc w:val="left"/>
      <w:pPr>
        <w:tabs>
          <w:tab w:val="num" w:pos="0"/>
        </w:tabs>
        <w:ind w:left="1771" w:hanging="360"/>
      </w:pPr>
      <w:rPr/>
    </w:lvl>
    <w:lvl w:ilvl="2">
      <w:start w:val="1"/>
      <w:numFmt w:val="lowerRoman"/>
      <w:lvlText w:val="%3."/>
      <w:lvlJc w:val="right"/>
      <w:pPr>
        <w:tabs>
          <w:tab w:val="num" w:pos="0"/>
        </w:tabs>
        <w:ind w:left="2491" w:hanging="180"/>
      </w:pPr>
      <w:rPr/>
    </w:lvl>
    <w:lvl w:ilvl="3">
      <w:start w:val="1"/>
      <w:numFmt w:val="decimal"/>
      <w:lvlText w:val="%4."/>
      <w:lvlJc w:val="left"/>
      <w:pPr>
        <w:tabs>
          <w:tab w:val="num" w:pos="0"/>
        </w:tabs>
        <w:ind w:left="3211" w:hanging="360"/>
      </w:pPr>
      <w:rPr/>
    </w:lvl>
    <w:lvl w:ilvl="4">
      <w:start w:val="1"/>
      <w:numFmt w:val="lowerLetter"/>
      <w:lvlText w:val="%5."/>
      <w:lvlJc w:val="left"/>
      <w:pPr>
        <w:tabs>
          <w:tab w:val="num" w:pos="0"/>
        </w:tabs>
        <w:ind w:left="3931" w:hanging="360"/>
      </w:pPr>
      <w:rPr/>
    </w:lvl>
    <w:lvl w:ilvl="5">
      <w:start w:val="1"/>
      <w:numFmt w:val="lowerRoman"/>
      <w:lvlText w:val="%6."/>
      <w:lvlJc w:val="right"/>
      <w:pPr>
        <w:tabs>
          <w:tab w:val="num" w:pos="0"/>
        </w:tabs>
        <w:ind w:left="4651" w:hanging="180"/>
      </w:pPr>
      <w:rPr/>
    </w:lvl>
    <w:lvl w:ilvl="6">
      <w:start w:val="1"/>
      <w:numFmt w:val="decimal"/>
      <w:lvlText w:val="%7."/>
      <w:lvlJc w:val="left"/>
      <w:pPr>
        <w:tabs>
          <w:tab w:val="num" w:pos="0"/>
        </w:tabs>
        <w:ind w:left="5371" w:hanging="360"/>
      </w:pPr>
      <w:rPr/>
    </w:lvl>
    <w:lvl w:ilvl="7">
      <w:start w:val="1"/>
      <w:numFmt w:val="lowerLetter"/>
      <w:lvlText w:val="%8."/>
      <w:lvlJc w:val="left"/>
      <w:pPr>
        <w:tabs>
          <w:tab w:val="num" w:pos="0"/>
        </w:tabs>
        <w:ind w:left="6091" w:hanging="360"/>
      </w:pPr>
      <w:rPr/>
    </w:lvl>
    <w:lvl w:ilvl="8">
      <w:start w:val="1"/>
      <w:numFmt w:val="lowerRoman"/>
      <w:lvlText w:val="%9."/>
      <w:lvlJc w:val="right"/>
      <w:pPr>
        <w:tabs>
          <w:tab w:val="num" w:pos="0"/>
        </w:tabs>
        <w:ind w:left="6811" w:hanging="180"/>
      </w:pPr>
      <w:rPr/>
    </w:lvl>
  </w:abstractNum>
  <w:abstractNum w:abstractNumId="4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7">
    <w:lvl w:ilvl="0">
      <w:start w:val="8"/>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8">
    <w:lvl w:ilvl="0">
      <w:start w:val="8"/>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9">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0">
    <w:lvl w:ilvl="0">
      <w:start w:val="1"/>
      <w:numFmt w:val="decimal"/>
      <w:lvlText w:val="%1)"/>
      <w:lvlJc w:val="left"/>
      <w:pPr>
        <w:tabs>
          <w:tab w:val="num" w:pos="0"/>
        </w:tabs>
        <w:ind w:left="0" w:hanging="0"/>
      </w:pPr>
      <w:rPr>
        <w:rFonts w:ascii="Calibri" w:hAnsi="Calibri" w:cs="Calibri" w:asciiTheme="minorHAnsi" w:cstheme="minorHAnsi" w:hAnsiTheme="minorHAns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20"/>
    <w:lvlOverride w:ilvl="0">
      <w:lvl w:ilvl="0">
        <w:start w:val="8"/>
        <w:numFmt w:val="decimal"/>
        <w:lvlText w:val="%1."/>
        <w:lvlJc w:val="left"/>
        <w:pPr>
          <w:tabs>
            <w:tab w:val="num" w:pos="0"/>
          </w:tabs>
          <w:ind w:left="0" w:hanging="0"/>
        </w:pPr>
        <w:rPr>
          <w:rFonts w:ascii="Calibri" w:hAnsi="Calibri" w:cs="Calibri" w:asciiTheme="minorHAnsi" w:cstheme="minorHAnsi" w:hAnsiTheme="minorHAnsi"/>
        </w:rPr>
      </w:lvl>
    </w:lvlOverride>
  </w:num>
  <w:num w:numId="53">
    <w:abstractNumId w:val="20"/>
    <w:lvlOverride w:ilvl="0">
      <w:lvl w:ilvl="0">
        <w:start w:val="8"/>
        <w:numFmt w:val="decimal"/>
        <w:lvlText w:val="%1."/>
        <w:lvlJc w:val="left"/>
        <w:pPr>
          <w:tabs>
            <w:tab w:val="num" w:pos="0"/>
          </w:tabs>
          <w:ind w:left="0" w:hanging="0"/>
        </w:pPr>
        <w:rPr>
          <w:rFonts w:ascii="Calibri" w:hAnsi="Calibri" w:cs="Calibri" w:asciiTheme="minorHAnsi" w:cstheme="minorHAnsi" w:hAnsiTheme="minorHAnsi"/>
        </w:rPr>
      </w:lvl>
    </w:lvlOverride>
  </w:num>
  <w:num w:numId="54">
    <w:abstractNumId w:val="21"/>
  </w:num>
  <w:num w:numId="55">
    <w:abstractNumId w:val="21"/>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54dd"/>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FontStyle14" w:customStyle="1">
    <w:name w:val="Font Style14"/>
    <w:basedOn w:val="DefaultParagraphFont"/>
    <w:uiPriority w:val="99"/>
    <w:qFormat/>
    <w:rsid w:val="00e7336e"/>
    <w:rPr>
      <w:rFonts w:ascii="Times New Roman" w:hAnsi="Times New Roman" w:cs="Times New Roman"/>
      <w:color w:val="000000"/>
      <w:sz w:val="20"/>
      <w:szCs w:val="20"/>
    </w:rPr>
  </w:style>
  <w:style w:type="character" w:styleId="FontStyle15" w:customStyle="1">
    <w:name w:val="Font Style15"/>
    <w:basedOn w:val="DefaultParagraphFont"/>
    <w:uiPriority w:val="99"/>
    <w:qFormat/>
    <w:rsid w:val="00e7336e"/>
    <w:rPr>
      <w:rFonts w:ascii="Times New Roman" w:hAnsi="Times New Roman" w:cs="Times New Roman"/>
      <w:b/>
      <w:bCs/>
      <w:color w:val="000000"/>
      <w:sz w:val="20"/>
      <w:szCs w:val="20"/>
    </w:rPr>
  </w:style>
  <w:style w:type="character" w:styleId="FontStyle12" w:customStyle="1">
    <w:name w:val="Font Style12"/>
    <w:basedOn w:val="DefaultParagraphFont"/>
    <w:uiPriority w:val="99"/>
    <w:qFormat/>
    <w:rsid w:val="00e7336e"/>
    <w:rPr>
      <w:rFonts w:ascii="Arial" w:hAnsi="Arial" w:cs="Arial"/>
      <w:color w:val="000000"/>
      <w:sz w:val="14"/>
      <w:szCs w:val="14"/>
    </w:rPr>
  </w:style>
  <w:style w:type="character" w:styleId="FontStyle13" w:customStyle="1">
    <w:name w:val="Font Style13"/>
    <w:basedOn w:val="DefaultParagraphFont"/>
    <w:uiPriority w:val="99"/>
    <w:qFormat/>
    <w:rsid w:val="00e7336e"/>
    <w:rPr>
      <w:rFonts w:ascii="Arial" w:hAnsi="Arial" w:cs="Arial"/>
      <w:i/>
      <w:iCs/>
      <w:color w:val="000000"/>
      <w:sz w:val="14"/>
      <w:szCs w:val="14"/>
    </w:rPr>
  </w:style>
  <w:style w:type="character" w:styleId="Hyperlink">
    <w:name w:val="Hyperlink"/>
    <w:basedOn w:val="DefaultParagraphFont"/>
    <w:uiPriority w:val="99"/>
    <w:rsid w:val="00d03e15"/>
    <w:rPr>
      <w:rFonts w:cs="Times New Roman"/>
      <w:color w:val="0066CC"/>
      <w:u w:val="single"/>
    </w:rPr>
  </w:style>
  <w:style w:type="character" w:styleId="TekstdymkaZnak" w:customStyle="1">
    <w:name w:val="Tekst dymka Znak"/>
    <w:basedOn w:val="DefaultParagraphFont"/>
    <w:link w:val="BalloonText"/>
    <w:uiPriority w:val="99"/>
    <w:semiHidden/>
    <w:qFormat/>
    <w:rsid w:val="001722e6"/>
    <w:rPr>
      <w:rFonts w:ascii="Segoe UI" w:hAnsi="Segoe UI" w:cs="Segoe UI"/>
      <w:sz w:val="18"/>
      <w:szCs w:val="18"/>
    </w:rPr>
  </w:style>
  <w:style w:type="character" w:styleId="NagwekZnak" w:customStyle="1">
    <w:name w:val="Nagłówek Znak"/>
    <w:basedOn w:val="DefaultParagraphFont"/>
    <w:uiPriority w:val="99"/>
    <w:qFormat/>
    <w:rsid w:val="00c44e45"/>
    <w:rPr/>
  </w:style>
  <w:style w:type="character" w:styleId="StopkaZnak" w:customStyle="1">
    <w:name w:val="Stopka Znak"/>
    <w:basedOn w:val="DefaultParagraphFont"/>
    <w:uiPriority w:val="99"/>
    <w:qFormat/>
    <w:rsid w:val="00c44e45"/>
    <w:rPr/>
  </w:style>
  <w:style w:type="character" w:styleId="FontStyle19" w:customStyle="1">
    <w:name w:val="Font Style19"/>
    <w:uiPriority w:val="99"/>
    <w:qFormat/>
    <w:rsid w:val="00484f30"/>
    <w:rPr>
      <w:rFonts w:ascii="Arial" w:hAnsi="Arial" w:cs="Arial"/>
      <w:color w:val="000000"/>
      <w:sz w:val="14"/>
      <w:szCs w:val="14"/>
    </w:rPr>
  </w:style>
  <w:style w:type="character" w:styleId="AkapitzlistZnak" w:customStyle="1">
    <w:name w:val="Akapit z listą Znak"/>
    <w:link w:val="ListParagraph"/>
    <w:uiPriority w:val="34"/>
    <w:qFormat/>
    <w:rsid w:val="00484f30"/>
    <w:rPr/>
  </w:style>
  <w:style w:type="character" w:styleId="alb" w:customStyle="1">
    <w:name w:val="a_lb"/>
    <w:basedOn w:val="DefaultParagraphFont"/>
    <w:qFormat/>
    <w:rsid w:val="00280023"/>
    <w:rPr/>
  </w:style>
  <w:style w:type="character" w:styleId="CommentReference">
    <w:name w:val="annotation reference"/>
    <w:basedOn w:val="DefaultParagraphFont"/>
    <w:uiPriority w:val="99"/>
    <w:semiHidden/>
    <w:unhideWhenUsed/>
    <w:qFormat/>
    <w:rsid w:val="00f93bfd"/>
    <w:rPr>
      <w:sz w:val="16"/>
      <w:szCs w:val="16"/>
    </w:rPr>
  </w:style>
  <w:style w:type="character" w:styleId="TekstkomentarzaZnak" w:customStyle="1">
    <w:name w:val="Tekst komentarza Znak"/>
    <w:basedOn w:val="DefaultParagraphFont"/>
    <w:link w:val="CommentText"/>
    <w:uiPriority w:val="99"/>
    <w:semiHidden/>
    <w:qFormat/>
    <w:rsid w:val="00f93bfd"/>
    <w:rPr>
      <w:sz w:val="20"/>
      <w:szCs w:val="20"/>
    </w:rPr>
  </w:style>
  <w:style w:type="character" w:styleId="TematkomentarzaZnak" w:customStyle="1">
    <w:name w:val="Temat komentarza Znak"/>
    <w:basedOn w:val="TekstkomentarzaZnak"/>
    <w:link w:val="annotationsubject"/>
    <w:uiPriority w:val="99"/>
    <w:semiHidden/>
    <w:qFormat/>
    <w:rsid w:val="00f93bfd"/>
    <w:rPr>
      <w:b/>
      <w:bCs/>
      <w:sz w:val="20"/>
      <w:szCs w:val="20"/>
    </w:rPr>
  </w:style>
  <w:style w:type="character" w:styleId="TytuZnak" w:customStyle="1">
    <w:name w:val="Tytuł Znak"/>
    <w:basedOn w:val="DefaultParagraphFont"/>
    <w:qFormat/>
    <w:rsid w:val="0004268d"/>
    <w:rPr>
      <w:rFonts w:ascii="Segoe UI" w:hAnsi="Segoe UI" w:eastAsia="Wingdings" w:cs="Wingdings"/>
      <w:b/>
      <w:szCs w:val="20"/>
      <w:lang w:eastAsia="pl-PL"/>
    </w:rPr>
  </w:style>
  <w:style w:type="character" w:styleId="UnresolvedMention" w:customStyle="1">
    <w:name w:val="Unresolved Mention"/>
    <w:basedOn w:val="DefaultParagraphFont"/>
    <w:uiPriority w:val="99"/>
    <w:semiHidden/>
    <w:unhideWhenUsed/>
    <w:qFormat/>
    <w:rsid w:val="00505343"/>
    <w:rPr>
      <w:color w:val="605E5C"/>
      <w:shd w:fill="E1DFDD" w:val="clear"/>
    </w:rPr>
  </w:style>
  <w:style w:type="character" w:styleId="Znakinumeracji" w:customStyle="1">
    <w:name w:val="Znaki numeracji"/>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Header">
    <w:name w:val="header"/>
    <w:basedOn w:val="Normal"/>
    <w:next w:val="BodyText"/>
    <w:link w:val="NagwekZnak"/>
    <w:uiPriority w:val="99"/>
    <w:unhideWhenUsed/>
    <w:rsid w:val="00c44e45"/>
    <w:pPr>
      <w:tabs>
        <w:tab w:val="clear" w:pos="708"/>
        <w:tab w:val="center" w:pos="4513" w:leader="none"/>
        <w:tab w:val="right" w:pos="9026" w:leader="none"/>
      </w:tabs>
      <w:spacing w:lineRule="auto" w:line="240" w:before="0" w:after="0"/>
    </w:pPr>
    <w:rPr/>
  </w:style>
  <w:style w:type="paragraph" w:styleId="Style31" w:customStyle="1">
    <w:name w:val="Style3"/>
    <w:basedOn w:val="Normal"/>
    <w:uiPriority w:val="99"/>
    <w:qFormat/>
    <w:rsid w:val="00e7336e"/>
    <w:pPr>
      <w:widowControl w:val="false"/>
      <w:spacing w:lineRule="exact" w:line="254" w:before="0" w:after="0"/>
      <w:jc w:val="both"/>
    </w:pPr>
    <w:rPr>
      <w:rFonts w:ascii="Times New Roman" w:hAnsi="Times New Roman" w:eastAsia="" w:cs="Times New Roman" w:eastAsiaTheme="minorEastAsia"/>
      <w:sz w:val="24"/>
      <w:szCs w:val="24"/>
      <w:lang w:eastAsia="pl-PL"/>
    </w:rPr>
  </w:style>
  <w:style w:type="paragraph" w:styleId="Style41" w:customStyle="1">
    <w:name w:val="Style4"/>
    <w:basedOn w:val="Normal"/>
    <w:uiPriority w:val="99"/>
    <w:qFormat/>
    <w:rsid w:val="00e7336e"/>
    <w:pPr>
      <w:widowControl w:val="false"/>
      <w:spacing w:lineRule="auto" w:line="240" w:before="0" w:after="0"/>
      <w:jc w:val="center"/>
    </w:pPr>
    <w:rPr>
      <w:rFonts w:ascii="Times New Roman" w:hAnsi="Times New Roman" w:eastAsia="" w:cs="Times New Roman" w:eastAsiaTheme="minorEastAsia"/>
      <w:sz w:val="24"/>
      <w:szCs w:val="24"/>
      <w:lang w:eastAsia="pl-PL"/>
    </w:rPr>
  </w:style>
  <w:style w:type="paragraph" w:styleId="Style51" w:customStyle="1">
    <w:name w:val="Style5"/>
    <w:basedOn w:val="Normal"/>
    <w:uiPriority w:val="99"/>
    <w:qFormat/>
    <w:rsid w:val="00e7336e"/>
    <w:pPr>
      <w:widowControl w:val="false"/>
      <w:spacing w:lineRule="auto" w:line="240" w:before="0" w:after="0"/>
    </w:pPr>
    <w:rPr>
      <w:rFonts w:ascii="Times New Roman" w:hAnsi="Times New Roman" w:eastAsia="" w:cs="Times New Roman" w:eastAsiaTheme="minorEastAsia"/>
      <w:sz w:val="24"/>
      <w:szCs w:val="24"/>
      <w:lang w:eastAsia="pl-PL"/>
    </w:rPr>
  </w:style>
  <w:style w:type="paragraph" w:styleId="Style61" w:customStyle="1">
    <w:name w:val="Style6"/>
    <w:basedOn w:val="Normal"/>
    <w:uiPriority w:val="99"/>
    <w:qFormat/>
    <w:rsid w:val="00e7336e"/>
    <w:pPr>
      <w:widowControl w:val="false"/>
      <w:spacing w:lineRule="exact" w:line="251" w:before="0" w:after="0"/>
      <w:ind w:hanging="331"/>
      <w:jc w:val="both"/>
    </w:pPr>
    <w:rPr>
      <w:rFonts w:ascii="Times New Roman" w:hAnsi="Times New Roman" w:eastAsia="" w:cs="Times New Roman" w:eastAsiaTheme="minorEastAsia"/>
      <w:sz w:val="24"/>
      <w:szCs w:val="24"/>
      <w:lang w:eastAsia="pl-PL"/>
    </w:rPr>
  </w:style>
  <w:style w:type="paragraph" w:styleId="Style71" w:customStyle="1">
    <w:name w:val="Style7"/>
    <w:basedOn w:val="Normal"/>
    <w:uiPriority w:val="99"/>
    <w:qFormat/>
    <w:rsid w:val="00e7336e"/>
    <w:pPr>
      <w:widowControl w:val="false"/>
      <w:spacing w:lineRule="exact" w:line="259" w:before="0" w:after="0"/>
      <w:ind w:hanging="350"/>
      <w:jc w:val="both"/>
    </w:pPr>
    <w:rPr>
      <w:rFonts w:ascii="Times New Roman" w:hAnsi="Times New Roman" w:eastAsia="" w:cs="Times New Roman" w:eastAsiaTheme="minorEastAsia"/>
      <w:sz w:val="24"/>
      <w:szCs w:val="24"/>
      <w:lang w:eastAsia="pl-PL"/>
    </w:rPr>
  </w:style>
  <w:style w:type="paragraph" w:styleId="Style81" w:customStyle="1">
    <w:name w:val="Style8"/>
    <w:basedOn w:val="Normal"/>
    <w:uiPriority w:val="99"/>
    <w:qFormat/>
    <w:rsid w:val="00e7336e"/>
    <w:pPr>
      <w:widowControl w:val="false"/>
      <w:spacing w:lineRule="exact" w:line="250" w:before="0" w:after="0"/>
      <w:jc w:val="both"/>
    </w:pPr>
    <w:rPr>
      <w:rFonts w:ascii="Times New Roman" w:hAnsi="Times New Roman" w:eastAsia="" w:cs="Times New Roman" w:eastAsiaTheme="minorEastAsia"/>
      <w:sz w:val="24"/>
      <w:szCs w:val="24"/>
      <w:lang w:eastAsia="pl-PL"/>
    </w:rPr>
  </w:style>
  <w:style w:type="paragraph" w:styleId="Style14" w:customStyle="1">
    <w:name w:val="Style1"/>
    <w:basedOn w:val="Normal"/>
    <w:uiPriority w:val="99"/>
    <w:qFormat/>
    <w:rsid w:val="00e7336e"/>
    <w:pPr>
      <w:widowControl w:val="false"/>
      <w:spacing w:lineRule="auto" w:line="240" w:before="0" w:after="0"/>
      <w:jc w:val="both"/>
    </w:pPr>
    <w:rPr>
      <w:rFonts w:ascii="Times New Roman" w:hAnsi="Times New Roman" w:eastAsia="" w:cs="Times New Roman" w:eastAsiaTheme="minorEastAsia"/>
      <w:sz w:val="24"/>
      <w:szCs w:val="24"/>
      <w:lang w:eastAsia="pl-PL"/>
    </w:rPr>
  </w:style>
  <w:style w:type="paragraph" w:styleId="Style21" w:customStyle="1">
    <w:name w:val="Style2"/>
    <w:basedOn w:val="Normal"/>
    <w:uiPriority w:val="99"/>
    <w:qFormat/>
    <w:rsid w:val="00e7336e"/>
    <w:pPr>
      <w:widowControl w:val="false"/>
      <w:spacing w:lineRule="exact" w:line="253" w:before="0" w:after="0"/>
      <w:jc w:val="both"/>
    </w:pPr>
    <w:rPr>
      <w:rFonts w:ascii="Times New Roman" w:hAnsi="Times New Roman" w:eastAsia="" w:cs="Times New Roman" w:eastAsiaTheme="minorEastAsia"/>
      <w:sz w:val="24"/>
      <w:szCs w:val="24"/>
      <w:lang w:eastAsia="pl-PL"/>
    </w:rPr>
  </w:style>
  <w:style w:type="paragraph" w:styleId="Style101" w:customStyle="1">
    <w:name w:val="Style10"/>
    <w:basedOn w:val="Normal"/>
    <w:uiPriority w:val="99"/>
    <w:qFormat/>
    <w:rsid w:val="00e7336e"/>
    <w:pPr>
      <w:widowControl w:val="false"/>
      <w:spacing w:lineRule="exact" w:line="190" w:before="0" w:after="0"/>
    </w:pPr>
    <w:rPr>
      <w:rFonts w:ascii="Times New Roman" w:hAnsi="Times New Roman" w:eastAsia="" w:cs="Times New Roman" w:eastAsiaTheme="minorEastAsia"/>
      <w:sz w:val="24"/>
      <w:szCs w:val="24"/>
      <w:lang w:eastAsia="pl-PL"/>
    </w:rPr>
  </w:style>
  <w:style w:type="paragraph" w:styleId="Style91" w:customStyle="1">
    <w:name w:val="Style9"/>
    <w:basedOn w:val="Normal"/>
    <w:uiPriority w:val="99"/>
    <w:qFormat/>
    <w:rsid w:val="00d03e15"/>
    <w:pPr>
      <w:widowControl w:val="false"/>
      <w:spacing w:lineRule="exact" w:line="254" w:before="0" w:after="0"/>
      <w:ind w:hanging="350"/>
    </w:pPr>
    <w:rPr>
      <w:rFonts w:ascii="Times New Roman" w:hAnsi="Times New Roman" w:eastAsia="" w:cs="Times New Roman" w:eastAsiaTheme="minorEastAsia"/>
      <w:sz w:val="24"/>
      <w:szCs w:val="24"/>
      <w:lang w:eastAsia="pl-PL"/>
    </w:rPr>
  </w:style>
  <w:style w:type="paragraph" w:styleId="BalloonText">
    <w:name w:val="Balloon Text"/>
    <w:basedOn w:val="Normal"/>
    <w:link w:val="TekstdymkaZnak"/>
    <w:uiPriority w:val="99"/>
    <w:semiHidden/>
    <w:unhideWhenUsed/>
    <w:qFormat/>
    <w:rsid w:val="001722e6"/>
    <w:pPr>
      <w:spacing w:lineRule="auto" w:line="240" w:before="0" w:after="0"/>
    </w:pPr>
    <w:rPr>
      <w:rFonts w:ascii="Segoe UI" w:hAnsi="Segoe UI" w:cs="Segoe UI"/>
      <w:sz w:val="18"/>
      <w:szCs w:val="18"/>
    </w:rPr>
  </w:style>
  <w:style w:type="paragraph" w:styleId="Footer">
    <w:name w:val="footer"/>
    <w:basedOn w:val="Normal"/>
    <w:link w:val="StopkaZnak"/>
    <w:uiPriority w:val="99"/>
    <w:unhideWhenUsed/>
    <w:rsid w:val="00c44e45"/>
    <w:pPr>
      <w:tabs>
        <w:tab w:val="clear" w:pos="708"/>
        <w:tab w:val="center" w:pos="4513" w:leader="none"/>
        <w:tab w:val="right" w:pos="9026" w:leader="none"/>
      </w:tabs>
      <w:spacing w:lineRule="auto" w:line="240" w:before="0" w:after="0"/>
    </w:pPr>
    <w:rPr/>
  </w:style>
  <w:style w:type="paragraph" w:styleId="ListParagraph">
    <w:name w:val="List Paragraph"/>
    <w:basedOn w:val="Normal"/>
    <w:link w:val="AkapitzlistZnak"/>
    <w:uiPriority w:val="34"/>
    <w:qFormat/>
    <w:rsid w:val="00bf2da0"/>
    <w:pPr>
      <w:spacing w:before="0" w:after="200"/>
      <w:ind w:left="720"/>
      <w:contextualSpacing/>
    </w:pPr>
    <w:rPr/>
  </w:style>
  <w:style w:type="paragraph" w:styleId="CommentText">
    <w:name w:val="annotation text"/>
    <w:basedOn w:val="Normal"/>
    <w:link w:val="TekstkomentarzaZnak"/>
    <w:uiPriority w:val="99"/>
    <w:semiHidden/>
    <w:unhideWhenUsed/>
    <w:qFormat/>
    <w:rsid w:val="00f93bfd"/>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f93bfd"/>
    <w:pPr/>
    <w:rPr>
      <w:b/>
      <w:bCs/>
    </w:rPr>
  </w:style>
  <w:style w:type="paragraph" w:styleId="Title">
    <w:name w:val="Title"/>
    <w:basedOn w:val="Normal"/>
    <w:link w:val="TytuZnak"/>
    <w:qFormat/>
    <w:rsid w:val="0004268d"/>
    <w:pPr>
      <w:spacing w:lineRule="auto" w:line="240" w:before="0" w:after="0"/>
      <w:jc w:val="center"/>
    </w:pPr>
    <w:rPr>
      <w:rFonts w:ascii="Segoe UI" w:hAnsi="Segoe UI" w:eastAsia="Wingdings" w:cs="Wingdings"/>
      <w:b/>
      <w:szCs w:val="20"/>
      <w:lang w:eastAsia="pl-PL"/>
    </w:rPr>
  </w:style>
  <w:style w:type="paragraph" w:styleId="NoSpacing">
    <w:name w:val="No Spacing"/>
    <w:uiPriority w:val="1"/>
    <w:qFormat/>
    <w:rsid w:val="00401778"/>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faktura.gov.pl/"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A824E-0F73-46BC-9571-118DFDF3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5699</TotalTime>
  <Application>LibreOffice/24.8.4.2$Windows_X86_64 LibreOffice_project/bb3cfa12c7b1bf994ecc5649a80400d06cd71002</Application>
  <AppVersion>15.0000</AppVersion>
  <Pages>15</Pages>
  <Words>5141</Words>
  <Characters>33516</Characters>
  <CharactersWithSpaces>38352</CharactersWithSpaces>
  <Paragraphs>259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2024-12-23T10:13:00Z</dcterms:created>
  <dc:creator>Lech Ciurzyński.Bia-Consultor</dc:creator>
  <dc:description/>
  <dc:language>pl-PL</dc:language>
  <cp:lastModifiedBy/>
  <cp:lastPrinted>2024-12-30T09:39:00Z</cp:lastPrinted>
  <dcterms:modified xsi:type="dcterms:W3CDTF">2025-01-15T13:11:23Z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