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6328F1" w:rsidRDefault="006328F1" w:rsidP="006328F1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4 przy ul. Kościuszki 31,33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211/2025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r w:rsidR="002C537B" w:rsidRPr="003703AB">
        <w:rPr>
          <w:rFonts w:ascii="Arial" w:hAnsi="Arial" w:cs="Arial"/>
          <w:b/>
          <w:sz w:val="22"/>
          <w:szCs w:val="22"/>
        </w:rPr>
        <w:t>brutto</w:t>
      </w:r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</w:t>
      </w:r>
      <w:r w:rsidR="00E875A1">
        <w:rPr>
          <w:rFonts w:ascii="Arial" w:eastAsia="Calibri" w:hAnsi="Arial" w:cs="Arial"/>
          <w:b/>
          <w:sz w:val="22"/>
          <w:szCs w:val="22"/>
          <w:lang w:eastAsia="en-US"/>
        </w:rPr>
        <w:t xml:space="preserve"> wg kryterium „gwarancja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875A1">
        <w:rPr>
          <w:rFonts w:ascii="Arial" w:hAnsi="Arial" w:cs="Arial"/>
          <w:sz w:val="22"/>
          <w:szCs w:val="22"/>
        </w:rPr>
        <w:t xml:space="preserve">okres udzielonej gwarancji </w:t>
      </w:r>
      <w:r w:rsidR="00E875A1" w:rsidRPr="00C27148">
        <w:rPr>
          <w:rFonts w:ascii="Arial" w:hAnsi="Arial" w:cs="Arial"/>
          <w:sz w:val="22"/>
          <w:szCs w:val="22"/>
        </w:rPr>
        <w:t>36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48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60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1B73CA">
        <w:rPr>
          <w:rFonts w:ascii="Arial" w:hAnsi="Arial" w:cs="Arial"/>
          <w:sz w:val="22"/>
          <w:szCs w:val="22"/>
        </w:rPr>
        <w:t>40</w:t>
      </w:r>
      <w:bookmarkStart w:id="2" w:name="_GoBack"/>
      <w:bookmarkEnd w:id="2"/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 xml:space="preserve">Nie zaznaczenie właściwego pola ,skutkować będzie , że  Zamawiający przyjmie </w:t>
      </w:r>
      <w:r w:rsidR="00E875A1">
        <w:rPr>
          <w:rFonts w:ascii="Arial" w:hAnsi="Arial" w:cs="Arial"/>
        </w:rPr>
        <w:t>okres udzielonej gwarancji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Zapoznałem/am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7B" w:rsidRDefault="003C057B" w:rsidP="00381642">
      <w:r>
        <w:separator/>
      </w:r>
    </w:p>
  </w:endnote>
  <w:endnote w:type="continuationSeparator" w:id="0">
    <w:p w:rsidR="003C057B" w:rsidRDefault="003C057B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3CA">
          <w:rPr>
            <w:noProof/>
          </w:rPr>
          <w:t>2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7B" w:rsidRDefault="003C057B" w:rsidP="00381642">
      <w:r>
        <w:separator/>
      </w:r>
    </w:p>
  </w:footnote>
  <w:footnote w:type="continuationSeparator" w:id="0">
    <w:p w:rsidR="003C057B" w:rsidRDefault="003C057B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B73CA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057B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6725D"/>
    <w:rsid w:val="00575050"/>
    <w:rsid w:val="005760ED"/>
    <w:rsid w:val="005919AB"/>
    <w:rsid w:val="005A5026"/>
    <w:rsid w:val="005B41C4"/>
    <w:rsid w:val="005B6065"/>
    <w:rsid w:val="005D3403"/>
    <w:rsid w:val="005E4F87"/>
    <w:rsid w:val="00603F7C"/>
    <w:rsid w:val="00607CC0"/>
    <w:rsid w:val="00617678"/>
    <w:rsid w:val="006328F1"/>
    <w:rsid w:val="00634B55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A37E4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875A1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DD120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875A1"/>
    <w:pPr>
      <w:overflowPunct/>
      <w:autoSpaceDE/>
      <w:autoSpaceDN/>
      <w:adjustRightInd/>
    </w:pPr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75A1"/>
    <w:rPr>
      <w:rFonts w:ascii="Courier New" w:eastAsia="Times New Roman" w:hAnsi="Courier New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B55AED-8188-4F37-8BF4-6A05B239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1314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18</cp:revision>
  <cp:lastPrinted>2023-02-03T10:32:00Z</cp:lastPrinted>
  <dcterms:created xsi:type="dcterms:W3CDTF">2023-03-30T13:00:00Z</dcterms:created>
  <dcterms:modified xsi:type="dcterms:W3CDTF">2025-05-27T06:55:00Z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