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0B4" w:rsidRPr="006F60B4" w:rsidRDefault="006F60B4" w:rsidP="006F60B4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lang w:eastAsia="x-none"/>
        </w:rPr>
      </w:pPr>
      <w:bookmarkStart w:id="0" w:name="_GoBack"/>
      <w:bookmarkEnd w:id="0"/>
      <w:r w:rsidRPr="006F60B4">
        <w:rPr>
          <w:rFonts w:ascii="Arial" w:hAnsi="Arial" w:cs="Arial"/>
          <w:b/>
          <w:lang w:val="x-none" w:eastAsia="x-none"/>
        </w:rPr>
        <w:t xml:space="preserve">WYMAGANIA TAKTYCZNO - TECHNICZNE </w:t>
      </w:r>
      <w:r w:rsidRPr="006F60B4">
        <w:rPr>
          <w:rFonts w:ascii="Arial" w:hAnsi="Arial" w:cs="Arial"/>
          <w:b/>
          <w:lang w:eastAsia="x-none"/>
        </w:rPr>
        <w:t xml:space="preserve">BRAKUJĄCYCH </w:t>
      </w:r>
      <w:r w:rsidRPr="006F60B4">
        <w:rPr>
          <w:rFonts w:ascii="Arial" w:hAnsi="Arial" w:cs="Arial"/>
          <w:b/>
        </w:rPr>
        <w:t>KOMPONENTÓW STANOWIĄCYCH WYPOSAŻENIE W  PLECAKU  RATOWNIKA - SANITARIUSZA (PRS).</w:t>
      </w:r>
    </w:p>
    <w:p w:rsidR="006F60B4" w:rsidRDefault="006F60B4" w:rsidP="006F60B4">
      <w:pPr>
        <w:rPr>
          <w:rFonts w:ascii="Arial" w:hAnsi="Arial" w:cs="Arial"/>
          <w:lang w:eastAsia="pl-PL"/>
        </w:r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4" w:type="dxa"/>
          <w:bottom w:w="28" w:type="dxa"/>
          <w:right w:w="64" w:type="dxa"/>
        </w:tblCellMar>
        <w:tblLook w:val="04A0" w:firstRow="1" w:lastRow="0" w:firstColumn="1" w:lastColumn="0" w:noHBand="0" w:noVBand="1"/>
      </w:tblPr>
      <w:tblGrid>
        <w:gridCol w:w="477"/>
        <w:gridCol w:w="5811"/>
        <w:gridCol w:w="1560"/>
        <w:gridCol w:w="1326"/>
      </w:tblGrid>
      <w:tr w:rsidR="001819D1" w:rsidTr="001819D1">
        <w:trPr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9D1" w:rsidRDefault="001819D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D1" w:rsidRDefault="001819D1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:rsidR="001819D1" w:rsidRDefault="001819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OPIS I CHARAKTERYSTYKA TECHNICZNA </w:t>
            </w:r>
          </w:p>
          <w:p w:rsidR="001819D1" w:rsidRDefault="001819D1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9D1" w:rsidRPr="000A21FD" w:rsidRDefault="001819D1" w:rsidP="00455656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Ilości na wyposarzeniu plecaka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D1" w:rsidRPr="000A21FD" w:rsidRDefault="001819D1" w:rsidP="00455656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Ilość zamówienia</w:t>
            </w:r>
          </w:p>
        </w:tc>
      </w:tr>
      <w:tr w:rsidR="001819D1" w:rsidTr="001819D1">
        <w:trPr>
          <w:trHeight w:val="539"/>
          <w:jc w:val="center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9D1" w:rsidRDefault="001819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9D1" w:rsidRDefault="001819D1">
            <w:pPr>
              <w:autoSpaceDE w:val="0"/>
              <w:autoSpaceDN w:val="0"/>
              <w:adjustRightInd w:val="0"/>
              <w:ind w:right="102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Opatrunek hemostatyczny: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Zastosowanie: tamowanie zagrażających życiu krwotoków o średniej i dużej intensywności krwawienia, w szczególności z ran głębokich.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993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Wysoka efektywność hemostatyczna.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993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Natychmiastowa gotowość do użycia.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993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Bezpieczeństwo stosowania: 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22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brak efektów ubocznych występujących przy stosowaniu zagrażających zdrowiu (w szczególności brak lub ograniczona reakcja egzotermiczna);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22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środek hemostatyczny opatrunku nie jest wchłaniany przez organizm;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22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łatwy do usunięcia (opatrunek nie przykleja się do rany).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Forma opatrunku: gaza z dodatkiem niezbędnej ilości środka hemostatycznego, szerokość 6÷10 cm i długość 3÷4 m. Dopuszczalna jest inna długość gazy z dodatkiem środka hemostatycznego w ilości minimum 9 g.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Opatrunek sterylny.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Opatrunek złożony w formie „Z” w opakowaniu.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Opakowanie wodoodporne, łatwe do otwierania 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(posiadające nacięcia ułatwiające otwieranie). Wskazane jest opakowanie podciśnieniowe.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Opakowanie w ciemnym kolorze: zielonym, oliwkowym, brązowym lub szarym.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Przechowywanie: nie wymaga specjalnych warunków przechowywania, utrzymywana jest stabilność fizykochemiczna w różnych warunkach atmosferycznych.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Instrukcja stosowania w języku polskim na opakowaniu (zalecane są piktogramy użycia).</w:t>
            </w:r>
          </w:p>
          <w:p w:rsidR="001819D1" w:rsidRDefault="001819D1" w:rsidP="00C7344B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</w:tabs>
              <w:spacing w:after="0" w:line="280" w:lineRule="exact"/>
              <w:ind w:left="441" w:right="102" w:hanging="283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Okres ważności minimum 5 lat.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9D1" w:rsidRDefault="001819D1" w:rsidP="001819D1">
            <w:pPr>
              <w:ind w:left="-64" w:right="-6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9D1" w:rsidRDefault="001819D1">
            <w:pPr>
              <w:ind w:left="-64" w:right="-64"/>
              <w:rPr>
                <w:rFonts w:ascii="Arial" w:hAnsi="Arial" w:cs="Arial"/>
              </w:rPr>
            </w:pPr>
          </w:p>
        </w:tc>
      </w:tr>
      <w:tr w:rsidR="001819D1" w:rsidTr="001819D1">
        <w:trPr>
          <w:trHeight w:val="539"/>
          <w:jc w:val="center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9D1" w:rsidRDefault="001819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9D1" w:rsidRDefault="001819D1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Opatrunek na rany penetracyjne klatki piersiowej:</w:t>
            </w:r>
          </w:p>
          <w:p w:rsidR="001819D1" w:rsidRDefault="001819D1" w:rsidP="00C7344B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Zastosowanie: zaopatrzenie ran penetracyjnych (w </w:t>
            </w:r>
            <w:r>
              <w:rPr>
                <w:rFonts w:ascii="Arial" w:hAnsi="Arial" w:cs="Arial"/>
              </w:rPr>
              <w:lastRenderedPageBreak/>
              <w:t>tym postrzałowych) klatki piersiowej.</w:t>
            </w:r>
          </w:p>
          <w:p w:rsidR="001819D1" w:rsidRDefault="001819D1" w:rsidP="00C7344B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Konstrukcja opatrunku: </w:t>
            </w:r>
          </w:p>
          <w:p w:rsidR="001819D1" w:rsidRDefault="001819D1" w:rsidP="00C7344B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kształt okrągły o średnicy minimum 14 cm lub owalny</w:t>
            </w:r>
            <w:r>
              <w:rPr>
                <w:rFonts w:ascii="Arial" w:hAnsi="Arial" w:cs="Arial"/>
              </w:rPr>
              <w:br/>
              <w:t>o wymiarach 17 cm x 14 cm ±10% lub w kształcie prostokąta o wymiarach 15 x 20 cm ±10%</w:t>
            </w:r>
            <w:r>
              <w:rPr>
                <w:rFonts w:ascii="Arial" w:hAnsi="Arial" w:cs="Arial"/>
              </w:rPr>
              <w:br/>
              <w:t>z zaokrąglonymi narożnikami lub w kształcie kwadratu</w:t>
            </w:r>
            <w:r>
              <w:rPr>
                <w:rFonts w:ascii="Arial" w:hAnsi="Arial" w:cs="Arial"/>
              </w:rPr>
              <w:br/>
              <w:t>o wymiarach 15 x 15 cm ±10% z zaokrąglonymi narożnikami;</w:t>
            </w:r>
          </w:p>
          <w:p w:rsidR="001819D1" w:rsidRDefault="001819D1" w:rsidP="00C7344B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wentylowy: z trójdzielną zastawką jednokierunkową lub wykorzystujący zastawkową metodę opatrywania odmy otwartej poprzez pokrycie otworu rany tworzywem sztucznym (folią) z wylotem (lub wylotami) powietrza poza obszarem rany (folia musi w sposób skuteczny spełniać funkcję zastawki/zaworu jednokierunkowego);</w:t>
            </w:r>
          </w:p>
          <w:p w:rsidR="001819D1" w:rsidRDefault="001819D1" w:rsidP="00C7344B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opatrunek posiada uchwyt (lub uchwyty) ułatwiające oddzielenie opatrunku samoprzylepnego od folii osłaniającej;</w:t>
            </w:r>
          </w:p>
          <w:p w:rsidR="001819D1" w:rsidRDefault="001819D1" w:rsidP="00C7344B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opatrunek zawiera gazę lub włókninę do oczyszczenia rany z płynów i zabrudzenia przed jego przyklejeniem. Dopuszczalne są opatrunki bez gazy lub włókniny. </w:t>
            </w:r>
          </w:p>
          <w:p w:rsidR="001819D1" w:rsidRDefault="001819D1" w:rsidP="00C7344B">
            <w:pPr>
              <w:numPr>
                <w:ilvl w:val="0"/>
                <w:numId w:val="4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samoprzylepny, z klejem o wysokiej lepkości, możliwość przyklejenia opatrunku na mokre ciało (pot, krew).</w:t>
            </w:r>
          </w:p>
          <w:p w:rsidR="001819D1" w:rsidRDefault="001819D1" w:rsidP="00C7344B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Dopuszczalne są opatrunki sterylne i niesterylne.</w:t>
            </w:r>
          </w:p>
          <w:p w:rsidR="001819D1" w:rsidRDefault="001819D1" w:rsidP="00C7344B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Opakowanie wodoodporne, łatwe do otwierania </w:t>
            </w:r>
            <w:r>
              <w:rPr>
                <w:rFonts w:ascii="Arial" w:hAnsi="Arial" w:cs="Arial"/>
                <w:bCs/>
              </w:rPr>
              <w:t xml:space="preserve">(posiadające nacięcia ułatwiające otwieranie). Dopuszczalne jest opakowanie podciśnieniowe. Dopuszczalne jest opakowanie chroniące przed zamoczeniem typu foliowo-papierowe, bez nacięć ułatwiających otwieranie. </w:t>
            </w:r>
          </w:p>
          <w:p w:rsidR="001819D1" w:rsidRDefault="001819D1" w:rsidP="001819D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Instrukcja stosowania w języku polskim na opakowaniu (zalecane są piktogramy użycia).</w:t>
            </w:r>
          </w:p>
          <w:p w:rsidR="001819D1" w:rsidRPr="001819D1" w:rsidRDefault="001819D1" w:rsidP="001819D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/>
              <w:ind w:left="441" w:right="102" w:hanging="283"/>
              <w:jc w:val="both"/>
              <w:rPr>
                <w:rFonts w:ascii="Arial" w:hAnsi="Arial" w:cs="Arial"/>
              </w:rPr>
            </w:pPr>
            <w:r w:rsidRPr="001819D1">
              <w:rPr>
                <w:rFonts w:ascii="Arial" w:hAnsi="Arial" w:cs="Arial"/>
              </w:rPr>
              <w:t>Okres ważności minimum 4 lat.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9D1" w:rsidRDefault="001819D1" w:rsidP="00455656">
            <w:pPr>
              <w:ind w:left="-64" w:right="-6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lastRenderedPageBreak/>
              <w:t>1 szt.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9D1" w:rsidRDefault="001819D1">
            <w:pPr>
              <w:ind w:left="-64" w:right="-64"/>
              <w:jc w:val="center"/>
              <w:rPr>
                <w:rFonts w:ascii="Arial" w:hAnsi="Arial" w:cs="Arial"/>
              </w:rPr>
            </w:pPr>
          </w:p>
        </w:tc>
      </w:tr>
    </w:tbl>
    <w:p w:rsidR="006F60B4" w:rsidRDefault="006F60B4" w:rsidP="006F60B4">
      <w:pPr>
        <w:rPr>
          <w:rFonts w:ascii="Times New Roman" w:hAnsi="Times New Roman" w:cs="Times New Roman"/>
          <w:sz w:val="24"/>
          <w:szCs w:val="24"/>
        </w:rPr>
      </w:pPr>
    </w:p>
    <w:p w:rsidR="006F60B4" w:rsidRPr="000A21FD" w:rsidRDefault="001819D1" w:rsidP="001819D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A7500" w:rsidRPr="000A21FD" w:rsidRDefault="00A16DA1" w:rsidP="00A16DA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2. </w:t>
      </w:r>
      <w:r w:rsidR="00E811E4" w:rsidRPr="000A21FD">
        <w:rPr>
          <w:rFonts w:ascii="Arial" w:hAnsi="Arial" w:cs="Arial"/>
          <w:b/>
        </w:rPr>
        <w:t>WYMAGANIA TAKTYCZNO-TECHNICZNE</w:t>
      </w:r>
      <w:r w:rsidR="004458DA">
        <w:rPr>
          <w:rFonts w:ascii="Arial" w:hAnsi="Arial" w:cs="Arial"/>
          <w:b/>
        </w:rPr>
        <w:t xml:space="preserve"> </w:t>
      </w:r>
      <w:r w:rsidR="00E811E4" w:rsidRPr="000A21FD">
        <w:rPr>
          <w:rFonts w:ascii="Arial" w:hAnsi="Arial" w:cs="Arial"/>
          <w:b/>
        </w:rPr>
        <w:t>DLA ZESTAWU INDYW</w:t>
      </w:r>
      <w:r w:rsidR="001819D1">
        <w:rPr>
          <w:rFonts w:ascii="Arial" w:hAnsi="Arial" w:cs="Arial"/>
          <w:b/>
        </w:rPr>
        <w:t>IDUALNY PAKIET MEDYCZNY (IPMed).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"/>
        <w:gridCol w:w="5765"/>
        <w:gridCol w:w="1639"/>
        <w:gridCol w:w="1378"/>
      </w:tblGrid>
      <w:tr w:rsidR="000A21FD" w:rsidRPr="000A21FD" w:rsidTr="00E94998">
        <w:tc>
          <w:tcPr>
            <w:tcW w:w="506" w:type="dxa"/>
            <w:vAlign w:val="center"/>
          </w:tcPr>
          <w:p w:rsidR="000A21FD" w:rsidRPr="000A21FD" w:rsidRDefault="000A21FD" w:rsidP="000A21FD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LP</w:t>
            </w:r>
          </w:p>
        </w:tc>
        <w:tc>
          <w:tcPr>
            <w:tcW w:w="5842" w:type="dxa"/>
            <w:vAlign w:val="center"/>
          </w:tcPr>
          <w:p w:rsidR="000A21FD" w:rsidRPr="000A21FD" w:rsidRDefault="000A21FD" w:rsidP="000A21FD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OPIS I CHARAKTERYSTYKA</w:t>
            </w:r>
          </w:p>
          <w:p w:rsidR="000A21FD" w:rsidRPr="000A21FD" w:rsidRDefault="000A21FD" w:rsidP="000A21FD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TECHNICZNA MATERIAŁÓW</w:t>
            </w:r>
          </w:p>
        </w:tc>
        <w:tc>
          <w:tcPr>
            <w:tcW w:w="1562" w:type="dxa"/>
            <w:vAlign w:val="center"/>
          </w:tcPr>
          <w:p w:rsidR="000A21FD" w:rsidRPr="000A21FD" w:rsidRDefault="000A21FD" w:rsidP="000A21FD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Ilości na wyposarzeniu plecaka</w:t>
            </w:r>
          </w:p>
        </w:tc>
        <w:tc>
          <w:tcPr>
            <w:tcW w:w="1378" w:type="dxa"/>
            <w:vAlign w:val="center"/>
          </w:tcPr>
          <w:p w:rsidR="000A21FD" w:rsidRPr="000A21FD" w:rsidRDefault="000A21FD" w:rsidP="000A21FD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Ilość zamówienia</w:t>
            </w:r>
          </w:p>
        </w:tc>
      </w:tr>
      <w:tr w:rsidR="000A21FD" w:rsidRPr="000A21FD" w:rsidTr="00E94998">
        <w:tc>
          <w:tcPr>
            <w:tcW w:w="506" w:type="dxa"/>
          </w:tcPr>
          <w:p w:rsidR="000A21FD" w:rsidRPr="000A21FD" w:rsidRDefault="000A21FD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0A21FD" w:rsidRPr="000A21FD" w:rsidRDefault="000A21FD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Opatrunek indywidualny:</w:t>
            </w:r>
          </w:p>
          <w:p w:rsidR="000A21FD" w:rsidRPr="000A21FD" w:rsidRDefault="000A21FD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Zastosowanie: tamowanie krwotoków i opatrywanie ran.</w:t>
            </w:r>
          </w:p>
          <w:p w:rsidR="000A21FD" w:rsidRPr="000A21FD" w:rsidRDefault="000A21FD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Opatrunek o konstrukcji:</w:t>
            </w:r>
          </w:p>
          <w:p w:rsidR="00113544" w:rsidRPr="00113544" w:rsidRDefault="000A21FD" w:rsidP="00113544">
            <w:pPr>
              <w:pStyle w:val="Akapitzlist"/>
              <w:numPr>
                <w:ilvl w:val="0"/>
                <w:numId w:val="10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elastyczny bandaż o szerokości 10 cm,</w:t>
            </w:r>
          </w:p>
          <w:p w:rsidR="00113544" w:rsidRPr="00113544" w:rsidRDefault="000A21FD" w:rsidP="00113544">
            <w:pPr>
              <w:pStyle w:val="Akapitzlist"/>
              <w:numPr>
                <w:ilvl w:val="0"/>
                <w:numId w:val="10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tampon opatrunku w formie kieszeni, wewnątrz której znajduje się gaza wypełniająca oraz plastikowa folia,</w:t>
            </w:r>
          </w:p>
          <w:p w:rsidR="00113544" w:rsidRPr="00113544" w:rsidRDefault="000A21FD" w:rsidP="00113544">
            <w:pPr>
              <w:pStyle w:val="Akapitzlist"/>
              <w:numPr>
                <w:ilvl w:val="0"/>
                <w:numId w:val="10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gaza wypełniająca o wysokiej chłonności, może służyć do dodatkowego zaopatrzenia rany postrzałowej,</w:t>
            </w:r>
          </w:p>
          <w:p w:rsidR="00113544" w:rsidRDefault="000A21FD" w:rsidP="00E811E4">
            <w:pPr>
              <w:pStyle w:val="Akapitzlist"/>
              <w:numPr>
                <w:ilvl w:val="0"/>
                <w:numId w:val="10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plastikowa folia może służyć jako opatrunek okluzyjny na rany postrzałowe klatki piersiowej,</w:t>
            </w:r>
          </w:p>
          <w:p w:rsidR="00113544" w:rsidRDefault="000A21FD" w:rsidP="00E811E4">
            <w:pPr>
              <w:pStyle w:val="Akapitzlist"/>
              <w:numPr>
                <w:ilvl w:val="0"/>
                <w:numId w:val="10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bandaż elastyczny powinien posiadać poprzecznie rozmieszczone wąskie taśmy typu „rzep” uniemożliwiające przypadkowe rozwinięcie bandaża oraz stabilizujące założony opatrunek,</w:t>
            </w:r>
          </w:p>
          <w:p w:rsidR="00113544" w:rsidRDefault="000A21FD" w:rsidP="00E811E4">
            <w:pPr>
              <w:pStyle w:val="Akapitzlist"/>
              <w:numPr>
                <w:ilvl w:val="0"/>
                <w:numId w:val="10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bandaż koloru zielonego, oliwkowego, szarego, piaskowego,</w:t>
            </w:r>
          </w:p>
          <w:p w:rsidR="000A21FD" w:rsidRPr="00113544" w:rsidRDefault="000A21FD" w:rsidP="00E811E4">
            <w:pPr>
              <w:pStyle w:val="Akapitzlist"/>
              <w:numPr>
                <w:ilvl w:val="0"/>
                <w:numId w:val="10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opatrunek powinien być wyposażony w plastikowy element konstrukcyjny zamocowany do bandaża, pełniący funkcję bezpośredniego ucisku na ranę po założeniu opatrunku.</w:t>
            </w:r>
          </w:p>
          <w:p w:rsidR="000A21FD" w:rsidRPr="000A21FD" w:rsidRDefault="000A21FD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Opatrunek sterylny, w hermetycznym, próżniowym płaskim opakowaniu, w którym najmniejszy z wymiarów nie przekracza 4 cm.</w:t>
            </w:r>
          </w:p>
          <w:p w:rsidR="000A21FD" w:rsidRPr="000A21FD" w:rsidRDefault="000A21FD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Opakowanie w ciemnym kolorze: oliwkowym, brązowym lub szarym.</w:t>
            </w:r>
          </w:p>
          <w:p w:rsidR="000A21FD" w:rsidRPr="000A21FD" w:rsidRDefault="000A21FD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5. Instrukcja stosowania w języku polskim na opakowaniu (zalecane są piktogramy w tym zakresie).</w:t>
            </w:r>
          </w:p>
          <w:p w:rsidR="000A21FD" w:rsidRPr="000A21FD" w:rsidRDefault="000A21FD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6. Okres ważności min. 5 lat. Okres ważności w dniu dostawy nie może być krótszy, niż 80% całkowitego okresu ważności.</w:t>
            </w:r>
          </w:p>
        </w:tc>
        <w:tc>
          <w:tcPr>
            <w:tcW w:w="1562" w:type="dxa"/>
            <w:vAlign w:val="center"/>
          </w:tcPr>
          <w:p w:rsidR="000A21FD" w:rsidRPr="000A21FD" w:rsidRDefault="00E94998" w:rsidP="00E94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1szt.</w:t>
            </w:r>
          </w:p>
        </w:tc>
        <w:tc>
          <w:tcPr>
            <w:tcW w:w="1378" w:type="dxa"/>
          </w:tcPr>
          <w:p w:rsidR="000A21FD" w:rsidRPr="000A21FD" w:rsidRDefault="000A21FD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E94998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Opatrunek hemostatyczny: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Zastosowanie – tamowanie zagrażających życiu krwotoków o średniej i dużej intensywności krwawienia, w szczególności z ran głębokich.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Wysoka efektywność hemostatyczna umożliwiająca aplikację opatrunku wymagającą bezpośredniego ucisku przez czas max 60 sek. od zastosowania (potwierdzona stosowanym badaniem).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Natychmiastowa gotowość do użycia.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Bezpieczeństwo stosowania:</w:t>
            </w:r>
          </w:p>
          <w:p w:rsidR="00113544" w:rsidRDefault="00E94998" w:rsidP="00E811E4">
            <w:pPr>
              <w:pStyle w:val="Akapitzlist"/>
              <w:numPr>
                <w:ilvl w:val="0"/>
                <w:numId w:val="11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brak efektów ubocznych, występujących przy stosowaniu, zagrażających zdrowiu (ograniczona reakcja egzotermiczna),</w:t>
            </w:r>
          </w:p>
          <w:p w:rsidR="00E94998" w:rsidRPr="00113544" w:rsidRDefault="00E94998" w:rsidP="00E811E4">
            <w:pPr>
              <w:pStyle w:val="Akapitzlist"/>
              <w:numPr>
                <w:ilvl w:val="0"/>
                <w:numId w:val="11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wysoka bioadhezja w stosunku do mokrej tkanki – opatrunek absorbuje krew, zwiększa swoją objętość i tworzy żel.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 xml:space="preserve">5. Forma opatrunku – gaza z dodatkiem niezbędnej </w:t>
            </w:r>
            <w:r w:rsidRPr="000A21FD">
              <w:rPr>
                <w:rFonts w:ascii="Arial" w:hAnsi="Arial" w:cs="Arial"/>
              </w:rPr>
              <w:lastRenderedPageBreak/>
              <w:t>ilości środka hemostatycznego – min. 9 g, szerokość gazy 7÷8 cm i długość gazy 150÷160 cm.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6. Gaza złożona w opakowaniu w formie „Z”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7. Opakowanie – sterylne, wodoodporne, pojedyncze, łatwe do otwierania, w kolorze: oliwkowym, brązowym lub szarym (w szczególnych przypadkach dopuszczalne są inne kolory).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8. Przechowywanie - nie wymaga specjalnych warunków przechowywania, stabilność w różnych warunkach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atmosferycznych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9. Instrukcja stosowania w języku polskim na opakowaniu (zalecane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są piktogramy w tym zakresie)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10. Okres ważności min. 4 lata. Okres ważności w dniu dostawy nie</w:t>
            </w:r>
          </w:p>
          <w:p w:rsidR="00E94998" w:rsidRPr="000A21FD" w:rsidRDefault="00E94998" w:rsidP="00E811E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może być krótszy, niż 80% całkowitego okresu ważności.</w:t>
            </w:r>
          </w:p>
        </w:tc>
        <w:tc>
          <w:tcPr>
            <w:tcW w:w="1562" w:type="dxa"/>
            <w:vAlign w:val="center"/>
          </w:tcPr>
          <w:p w:rsidR="00E94998" w:rsidRPr="000A21FD" w:rsidRDefault="00E94998" w:rsidP="00B94D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D31E77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Opaska zaciskowa (staza taktyczna):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Opaska zaciskowa służąca do zabezpieczenia kończyn na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wypadek amputacji urazowych lub silnych krwawień tętniczych.</w:t>
            </w:r>
          </w:p>
          <w:p w:rsidR="00113544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Możliwość zastosowania:</w:t>
            </w:r>
          </w:p>
          <w:p w:rsidR="00113544" w:rsidRDefault="00E94998" w:rsidP="000C4BD4">
            <w:pPr>
              <w:pStyle w:val="Akapitzlist"/>
              <w:numPr>
                <w:ilvl w:val="0"/>
                <w:numId w:val="12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założenie na kończynie górnej lub dolnej,</w:t>
            </w:r>
          </w:p>
          <w:p w:rsidR="00113544" w:rsidRDefault="00E94998" w:rsidP="000C4BD4">
            <w:pPr>
              <w:pStyle w:val="Akapitzlist"/>
              <w:numPr>
                <w:ilvl w:val="0"/>
                <w:numId w:val="12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możliwość założenia jedną ręką na każdej kończynie,</w:t>
            </w:r>
          </w:p>
          <w:p w:rsidR="00E94998" w:rsidRPr="00113544" w:rsidRDefault="00E94998" w:rsidP="000C4BD4">
            <w:pPr>
              <w:pStyle w:val="Akapitzlist"/>
              <w:numPr>
                <w:ilvl w:val="0"/>
                <w:numId w:val="12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możliwość założenia przez rannego żołnierza samodzielnie w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ramach samopomocy, jedną ręką na każdej kończynie.</w:t>
            </w:r>
          </w:p>
          <w:p w:rsidR="00113544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Konfiguracja:</w:t>
            </w:r>
          </w:p>
          <w:p w:rsidR="00113544" w:rsidRDefault="00E94998" w:rsidP="000C4BD4">
            <w:pPr>
              <w:pStyle w:val="Akapitzlist"/>
              <w:numPr>
                <w:ilvl w:val="0"/>
                <w:numId w:val="13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opaska zaciskowa,</w:t>
            </w:r>
          </w:p>
          <w:p w:rsidR="00113544" w:rsidRDefault="00E94998" w:rsidP="000C4BD4">
            <w:pPr>
              <w:pStyle w:val="Akapitzlist"/>
              <w:numPr>
                <w:ilvl w:val="0"/>
                <w:numId w:val="13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opakowanie zewnętrzne,</w:t>
            </w:r>
          </w:p>
          <w:p w:rsidR="00E94998" w:rsidRPr="00113544" w:rsidRDefault="00E94998" w:rsidP="000C4BD4">
            <w:pPr>
              <w:pStyle w:val="Akapitzlist"/>
              <w:numPr>
                <w:ilvl w:val="0"/>
                <w:numId w:val="13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 xml:space="preserve"> instrukcja obsługi w języku polskim, naniesiona na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opakowaniu lub umieszczona wewnątrz lub na zewnątrz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opakowania (zalecane są piktogramy w tym zakresie).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Konstrukcja:</w:t>
            </w:r>
          </w:p>
          <w:p w:rsidR="00113544" w:rsidRDefault="00E94998" w:rsidP="000C4BD4">
            <w:pPr>
              <w:pStyle w:val="Akapitzlist"/>
              <w:numPr>
                <w:ilvl w:val="0"/>
                <w:numId w:val="14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jednoczęściowa,</w:t>
            </w:r>
          </w:p>
          <w:p w:rsidR="00E94998" w:rsidRPr="00113544" w:rsidRDefault="00E94998" w:rsidP="000C4BD4">
            <w:pPr>
              <w:pStyle w:val="Akapitzlist"/>
              <w:numPr>
                <w:ilvl w:val="0"/>
                <w:numId w:val="14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system zamknięcia zabezpieczający przed przypadkowym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rozpięciem,</w:t>
            </w:r>
          </w:p>
          <w:p w:rsidR="00E94998" w:rsidRPr="00113544" w:rsidRDefault="00E94998" w:rsidP="00113544">
            <w:pPr>
              <w:pStyle w:val="Akapitzlist"/>
              <w:numPr>
                <w:ilvl w:val="0"/>
                <w:numId w:val="15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opaska wyposażona jest w mechanizm lub element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konstrukcyjny zabezpieczający opaskę przed przypadkowym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rozpięciem lub poluzowaniem naciągu,</w:t>
            </w:r>
          </w:p>
          <w:p w:rsidR="00E94998" w:rsidRPr="00113544" w:rsidRDefault="00E94998" w:rsidP="00113544">
            <w:pPr>
              <w:pStyle w:val="Akapitzlist"/>
              <w:numPr>
                <w:ilvl w:val="0"/>
                <w:numId w:val="15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system naciągowy opaski składa się z paska okalającego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kończynę oraz obrotowego elementu z tworzywa sztucznego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lub metalu typu kołowrót z możliwością blokowania, system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umożliwia płynną regulację siły naciągu,</w:t>
            </w:r>
          </w:p>
          <w:p w:rsidR="00E94998" w:rsidRPr="00113544" w:rsidRDefault="00E94998" w:rsidP="00113544">
            <w:pPr>
              <w:pStyle w:val="Akapitzlist"/>
              <w:numPr>
                <w:ilvl w:val="0"/>
                <w:numId w:val="15"/>
              </w:numPr>
              <w:ind w:left="203" w:hanging="142"/>
              <w:rPr>
                <w:rFonts w:ascii="Arial" w:hAnsi="Arial" w:cs="Arial"/>
              </w:rPr>
            </w:pPr>
            <w:r w:rsidRPr="00113544">
              <w:rPr>
                <w:rFonts w:ascii="Arial" w:hAnsi="Arial" w:cs="Arial"/>
              </w:rPr>
              <w:t>zapinanie opaski realizowane za pomocą taśmy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samozaczepnej typu „rzep” lub przy pomocy metalowego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elementu blokującego (zaczepu),</w:t>
            </w:r>
          </w:p>
          <w:p w:rsidR="003621CD" w:rsidRPr="003621CD" w:rsidRDefault="00E94998" w:rsidP="003621CD">
            <w:pPr>
              <w:pStyle w:val="Akapitzlist"/>
              <w:numPr>
                <w:ilvl w:val="0"/>
                <w:numId w:val="15"/>
              </w:numPr>
              <w:ind w:left="203" w:hanging="142"/>
              <w:rPr>
                <w:rFonts w:ascii="Arial" w:hAnsi="Arial" w:cs="Arial"/>
              </w:rPr>
            </w:pPr>
            <w:r w:rsidRPr="003621CD">
              <w:rPr>
                <w:rFonts w:ascii="Arial" w:hAnsi="Arial" w:cs="Arial"/>
              </w:rPr>
              <w:lastRenderedPageBreak/>
              <w:t>szerokość taśmy uciskającej kończynę min 3 cm,</w:t>
            </w:r>
          </w:p>
          <w:p w:rsidR="003621CD" w:rsidRPr="003621CD" w:rsidRDefault="00E94998" w:rsidP="003621CD">
            <w:pPr>
              <w:pStyle w:val="Akapitzlist"/>
              <w:numPr>
                <w:ilvl w:val="0"/>
                <w:numId w:val="15"/>
              </w:numPr>
              <w:ind w:left="203" w:hanging="142"/>
              <w:rPr>
                <w:rFonts w:ascii="Arial" w:hAnsi="Arial" w:cs="Arial"/>
              </w:rPr>
            </w:pPr>
            <w:r w:rsidRPr="003621CD">
              <w:rPr>
                <w:rFonts w:ascii="Arial" w:hAnsi="Arial" w:cs="Arial"/>
              </w:rPr>
              <w:t>waga do 150 g,</w:t>
            </w:r>
          </w:p>
          <w:p w:rsidR="003621CD" w:rsidRPr="003621CD" w:rsidRDefault="00E94998" w:rsidP="003621CD">
            <w:pPr>
              <w:pStyle w:val="Akapitzlist"/>
              <w:numPr>
                <w:ilvl w:val="0"/>
                <w:numId w:val="15"/>
              </w:numPr>
              <w:ind w:left="203" w:hanging="142"/>
              <w:rPr>
                <w:rFonts w:ascii="Arial" w:hAnsi="Arial" w:cs="Arial"/>
              </w:rPr>
            </w:pPr>
            <w:r w:rsidRPr="003621CD">
              <w:rPr>
                <w:rFonts w:ascii="Arial" w:hAnsi="Arial" w:cs="Arial"/>
              </w:rPr>
              <w:t>kolor czarny lub ciemnozielony (dopuszcza się wstawki</w:t>
            </w:r>
          </w:p>
          <w:p w:rsidR="003621CD" w:rsidRPr="003621CD" w:rsidRDefault="00E94998" w:rsidP="003621CD">
            <w:pPr>
              <w:pStyle w:val="Akapitzlist"/>
              <w:numPr>
                <w:ilvl w:val="0"/>
                <w:numId w:val="15"/>
              </w:numPr>
              <w:ind w:left="203" w:hanging="142"/>
              <w:rPr>
                <w:rFonts w:ascii="Arial" w:hAnsi="Arial" w:cs="Arial"/>
              </w:rPr>
            </w:pPr>
            <w:r w:rsidRPr="003621CD">
              <w:rPr>
                <w:rFonts w:ascii="Arial" w:hAnsi="Arial" w:cs="Arial"/>
              </w:rPr>
              <w:t>innego koloru np. miejsce do zapisania godziny założenia)</w:t>
            </w:r>
          </w:p>
          <w:p w:rsidR="003621CD" w:rsidRPr="003621CD" w:rsidRDefault="00E94998" w:rsidP="003621CD">
            <w:pPr>
              <w:pStyle w:val="Akapitzlist"/>
              <w:numPr>
                <w:ilvl w:val="0"/>
                <w:numId w:val="15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3621CD">
              <w:rPr>
                <w:rFonts w:ascii="Arial" w:hAnsi="Arial" w:cs="Arial"/>
              </w:rPr>
              <w:t>bezgłośna praca mechanizmu naciągowego,</w:t>
            </w:r>
          </w:p>
          <w:p w:rsidR="00E94998" w:rsidRPr="003621CD" w:rsidRDefault="00E94998" w:rsidP="003621CD">
            <w:pPr>
              <w:pStyle w:val="Akapitzlist"/>
              <w:numPr>
                <w:ilvl w:val="0"/>
                <w:numId w:val="15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3621CD">
              <w:rPr>
                <w:rFonts w:ascii="Arial" w:hAnsi="Arial" w:cs="Arial"/>
              </w:rPr>
              <w:t>wyznaczone miejsce na opasce do zapisania czasu</w:t>
            </w:r>
          </w:p>
          <w:p w:rsidR="00E94998" w:rsidRPr="003621CD" w:rsidRDefault="00E94998" w:rsidP="003621CD">
            <w:pPr>
              <w:pStyle w:val="Akapitzlist"/>
              <w:numPr>
                <w:ilvl w:val="0"/>
                <w:numId w:val="15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3621CD">
              <w:rPr>
                <w:rFonts w:ascii="Arial" w:hAnsi="Arial" w:cs="Arial"/>
              </w:rPr>
              <w:t>założenia.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5. Możliwość noszenia opaski bez opakowania na zewnątrz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oporządzenia żołnierza (wysoka odporność na różne warunki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atmosferyczne).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6. W przypadku określonej daty ważności okres ważności min. 5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lata. Okres ważności w dniu dostawy nie może być krótszy, niż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80% całkowitego okresu ważności.</w:t>
            </w:r>
          </w:p>
        </w:tc>
        <w:tc>
          <w:tcPr>
            <w:tcW w:w="1562" w:type="dxa"/>
            <w:vAlign w:val="center"/>
          </w:tcPr>
          <w:p w:rsidR="00E94998" w:rsidRPr="000A21FD" w:rsidRDefault="00E94998" w:rsidP="00B94D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 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A16DA1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27"/>
              <w:gridCol w:w="222"/>
            </w:tblGrid>
            <w:tr w:rsidR="00E94998" w:rsidRPr="000C4BD4">
              <w:trPr>
                <w:trHeight w:val="1378"/>
              </w:trPr>
              <w:tc>
                <w:tcPr>
                  <w:tcW w:w="0" w:type="auto"/>
                </w:tcPr>
                <w:p w:rsidR="00E94998" w:rsidRPr="000C4BD4" w:rsidRDefault="00E94998" w:rsidP="000C4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0C4BD4">
                    <w:rPr>
                      <w:rFonts w:ascii="Arial" w:hAnsi="Arial" w:cs="Arial"/>
                      <w:color w:val="000000"/>
                    </w:rPr>
                    <w:t xml:space="preserve">Opatrunek na rany penetracyjne klatki piersiowej: </w:t>
                  </w:r>
                </w:p>
                <w:p w:rsidR="003621CD" w:rsidRDefault="00E94998" w:rsidP="000C4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0C4BD4">
                    <w:rPr>
                      <w:rFonts w:ascii="Arial" w:hAnsi="Arial" w:cs="Arial"/>
                      <w:color w:val="000000"/>
                    </w:rPr>
                    <w:t xml:space="preserve">1. Konstrukcja opatrunku: </w:t>
                  </w:r>
                </w:p>
                <w:p w:rsidR="003621CD" w:rsidRPr="003621CD" w:rsidRDefault="00E94998" w:rsidP="003621CD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37" w:hanging="142"/>
                    <w:rPr>
                      <w:rFonts w:ascii="Arial" w:hAnsi="Arial" w:cs="Arial"/>
                      <w:color w:val="000000"/>
                    </w:rPr>
                  </w:pPr>
                  <w:r w:rsidRPr="003621CD">
                    <w:rPr>
                      <w:rFonts w:ascii="Arial" w:hAnsi="Arial" w:cs="Arial"/>
                      <w:color w:val="000000"/>
                    </w:rPr>
                    <w:t xml:space="preserve">Okrągły o średnicy 15-17 cm z uchwytem (w kształcie prostokąta) umożliwiającym łatwe odklejenie foli ochronnej z powierzchni opatrunku, </w:t>
                  </w:r>
                </w:p>
                <w:p w:rsidR="003621CD" w:rsidRPr="003621CD" w:rsidRDefault="00E94998" w:rsidP="003621CD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37" w:hanging="142"/>
                    <w:rPr>
                      <w:rFonts w:ascii="Arial" w:hAnsi="Arial" w:cs="Arial"/>
                      <w:color w:val="000000"/>
                    </w:rPr>
                  </w:pPr>
                  <w:r w:rsidRPr="003621CD">
                    <w:rPr>
                      <w:rFonts w:ascii="Arial" w:hAnsi="Arial" w:cs="Arial"/>
                      <w:color w:val="000000"/>
                    </w:rPr>
                    <w:t>Wentylowy, wykorzystujący zastawkową metodę opatrywania odmy otwartej poprzez pokrycie otworu tworzywem sztucznym (folią) z czterema okrągłymi otworami, połąc</w:t>
                  </w:r>
                  <w:r w:rsidR="003621CD" w:rsidRPr="003621CD">
                    <w:rPr>
                      <w:rFonts w:ascii="Arial" w:hAnsi="Arial" w:cs="Arial"/>
                      <w:color w:val="000000"/>
                    </w:rPr>
                    <w:t>zonymi za pomocą jednej komory,</w:t>
                  </w:r>
                </w:p>
                <w:p w:rsidR="00E94998" w:rsidRPr="003621CD" w:rsidRDefault="00E94998" w:rsidP="003621CD">
                  <w:pPr>
                    <w:pStyle w:val="Akapitzlist"/>
                    <w:numPr>
                      <w:ilvl w:val="0"/>
                      <w:numId w:val="17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37" w:hanging="142"/>
                    <w:rPr>
                      <w:rFonts w:ascii="Arial" w:hAnsi="Arial" w:cs="Arial"/>
                      <w:color w:val="000000"/>
                    </w:rPr>
                  </w:pPr>
                  <w:r w:rsidRPr="003621CD">
                    <w:rPr>
                      <w:rFonts w:ascii="Arial" w:hAnsi="Arial" w:cs="Arial"/>
                      <w:color w:val="000000"/>
                    </w:rPr>
                    <w:t xml:space="preserve">Opatrunek umożliwia wydostawanie się zarówno powietrza zalegającego w jamie opłucnowej, jak i krwi i innych płynów wydostających się z rany ciała. </w:t>
                  </w:r>
                </w:p>
              </w:tc>
              <w:tc>
                <w:tcPr>
                  <w:tcW w:w="0" w:type="auto"/>
                </w:tcPr>
                <w:p w:rsidR="00E94998" w:rsidRPr="000C4BD4" w:rsidRDefault="00E94998" w:rsidP="000C4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1562" w:type="dxa"/>
            <w:vAlign w:val="center"/>
          </w:tcPr>
          <w:p w:rsidR="00E94998" w:rsidRPr="000A21FD" w:rsidRDefault="00E94998" w:rsidP="00A16D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A16DA1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Igła do odbarczenia odmy prężnej: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Jednorazowa,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Rozmiar: 14 GA 3,25 IN,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Pakowana sterylnie,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Opakowanie ochronne: sztywne, dwuczęściowe (nasada i uchwyt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igły), wykonane z tworzywa sztucznego,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5. Opakowanie w kolorze czerwonym (dotyczy nasady),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6. Instrukcja stosowania w języku polskim na opakowaniu (zalecane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są piktogramy w tym zakresie),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7. Okres ważności 3 lata. Okres ważności w dniu dostawy nie może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być krótszy, niż 80% całkowitego okresu ważności.</w:t>
            </w:r>
          </w:p>
        </w:tc>
        <w:tc>
          <w:tcPr>
            <w:tcW w:w="1562" w:type="dxa"/>
            <w:vAlign w:val="center"/>
          </w:tcPr>
          <w:p w:rsidR="00E94998" w:rsidRPr="000A21FD" w:rsidRDefault="00E94998" w:rsidP="00A16D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A16DA1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Gaza wypełniająca: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Gaza 100% bawełny,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Jałowa, w kolorze białym,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Silnie wchłaniająca,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Gaza zrolowana lub złożona w formie „Z”,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5. Pakowana próżniowo,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6. Okres ważności 5 lat. Okres ważności w dniu dostawy nie może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być krótszy, niż 80% całkowitego okresu ważności.</w:t>
            </w:r>
          </w:p>
        </w:tc>
        <w:tc>
          <w:tcPr>
            <w:tcW w:w="1562" w:type="dxa"/>
            <w:vAlign w:val="center"/>
          </w:tcPr>
          <w:p w:rsidR="00E94998" w:rsidRPr="000A21FD" w:rsidRDefault="00E94998" w:rsidP="00A16D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A16DA1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Przylepiec bez opatrunku: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Przylepiec na je</w:t>
            </w:r>
            <w:r w:rsidR="00C7344B">
              <w:rPr>
                <w:rFonts w:ascii="Arial" w:hAnsi="Arial" w:cs="Arial"/>
              </w:rPr>
              <w:t>dwabiu z hipoalergicznym klejem</w:t>
            </w:r>
            <w:r w:rsidR="00C7344B">
              <w:rPr>
                <w:rFonts w:ascii="Arial" w:hAnsi="Arial" w:cs="Arial"/>
              </w:rPr>
              <w:br/>
            </w:r>
            <w:r w:rsidRPr="000A21FD">
              <w:rPr>
                <w:rFonts w:ascii="Arial" w:hAnsi="Arial" w:cs="Arial"/>
              </w:rPr>
              <w:lastRenderedPageBreak/>
              <w:t>o dużej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przylepności również po zamoczeniu,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Wymiary 2,5 cm x 5 m,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Łatwy dzielenie bez użycia nożyczek (obustronnie ząbkowane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brzegi), nawinięty na plastikową szpulę (tuleję) bez osłony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(kołnierza),</w:t>
            </w:r>
          </w:p>
          <w:p w:rsidR="00E94998" w:rsidRPr="000A21FD" w:rsidRDefault="00E94998" w:rsidP="003621CD">
            <w:pPr>
              <w:jc w:val="both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Okres ważności w dniu dostawy nie może być krótszy, niż 80%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całkowitego okresu ważności.</w:t>
            </w:r>
          </w:p>
        </w:tc>
        <w:tc>
          <w:tcPr>
            <w:tcW w:w="1562" w:type="dxa"/>
            <w:vAlign w:val="center"/>
          </w:tcPr>
          <w:p w:rsidR="00E94998" w:rsidRPr="000A21FD" w:rsidRDefault="00E94998" w:rsidP="00A16D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 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E94998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Rurka nosowo-gardłowa: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Wykonana miękkiego PVC medycznego, silikonowana, bez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lateksu i ftalanów, sterylna,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Rozmiary: średnica wewnętrzna 7,5 mm (Ch 30),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Kształt anatomicznej krzywizny kanału nosowo-gardłowego,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Posiadająca ogranicznik chroniący przed wsunięciem w głąb dróg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oddechowych i pozycjonujący rurkę,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5. Łatwe do otworzenia opakowanie papierowo-foliowe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(umożliwiając</w:t>
            </w:r>
            <w:r w:rsidR="00C7344B">
              <w:rPr>
                <w:rFonts w:ascii="Arial" w:hAnsi="Arial" w:cs="Arial"/>
              </w:rPr>
              <w:t>e dowolne formowanie kształtu),</w:t>
            </w:r>
            <w:r w:rsidR="00C7344B">
              <w:rPr>
                <w:rFonts w:ascii="Arial" w:hAnsi="Arial" w:cs="Arial"/>
              </w:rPr>
              <w:br/>
            </w:r>
            <w:r w:rsidRPr="000A21FD">
              <w:rPr>
                <w:rFonts w:ascii="Arial" w:hAnsi="Arial" w:cs="Arial"/>
              </w:rPr>
              <w:t>o wymiarach max.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10 x 22 cm,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6. Do rurki dołączony lubrykant w żelu (obojętny farmakologicznie),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ułatwiający zakładanie rurki, jednorazowe opakowanie 2,7÷5 g,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7. Okres ważności rurki nosowo-gardłowej - 5 lat, lubrykantu – 5 lat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(dla lubrykantu dopuszczalny jest okres 3 lat ). Okres ważności w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dniu dostawy nie może być krótszy, niż 80% całkowitego okresu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ważności.</w:t>
            </w:r>
          </w:p>
        </w:tc>
        <w:tc>
          <w:tcPr>
            <w:tcW w:w="1562" w:type="dxa"/>
            <w:vAlign w:val="center"/>
          </w:tcPr>
          <w:p w:rsidR="00E94998" w:rsidRPr="000A21FD" w:rsidRDefault="00E94998" w:rsidP="00E94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E94998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Nożyczki ratownicze: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Ostrze wykonane z tytanu lub twardej stali z powłoką teflonową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(potwierdzone dokumentem producenta) - umożliwiające cięcie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tkaniny ubraniowej, materiałów opatrunkowych, pasów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bezpieczeństwa, skóry oraz cienkich metalowych przedmiotów,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Ząbkowane ostrze, nie wymagające ostrzenia,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Wygięte,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Nożyczki na końcu dolnego ostrza posiadają zaokrąglenie, które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chroni przed skaleczeniem w czasie stosowania,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5. Długość powierzchni tnącej – min 4 cm, długość całkowita –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16-20 cm,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6. Możliwość sterylizacji w autoklawie,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7. Kolor czarny, brązowy lub szary, matowy - dotyczy wszystkich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elementów.</w:t>
            </w:r>
          </w:p>
        </w:tc>
        <w:tc>
          <w:tcPr>
            <w:tcW w:w="1562" w:type="dxa"/>
            <w:vAlign w:val="center"/>
          </w:tcPr>
          <w:p w:rsidR="00E94998" w:rsidRPr="000A21FD" w:rsidRDefault="00E94998" w:rsidP="00E94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  <w:tr w:rsidR="00E94998" w:rsidRPr="000A21FD" w:rsidTr="00E94998">
        <w:tc>
          <w:tcPr>
            <w:tcW w:w="506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  <w:tc>
          <w:tcPr>
            <w:tcW w:w="5842" w:type="dxa"/>
          </w:tcPr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Rękawice ratownicze: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1. Jednorazowego użytku, niesterylne,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2. Nitrylowe,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3. Hipoalergiczne, nielateksowe, niepudrowane,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4. Przedłużony mankiet,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5. Kolor niebieski,</w:t>
            </w:r>
          </w:p>
          <w:p w:rsidR="00E94998" w:rsidRPr="000A21FD" w:rsidRDefault="00E94998" w:rsidP="000C4BD4">
            <w:pPr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6. W przypadku określonej daty ważności okres ważności w dniu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dostaw</w:t>
            </w:r>
            <w:r w:rsidR="003621CD">
              <w:rPr>
                <w:rFonts w:ascii="Arial" w:hAnsi="Arial" w:cs="Arial"/>
              </w:rPr>
              <w:t xml:space="preserve">y nie może być krótszy, niż 80% </w:t>
            </w:r>
            <w:r w:rsidRPr="000A21FD">
              <w:rPr>
                <w:rFonts w:ascii="Arial" w:hAnsi="Arial" w:cs="Arial"/>
              </w:rPr>
              <w:t>całkowitego okresu</w:t>
            </w:r>
            <w:r w:rsidR="003621CD">
              <w:rPr>
                <w:rFonts w:ascii="Arial" w:hAnsi="Arial" w:cs="Arial"/>
              </w:rPr>
              <w:t xml:space="preserve"> </w:t>
            </w:r>
            <w:r w:rsidRPr="000A21FD">
              <w:rPr>
                <w:rFonts w:ascii="Arial" w:hAnsi="Arial" w:cs="Arial"/>
              </w:rPr>
              <w:t>ważności.</w:t>
            </w:r>
          </w:p>
        </w:tc>
        <w:tc>
          <w:tcPr>
            <w:tcW w:w="1562" w:type="dxa"/>
            <w:vAlign w:val="center"/>
          </w:tcPr>
          <w:p w:rsidR="00E94998" w:rsidRPr="00C96EED" w:rsidRDefault="00E94998" w:rsidP="00C96EE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  <w:r w:rsidRPr="00C96EED">
              <w:rPr>
                <w:rFonts w:ascii="Arial" w:hAnsi="Arial" w:cs="Arial"/>
              </w:rPr>
              <w:t>szt.</w:t>
            </w:r>
          </w:p>
        </w:tc>
        <w:tc>
          <w:tcPr>
            <w:tcW w:w="1378" w:type="dxa"/>
          </w:tcPr>
          <w:p w:rsidR="00E94998" w:rsidRPr="000A21FD" w:rsidRDefault="00E94998" w:rsidP="00E811E4">
            <w:pPr>
              <w:rPr>
                <w:rFonts w:ascii="Arial" w:hAnsi="Arial" w:cs="Arial"/>
              </w:rPr>
            </w:pPr>
          </w:p>
        </w:tc>
      </w:tr>
    </w:tbl>
    <w:p w:rsidR="00C96EED" w:rsidRDefault="00C96EED" w:rsidP="00C96E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96EED" w:rsidRDefault="00C96E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96EED" w:rsidRPr="000A21FD" w:rsidRDefault="00C96EED" w:rsidP="00C96E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3. </w:t>
      </w:r>
      <w:r w:rsidRPr="000A21FD">
        <w:rPr>
          <w:rFonts w:ascii="Arial" w:hAnsi="Arial" w:cs="Arial"/>
          <w:b/>
        </w:rPr>
        <w:t>WYMAGANIA TAKTYCZNO-TECHNICZNE</w:t>
      </w:r>
      <w:r>
        <w:rPr>
          <w:rFonts w:ascii="Arial" w:hAnsi="Arial" w:cs="Arial"/>
          <w:b/>
        </w:rPr>
        <w:t xml:space="preserve"> </w:t>
      </w:r>
      <w:r w:rsidRPr="000A21FD">
        <w:rPr>
          <w:rFonts w:ascii="Arial" w:hAnsi="Arial" w:cs="Arial"/>
          <w:b/>
        </w:rPr>
        <w:t xml:space="preserve">DLA </w:t>
      </w:r>
      <w:r>
        <w:rPr>
          <w:rFonts w:ascii="Arial" w:hAnsi="Arial" w:cs="Arial"/>
          <w:b/>
        </w:rPr>
        <w:t xml:space="preserve">OPAKOWANIA DO </w:t>
      </w:r>
      <w:r w:rsidRPr="000A21FD">
        <w:rPr>
          <w:rFonts w:ascii="Arial" w:hAnsi="Arial" w:cs="Arial"/>
          <w:b/>
        </w:rPr>
        <w:t>ZESTAWU INDYW</w:t>
      </w:r>
      <w:r>
        <w:rPr>
          <w:rFonts w:ascii="Arial" w:hAnsi="Arial" w:cs="Arial"/>
          <w:b/>
        </w:rPr>
        <w:t>IDUALNY PAKIET MEDYCZNY (IPMed).</w:t>
      </w:r>
    </w:p>
    <w:p w:rsidR="002059E9" w:rsidRPr="00C96EED" w:rsidRDefault="002059E9" w:rsidP="00C96E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06"/>
        <w:gridCol w:w="7399"/>
        <w:gridCol w:w="1417"/>
      </w:tblGrid>
      <w:tr w:rsidR="002059E9" w:rsidRPr="000A21FD" w:rsidTr="002059E9">
        <w:tc>
          <w:tcPr>
            <w:tcW w:w="506" w:type="dxa"/>
            <w:vAlign w:val="center"/>
          </w:tcPr>
          <w:p w:rsidR="002059E9" w:rsidRPr="000A21FD" w:rsidRDefault="002059E9" w:rsidP="00455656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LP</w:t>
            </w:r>
          </w:p>
        </w:tc>
        <w:tc>
          <w:tcPr>
            <w:tcW w:w="7399" w:type="dxa"/>
            <w:vAlign w:val="center"/>
          </w:tcPr>
          <w:p w:rsidR="002059E9" w:rsidRPr="000A21FD" w:rsidRDefault="002059E9" w:rsidP="00455656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OPIS I CHARAKTERYSTYKA</w:t>
            </w:r>
          </w:p>
          <w:p w:rsidR="002059E9" w:rsidRPr="000A21FD" w:rsidRDefault="002059E9" w:rsidP="00455656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TECHNICZNA MATERIAŁÓW</w:t>
            </w:r>
          </w:p>
        </w:tc>
        <w:tc>
          <w:tcPr>
            <w:tcW w:w="1417" w:type="dxa"/>
            <w:vAlign w:val="center"/>
          </w:tcPr>
          <w:p w:rsidR="002059E9" w:rsidRPr="000A21FD" w:rsidRDefault="002059E9" w:rsidP="00455656">
            <w:pPr>
              <w:jc w:val="center"/>
              <w:rPr>
                <w:rFonts w:ascii="Arial" w:hAnsi="Arial" w:cs="Arial"/>
              </w:rPr>
            </w:pPr>
            <w:r w:rsidRPr="000A21FD">
              <w:rPr>
                <w:rFonts w:ascii="Arial" w:hAnsi="Arial" w:cs="Arial"/>
              </w:rPr>
              <w:t>Ilość zamówienia</w:t>
            </w:r>
          </w:p>
        </w:tc>
      </w:tr>
      <w:tr w:rsidR="002059E9" w:rsidRPr="000A21FD" w:rsidTr="002059E9">
        <w:tc>
          <w:tcPr>
            <w:tcW w:w="506" w:type="dxa"/>
            <w:vAlign w:val="center"/>
          </w:tcPr>
          <w:p w:rsidR="002059E9" w:rsidRPr="000A21FD" w:rsidRDefault="002059E9" w:rsidP="004556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399" w:type="dxa"/>
            <w:vAlign w:val="center"/>
          </w:tcPr>
          <w:p w:rsidR="002059E9" w:rsidRPr="002059E9" w:rsidRDefault="002059E9" w:rsidP="002059E9">
            <w:pPr>
              <w:jc w:val="both"/>
              <w:rPr>
                <w:rFonts w:ascii="Arial" w:hAnsi="Arial" w:cs="Arial"/>
                <w:b/>
              </w:rPr>
            </w:pPr>
            <w:r w:rsidRPr="002059E9">
              <w:rPr>
                <w:rFonts w:ascii="Arial" w:hAnsi="Arial" w:cs="Arial"/>
                <w:b/>
              </w:rPr>
              <w:t>Przeznaczenie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1. Opakowanie do zestawu IPMed służy do przenoszenia wyposażenia Indywidualnego Pakietu Medyczn</w:t>
            </w:r>
            <w:r w:rsidR="00C7344B">
              <w:rPr>
                <w:rFonts w:ascii="Arial" w:hAnsi="Arial" w:cs="Arial"/>
              </w:rPr>
              <w:t>ego (wg powyższej specyfikacji)</w:t>
            </w:r>
            <w:r w:rsidR="00C7344B">
              <w:rPr>
                <w:rFonts w:ascii="Arial" w:hAnsi="Arial" w:cs="Arial"/>
              </w:rPr>
              <w:br/>
            </w:r>
            <w:r w:rsidRPr="002059E9">
              <w:rPr>
                <w:rFonts w:ascii="Arial" w:hAnsi="Arial" w:cs="Arial"/>
              </w:rPr>
              <w:t>o każdej porze roku, niezależnie od warunków atmosferycznych.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2. Rozmiar opakowania IPMed powinien umożliwiać swobodne umieszczenie w nim wszystkich elementów składowych tego pakietu (wg powyższej specyfikacji) i nie powinien ograniczać ruchów użytkownika.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Przenoszenie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 xml:space="preserve">1. System przenoszenia pakietu powinien być zgodny z systemem taśm przewlekanych poprzecznych </w:t>
            </w:r>
            <w:r w:rsidR="00C7344B">
              <w:rPr>
                <w:rFonts w:ascii="Arial" w:hAnsi="Arial" w:cs="Arial"/>
              </w:rPr>
              <w:t>i podłużnych i być kompatybilny</w:t>
            </w:r>
            <w:r w:rsidR="00C7344B">
              <w:rPr>
                <w:rFonts w:ascii="Arial" w:hAnsi="Arial" w:cs="Arial"/>
              </w:rPr>
              <w:br/>
            </w:r>
            <w:r w:rsidRPr="002059E9">
              <w:rPr>
                <w:rFonts w:ascii="Arial" w:hAnsi="Arial" w:cs="Arial"/>
              </w:rPr>
              <w:t>z systemem MOLLE/PALS lub równoważny: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8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szerokość taśm 25 mm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8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taśmy powinny być przeszywane szwem ryglowym w równych odstępach co 40 mm tworząc pojedynczą komórkę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8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system taśm przewlekanych poprzecznych i podłużnych powinien umożliwiać mocowanie opakowania pakietu do oporządzenia taktycznego w pozycji pionowej i poziomej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8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system taśm powinien zapewnić kompatybilność pakietu z innymi elementami oporządzenia taktycznego w standardzie MOLLE/PALS, takimi jak: kamizelki taktyczne, plecaki, inne elementy oporządzenia modułowego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2. Opakowanie do zestawu IPMed powinno być wyposażone w dwa dodatkowe uchwyty, wykonane z taśmy elastycznej, przeznaczone do mocowania stazy taktycznej w systemie taśm przewlekanych kompatybilnych z systemem MOLLE/PALS lub równoważny do dowolnego miejsca na oporządzeniu taktycznym (preferowane miejsce – na wysokości klatki piersiowej)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3. Opakowanie do zestawu IPMed oraz uchwyty do stazy taktycznej powinny być wyposażone w łączniki systemu typu MALICE CLIP lub równoważnego umożliwiające montaż na oporządzeniu taktycznym z systemem MOLLE/PALS. Montaż opakowania do zestawu IPMed za pomocą 2 szt. ww. łącznika, montaż uchwytów do stazy taktycznej za pomocą 1 szt. ww. łącznika (sposób montażu podany na rysunkach technicznych dołączonych do WTT).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  <w:b/>
              </w:rPr>
            </w:pPr>
            <w:r w:rsidRPr="002059E9">
              <w:rPr>
                <w:rFonts w:ascii="Arial" w:hAnsi="Arial" w:cs="Arial"/>
                <w:b/>
              </w:rPr>
              <w:t>Konstrukcja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1. Opakowanie powinno składać się z komory głównej zamykanej taśmą samozaczepną na jednej z krótszych krawędzi.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2. Na dnie komory głównej powinien znajdować się otwór zabezpieczony oczkiem kaletniczym odprowadzający wodę w przypadku zalania pakietu.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3. Wewnątrz komory głównej powinien znajdować się wyj</w:t>
            </w:r>
            <w:r>
              <w:rPr>
                <w:rFonts w:ascii="Arial" w:hAnsi="Arial" w:cs="Arial"/>
              </w:rPr>
              <w:t xml:space="preserve">mowany, rozkładany, trójdzielny </w:t>
            </w:r>
            <w:r w:rsidRPr="002059E9">
              <w:rPr>
                <w:rFonts w:ascii="Arial" w:hAnsi="Arial" w:cs="Arial"/>
              </w:rPr>
              <w:t>panel/insert w kształcie litery „T”.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4. Panel/insert powinien być wykonany z tkaniny takiej samej, jak komora główna.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5. Wszystkie krawędzie panelu/insertu powinny być lamowane taśmą lamowniczą.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6. Panel/insert powinien być przymocowany do komory głównej za pomocą łącznika z linki rdzeniowej, z możliwością odczepienia linki (taśmy samozaczepne).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 xml:space="preserve">7. Panel/insert powinien być wyposażony w pomocniczy uchwyt </w:t>
            </w:r>
            <w:r w:rsidRPr="002059E9">
              <w:rPr>
                <w:rFonts w:ascii="Arial" w:hAnsi="Arial" w:cs="Arial"/>
              </w:rPr>
              <w:lastRenderedPageBreak/>
              <w:t>wykonany z taśmy technicznej, dzięki</w:t>
            </w:r>
            <w:r w:rsidR="00C7344B">
              <w:rPr>
                <w:rFonts w:ascii="Arial" w:hAnsi="Arial" w:cs="Arial"/>
              </w:rPr>
              <w:t xml:space="preserve"> któremu można go łatwiej wyjąć</w:t>
            </w:r>
            <w:r w:rsidR="00C7344B">
              <w:rPr>
                <w:rFonts w:ascii="Arial" w:hAnsi="Arial" w:cs="Arial"/>
              </w:rPr>
              <w:br/>
            </w:r>
            <w:r w:rsidRPr="002059E9">
              <w:rPr>
                <w:rFonts w:ascii="Arial" w:hAnsi="Arial" w:cs="Arial"/>
              </w:rPr>
              <w:t>z komory głównej opakowania.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8. Wszystkie ramiona panelu/insertu powinny być zamykane do wewnątrz przy pomocy taśmy samozaczepnej.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9. Na wewnętrznej stronie panelu/instertu powinny znajdować się taśmy elastyczne oraz kieszeń do mocowania elementów wyposażenia pakietu.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  <w:b/>
              </w:rPr>
            </w:pPr>
            <w:r w:rsidRPr="002059E9">
              <w:rPr>
                <w:rFonts w:ascii="Arial" w:hAnsi="Arial" w:cs="Arial"/>
                <w:b/>
              </w:rPr>
              <w:t>Materiały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1. Tkanina opakowania i panelu/insertu - 100% poliamid, typu CORDURA lub równoważny o gęstości liniowej 770 – 1100 dtex, o zwiększonej odporności na ścieranie, uszkodzenia mechaniczne i ograniczonym stopniu przemakalności, z powłoką poliuretanową oraz impregnacją fluorowęglową. Warunki równoważności: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gęstość liniowa z zakresu 770 dtex - 1100 dtex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gramatura: 330 g/m² ±5%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wytrzymałość na rozciąganie (wg EN ISO 13934-1):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osnowa min 3000 N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wątek min 2800 N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wytrzymałość na rozerwanie (wg EN ISO 13937-2):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osnowa min 350 N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wątek min 300 N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wydłużenie przy rozciąganiu (wg EN ISO 5081):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osnowa max 30%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wątek max 30%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19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wodoszczelność (wg DIN 53886 EN ISO 20811): min 450 mm H2O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2. Taśmy samozaczepne poliamidowe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3. Taśmy techniczne poliamidowe, rodzaj splotu - płótno podwójne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4. Taśmy elastyczne - guma kalandrowana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5. Oczka kaletnicze: mosiężne, oksydowane na czarno lub czernione chemicznie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6. Linka rdzeniowa typu spadochronowego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  <w:b/>
              </w:rPr>
            </w:pPr>
            <w:r w:rsidRPr="002059E9">
              <w:rPr>
                <w:rFonts w:ascii="Arial" w:hAnsi="Arial" w:cs="Arial"/>
                <w:b/>
              </w:rPr>
              <w:t>Maskowanie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1. Maskowanie: MULTICAM – potwierdzone dokumentem (oświadczeniem) producenta opakowania.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2. Kolor: COYOTE BROWN lub zbliżony do COYOTE BROWN potwierdzone dokumentem (oświadczeniem) producenta, dotyczy następujących materiałów: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20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taśmy techniczne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20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taśmy samozaczepne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20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taśmy elastyczne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20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nici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20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linka rdzeniowa</w:t>
            </w:r>
          </w:p>
          <w:p w:rsidR="002059E9" w:rsidRPr="002059E9" w:rsidRDefault="002059E9" w:rsidP="002059E9">
            <w:pPr>
              <w:pStyle w:val="Akapitzlist"/>
              <w:numPr>
                <w:ilvl w:val="0"/>
                <w:numId w:val="20"/>
              </w:numPr>
              <w:ind w:left="203" w:hanging="142"/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taśma lamownicza</w:t>
            </w:r>
          </w:p>
          <w:p w:rsidR="002059E9" w:rsidRPr="002059E9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3. Kolor: czarny, brązowy, oliwkowy lub szary, dotyczy elementów systemu typu MALICE CLIP lub równoważnego.</w:t>
            </w:r>
          </w:p>
          <w:p w:rsidR="002059E9" w:rsidRPr="000A21FD" w:rsidRDefault="002059E9" w:rsidP="002059E9">
            <w:pPr>
              <w:jc w:val="both"/>
              <w:rPr>
                <w:rFonts w:ascii="Arial" w:hAnsi="Arial" w:cs="Arial"/>
              </w:rPr>
            </w:pPr>
            <w:r w:rsidRPr="002059E9">
              <w:rPr>
                <w:rFonts w:ascii="Arial" w:hAnsi="Arial" w:cs="Arial"/>
              </w:rPr>
              <w:t>4. W konstrukcji opakowania nie może być elementów błyszczących.</w:t>
            </w:r>
          </w:p>
        </w:tc>
        <w:tc>
          <w:tcPr>
            <w:tcW w:w="1417" w:type="dxa"/>
            <w:vAlign w:val="center"/>
          </w:tcPr>
          <w:p w:rsidR="002059E9" w:rsidRPr="000A21FD" w:rsidRDefault="002059E9" w:rsidP="00455656">
            <w:pPr>
              <w:jc w:val="center"/>
              <w:rPr>
                <w:rFonts w:ascii="Arial" w:hAnsi="Arial" w:cs="Arial"/>
              </w:rPr>
            </w:pPr>
          </w:p>
        </w:tc>
      </w:tr>
      <w:tr w:rsidR="00B44EC1" w:rsidRPr="000A21FD" w:rsidTr="007354E4">
        <w:tc>
          <w:tcPr>
            <w:tcW w:w="506" w:type="dxa"/>
            <w:vAlign w:val="center"/>
          </w:tcPr>
          <w:p w:rsidR="00B44EC1" w:rsidRPr="000A21FD" w:rsidRDefault="00B44EC1" w:rsidP="004556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B44EC1" w:rsidRPr="00B44EC1" w:rsidRDefault="00B44EC1">
            <w:pPr>
              <w:pStyle w:val="Default"/>
              <w:rPr>
                <w:sz w:val="22"/>
                <w:szCs w:val="22"/>
              </w:rPr>
            </w:pPr>
            <w:r w:rsidRPr="00B44EC1">
              <w:rPr>
                <w:b/>
                <w:bCs/>
                <w:sz w:val="22"/>
                <w:szCs w:val="22"/>
              </w:rPr>
              <w:t xml:space="preserve">INNE </w:t>
            </w:r>
          </w:p>
        </w:tc>
        <w:tc>
          <w:tcPr>
            <w:tcW w:w="1417" w:type="dxa"/>
            <w:vAlign w:val="center"/>
          </w:tcPr>
          <w:p w:rsidR="00B44EC1" w:rsidRPr="000A21FD" w:rsidRDefault="00B44EC1" w:rsidP="00455656">
            <w:pPr>
              <w:jc w:val="center"/>
              <w:rPr>
                <w:rFonts w:ascii="Arial" w:hAnsi="Arial" w:cs="Arial"/>
              </w:rPr>
            </w:pPr>
          </w:p>
        </w:tc>
      </w:tr>
      <w:tr w:rsidR="00B44EC1" w:rsidRPr="000A21FD" w:rsidTr="007354E4">
        <w:tc>
          <w:tcPr>
            <w:tcW w:w="506" w:type="dxa"/>
            <w:vAlign w:val="center"/>
          </w:tcPr>
          <w:p w:rsidR="00B44EC1" w:rsidRPr="000A21FD" w:rsidRDefault="00B44EC1" w:rsidP="004556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B44EC1" w:rsidRPr="00B44EC1" w:rsidRDefault="00B44EC1">
            <w:pPr>
              <w:pStyle w:val="Default"/>
              <w:rPr>
                <w:sz w:val="22"/>
                <w:szCs w:val="22"/>
              </w:rPr>
            </w:pPr>
            <w:r w:rsidRPr="00B44EC1">
              <w:rPr>
                <w:sz w:val="22"/>
                <w:szCs w:val="22"/>
              </w:rPr>
              <w:t xml:space="preserve">Okres gwarancji min 24 miesiące. Gwarancja powinna obejmować m.in. (dotyczy opakowania): </w:t>
            </w:r>
          </w:p>
          <w:p w:rsidR="00B44EC1" w:rsidRPr="00B44EC1" w:rsidRDefault="00B44EC1" w:rsidP="00B44EC1">
            <w:pPr>
              <w:pStyle w:val="Default"/>
              <w:numPr>
                <w:ilvl w:val="0"/>
                <w:numId w:val="21"/>
              </w:numPr>
              <w:ind w:left="203" w:hanging="142"/>
              <w:rPr>
                <w:sz w:val="22"/>
                <w:szCs w:val="22"/>
              </w:rPr>
            </w:pPr>
            <w:r w:rsidRPr="00B44EC1">
              <w:rPr>
                <w:sz w:val="22"/>
                <w:szCs w:val="22"/>
              </w:rPr>
              <w:t xml:space="preserve">trwałość szwów, </w:t>
            </w:r>
          </w:p>
          <w:p w:rsidR="00B44EC1" w:rsidRPr="00B44EC1" w:rsidRDefault="00B44EC1" w:rsidP="00B44EC1">
            <w:pPr>
              <w:pStyle w:val="Default"/>
              <w:numPr>
                <w:ilvl w:val="0"/>
                <w:numId w:val="21"/>
              </w:numPr>
              <w:ind w:left="203" w:hanging="142"/>
              <w:rPr>
                <w:sz w:val="22"/>
                <w:szCs w:val="22"/>
              </w:rPr>
            </w:pPr>
            <w:r w:rsidRPr="00B44EC1">
              <w:rPr>
                <w:sz w:val="22"/>
                <w:szCs w:val="22"/>
              </w:rPr>
              <w:t xml:space="preserve">odporności elementów konstrukcyjnych opakowania na odbarwienia. </w:t>
            </w:r>
          </w:p>
        </w:tc>
        <w:tc>
          <w:tcPr>
            <w:tcW w:w="1417" w:type="dxa"/>
            <w:vAlign w:val="center"/>
          </w:tcPr>
          <w:p w:rsidR="00B44EC1" w:rsidRPr="000A21FD" w:rsidRDefault="00B44EC1" w:rsidP="0045565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059E9" w:rsidRDefault="002059E9" w:rsidP="002059E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811E4" w:rsidRPr="00920AB6" w:rsidRDefault="00920AB6" w:rsidP="00920AB6">
      <w:pPr>
        <w:pStyle w:val="Default"/>
        <w:rPr>
          <w:sz w:val="22"/>
          <w:szCs w:val="22"/>
        </w:rPr>
      </w:pPr>
      <w:r w:rsidRPr="00920AB6">
        <w:rPr>
          <w:sz w:val="22"/>
          <w:szCs w:val="22"/>
        </w:rPr>
        <w:t xml:space="preserve">Integralną częścią wymagań taktyczno-technicznych są rysunki techniczne – „Opakowanie IPMed (wersja specjalna)” oraz szczegółowe rysunki techniczne elementów opakowania. Wymiary podane na rysunkach posiadają tolerancję wg klasy dokładności IT16-IT18 </w:t>
      </w:r>
      <w:r w:rsidRPr="00920AB6">
        <w:rPr>
          <w:sz w:val="22"/>
          <w:szCs w:val="22"/>
        </w:rPr>
        <w:lastRenderedPageBreak/>
        <w:t xml:space="preserve">(zgodnie z PN-EN 20286). Dopuszczalna jest uzasadniona zmiana klasy dokładności / tolerancji wymiarów. </w:t>
      </w:r>
    </w:p>
    <w:p w:rsidR="00E811E4" w:rsidRPr="000A21FD" w:rsidRDefault="00E811E4" w:rsidP="00E811E4">
      <w:pPr>
        <w:rPr>
          <w:rFonts w:ascii="Arial" w:hAnsi="Arial" w:cs="Arial"/>
        </w:rPr>
      </w:pPr>
    </w:p>
    <w:p w:rsidR="00E811E4" w:rsidRPr="000A21FD" w:rsidRDefault="00E811E4" w:rsidP="00E811E4">
      <w:pPr>
        <w:rPr>
          <w:rFonts w:ascii="Arial" w:hAnsi="Arial" w:cs="Arial"/>
        </w:rPr>
      </w:pPr>
    </w:p>
    <w:sectPr w:rsidR="00E811E4" w:rsidRPr="000A2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C26" w:rsidRDefault="00646C26" w:rsidP="005E68BB">
      <w:pPr>
        <w:spacing w:after="0" w:line="240" w:lineRule="auto"/>
      </w:pPr>
      <w:r>
        <w:separator/>
      </w:r>
    </w:p>
  </w:endnote>
  <w:endnote w:type="continuationSeparator" w:id="0">
    <w:p w:rsidR="00646C26" w:rsidRDefault="00646C26" w:rsidP="005E6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C26" w:rsidRDefault="00646C26" w:rsidP="005E68BB">
      <w:pPr>
        <w:spacing w:after="0" w:line="240" w:lineRule="auto"/>
      </w:pPr>
      <w:r>
        <w:separator/>
      </w:r>
    </w:p>
  </w:footnote>
  <w:footnote w:type="continuationSeparator" w:id="0">
    <w:p w:rsidR="00646C26" w:rsidRDefault="00646C26" w:rsidP="005E6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CCD"/>
    <w:multiLevelType w:val="hybridMultilevel"/>
    <w:tmpl w:val="345E819C"/>
    <w:lvl w:ilvl="0" w:tplc="34B09C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0705E"/>
    <w:multiLevelType w:val="hybridMultilevel"/>
    <w:tmpl w:val="4240E74C"/>
    <w:lvl w:ilvl="0" w:tplc="614AF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6558"/>
    <w:multiLevelType w:val="hybridMultilevel"/>
    <w:tmpl w:val="7FF68E94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5121D"/>
    <w:multiLevelType w:val="hybridMultilevel"/>
    <w:tmpl w:val="46126CD2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65BAE"/>
    <w:multiLevelType w:val="hybridMultilevel"/>
    <w:tmpl w:val="E6D4F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41F2"/>
    <w:multiLevelType w:val="hybridMultilevel"/>
    <w:tmpl w:val="697E732C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60FA"/>
    <w:multiLevelType w:val="hybridMultilevel"/>
    <w:tmpl w:val="6A5A9F6E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B13E5"/>
    <w:multiLevelType w:val="hybridMultilevel"/>
    <w:tmpl w:val="CBC002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231961"/>
    <w:multiLevelType w:val="hybridMultilevel"/>
    <w:tmpl w:val="A288BB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EB2741"/>
    <w:multiLevelType w:val="hybridMultilevel"/>
    <w:tmpl w:val="B9569B6C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1202E"/>
    <w:multiLevelType w:val="hybridMultilevel"/>
    <w:tmpl w:val="590EF144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95056"/>
    <w:multiLevelType w:val="hybridMultilevel"/>
    <w:tmpl w:val="7A020C2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D11AEC"/>
    <w:multiLevelType w:val="hybridMultilevel"/>
    <w:tmpl w:val="0BB81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01DF9"/>
    <w:multiLevelType w:val="hybridMultilevel"/>
    <w:tmpl w:val="3BD024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CA4434"/>
    <w:multiLevelType w:val="hybridMultilevel"/>
    <w:tmpl w:val="A16AD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8252DD"/>
    <w:multiLevelType w:val="hybridMultilevel"/>
    <w:tmpl w:val="580AE49C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B12FA"/>
    <w:multiLevelType w:val="hybridMultilevel"/>
    <w:tmpl w:val="7C9CF5EA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63252"/>
    <w:multiLevelType w:val="hybridMultilevel"/>
    <w:tmpl w:val="585C1280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C205EA"/>
    <w:multiLevelType w:val="hybridMultilevel"/>
    <w:tmpl w:val="19B0D00E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0578C"/>
    <w:multiLevelType w:val="hybridMultilevel"/>
    <w:tmpl w:val="D1D69202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</w:num>
  <w:num w:numId="7">
    <w:abstractNumId w:val="7"/>
  </w:num>
  <w:num w:numId="8">
    <w:abstractNumId w:val="11"/>
  </w:num>
  <w:num w:numId="9">
    <w:abstractNumId w:val="14"/>
  </w:num>
  <w:num w:numId="10">
    <w:abstractNumId w:val="17"/>
  </w:num>
  <w:num w:numId="11">
    <w:abstractNumId w:val="3"/>
  </w:num>
  <w:num w:numId="12">
    <w:abstractNumId w:val="18"/>
  </w:num>
  <w:num w:numId="13">
    <w:abstractNumId w:val="2"/>
  </w:num>
  <w:num w:numId="14">
    <w:abstractNumId w:val="5"/>
  </w:num>
  <w:num w:numId="15">
    <w:abstractNumId w:val="9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  <w:num w:numId="20">
    <w:abstractNumId w:val="15"/>
  </w:num>
  <w:num w:numId="21">
    <w:abstractNumId w:val="19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1E4"/>
    <w:rsid w:val="000A21FD"/>
    <w:rsid w:val="000C4BD4"/>
    <w:rsid w:val="00113544"/>
    <w:rsid w:val="001819D1"/>
    <w:rsid w:val="002059E9"/>
    <w:rsid w:val="002A7500"/>
    <w:rsid w:val="003621CD"/>
    <w:rsid w:val="004458DA"/>
    <w:rsid w:val="005E68BB"/>
    <w:rsid w:val="00646C26"/>
    <w:rsid w:val="006F60B4"/>
    <w:rsid w:val="00920AB6"/>
    <w:rsid w:val="00A16DA1"/>
    <w:rsid w:val="00B44EC1"/>
    <w:rsid w:val="00C7344B"/>
    <w:rsid w:val="00C96EED"/>
    <w:rsid w:val="00E811E4"/>
    <w:rsid w:val="00E9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39D6BB-2329-47AE-BE30-134A8FAB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1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6F60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F60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F60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6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68BB"/>
  </w:style>
  <w:style w:type="paragraph" w:styleId="Stopka">
    <w:name w:val="footer"/>
    <w:basedOn w:val="Normalny"/>
    <w:link w:val="StopkaZnak"/>
    <w:uiPriority w:val="99"/>
    <w:unhideWhenUsed/>
    <w:rsid w:val="005E6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6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01A963-D50C-40AD-9C58-11D27BD0B1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2285</Words>
  <Characters>13714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grzba</dc:creator>
  <cp:lastModifiedBy>Śliska Ewa</cp:lastModifiedBy>
  <cp:revision>14</cp:revision>
  <dcterms:created xsi:type="dcterms:W3CDTF">2018-01-23T20:32:00Z</dcterms:created>
  <dcterms:modified xsi:type="dcterms:W3CDTF">2025-04-07T12:56:00Z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459cad88-4dc8-4a44-af58-31081c655ba6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