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39" w:rsidRDefault="00CE6622">
      <w:pPr>
        <w:spacing w:after="0" w:line="276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ZAMAWIAJĄCY</w:t>
      </w:r>
    </w:p>
    <w:p w:rsidR="00474739" w:rsidRDefault="00474739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74739" w:rsidRDefault="00CE6622">
      <w:pPr>
        <w:spacing w:after="0" w:line="276" w:lineRule="auto"/>
        <w:jc w:val="center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  WOJEWÓDZKA  POLICJI</w:t>
      </w:r>
    </w:p>
    <w:p w:rsidR="00474739" w:rsidRDefault="00CE6622">
      <w:pPr>
        <w:spacing w:after="0" w:line="276" w:lineRule="auto"/>
        <w:jc w:val="center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ŁODZI</w:t>
      </w: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CE6622">
      <w:pPr>
        <w:spacing w:after="0" w:line="276" w:lineRule="auto"/>
        <w:jc w:val="center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 726-000-44-58               Regon: 470754976</w:t>
      </w: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474739" w:rsidRDefault="00CE6622">
      <w:pPr>
        <w:spacing w:after="0" w:line="276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position w:val="2"/>
          <w:sz w:val="32"/>
          <w:szCs w:val="32"/>
          <w:u w:val="single"/>
        </w:rPr>
        <w:t>OGŁOSZENIE</w:t>
      </w:r>
    </w:p>
    <w:p w:rsidR="00474739" w:rsidRDefault="00474739">
      <w:pPr>
        <w:spacing w:after="0" w:line="276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474739" w:rsidRDefault="00CE6622">
      <w:pPr>
        <w:tabs>
          <w:tab w:val="left" w:pos="993"/>
        </w:tabs>
        <w:spacing w:after="0" w:line="276" w:lineRule="auto"/>
        <w:ind w:left="567" w:hanging="567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postępowania z wyłączenia stosowania ustawy Prawo zamówień publicznych </w:t>
      </w:r>
    </w:p>
    <w:p w:rsidR="00474739" w:rsidRDefault="00CE6622">
      <w:pPr>
        <w:tabs>
          <w:tab w:val="left" w:pos="993"/>
        </w:tabs>
        <w:spacing w:after="0" w:line="276" w:lineRule="auto"/>
        <w:ind w:left="567" w:hanging="567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o wartości do 130 000 zł</w:t>
      </w:r>
    </w:p>
    <w:p w:rsidR="00474739" w:rsidRDefault="00474739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4739" w:rsidRDefault="00CE6622">
      <w:pPr>
        <w:spacing w:after="0"/>
        <w:contextualSpacing/>
        <w:jc w:val="center"/>
        <w:textAlignment w:val="top"/>
        <w:outlineLvl w:val="0"/>
        <w:rPr>
          <w:color w:val="000000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sukcesywne świadczenie pogwarancyjnych usług przeglądów, napraw, konserwacji, kalibracji (adiustacji) i legalizacji </w:t>
      </w:r>
    </w:p>
    <w:p w:rsidR="00474739" w:rsidRDefault="00CE6622">
      <w:pPr>
        <w:spacing w:after="0"/>
        <w:contextualSpacing/>
        <w:jc w:val="center"/>
        <w:textAlignment w:val="top"/>
        <w:outlineLvl w:val="0"/>
        <w:rPr>
          <w:color w:val="000000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laserowych mierników prędkości </w:t>
      </w:r>
    </w:p>
    <w:p w:rsidR="00474739" w:rsidRDefault="00474739">
      <w:pPr>
        <w:spacing w:after="0"/>
        <w:contextualSpacing/>
        <w:jc w:val="cente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</w:p>
    <w:p w:rsidR="00474739" w:rsidRDefault="004747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74739" w:rsidRDefault="00474739">
      <w:pPr>
        <w:spacing w:after="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474739" w:rsidRDefault="00CE6622">
      <w:pPr>
        <w:spacing w:after="0" w:line="276" w:lineRule="auto"/>
        <w:jc w:val="center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Nr postępowania: Kz-II.2380.131.2025 </w:t>
      </w:r>
    </w:p>
    <w:p w:rsidR="00474739" w:rsidRDefault="00474739">
      <w:pPr>
        <w:spacing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47473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74739" w:rsidRDefault="00CE6622">
      <w:pPr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Wykonawca powinien zapoznać się z </w:t>
      </w:r>
      <w:r>
        <w:rPr>
          <w:rFonts w:ascii="Arial" w:eastAsia="Calibri" w:hAnsi="Arial" w:cs="Arial"/>
          <w:color w:val="000000"/>
          <w:sz w:val="20"/>
          <w:szCs w:val="20"/>
        </w:rPr>
        <w:t>całością niniejszego ogłoszenia oraz ponieść wszelkie koszty związane z przygotowaniem i złożeniem oferty.</w:t>
      </w:r>
    </w:p>
    <w:p w:rsidR="00474739" w:rsidRDefault="00CE6622">
      <w:pPr>
        <w:numPr>
          <w:ilvl w:val="0"/>
          <w:numId w:val="10"/>
        </w:numPr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Nazwa i adres Zamawiającego </w:t>
      </w:r>
    </w:p>
    <w:p w:rsidR="00474739" w:rsidRDefault="00CE6622">
      <w:pPr>
        <w:pStyle w:val="Akapitzlist"/>
        <w:spacing w:after="0"/>
        <w:ind w:left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>Komenda Wojewódzka Policji w Łodzi</w:t>
      </w:r>
    </w:p>
    <w:p w:rsidR="00474739" w:rsidRDefault="00CE6622">
      <w:pPr>
        <w:pStyle w:val="Akapitzlist"/>
        <w:spacing w:after="0"/>
        <w:ind w:left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>ul. Lutomierska 108/112</w:t>
      </w:r>
    </w:p>
    <w:p w:rsidR="00474739" w:rsidRDefault="00CE6622">
      <w:pPr>
        <w:pStyle w:val="Akapitzlist"/>
        <w:spacing w:after="0"/>
        <w:ind w:left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>91-048 Łódź</w:t>
      </w:r>
    </w:p>
    <w:p w:rsidR="00474739" w:rsidRDefault="00474739">
      <w:pPr>
        <w:pStyle w:val="Akapitzlist"/>
        <w:spacing w:after="0"/>
        <w:ind w:left="360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CE6622">
      <w:pPr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Tryb udzielenia zamówienia</w:t>
      </w:r>
    </w:p>
    <w:p w:rsidR="00474739" w:rsidRDefault="00CE6622">
      <w:pPr>
        <w:spacing w:after="0" w:line="276" w:lineRule="auto"/>
        <w:ind w:left="283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Postępowanie </w:t>
      </w:r>
      <w:r>
        <w:rPr>
          <w:rFonts w:ascii="Arial" w:eastAsia="Calibri" w:hAnsi="Arial" w:cs="Arial"/>
          <w:color w:val="000000"/>
          <w:sz w:val="20"/>
          <w:szCs w:val="20"/>
        </w:rPr>
        <w:t>prowadzone jest z wyłączenia stosowania Ustawy Prawo Zamówień Publicznych oraz zgodnie z wewnętrznymi regulacjami Zamawiającego.</w:t>
      </w: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CE6622">
      <w:pPr>
        <w:numPr>
          <w:ilvl w:val="0"/>
          <w:numId w:val="12"/>
        </w:numPr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Opis  przedmiotu  zamówienia</w:t>
      </w: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:rsidR="00474739" w:rsidRDefault="00CE6622">
      <w:pPr>
        <w:numPr>
          <w:ilvl w:val="0"/>
          <w:numId w:val="5"/>
        </w:numPr>
        <w:spacing w:after="0" w:line="240" w:lineRule="auto"/>
        <w:ind w:left="283" w:hanging="283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Przedmiotem zamówienia jest sukcesywne świadczenie pogwarancyjnych usług przeglądów, napraw, kon</w:t>
      </w:r>
      <w:r>
        <w:rPr>
          <w:rFonts w:ascii="Arial" w:hAnsi="Arial" w:cs="Arial"/>
          <w:color w:val="000000"/>
          <w:sz w:val="20"/>
          <w:szCs w:val="20"/>
        </w:rPr>
        <w:t xml:space="preserve">serwacji, kalibracji (adiustacji) i legalizacji laserowych mierników prędkości </w:t>
      </w:r>
      <w:r>
        <w:rPr>
          <w:rFonts w:ascii="Arial" w:hAnsi="Arial" w:cs="Arial"/>
          <w:color w:val="000000"/>
          <w:sz w:val="20"/>
          <w:szCs w:val="20"/>
        </w:rPr>
        <w:t xml:space="preserve">typu Ultra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Lyte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LTI 20/20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TruCAM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rejestracją obrazu – ilości i rodzaj usług został wskazany w zał. nr 2 - Formularzu asortymentowo – cenowym.</w:t>
      </w:r>
    </w:p>
    <w:p w:rsidR="00474739" w:rsidRDefault="00CE6622">
      <w:pPr>
        <w:numPr>
          <w:ilvl w:val="0"/>
          <w:numId w:val="5"/>
        </w:numPr>
        <w:tabs>
          <w:tab w:val="left" w:pos="284"/>
        </w:tabs>
        <w:spacing w:after="46" w:line="240" w:lineRule="auto"/>
        <w:ind w:left="142" w:hanging="142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Wykonawca zobowiązuje się do:</w:t>
      </w:r>
    </w:p>
    <w:p w:rsidR="00474739" w:rsidRDefault="00CE6622">
      <w:pPr>
        <w:pStyle w:val="Akapitzlist1"/>
        <w:spacing w:after="46" w:line="240" w:lineRule="auto"/>
        <w:ind w:left="567" w:hanging="283"/>
        <w:jc w:val="both"/>
      </w:pPr>
      <w:r>
        <w:rPr>
          <w:rFonts w:ascii="Arial" w:hAnsi="Arial" w:cs="Arial"/>
          <w:sz w:val="20"/>
          <w:szCs w:val="20"/>
        </w:rPr>
        <w:t xml:space="preserve">1) zapewnienia odpowiedniego zaplecza technicznego, wiedzy i praktyki w dokonywaniu przeglądów technicznych, konserwacji, napraw, kalibracji i legalizacji urządzeń </w:t>
      </w:r>
    </w:p>
    <w:p w:rsidR="00474739" w:rsidRDefault="00CE6622">
      <w:pPr>
        <w:pStyle w:val="Akapitzlist1"/>
        <w:spacing w:after="46" w:line="240" w:lineRule="auto"/>
        <w:ind w:left="567" w:hanging="283"/>
        <w:jc w:val="both"/>
      </w:pPr>
      <w:r>
        <w:rPr>
          <w:rFonts w:ascii="Arial" w:hAnsi="Arial" w:cs="Arial"/>
          <w:sz w:val="20"/>
          <w:szCs w:val="20"/>
        </w:rPr>
        <w:t>2) przeprowadzania przeglądów technicznych, konserwacji, napraw, kalibracji i legalizacji w</w:t>
      </w:r>
      <w:r>
        <w:rPr>
          <w:rFonts w:ascii="Arial" w:hAnsi="Arial" w:cs="Arial"/>
          <w:sz w:val="20"/>
          <w:szCs w:val="20"/>
        </w:rPr>
        <w:t xml:space="preserve"> sposób rzetelny, terminowy, zgodny z aktualnym poziomem wiedzy technicznej i wymaganiami </w:t>
      </w:r>
      <w:proofErr w:type="spellStart"/>
      <w:r>
        <w:rPr>
          <w:rFonts w:ascii="Arial" w:hAnsi="Arial" w:cs="Arial"/>
          <w:sz w:val="20"/>
          <w:szCs w:val="20"/>
        </w:rPr>
        <w:t>techniczno</w:t>
      </w:r>
      <w:proofErr w:type="spellEnd"/>
      <w:r>
        <w:rPr>
          <w:rFonts w:ascii="Arial" w:hAnsi="Arial" w:cs="Arial"/>
          <w:sz w:val="20"/>
          <w:szCs w:val="20"/>
        </w:rPr>
        <w:t xml:space="preserve"> – eksploatacyjnymi producenta oraz instrukcjami obsługi urządzeń;</w:t>
      </w:r>
    </w:p>
    <w:p w:rsidR="00474739" w:rsidRDefault="00CE6622">
      <w:pPr>
        <w:pStyle w:val="Akapitzlist1"/>
        <w:spacing w:after="46" w:line="240" w:lineRule="auto"/>
        <w:ind w:left="567" w:hanging="283"/>
        <w:jc w:val="both"/>
      </w:pPr>
      <w:r>
        <w:rPr>
          <w:rFonts w:ascii="Arial" w:hAnsi="Arial" w:cs="Arial"/>
          <w:sz w:val="20"/>
          <w:szCs w:val="20"/>
        </w:rPr>
        <w:t>3) wykonywania przeglądów i kontroli stanu technicznego oraz dokonywania kalibracji i leg</w:t>
      </w:r>
      <w:r>
        <w:rPr>
          <w:rFonts w:ascii="Arial" w:hAnsi="Arial" w:cs="Arial"/>
          <w:sz w:val="20"/>
          <w:szCs w:val="20"/>
        </w:rPr>
        <w:t>alizacji zgodnie z obowiązującymi przepisami i zaleceniami producenta urządzeń.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Zamawiający zastrzega sobie prawo do zmiany ilości urządzeń oraz ilości wykonywanych usług, wyszczególnionych w załączniku nr 2.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Złożenie zamówienia i odbiór wykonanego zamówie</w:t>
      </w:r>
      <w:r>
        <w:rPr>
          <w:rFonts w:ascii="Arial" w:hAnsi="Arial" w:cs="Arial"/>
          <w:color w:val="000000"/>
          <w:sz w:val="20"/>
          <w:szCs w:val="20"/>
        </w:rPr>
        <w:t xml:space="preserve">nia odbywać się będzie przez upoważnionych pracowników KWP/KMP/KPP na podstawie zleceń i protokołów serwisowych. 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Wykonawca zobowiązuje się do wykonania usługi w terminie do max. 15 dni roboczych /kryterium oceny/ od daty odbioru urządzenia od użytkownika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urządzenia. Adresy użytkowników zostały wskazane w załączniku nr 4 do projektu umowy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przez dni robocze rozumie dni od poniedziałku do piątku w godzinach 8:30 – 15:00                z wyłączeniem dni ustawowo wolnych od pracy. Usługa wykonywana </w:t>
      </w:r>
      <w:r>
        <w:rPr>
          <w:rFonts w:ascii="Arial" w:hAnsi="Arial" w:cs="Arial"/>
          <w:color w:val="000000"/>
          <w:sz w:val="20"/>
          <w:szCs w:val="20"/>
        </w:rPr>
        <w:t>będzie w siedzibie Wykonawcy. Wykonawca zobowiązuje się do odbioru urządzenia w terminie do 5 dni roboczych, od daty przesłania zlecenia /wzór zlecenia- załącznik nr 2 do projektu umowy/.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Wykonawca ponosi pełną odpowiedzialność odszkodowawczą od chwili odbioru urządzenia                   od Zamawiającego do chwili jego zwrotu Zamawiającemu, w szczególności za uszkodzenie sprzętu, spowodowane niewłaściwym wykonaniem usługi. W przypadku pows</w:t>
      </w:r>
      <w:r>
        <w:rPr>
          <w:rFonts w:ascii="Arial" w:hAnsi="Arial" w:cs="Arial"/>
          <w:color w:val="000000"/>
          <w:sz w:val="20"/>
          <w:szCs w:val="20"/>
        </w:rPr>
        <w:t xml:space="preserve">tania uszkodzeń Wykonawca zobowiązany jest do zwrotu kosztów naprawy urządzenia, a w przypadku takiej konieczności – zleconej przez Zamawiającego ekspertyzy rzeczoznawcy.   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Wykonawca zobowiązuje się do wykonywania napraw z wykorzystaniem wyłącznie fabrycz</w:t>
      </w:r>
      <w:r>
        <w:rPr>
          <w:rFonts w:ascii="Arial" w:hAnsi="Arial" w:cs="Arial"/>
          <w:color w:val="000000"/>
          <w:sz w:val="20"/>
          <w:szCs w:val="20"/>
        </w:rPr>
        <w:t>nie nowych części zamiennych.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Wykonanie przeglądu technicznego zostanie potwierdzone każdorazowo protokołem serwisowym, a przeprowadzenie legalizacji świadectwem dostarczonym wraz z urządzeniem po wykonaniu usługi. </w:t>
      </w:r>
    </w:p>
    <w:p w:rsidR="00474739" w:rsidRDefault="00CE6622">
      <w:pPr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 każdorazowo dostarczy wraz z u</w:t>
      </w:r>
      <w:r>
        <w:rPr>
          <w:rFonts w:ascii="Arial" w:hAnsi="Arial" w:cs="Arial"/>
          <w:b/>
          <w:color w:val="000000"/>
          <w:sz w:val="20"/>
          <w:szCs w:val="20"/>
        </w:rPr>
        <w:t>rządzeniem (na każde urządzenie osobno) świadectwo legalizacji wystawione przez punkt legalizujący, Urząd Miar lub Akredytowane Laboratorium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74739" w:rsidRDefault="00CE6622">
      <w:pPr>
        <w:numPr>
          <w:ilvl w:val="0"/>
          <w:numId w:val="5"/>
        </w:numPr>
        <w:tabs>
          <w:tab w:val="left" w:pos="0"/>
          <w:tab w:val="left" w:pos="426"/>
        </w:tabs>
        <w:ind w:left="284" w:hanging="28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Utylizacja wszelkich zużytych części i materiałów eksploatacyjnych zgodnie z obowiązującymi przepisami prawa leży </w:t>
      </w:r>
      <w:r>
        <w:rPr>
          <w:rFonts w:ascii="Arial" w:hAnsi="Arial" w:cs="Arial"/>
          <w:color w:val="000000"/>
          <w:sz w:val="20"/>
          <w:szCs w:val="20"/>
        </w:rPr>
        <w:t>po stronie Wykonawcy. Koszt tej usługi został wliczony  w ceny określone  w formularzu asortymentowo - cenowym.</w:t>
      </w:r>
    </w:p>
    <w:p w:rsidR="00474739" w:rsidRDefault="00CE6622">
      <w:pPr>
        <w:tabs>
          <w:tab w:val="left" w:pos="335"/>
        </w:tabs>
        <w:suppressAutoHyphens w:val="0"/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4.   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Termin wykonania usługi:</w:t>
      </w:r>
    </w:p>
    <w:p w:rsidR="00474739" w:rsidRDefault="00CE6622">
      <w:pPr>
        <w:spacing w:after="0" w:line="276" w:lineRule="auto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Usługi świadczone będą sukcesywnie w okresie 12 miesięcy. </w:t>
      </w:r>
    </w:p>
    <w:p w:rsidR="00474739" w:rsidRDefault="00474739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74739" w:rsidRDefault="00CE6622">
      <w:pPr>
        <w:tabs>
          <w:tab w:val="left" w:pos="360"/>
        </w:tabs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Warunki udziału w postępowaniu:</w:t>
      </w:r>
    </w:p>
    <w:p w:rsidR="00474739" w:rsidRDefault="00474739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474739" w:rsidRDefault="00CE6622">
      <w:pPr>
        <w:ind w:left="426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W celu </w:t>
      </w:r>
      <w:r>
        <w:rPr>
          <w:rFonts w:ascii="Arial" w:hAnsi="Arial" w:cs="Arial"/>
          <w:color w:val="000000"/>
          <w:sz w:val="20"/>
          <w:szCs w:val="20"/>
        </w:rPr>
        <w:t>potwierdzenia spełniania warunków udziału w postępowaniu Wykonawca składa:</w:t>
      </w:r>
    </w:p>
    <w:p w:rsidR="00474739" w:rsidRDefault="00CE6622">
      <w:pPr>
        <w:pStyle w:val="Akapitzlist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>wykaz usług wykonanych, a w przypadku świadczeń powtarzających się lub ciągłych również wykonywanych, w okresie ostatnich 3 lat, a jeżeli okres prowadzenia działalności jest krót</w:t>
      </w:r>
      <w:r>
        <w:rPr>
          <w:rFonts w:ascii="Arial" w:hAnsi="Arial" w:cs="Arial"/>
          <w:color w:val="000000"/>
          <w:sz w:val="20"/>
          <w:szCs w:val="20"/>
        </w:rPr>
        <w:t>szy –                  w tym okresie, wraz z podaniem ich wartości, przedmiotu, dat wykonania i podmiotów, na rzecz których dostawy lub usługi zostały wykonane lub są wykonywane, oraz załączeniem dowodów określających, czy te dostawy lub usługi zostały wyk</w:t>
      </w:r>
      <w:r>
        <w:rPr>
          <w:rFonts w:ascii="Arial" w:hAnsi="Arial" w:cs="Arial"/>
          <w:color w:val="000000"/>
          <w:sz w:val="20"/>
          <w:szCs w:val="20"/>
        </w:rPr>
        <w:t>onane lub są wykonywane należycie, przy czym dowodami, o których mowa, są referencje bądź inne dokumenty sporządzone przez podmiot, na rzecz którego dostawy lub usługi zostały wykonane, a w przypadku świadczeń powtarzających się lub ciągłych są wykonywane,</w:t>
      </w:r>
      <w:r>
        <w:rPr>
          <w:rFonts w:ascii="Arial" w:hAnsi="Arial" w:cs="Arial"/>
          <w:color w:val="000000"/>
          <w:sz w:val="20"/>
          <w:szCs w:val="20"/>
        </w:rPr>
        <w:t xml:space="preserve"> a jeżeli wykonawca z przyczyn niezależnych od niego nie jest w stanie uzyskać tych dokumentów – oświadczenie wykonawcy; w przypadku świadczeń powtarzających się lub ciągłych nadal wykonywanych referencje bądź inne dokumenty potwierdzające ich należyte wyk</w:t>
      </w:r>
      <w:r>
        <w:rPr>
          <w:rFonts w:ascii="Arial" w:hAnsi="Arial" w:cs="Arial"/>
          <w:color w:val="000000"/>
          <w:sz w:val="20"/>
          <w:szCs w:val="20"/>
        </w:rPr>
        <w:t>onywanie powinny być wystawione w okresie ostatnich 3 miesięcy;</w:t>
      </w:r>
    </w:p>
    <w:p w:rsidR="00474739" w:rsidRDefault="00CE6622">
      <w:pPr>
        <w:pStyle w:val="Akapitzlist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Wykaz usług musi potwierdzać spełnienie warunku udziału w postępowaniu.</w:t>
      </w:r>
    </w:p>
    <w:p w:rsidR="00474739" w:rsidRDefault="00CE6622">
      <w:pPr>
        <w:pStyle w:val="Akapitzlist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Wzór - Wykazu usług stanowi </w:t>
      </w:r>
      <w:r>
        <w:rPr>
          <w:rFonts w:ascii="Arial" w:hAnsi="Arial" w:cs="Arial"/>
          <w:b/>
          <w:color w:val="000000"/>
          <w:sz w:val="20"/>
          <w:szCs w:val="20"/>
        </w:rPr>
        <w:t>załącznik nr 6 do Ogłoszenia</w:t>
      </w:r>
    </w:p>
    <w:p w:rsidR="00474739" w:rsidRDefault="00CE6622">
      <w:pPr>
        <w:spacing w:line="276" w:lineRule="auto"/>
        <w:ind w:left="397"/>
        <w:jc w:val="both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Zamawiający uzna przedmiotowy warunek za spełniony w odniesieni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 do Wykonawcy, który wykaże, że wykonał w okresie ostatnich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trzech lat przed upływem terminu składnia ofert, a jeżeli okres prowadzenia działalności jest krótszy – w tym okresie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jedną usługę trwającą nieprzerwanie przez okres min. 12 miesięcy, polegającą na świadczeniu </w:t>
      </w:r>
      <w:r>
        <w:rPr>
          <w:rFonts w:ascii="Arial" w:hAnsi="Arial" w:cs="Arial"/>
          <w:b/>
          <w:bCs/>
          <w:i/>
          <w:iCs/>
          <w:color w:val="000000"/>
        </w:rPr>
        <w:t xml:space="preserve">pogwarancyjnych usług przeglądów, napraw, konserwacji, kalibracji (adiustacji)                        i legalizacji laserowych mierników prędkości </w:t>
      </w:r>
      <w:r>
        <w:rPr>
          <w:rFonts w:ascii="Arial" w:hAnsi="Arial" w:cs="Arial"/>
          <w:b/>
          <w:bCs/>
          <w:i/>
          <w:iCs/>
          <w:color w:val="000000"/>
        </w:rPr>
        <w:t xml:space="preserve">typu Ultra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Lyte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L</w:t>
      </w:r>
      <w:r>
        <w:rPr>
          <w:rFonts w:ascii="Arial" w:hAnsi="Arial" w:cs="Arial"/>
          <w:b/>
          <w:bCs/>
          <w:i/>
          <w:iCs/>
          <w:color w:val="000000"/>
        </w:rPr>
        <w:t xml:space="preserve">TI 20/20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TruCAM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                      z rejestracją obrazu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 wartości nie mniejszej niż 60 000,00 zł brutto;</w:t>
      </w:r>
    </w:p>
    <w:p w:rsidR="00474739" w:rsidRDefault="00CE6622">
      <w:pPr>
        <w:tabs>
          <w:tab w:val="left" w:pos="360"/>
        </w:tabs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6.   </w:t>
      </w: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Opis  sposobu  przygotowania  ofert. </w:t>
      </w:r>
    </w:p>
    <w:p w:rsidR="00474739" w:rsidRDefault="00474739">
      <w:pPr>
        <w:pStyle w:val="Akapitzlist"/>
        <w:numPr>
          <w:ilvl w:val="0"/>
          <w:numId w:val="4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474739" w:rsidRDefault="00474739">
      <w:pPr>
        <w:pStyle w:val="Akapitzlist"/>
        <w:numPr>
          <w:ilvl w:val="0"/>
          <w:numId w:val="4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474739" w:rsidRDefault="00CE6622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Nexus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wraz wymaganymi załą</w:t>
      </w:r>
      <w:r>
        <w:rPr>
          <w:rFonts w:ascii="Arial" w:hAnsi="Arial" w:cs="Arial"/>
          <w:color w:val="000000"/>
          <w:sz w:val="20"/>
          <w:szCs w:val="20"/>
        </w:rPr>
        <w:t>cznikami podpisanymi przez osobę upoważnioną do reprezentowania podmiotu</w:t>
      </w:r>
    </w:p>
    <w:p w:rsidR="00474739" w:rsidRDefault="00474739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74739" w:rsidRDefault="00CE6622">
      <w:pPr>
        <w:pStyle w:val="Akapitzlist"/>
        <w:tabs>
          <w:tab w:val="left" w:pos="426"/>
          <w:tab w:val="left" w:pos="900"/>
        </w:tabs>
        <w:spacing w:after="0"/>
        <w:ind w:left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7. Oferta musi zawierać: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74739" w:rsidRDefault="00CE6622">
      <w:pPr>
        <w:numPr>
          <w:ilvl w:val="0"/>
          <w:numId w:val="3"/>
        </w:numPr>
        <w:suppressAutoHyphens w:val="0"/>
        <w:spacing w:after="0" w:line="276" w:lineRule="auto"/>
        <w:ind w:left="709" w:hanging="283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 ofertowy</w:t>
      </w:r>
    </w:p>
    <w:p w:rsidR="00474739" w:rsidRDefault="00CE6622">
      <w:pPr>
        <w:numPr>
          <w:ilvl w:val="0"/>
          <w:numId w:val="3"/>
        </w:numPr>
        <w:suppressAutoHyphens w:val="0"/>
        <w:spacing w:after="0" w:line="276" w:lineRule="auto"/>
        <w:ind w:left="709" w:hanging="283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Formularz asortymentowo - cenowy</w:t>
      </w:r>
    </w:p>
    <w:p w:rsidR="00474739" w:rsidRDefault="00CE6622">
      <w:pPr>
        <w:numPr>
          <w:ilvl w:val="0"/>
          <w:numId w:val="3"/>
        </w:numPr>
        <w:suppressAutoHyphens w:val="0"/>
        <w:spacing w:after="0" w:line="276" w:lineRule="auto"/>
        <w:ind w:left="426" w:firstLine="0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Oświadczenie RODO </w:t>
      </w:r>
    </w:p>
    <w:p w:rsidR="00474739" w:rsidRDefault="00CE6622">
      <w:pPr>
        <w:numPr>
          <w:ilvl w:val="0"/>
          <w:numId w:val="3"/>
        </w:numPr>
        <w:tabs>
          <w:tab w:val="left" w:pos="284"/>
        </w:tabs>
        <w:suppressAutoHyphens w:val="0"/>
        <w:spacing w:after="0" w:line="276" w:lineRule="auto"/>
        <w:ind w:left="567" w:hanging="142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Oświadczenie o braku podstaw wykluczenia</w:t>
      </w:r>
    </w:p>
    <w:p w:rsidR="00474739" w:rsidRDefault="00CE6622">
      <w:pPr>
        <w:numPr>
          <w:ilvl w:val="0"/>
          <w:numId w:val="3"/>
        </w:numPr>
        <w:tabs>
          <w:tab w:val="left" w:pos="284"/>
        </w:tabs>
        <w:suppressAutoHyphens w:val="0"/>
        <w:spacing w:after="0" w:line="276" w:lineRule="auto"/>
        <w:ind w:left="567" w:hanging="142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Wykaz usług wykonanych wraz z dowodami / referencjami/ </w:t>
      </w:r>
    </w:p>
    <w:p w:rsidR="00474739" w:rsidRDefault="00474739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474739" w:rsidRDefault="00CE6622">
      <w:pPr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7.1.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braku któregoś z wymaganych dokumentów /nie dotyczy Formularza ofertowego i Formularza asortymentowo - cenowego/ bądź niejasności treści przedstawionych dokumentów, Zamawiający zwróc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się do Wykonawców z prośbą                         o uzupełnienie bądź wyjaśnienie. W sytuacji nie uzupełnienia dokumentów bądź nie złożenia stosownych wyjaśnień w wymaganym terminie, oferta Wykonawcy będzie podlegała odrzuceniu.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7.2.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Dołączone do ogłosz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enia formularze i druki załączników mogą stanowić wzór                               dla Wykonawcy przy opracowywaniu tych dokumentów. Dopuszcza się sporządzenie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formularza ofertowego i załączników na drukach opracowanych przez Wykonawcę pod warunkiem zawa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rcia wszystkich informacji określonych we wzorze.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7.3.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7.4.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Oferta i załączniki oferty muszą  być podpisane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reprezentowania podmiot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Podpis musi pozwalać na identyfikację osoby podpisującej dokument. 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7.5.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ofertę i załączniki podpisuje osoba inna niż wynika to ze złożonych dokumentów wówczas musi być wraz z ofertą złożony oryginał pełnomocnictwa lub jego kserokopia potwierdzon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za zgodność przez notariusza. </w:t>
      </w:r>
    </w:p>
    <w:p w:rsidR="00474739" w:rsidRDefault="00CE6622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7.6.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Wszelkie poprawki lub zmiany w treści oferty (w tym załącznikach do oferty) muszą być parafowane (lub podpisane) własnoręcznie przez osobę/osoby odpisującą/podpisujące ofertę. Parafka (podpis) winna być naniesiona w sposób umożliwiający identyfikację podpi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su (np. wraz z imienną pieczątką osoby sporządzającej parafkę). 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7.8.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wyjaśnień                                 czy odpowiedzi na pytania Wykonawców, w sprawach wymagających zachowania pi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semności.</w:t>
      </w:r>
    </w:p>
    <w:p w:rsidR="00474739" w:rsidRDefault="00CE662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7.9.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 przypadku braku potwierdzenia otrzymania wiadomości przez Wykonawcę, Zamawiający domniemywa, iż pismo wysłane na adres poczty elektronicznej podany przez Wykonawcę zostało mu doręczone w sposób umożliwiający zapoznanie się Wykonawcy z treś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cią pisma. </w:t>
      </w:r>
    </w:p>
    <w:p w:rsidR="00474739" w:rsidRDefault="00CE6622">
      <w:pPr>
        <w:spacing w:after="0" w:line="276" w:lineRule="auto"/>
        <w:ind w:left="425" w:right="-142" w:hanging="425"/>
        <w:jc w:val="both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8.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Miejsce oraz termin składania ofert</w:t>
      </w:r>
    </w:p>
    <w:p w:rsidR="00474739" w:rsidRDefault="00CE6622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 nieprzekraczalnym terminie do dnia 07.04.2025 r. do godz. 10:00. </w:t>
      </w:r>
    </w:p>
    <w:p w:rsidR="00474739" w:rsidRDefault="00CE6622">
      <w:pPr>
        <w:tabs>
          <w:tab w:val="left" w:pos="360"/>
        </w:tabs>
        <w:spacing w:after="0" w:line="276" w:lineRule="auto"/>
        <w:ind w:left="180" w:hanging="180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9.</w:t>
      </w:r>
      <w:r>
        <w:rPr>
          <w:rFonts w:ascii="Arial" w:eastAsia="Calibri" w:hAnsi="Arial" w:cs="Arial"/>
          <w:b/>
          <w:color w:val="000000"/>
          <w:sz w:val="20"/>
          <w:szCs w:val="20"/>
        </w:rPr>
        <w:tab/>
        <w:t xml:space="preserve">    </w:t>
      </w:r>
      <w:r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Termin związania ofertą.</w:t>
      </w:r>
    </w:p>
    <w:p w:rsidR="00474739" w:rsidRDefault="00CE6622">
      <w:pPr>
        <w:spacing w:after="0" w:line="276" w:lineRule="auto"/>
        <w:ind w:left="357" w:firstLine="69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Termin związania ofertą wynosi 60 dni. </w:t>
      </w:r>
    </w:p>
    <w:p w:rsidR="00474739" w:rsidRDefault="00CE6622">
      <w:pPr>
        <w:spacing w:after="0" w:line="276" w:lineRule="auto"/>
        <w:ind w:left="357" w:firstLine="69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>Bieg terminu rozpoczyna się wraz z upływem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terminu składania ofert.</w:t>
      </w: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74739" w:rsidRDefault="00CE6622">
      <w:pPr>
        <w:tabs>
          <w:tab w:val="left" w:pos="426"/>
        </w:tabs>
        <w:spacing w:after="0" w:line="276" w:lineRule="auto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10.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t>Kryteria wyboru oferty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</w:p>
    <w:p w:rsidR="00474739" w:rsidRDefault="00CE6622">
      <w:pPr>
        <w:spacing w:after="0" w:line="276" w:lineRule="auto"/>
        <w:ind w:left="426" w:right="49" w:hanging="10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Przy wyborze oferty najkorzystniejszej Zamawiający będzie kierował się następującymi kryteriami: </w:t>
      </w:r>
    </w:p>
    <w:p w:rsidR="00474739" w:rsidRDefault="00CE6622">
      <w:pPr>
        <w:keepNext/>
        <w:keepLines/>
        <w:spacing w:after="0" w:line="276" w:lineRule="auto"/>
        <w:ind w:firstLine="416"/>
        <w:outlineLvl w:val="0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KRYTERIA WYBORU NAJKORZYSTNIEJSZEJ OFERTY.</w:t>
      </w:r>
    </w:p>
    <w:tbl>
      <w:tblPr>
        <w:tblW w:w="8643" w:type="dxa"/>
        <w:tblInd w:w="503" w:type="dxa"/>
        <w:tblLayout w:type="fixed"/>
        <w:tblCellMar>
          <w:left w:w="77" w:type="dxa"/>
          <w:right w:w="28" w:type="dxa"/>
        </w:tblCellMar>
        <w:tblLook w:val="04A0" w:firstRow="1" w:lastRow="0" w:firstColumn="1" w:lastColumn="0" w:noHBand="0" w:noVBand="1"/>
      </w:tblPr>
      <w:tblGrid>
        <w:gridCol w:w="6378"/>
        <w:gridCol w:w="2265"/>
      </w:tblGrid>
      <w:tr w:rsidR="00474739">
        <w:trPr>
          <w:trHeight w:val="470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ind w:right="53"/>
              <w:jc w:val="center"/>
              <w:rPr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Kryterium wyboru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ind w:left="108"/>
              <w:rPr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Waga kryterium</w:t>
            </w:r>
          </w:p>
        </w:tc>
      </w:tr>
      <w:tr w:rsidR="00474739">
        <w:trPr>
          <w:trHeight w:val="470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ind w:right="53"/>
              <w:jc w:val="center"/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Cena brutto (C)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ind w:right="53"/>
              <w:jc w:val="center"/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60%</w:t>
            </w:r>
          </w:p>
        </w:tc>
      </w:tr>
      <w:tr w:rsidR="00474739">
        <w:trPr>
          <w:trHeight w:val="546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Termin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wykonania usługi (T)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39" w:rsidRDefault="00CE6622">
            <w:pPr>
              <w:spacing w:after="0" w:line="276" w:lineRule="auto"/>
              <w:ind w:right="53"/>
              <w:jc w:val="center"/>
              <w:rPr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40%</w:t>
            </w:r>
          </w:p>
        </w:tc>
      </w:tr>
    </w:tbl>
    <w:p w:rsidR="00474739" w:rsidRDefault="00CE6622">
      <w:pPr>
        <w:spacing w:after="0" w:line="276" w:lineRule="auto"/>
        <w:ind w:left="426" w:firstLine="141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Opis kryterium:</w:t>
      </w:r>
    </w:p>
    <w:p w:rsidR="00474739" w:rsidRDefault="00CE6622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cena  oferty - /C/  </w:t>
      </w:r>
      <w:r>
        <w:rPr>
          <w:rFonts w:ascii="Arial" w:hAnsi="Arial" w:cs="Arial"/>
          <w:color w:val="000000"/>
          <w:sz w:val="20"/>
          <w:szCs w:val="20"/>
        </w:rPr>
        <w:t>punkty   za  kryterium będą  przyznawane  na   podstawie   ceny  podanej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 Formularzu  ofertowym</w:t>
      </w:r>
      <w:r>
        <w:rPr>
          <w:rFonts w:ascii="Arial" w:hAnsi="Arial" w:cs="Arial"/>
          <w:color w:val="000000"/>
          <w:sz w:val="20"/>
          <w:szCs w:val="20"/>
        </w:rPr>
        <w:t xml:space="preserve">, stanowiącym załącznik nr 1 do Ogłoszenia. </w:t>
      </w:r>
    </w:p>
    <w:p w:rsidR="00474739" w:rsidRDefault="00CE6622">
      <w:pPr>
        <w:spacing w:after="0" w:line="276" w:lineRule="auto"/>
        <w:ind w:left="720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Wykonawca, który zaproponuje najniższą cenę za </w:t>
      </w:r>
      <w:r>
        <w:rPr>
          <w:rFonts w:ascii="Arial" w:hAnsi="Arial" w:cs="Arial"/>
          <w:color w:val="000000"/>
          <w:sz w:val="20"/>
          <w:szCs w:val="20"/>
        </w:rPr>
        <w:t>wykonanie przedmiotu zamówienia otrzyma 60 pkt., pozostali Wykonawcy odpowiednio mniej  wg wzoru:</w:t>
      </w: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474739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474739" w:rsidRDefault="00CE662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474739" w:rsidRDefault="00CE662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najniższa cena oferty (wartość brutto) [PLN]</w:t>
            </w:r>
          </w:p>
        </w:tc>
        <w:tc>
          <w:tcPr>
            <w:tcW w:w="722" w:type="dxa"/>
            <w:vMerge w:val="restart"/>
            <w:vAlign w:val="center"/>
          </w:tcPr>
          <w:p w:rsidR="00474739" w:rsidRDefault="00CE662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474739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474739" w:rsidRDefault="00474739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474739" w:rsidRDefault="00CE662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cena oferty badanej (wartość brutto) [PLN]</w:t>
            </w:r>
          </w:p>
          <w:p w:rsidR="00474739" w:rsidRDefault="00474739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474739" w:rsidRDefault="00474739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74739" w:rsidRDefault="00CE6622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termin realizacji zamówienia - /T/ – </w:t>
      </w:r>
      <w:r>
        <w:rPr>
          <w:rFonts w:ascii="Arial" w:hAnsi="Arial" w:cs="Arial"/>
          <w:color w:val="000000"/>
          <w:sz w:val="20"/>
          <w:szCs w:val="20"/>
        </w:rPr>
        <w:t xml:space="preserve">punkty   za  </w:t>
      </w:r>
      <w:r>
        <w:rPr>
          <w:rFonts w:ascii="Arial" w:hAnsi="Arial" w:cs="Arial"/>
          <w:color w:val="000000"/>
          <w:sz w:val="20"/>
          <w:szCs w:val="20"/>
        </w:rPr>
        <w:t>kryterium będą  przyznawane                               na   podstawie  informacji podanej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 Formularzu  ofertowym</w:t>
      </w:r>
      <w:r>
        <w:rPr>
          <w:rFonts w:ascii="Arial" w:hAnsi="Arial" w:cs="Arial"/>
          <w:color w:val="000000"/>
          <w:sz w:val="20"/>
          <w:szCs w:val="20"/>
        </w:rPr>
        <w:t xml:space="preserve">, stanowiącym załącznik nr 1. </w:t>
      </w:r>
    </w:p>
    <w:p w:rsidR="00474739" w:rsidRDefault="00474739">
      <w:pPr>
        <w:spacing w:after="0" w:line="276" w:lineRule="auto"/>
        <w:ind w:left="567" w:firstLine="141"/>
        <w:jc w:val="both"/>
        <w:rPr>
          <w:rFonts w:ascii="Arial" w:hAnsi="Arial" w:cs="Arial"/>
          <w:b/>
          <w:i/>
          <w:color w:val="000000"/>
          <w:sz w:val="20"/>
          <w:szCs w:val="20"/>
          <w:lang w:eastAsia="ar-SA"/>
        </w:rPr>
      </w:pPr>
    </w:p>
    <w:p w:rsidR="00474739" w:rsidRDefault="00CE6622">
      <w:pPr>
        <w:spacing w:after="0" w:line="276" w:lineRule="auto"/>
        <w:ind w:left="567" w:firstLine="141"/>
        <w:jc w:val="both"/>
        <w:rPr>
          <w:color w:val="000000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Termin realizacji - maksymalnie do 15 dni roboczych, od daty odbioru urządzenia od użytkownika: </w:t>
      </w:r>
      <w:r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 </w:t>
      </w:r>
    </w:p>
    <w:p w:rsidR="00474739" w:rsidRDefault="00CE6622">
      <w:pPr>
        <w:spacing w:after="0" w:line="276" w:lineRule="auto"/>
        <w:ind w:left="567" w:firstLine="141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Punkty będą przyznawane zgodnie z opisem:</w:t>
      </w:r>
    </w:p>
    <w:p w:rsidR="00474739" w:rsidRDefault="00CE662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termin realizacji usługi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5 dni roboczych - 40 pkt</w:t>
      </w:r>
    </w:p>
    <w:p w:rsidR="00474739" w:rsidRDefault="00CE662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termin realizacji usługi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10 dni roboczych - 20 pkt</w:t>
      </w:r>
    </w:p>
    <w:p w:rsidR="00474739" w:rsidRDefault="00CE662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termin realizacji usługi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15 dni roboczych - 0 pkt</w:t>
      </w:r>
    </w:p>
    <w:p w:rsidR="00474739" w:rsidRDefault="00474739">
      <w:pPr>
        <w:spacing w:after="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474739" w:rsidRDefault="00CE6622">
      <w:pPr>
        <w:spacing w:after="0" w:line="276" w:lineRule="auto"/>
        <w:ind w:left="70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 przypadku nie podania terminu realizacji zamówienia przez Wykonawcę w Formularzu ofertowym – Załącznik Nr 1 do Ogłoszenia, Zamawiający przy</w:t>
      </w:r>
      <w:r>
        <w:rPr>
          <w:rFonts w:ascii="Arial" w:hAnsi="Arial" w:cs="Arial"/>
          <w:color w:val="000000"/>
          <w:sz w:val="20"/>
          <w:szCs w:val="20"/>
        </w:rPr>
        <w:t>jmuje, iż Wykonawca oferuje maksymalny termin realizacji zamówienia – 15 dni roboczych i zostanie przyjęty do wyliczenia punktów za kryterium termin realizacji zamówienia, tj. otrzyma 0 pkt.</w:t>
      </w:r>
    </w:p>
    <w:p w:rsidR="00474739" w:rsidRDefault="00CE6622">
      <w:pPr>
        <w:spacing w:after="0" w:line="276" w:lineRule="auto"/>
        <w:ind w:left="709" w:hanging="567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474739" w:rsidRDefault="00CE6622">
      <w:pPr>
        <w:spacing w:after="0" w:line="276" w:lineRule="auto"/>
        <w:ind w:left="426" w:hanging="1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Suma uzyskanych przez Wykonawcę punktów zostanie wyliczona </w:t>
      </w:r>
      <w:r>
        <w:rPr>
          <w:rFonts w:ascii="Arial" w:hAnsi="Arial" w:cs="Arial"/>
          <w:b/>
          <w:color w:val="000000"/>
          <w:sz w:val="20"/>
          <w:szCs w:val="20"/>
        </w:rPr>
        <w:t>wg wzoru:</w:t>
      </w:r>
    </w:p>
    <w:p w:rsidR="00474739" w:rsidRDefault="00CE6622">
      <w:pPr>
        <w:spacing w:after="0" w:line="276" w:lineRule="auto"/>
        <w:ind w:left="180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S= C + T</w:t>
      </w:r>
    </w:p>
    <w:p w:rsidR="00474739" w:rsidRDefault="00CE6622">
      <w:pPr>
        <w:spacing w:after="0" w:line="276" w:lineRule="auto"/>
        <w:ind w:left="42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474739" w:rsidRDefault="00474739">
      <w:pPr>
        <w:tabs>
          <w:tab w:val="left" w:pos="360"/>
        </w:tabs>
        <w:spacing w:after="0" w:line="276" w:lineRule="auto"/>
        <w:jc w:val="both"/>
        <w:rPr>
          <w:color w:val="000000"/>
        </w:rPr>
      </w:pPr>
    </w:p>
    <w:p w:rsidR="00474739" w:rsidRDefault="00CE6622">
      <w:pPr>
        <w:tabs>
          <w:tab w:val="left" w:pos="360"/>
        </w:tabs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11. Istotne postanowienia umowy, które zostaną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zawarte w jej treści.</w:t>
      </w:r>
    </w:p>
    <w:p w:rsidR="00474739" w:rsidRDefault="00CE6622">
      <w:pPr>
        <w:tabs>
          <w:tab w:val="left" w:pos="360"/>
        </w:tabs>
        <w:spacing w:after="0" w:line="276" w:lineRule="auto"/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Projekt umowy w załączniku nr 5</w:t>
      </w: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i/>
          <w:color w:val="000000"/>
          <w:sz w:val="18"/>
          <w:szCs w:val="18"/>
        </w:rPr>
      </w:pPr>
    </w:p>
    <w:p w:rsidR="00474739" w:rsidRDefault="00CE6622">
      <w:pPr>
        <w:spacing w:after="0" w:line="276" w:lineRule="auto"/>
        <w:ind w:left="340" w:hanging="340"/>
        <w:jc w:val="both"/>
        <w:rPr>
          <w:color w:val="000000"/>
        </w:rPr>
      </w:pPr>
      <w:r>
        <w:rPr>
          <w:rFonts w:ascii="Arial" w:eastAsia="Calibri" w:hAnsi="Arial" w:cs="Arial"/>
          <w:b/>
          <w:i/>
          <w:color w:val="000000"/>
          <w:sz w:val="18"/>
          <w:szCs w:val="18"/>
        </w:rPr>
        <w:t xml:space="preserve">12. O udzielenie zamówienia mogą ubiegać się wykonawcy, którzy nie podlegają wykluczeniu                   na podstawie art. 7 ust 1 ustawy z dnia 13 kwietnia 2022 r., o szczególnych rozwiązaniach w </w:t>
      </w:r>
      <w:r>
        <w:rPr>
          <w:rFonts w:ascii="Arial" w:eastAsia="Calibri" w:hAnsi="Arial" w:cs="Arial"/>
          <w:b/>
          <w:i/>
          <w:color w:val="000000"/>
          <w:sz w:val="18"/>
          <w:szCs w:val="18"/>
        </w:rPr>
        <w:t>zakresie przeciwdziałaniu wspieraniu agresji na Ukrainę oraz służących ochronie bezpieczeństwa narodowego (Dz.U. 2024 poz. 507)</w:t>
      </w: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47473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u w:val="single"/>
        </w:rPr>
      </w:pPr>
    </w:p>
    <w:p w:rsidR="00474739" w:rsidRDefault="00CE6622">
      <w:pPr>
        <w:spacing w:after="0" w:line="276" w:lineRule="auto"/>
        <w:jc w:val="both"/>
        <w:rPr>
          <w:color w:val="000000"/>
        </w:rPr>
      </w:pPr>
      <w:r>
        <w:rPr>
          <w:rFonts w:ascii="Arial" w:eastAsia="Calibri" w:hAnsi="Arial" w:cs="Arial"/>
          <w:b/>
          <w:color w:val="000000"/>
          <w:sz w:val="16"/>
          <w:szCs w:val="16"/>
          <w:u w:val="single"/>
        </w:rPr>
        <w:t>ZAŁĄCZNIKI  DO  OGŁOSZENIA:</w:t>
      </w:r>
    </w:p>
    <w:p w:rsidR="00474739" w:rsidRDefault="00CE6622">
      <w:pPr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Formularz ofertowy</w:t>
      </w:r>
    </w:p>
    <w:p w:rsidR="00474739" w:rsidRDefault="00CE6622">
      <w:pPr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2 – Formularz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asortymentowo - cenowy</w:t>
      </w:r>
    </w:p>
    <w:p w:rsidR="00474739" w:rsidRDefault="00CE6622">
      <w:pPr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3 - Oświadczenie RODO </w:t>
      </w:r>
    </w:p>
    <w:p w:rsidR="00474739" w:rsidRDefault="00CE6622">
      <w:pPr>
        <w:spacing w:after="0" w:line="276" w:lineRule="auto"/>
        <w:contextualSpacing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4 - Oświadczenie dotyczące przesłanek wykluczenia </w:t>
      </w:r>
    </w:p>
    <w:p w:rsidR="00474739" w:rsidRDefault="00CE6622">
      <w:pPr>
        <w:spacing w:after="0" w:line="276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Załącznik nr 5 - Projekt umowy</w:t>
      </w:r>
    </w:p>
    <w:p w:rsidR="00474739" w:rsidRDefault="00CE6622">
      <w:pPr>
        <w:spacing w:after="0" w:line="276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Załącznik nr 6 – Wykaz usług</w:t>
      </w:r>
    </w:p>
    <w:sectPr w:rsidR="00474739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9C1"/>
    <w:multiLevelType w:val="multilevel"/>
    <w:tmpl w:val="279278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1BCC2696"/>
    <w:multiLevelType w:val="multilevel"/>
    <w:tmpl w:val="237A5B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82227"/>
    <w:multiLevelType w:val="multilevel"/>
    <w:tmpl w:val="D8561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</w:rPr>
    </w:lvl>
  </w:abstractNum>
  <w:abstractNum w:abstractNumId="3" w15:restartNumberingAfterBreak="0">
    <w:nsid w:val="2F5164CE"/>
    <w:multiLevelType w:val="multilevel"/>
    <w:tmpl w:val="E556A8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8C3362"/>
    <w:multiLevelType w:val="multilevel"/>
    <w:tmpl w:val="E5D81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43BC459E"/>
    <w:multiLevelType w:val="multilevel"/>
    <w:tmpl w:val="F7366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782C49"/>
    <w:multiLevelType w:val="multilevel"/>
    <w:tmpl w:val="70B67AA6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DC5939"/>
    <w:multiLevelType w:val="multilevel"/>
    <w:tmpl w:val="35AC8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69A22FD4"/>
    <w:multiLevelType w:val="multilevel"/>
    <w:tmpl w:val="27ECF8B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74739"/>
    <w:rsid w:val="00474739"/>
    <w:rsid w:val="00C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8542-D719-4109-99AE-2CFAF42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  <w:rPr>
      <w:rFonts w:ascii="Arial" w:hAnsi="Arial" w:cs="Arial"/>
      <w:b w:val="0"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pPr>
      <w:spacing w:beforeAutospacing="1" w:after="142" w:line="276" w:lineRule="auto"/>
    </w:pPr>
    <w:rPr>
      <w:sz w:val="24"/>
      <w:szCs w:val="24"/>
    </w:rPr>
  </w:style>
  <w:style w:type="paragraph" w:customStyle="1" w:styleId="Akapitzlist1">
    <w:name w:val="Akapit z listą1"/>
    <w:basedOn w:val="Normalny"/>
    <w:qFormat/>
    <w:pPr>
      <w:ind w:left="720"/>
    </w:pPr>
    <w:rPr>
      <w:color w:val="000000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3D4B-E5C4-4167-BA7D-6B827EA3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1574</Words>
  <Characters>9450</Characters>
  <Application>Microsoft Office Word</Application>
  <DocSecurity>0</DocSecurity>
  <Lines>78</Lines>
  <Paragraphs>22</Paragraphs>
  <ScaleCrop>false</ScaleCrop>
  <Company>Microsoft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74</cp:revision>
  <cp:lastPrinted>2021-03-16T12:19:00Z</cp:lastPrinted>
  <dcterms:created xsi:type="dcterms:W3CDTF">2017-02-22T08:19:00Z</dcterms:created>
  <dcterms:modified xsi:type="dcterms:W3CDTF">2025-03-31T07:33:00Z</dcterms:modified>
  <dc:language>pl-PL</dc:language>
</cp:coreProperties>
</file>