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71C21423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BB647A">
        <w:rPr>
          <w:rFonts w:ascii="Arial" w:hAnsi="Arial" w:cs="Arial"/>
          <w:b/>
          <w:i/>
          <w:color w:val="000000"/>
        </w:rPr>
        <w:t>3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6FE93CC6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C22E37">
        <w:rPr>
          <w:rFonts w:ascii="Arial" w:hAnsi="Arial" w:cs="Arial"/>
          <w:b/>
          <w:i/>
        </w:rPr>
        <w:t>6</w:t>
      </w:r>
      <w:r w:rsidR="00CD617A">
        <w:rPr>
          <w:rFonts w:ascii="Arial" w:hAnsi="Arial" w:cs="Arial"/>
          <w:b/>
          <w:i/>
        </w:rPr>
        <w:t>3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1A514F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223C9670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0963FA65" w14:textId="28C28467" w:rsidR="00BF745E" w:rsidRDefault="00BF745E" w:rsidP="00411216">
      <w:pPr>
        <w:ind w:left="851" w:hanging="851"/>
        <w:jc w:val="both"/>
        <w:rPr>
          <w:rFonts w:ascii="Arial" w:eastAsia="Calibri" w:hAnsi="Arial" w:cs="Arial"/>
        </w:rPr>
      </w:pPr>
    </w:p>
    <w:p w14:paraId="0F88F555" w14:textId="09792CB6" w:rsidR="00BB647A" w:rsidRPr="00660CA0" w:rsidRDefault="00BB647A" w:rsidP="00BB647A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color w:val="C00000"/>
        </w:rPr>
      </w:pPr>
      <w:r w:rsidRPr="00660CA0">
        <w:rPr>
          <w:rFonts w:ascii="Arial" w:eastAsia="Calibri" w:hAnsi="Arial" w:cs="Arial"/>
          <w:b/>
          <w:bCs/>
          <w:i/>
          <w:color w:val="C00000"/>
        </w:rPr>
        <w:t xml:space="preserve">WYNAJEM CYWILNEGO STATKU POWIETRZNEGO WRAZ Z ZAŁOGĄ DO PRZEPROWADZENIA SZKOLENIA OPERATORÓW UZBROJENIA </w:t>
      </w:r>
    </w:p>
    <w:p w14:paraId="1438710F" w14:textId="77777777" w:rsidR="00BB647A" w:rsidRPr="00660CA0" w:rsidRDefault="00BB647A" w:rsidP="00BB647A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color w:val="C00000"/>
        </w:rPr>
      </w:pPr>
      <w:r w:rsidRPr="00660CA0">
        <w:rPr>
          <w:rFonts w:ascii="Arial" w:eastAsia="Calibri" w:hAnsi="Arial" w:cs="Arial"/>
          <w:b/>
          <w:bCs/>
          <w:i/>
          <w:color w:val="C00000"/>
        </w:rPr>
        <w:t>DLA JEDNOSTEK WOJSKOWYCH 25 BRYGADY KAWALERII POWIETRZNEJ</w:t>
      </w:r>
    </w:p>
    <w:p w14:paraId="44322280" w14:textId="77777777" w:rsidR="004953B7" w:rsidRPr="00411216" w:rsidRDefault="004953B7" w:rsidP="00AF619F">
      <w:pPr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45AD612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75448A">
        <w:rPr>
          <w:rFonts w:ascii="Arial" w:hAnsi="Arial" w:cs="Arial"/>
          <w:b/>
          <w:i/>
          <w:sz w:val="22"/>
          <w:szCs w:val="22"/>
        </w:rPr>
      </w:r>
      <w:r w:rsidR="0075448A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75448A">
        <w:rPr>
          <w:rFonts w:ascii="Arial" w:hAnsi="Arial" w:cs="Arial"/>
          <w:bCs/>
          <w:sz w:val="22"/>
          <w:szCs w:val="22"/>
        </w:rPr>
      </w:r>
      <w:r w:rsidR="0075448A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1AB19" w14:textId="77777777" w:rsidR="0075448A" w:rsidRDefault="0075448A">
      <w:r>
        <w:separator/>
      </w:r>
    </w:p>
  </w:endnote>
  <w:endnote w:type="continuationSeparator" w:id="0">
    <w:p w14:paraId="65777AD0" w14:textId="77777777" w:rsidR="0075448A" w:rsidRDefault="0075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890F" w14:textId="77777777" w:rsidR="0075448A" w:rsidRDefault="0075448A">
      <w:r>
        <w:separator/>
      </w:r>
    </w:p>
  </w:footnote>
  <w:footnote w:type="continuationSeparator" w:id="0">
    <w:p w14:paraId="7BF84807" w14:textId="77777777" w:rsidR="0075448A" w:rsidRDefault="00754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6298"/>
    <w:rsid w:val="000E0467"/>
    <w:rsid w:val="000F32EB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C00D6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23CAF"/>
    <w:rsid w:val="0043102D"/>
    <w:rsid w:val="00431B70"/>
    <w:rsid w:val="004465DD"/>
    <w:rsid w:val="00460820"/>
    <w:rsid w:val="004704CB"/>
    <w:rsid w:val="004953B7"/>
    <w:rsid w:val="004A2401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5448A"/>
    <w:rsid w:val="00770A37"/>
    <w:rsid w:val="00773379"/>
    <w:rsid w:val="00775E2B"/>
    <w:rsid w:val="007823E9"/>
    <w:rsid w:val="007951AD"/>
    <w:rsid w:val="007A3A9F"/>
    <w:rsid w:val="007C12B5"/>
    <w:rsid w:val="007C32FE"/>
    <w:rsid w:val="007D36CE"/>
    <w:rsid w:val="007F4056"/>
    <w:rsid w:val="0080327D"/>
    <w:rsid w:val="008032C1"/>
    <w:rsid w:val="00843632"/>
    <w:rsid w:val="008460DE"/>
    <w:rsid w:val="0086071D"/>
    <w:rsid w:val="00882E9F"/>
    <w:rsid w:val="008839E8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B647A"/>
    <w:rsid w:val="00BE6092"/>
    <w:rsid w:val="00BF745E"/>
    <w:rsid w:val="00C22E37"/>
    <w:rsid w:val="00C33407"/>
    <w:rsid w:val="00C37CD2"/>
    <w:rsid w:val="00C527C7"/>
    <w:rsid w:val="00C606B9"/>
    <w:rsid w:val="00C66149"/>
    <w:rsid w:val="00C703DD"/>
    <w:rsid w:val="00CB6204"/>
    <w:rsid w:val="00CC527A"/>
    <w:rsid w:val="00CD617A"/>
    <w:rsid w:val="00D036F8"/>
    <w:rsid w:val="00D1094A"/>
    <w:rsid w:val="00D36AE0"/>
    <w:rsid w:val="00D74F94"/>
    <w:rsid w:val="00D845E7"/>
    <w:rsid w:val="00DB69C9"/>
    <w:rsid w:val="00DB6C4A"/>
    <w:rsid w:val="00DD482A"/>
    <w:rsid w:val="00DD4B8A"/>
    <w:rsid w:val="00DD77D2"/>
    <w:rsid w:val="00DE0396"/>
    <w:rsid w:val="00DE0405"/>
    <w:rsid w:val="00DE252B"/>
    <w:rsid w:val="00E37A20"/>
    <w:rsid w:val="00E66F7E"/>
    <w:rsid w:val="00E77E73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8B0C-E321-49EF-9AFC-CF1F65371C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6C250A-B9C6-40C1-A152-5E6811D3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4</cp:revision>
  <cp:lastPrinted>2024-01-25T13:06:00Z</cp:lastPrinted>
  <dcterms:created xsi:type="dcterms:W3CDTF">2025-03-03T07:33:00Z</dcterms:created>
  <dcterms:modified xsi:type="dcterms:W3CDTF">2025-05-14T10:29:00Z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