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5E" w:rsidRDefault="008F4D95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Chojnice</w:t>
      </w:r>
      <w:r>
        <w:rPr>
          <w:color w:val="000000"/>
          <w:sz w:val="24"/>
          <w:szCs w:val="24"/>
        </w:rPr>
        <w:t xml:space="preserve">, dnia </w:t>
      </w:r>
      <w:r>
        <w:rPr>
          <w:sz w:val="24"/>
          <w:szCs w:val="24"/>
        </w:rPr>
        <w:t>1</w:t>
      </w:r>
      <w:r w:rsidR="000E7D6D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.05.2025 r.</w:t>
      </w:r>
    </w:p>
    <w:p w:rsidR="004D055E" w:rsidRDefault="008F4D95">
      <w:pPr>
        <w:spacing w:after="0" w:line="36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FN.271.1.2025</w:t>
      </w:r>
    </w:p>
    <w:p w:rsidR="004D055E" w:rsidRDefault="004D055E">
      <w:pPr>
        <w:spacing w:after="0" w:line="360" w:lineRule="auto"/>
        <w:rPr>
          <w:sz w:val="24"/>
          <w:szCs w:val="24"/>
        </w:rPr>
      </w:pPr>
    </w:p>
    <w:p w:rsidR="004D055E" w:rsidRDefault="008F4D9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WYJAŚNIENIE TREŚCI SWZ</w:t>
      </w:r>
    </w:p>
    <w:p w:rsidR="004D055E" w:rsidRDefault="008F4D9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INFORMACJA O ZMIANIE TREŚCI SWZ</w:t>
      </w:r>
    </w:p>
    <w:p w:rsidR="004D055E" w:rsidRDefault="004D055E">
      <w:pPr>
        <w:spacing w:after="0" w:line="360" w:lineRule="auto"/>
        <w:jc w:val="both"/>
        <w:rPr>
          <w:sz w:val="24"/>
          <w:szCs w:val="24"/>
        </w:rPr>
      </w:pPr>
    </w:p>
    <w:p w:rsidR="004D055E" w:rsidRDefault="008F4D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Dotyczy: postępowania o udzielenie zamówienia publicznego prowadzonego w trybie przetargu nieograniczonego na podstawie art. 132 ustawy z dnia 11 września 2019 r. – Prawo zamówień publicznych (t.j. Dz. U. 2024 poz. 1320; dalej jako: Pzp), na zadanie pn. Ud</w:t>
      </w:r>
      <w:r>
        <w:rPr>
          <w:sz w:val="24"/>
          <w:szCs w:val="24"/>
        </w:rPr>
        <w:t>zielenie kredytu długoterminowego w kwocie 9.000.000 złotych na finansowanie planowanego deficytu i na spłatę wcześniej zaciągniętych pożyczek i kredytów dla Gminy Miejskiej Chojnice (nr postępowania: OJ S 71/2025 10/04/2025).</w:t>
      </w:r>
    </w:p>
    <w:p w:rsidR="004D055E" w:rsidRDefault="004D055E">
      <w:pPr>
        <w:spacing w:after="0" w:line="360" w:lineRule="auto"/>
        <w:jc w:val="both"/>
        <w:rPr>
          <w:sz w:val="24"/>
          <w:szCs w:val="24"/>
        </w:rPr>
      </w:pPr>
    </w:p>
    <w:p w:rsidR="004D055E" w:rsidRDefault="008F4D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>, działając w opa</w:t>
      </w:r>
      <w:r>
        <w:rPr>
          <w:sz w:val="24"/>
          <w:szCs w:val="24"/>
        </w:rPr>
        <w:t xml:space="preserve">rciu o art. 135 Pzp oraz art. 137 Pzp, udziela odpowiedzi na pytania do SWZ z dnia 16.05.2025 r. oraz wprowadza zmiany w treści SWZ, jak poniżej: </w:t>
      </w:r>
    </w:p>
    <w:p w:rsidR="004D055E" w:rsidRDefault="004D055E">
      <w:pPr>
        <w:spacing w:after="0" w:line="360" w:lineRule="auto"/>
        <w:rPr>
          <w:color w:val="000000"/>
          <w:sz w:val="24"/>
          <w:szCs w:val="24"/>
        </w:rPr>
      </w:pPr>
    </w:p>
    <w:p w:rsidR="004D055E" w:rsidRDefault="008F4D95">
      <w:pPr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Treść pytania:</w:t>
      </w:r>
    </w:p>
    <w:p w:rsidR="004D055E" w:rsidRDefault="004D055E">
      <w:pPr>
        <w:spacing w:after="0" w:line="360" w:lineRule="auto"/>
        <w:rPr>
          <w:b/>
          <w:color w:val="000000"/>
          <w:sz w:val="24"/>
          <w:szCs w:val="24"/>
        </w:rPr>
      </w:pPr>
    </w:p>
    <w:p w:rsidR="004D055E" w:rsidRDefault="008F4D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załączniku nr 1 okres kredytowania określono: 19 lat (16 lat spłata kapitału), w specyfika</w:t>
      </w:r>
      <w:r>
        <w:rPr>
          <w:sz w:val="24"/>
          <w:szCs w:val="24"/>
        </w:rPr>
        <w:t>cji</w:t>
      </w:r>
    </w:p>
    <w:p w:rsidR="004D055E" w:rsidRDefault="008F4D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zamówienia 18 lat (12 lat spłaty kapitału). Prosimy o informację, który okres kredytowania jest prawidłowo określony.</w:t>
      </w:r>
    </w:p>
    <w:p w:rsidR="004D055E" w:rsidRDefault="004D055E">
      <w:pPr>
        <w:spacing w:after="0" w:line="360" w:lineRule="auto"/>
        <w:rPr>
          <w:sz w:val="24"/>
          <w:szCs w:val="24"/>
        </w:rPr>
      </w:pPr>
    </w:p>
    <w:p w:rsidR="004D055E" w:rsidRDefault="008F4D95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Odpowiedź na zadane pytanie:</w:t>
      </w:r>
    </w:p>
    <w:p w:rsidR="004D055E" w:rsidRDefault="004D055E">
      <w:pPr>
        <w:spacing w:after="0" w:line="360" w:lineRule="auto"/>
        <w:rPr>
          <w:color w:val="666666"/>
          <w:sz w:val="24"/>
          <w:szCs w:val="24"/>
        </w:rPr>
      </w:pP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Prawidłowy okres kredytowania podany </w:t>
      </w:r>
      <w:r>
        <w:rPr>
          <w:sz w:val="24"/>
          <w:szCs w:val="24"/>
        </w:rPr>
        <w:t>został</w:t>
      </w:r>
      <w:r>
        <w:rPr>
          <w:sz w:val="24"/>
          <w:szCs w:val="24"/>
        </w:rPr>
        <w:t xml:space="preserve"> w Specyfikacji Warunków Zamówienia oraz w</w:t>
      </w:r>
      <w:r>
        <w:rPr>
          <w:sz w:val="24"/>
          <w:szCs w:val="24"/>
        </w:rPr>
        <w:t xml:space="preserve">e Wzorze umowy </w:t>
      </w:r>
      <w:r>
        <w:rPr>
          <w:sz w:val="24"/>
          <w:szCs w:val="24"/>
        </w:rPr>
        <w:t xml:space="preserve"> (Z</w:t>
      </w:r>
      <w:r>
        <w:rPr>
          <w:sz w:val="24"/>
          <w:szCs w:val="24"/>
        </w:rPr>
        <w:t xml:space="preserve">ałączniku Nr 2 </w:t>
      </w:r>
      <w:r>
        <w:rPr>
          <w:sz w:val="24"/>
          <w:szCs w:val="24"/>
        </w:rPr>
        <w:t>do SWZ</w:t>
      </w:r>
      <w:r>
        <w:rPr>
          <w:sz w:val="24"/>
          <w:szCs w:val="24"/>
        </w:rPr>
        <w:t>), czyli że kredyt zaciągany jest na 18 lat (2025-2042) przy spłacie kapitału przez okres 12 lat (2031-2042).</w:t>
      </w: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skorygował zapis punktu 3.  </w:t>
      </w:r>
      <w:r>
        <w:rPr>
          <w:sz w:val="24"/>
          <w:szCs w:val="24"/>
        </w:rPr>
        <w:t>Formularza ofertowego (Załącznik nr 1 do SWZ)</w:t>
      </w:r>
      <w:r>
        <w:rPr>
          <w:sz w:val="24"/>
          <w:szCs w:val="24"/>
        </w:rPr>
        <w:t>, który zgodnie z SWZ oraz wzorem umowy otrzymuje brzmienie:</w:t>
      </w:r>
    </w:p>
    <w:p w:rsidR="004D055E" w:rsidRDefault="008F4D95">
      <w:pPr>
        <w:spacing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„Termin realizacji zadania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kredyt zaciągany na 18 lat (2025-2042) przy spłacie kapitału przez okres 12 lat (2031-2042) Termin uruchomienia kredytu:</w:t>
      </w:r>
      <w:r>
        <w:rPr>
          <w:b/>
          <w:sz w:val="24"/>
          <w:szCs w:val="24"/>
        </w:rPr>
        <w:t xml:space="preserve"> najwcześniej od dnia podpisania umowy a najpó</w:t>
      </w:r>
      <w:r>
        <w:rPr>
          <w:b/>
          <w:sz w:val="24"/>
          <w:szCs w:val="24"/>
        </w:rPr>
        <w:t>źniej do 31 grudnia 2025 r.”</w:t>
      </w:r>
    </w:p>
    <w:p w:rsidR="004D055E" w:rsidRDefault="004D055E">
      <w:pPr>
        <w:spacing w:after="0" w:line="360" w:lineRule="auto"/>
        <w:jc w:val="both"/>
        <w:rPr>
          <w:sz w:val="24"/>
          <w:szCs w:val="24"/>
        </w:rPr>
      </w:pPr>
    </w:p>
    <w:p w:rsidR="004D055E" w:rsidRDefault="008F4D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Jednocześnie, zgodnie z art. 135 ust. 3 Pzp, Zamawiający przedłuża termin składania ofert o czas niezbędny do zapoznania się wszystkich zainteresowanych wykonawców z wyjaśnieniami niezbędnymi do należytego przygotowania i złoż</w:t>
      </w:r>
      <w:r>
        <w:rPr>
          <w:sz w:val="24"/>
          <w:szCs w:val="24"/>
        </w:rPr>
        <w:t>enia ofert, jak poniżej (zmiana treści SWZ):</w:t>
      </w:r>
    </w:p>
    <w:p w:rsidR="004D055E" w:rsidRDefault="008F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Rozdział XVI SWZ - TERMIN ZWIĄZANIA OFERTĄ, w zakresie pkt 1</w:t>
      </w:r>
      <w:r>
        <w:rPr>
          <w:color w:val="000000"/>
          <w:sz w:val="24"/>
          <w:szCs w:val="24"/>
        </w:rPr>
        <w:t xml:space="preserve"> (strona 21 SWZ)</w:t>
      </w:r>
    </w:p>
    <w:p w:rsidR="004D055E" w:rsidRDefault="008F4D95">
      <w:pPr>
        <w:spacing w:after="0" w:line="360" w:lineRule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O treści:</w:t>
      </w:r>
    </w:p>
    <w:p w:rsidR="004D055E" w:rsidRDefault="008F4D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będzie związany ofertą od dnia upływu terminu składania ofert, przy czym pierwszym dniem terminu związania ofertą jest dzień, w którym upływa termin składania ofert, przez okres 90 dni, tj. do dnia 17.08.2025 r.</w:t>
      </w:r>
    </w:p>
    <w:p w:rsidR="004D055E" w:rsidRDefault="008F4D95">
      <w:pPr>
        <w:spacing w:after="0" w:line="360" w:lineRule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Otrzymuje brzmienie:</w:t>
      </w:r>
    </w:p>
    <w:p w:rsidR="004D055E" w:rsidRDefault="008F4D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będ</w:t>
      </w:r>
      <w:r>
        <w:rPr>
          <w:color w:val="000000"/>
          <w:sz w:val="24"/>
          <w:szCs w:val="24"/>
        </w:rPr>
        <w:t>zie związany ofertą od dnia upływu terminu składania ofert, przy czym pierwszym dniem terminu związania ofertą jest dzień, w którym upływa termin składania ofert, przez okres 90 dni, tj. do dnia 24.08.2025 r.</w:t>
      </w:r>
    </w:p>
    <w:p w:rsidR="004D055E" w:rsidRDefault="004D0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4"/>
        <w:jc w:val="both"/>
        <w:rPr>
          <w:color w:val="000000"/>
          <w:sz w:val="24"/>
          <w:szCs w:val="24"/>
        </w:rPr>
      </w:pPr>
    </w:p>
    <w:p w:rsidR="004D055E" w:rsidRDefault="008F4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Rozdział XVII SWZ - MIEJSCE I TERMIN SKŁADANIA I OTWARCIA OFERT,  w zakresie pkt 1</w:t>
      </w:r>
      <w:r>
        <w:rPr>
          <w:color w:val="000000"/>
          <w:sz w:val="24"/>
          <w:szCs w:val="24"/>
        </w:rPr>
        <w:t xml:space="preserve"> (strona 22 SWZ)</w:t>
      </w:r>
    </w:p>
    <w:p w:rsidR="004D055E" w:rsidRDefault="008F4D95">
      <w:pPr>
        <w:spacing w:after="0" w:line="36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O treści:</w:t>
      </w:r>
    </w:p>
    <w:p w:rsidR="004D055E" w:rsidRDefault="008F4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Ofertę wraz z wymaganymi dokumentami należy umieścić na platformazakupowa.pl pod adresem: https://platformazakupowa.pl/transakcja/1088996 w myśl Us</w:t>
      </w:r>
      <w:r>
        <w:rPr>
          <w:color w:val="000000"/>
          <w:sz w:val="24"/>
          <w:szCs w:val="24"/>
        </w:rPr>
        <w:t xml:space="preserve">tawy na stronie internetowej prowadzonego postępowania do dnia 20.05.2025 r. do godziny 11:00. </w:t>
      </w:r>
    </w:p>
    <w:p w:rsidR="004D055E" w:rsidRDefault="008F4D95">
      <w:pPr>
        <w:spacing w:after="0" w:line="36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Otrzymuje brzmienie:</w:t>
      </w:r>
    </w:p>
    <w:p w:rsidR="004D055E" w:rsidRDefault="008F4D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Ofertę wraz z wymaganymi dokumentami należy umieścić na platformazakupowa.pl pod adresem: https://platformazakupowa.pl/transakcja/1088996 w myśl Ustawy na stronie internetowej prowadzonego postępowania do dnia </w:t>
      </w:r>
      <w:r>
        <w:rPr>
          <w:color w:val="000000"/>
          <w:sz w:val="24"/>
          <w:szCs w:val="24"/>
        </w:rPr>
        <w:t xml:space="preserve">27.05.2025 r. </w:t>
      </w:r>
      <w:r>
        <w:rPr>
          <w:color w:val="000000"/>
          <w:sz w:val="24"/>
          <w:szCs w:val="24"/>
        </w:rPr>
        <w:t xml:space="preserve">do godziny 11:00. </w:t>
      </w:r>
    </w:p>
    <w:p w:rsidR="004D055E" w:rsidRDefault="008F4D95">
      <w:pPr>
        <w:spacing w:after="120" w:line="36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O treści:</w:t>
      </w:r>
    </w:p>
    <w:p w:rsidR="004D055E" w:rsidRDefault="008F4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Otwarcie ofert następuje niezwłocznie po upływie terminu składania ofert, nie później niż następnego dnia po dniu, w którym upłynął termin składania ofert tj. 21.05.2025 r.</w:t>
      </w:r>
    </w:p>
    <w:p w:rsidR="004D055E" w:rsidRDefault="008F4D95">
      <w:pPr>
        <w:spacing w:after="120" w:line="36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Otrzymuje brzmienie:</w:t>
      </w:r>
    </w:p>
    <w:p w:rsidR="004D055E" w:rsidRDefault="008F4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color w:val="000000"/>
          <w:sz w:val="24"/>
          <w:szCs w:val="24"/>
        </w:rPr>
      </w:pPr>
      <w:bookmarkStart w:id="0" w:name="_i01nvn7m3xgk" w:colFirst="0" w:colLast="0"/>
      <w:bookmarkEnd w:id="0"/>
      <w:r>
        <w:rPr>
          <w:color w:val="000000"/>
          <w:sz w:val="24"/>
          <w:szCs w:val="24"/>
        </w:rPr>
        <w:t>Otwarcie ofert następuje niezwłocznie po upływie terminu skład</w:t>
      </w:r>
      <w:r>
        <w:rPr>
          <w:color w:val="000000"/>
          <w:sz w:val="24"/>
          <w:szCs w:val="24"/>
        </w:rPr>
        <w:t xml:space="preserve">ania ofert, nie </w:t>
      </w:r>
      <w:r>
        <w:rPr>
          <w:color w:val="000000"/>
          <w:sz w:val="24"/>
          <w:szCs w:val="24"/>
        </w:rPr>
        <w:t>później niż następnego dnia po dniu, w którym upłynął termin składania ofert tj. 28.05.2025 r.</w:t>
      </w:r>
    </w:p>
    <w:p w:rsidR="004D055E" w:rsidRDefault="004D055E">
      <w:pPr>
        <w:spacing w:after="120" w:line="360" w:lineRule="auto"/>
        <w:rPr>
          <w:sz w:val="24"/>
          <w:szCs w:val="24"/>
        </w:rPr>
      </w:pP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Pozostała treść SWZ nie podlega zmianie.</w:t>
      </w: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Zmiana ta prowadzi do zmiany treści ogłoszenia o zamówieniu (w załączeniu).</w:t>
      </w: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art. 135 ust. 6 Pzp treść zapytania wraz z wyjaśnieniami udostępnia się na stronie internetowej prowadzonego postępowania. </w:t>
      </w:r>
    </w:p>
    <w:p w:rsidR="004D055E" w:rsidRDefault="004D055E">
      <w:pPr>
        <w:spacing w:after="120" w:line="360" w:lineRule="auto"/>
        <w:rPr>
          <w:b/>
          <w:sz w:val="24"/>
          <w:szCs w:val="24"/>
        </w:rPr>
      </w:pP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Zaktualizowany załącznik nr 1 do SWZ – formularz ofertowy (wersja z dn. </w:t>
      </w:r>
      <w:r w:rsidR="000E7D6D">
        <w:rPr>
          <w:sz w:val="24"/>
          <w:szCs w:val="24"/>
        </w:rPr>
        <w:t>19.05.</w:t>
      </w:r>
      <w:r>
        <w:rPr>
          <w:sz w:val="24"/>
          <w:szCs w:val="24"/>
        </w:rPr>
        <w:t>2025 r.).</w:t>
      </w:r>
    </w:p>
    <w:p w:rsidR="004D055E" w:rsidRDefault="008F4D9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2. Ogłoszenie o zmi</w:t>
      </w:r>
      <w:r>
        <w:rPr>
          <w:sz w:val="24"/>
          <w:szCs w:val="24"/>
        </w:rPr>
        <w:t>anie opublikowane w dn. 19.05.2</w:t>
      </w:r>
      <w:r>
        <w:rPr>
          <w:sz w:val="24"/>
          <w:szCs w:val="24"/>
        </w:rPr>
        <w:t>025 r. (nr publikacji ogłoszenia 321833-2025).</w:t>
      </w:r>
    </w:p>
    <w:p w:rsidR="004D055E" w:rsidRDefault="004D055E">
      <w:pPr>
        <w:spacing w:after="120" w:line="360" w:lineRule="auto"/>
        <w:rPr>
          <w:sz w:val="24"/>
          <w:szCs w:val="24"/>
        </w:rPr>
      </w:pPr>
      <w:bookmarkStart w:id="1" w:name="_GoBack"/>
      <w:bookmarkEnd w:id="1"/>
    </w:p>
    <w:p w:rsidR="004D055E" w:rsidRDefault="008F4D95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Miasta Chojnice</w:t>
      </w:r>
    </w:p>
    <w:p w:rsidR="004D055E" w:rsidRDefault="008F4D95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dr inż. Arseniusz Finster</w:t>
      </w:r>
    </w:p>
    <w:tbl>
      <w:tblPr>
        <w:tblStyle w:val="a"/>
        <w:tblW w:w="8282" w:type="dxa"/>
        <w:tblInd w:w="402" w:type="dxa"/>
        <w:tblLayout w:type="fixed"/>
        <w:tblLook w:val="0400" w:firstRow="0" w:lastRow="0" w:firstColumn="0" w:lastColumn="0" w:noHBand="0" w:noVBand="1"/>
      </w:tblPr>
      <w:tblGrid>
        <w:gridCol w:w="2426"/>
        <w:gridCol w:w="1928"/>
        <w:gridCol w:w="3678"/>
        <w:gridCol w:w="250"/>
      </w:tblGrid>
      <w:tr w:rsidR="004D055E">
        <w:tc>
          <w:tcPr>
            <w:tcW w:w="2430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55E">
        <w:tc>
          <w:tcPr>
            <w:tcW w:w="2430" w:type="dxa"/>
            <w:shd w:val="clear" w:color="auto" w:fill="auto"/>
          </w:tcPr>
          <w:p w:rsidR="004D055E" w:rsidRDefault="004D055E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D055E" w:rsidRDefault="004D055E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D055E" w:rsidRDefault="004D055E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55E">
        <w:tc>
          <w:tcPr>
            <w:tcW w:w="2430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55E">
        <w:tc>
          <w:tcPr>
            <w:tcW w:w="2430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D055E" w:rsidRDefault="004D0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055E" w:rsidRDefault="004D055E">
      <w:pPr>
        <w:spacing w:after="0" w:line="360" w:lineRule="auto"/>
        <w:rPr>
          <w:b/>
          <w:color w:val="000000"/>
          <w:sz w:val="24"/>
          <w:szCs w:val="24"/>
        </w:rPr>
      </w:pPr>
    </w:p>
    <w:sectPr w:rsidR="004D055E">
      <w:headerReference w:type="first" r:id="rId7"/>
      <w:pgSz w:w="11907" w:h="16839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4D95">
      <w:pPr>
        <w:spacing w:after="0" w:line="240" w:lineRule="auto"/>
      </w:pPr>
      <w:r>
        <w:separator/>
      </w:r>
    </w:p>
  </w:endnote>
  <w:endnote w:type="continuationSeparator" w:id="0">
    <w:p w:rsidR="00000000" w:rsidRDefault="008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4D95">
      <w:pPr>
        <w:spacing w:after="0" w:line="240" w:lineRule="auto"/>
      </w:pPr>
      <w:r>
        <w:separator/>
      </w:r>
    </w:p>
  </w:footnote>
  <w:footnote w:type="continuationSeparator" w:id="0">
    <w:p w:rsidR="00000000" w:rsidRDefault="008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5E" w:rsidRDefault="008F4D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Gmina Miejska Chojnice</w:t>
    </w:r>
  </w:p>
  <w:p w:rsidR="004D055E" w:rsidRDefault="008F4D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ul. Stary Rynek 1</w:t>
    </w:r>
  </w:p>
  <w:p w:rsidR="004D055E" w:rsidRDefault="008F4D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FEC"/>
    <w:multiLevelType w:val="multilevel"/>
    <w:tmpl w:val="40DEE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4BE"/>
    <w:multiLevelType w:val="multilevel"/>
    <w:tmpl w:val="9CB69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682D"/>
    <w:multiLevelType w:val="multilevel"/>
    <w:tmpl w:val="B77CB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85" w:hanging="10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36A09"/>
    <w:multiLevelType w:val="multilevel"/>
    <w:tmpl w:val="70723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5E"/>
    <w:rsid w:val="000E7D6D"/>
    <w:rsid w:val="004D055E"/>
    <w:rsid w:val="008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7B14-7F45-4CFA-B510-0FB9557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Tobolska</cp:lastModifiedBy>
  <cp:revision>2</cp:revision>
  <dcterms:created xsi:type="dcterms:W3CDTF">2025-05-19T07:12:00Z</dcterms:created>
  <dcterms:modified xsi:type="dcterms:W3CDTF">2025-05-19T08:04:00Z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  <property fmtid="{D5CDD505-2E9C-101B-9397-08002B2CF9AE}" pid="16" name="MediaServiceImageTags">
    <vt:lpwstr>MediaServiceImageTags</vt:lpwstr>
  </property>
</Properties>
</file>