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F55" w:rsidRDefault="003C5F55" w:rsidP="003C5F55">
      <w:pPr>
        <w:rPr>
          <w:sz w:val="32"/>
          <w:szCs w:val="32"/>
        </w:rPr>
      </w:pPr>
    </w:p>
    <w:p w:rsidR="00A236F4" w:rsidRDefault="00A236F4" w:rsidP="003C5F55">
      <w:pPr>
        <w:rPr>
          <w:sz w:val="32"/>
          <w:szCs w:val="32"/>
        </w:rPr>
      </w:pPr>
    </w:p>
    <w:p w:rsidR="00A236F4" w:rsidRDefault="00A236F4" w:rsidP="003C5F55">
      <w:pPr>
        <w:rPr>
          <w:sz w:val="32"/>
          <w:szCs w:val="32"/>
        </w:rPr>
      </w:pPr>
    </w:p>
    <w:p w:rsidR="00135CF0" w:rsidRDefault="00135CF0" w:rsidP="003C5F55">
      <w:pPr>
        <w:rPr>
          <w:sz w:val="32"/>
          <w:szCs w:val="32"/>
        </w:rPr>
      </w:pPr>
    </w:p>
    <w:p w:rsidR="00A236F4" w:rsidRDefault="00A236F4" w:rsidP="003C5F55">
      <w:pPr>
        <w:rPr>
          <w:sz w:val="32"/>
          <w:szCs w:val="32"/>
        </w:rPr>
      </w:pPr>
    </w:p>
    <w:p w:rsidR="00ED57AB" w:rsidRDefault="00ED57AB" w:rsidP="003C5F55">
      <w:pPr>
        <w:rPr>
          <w:sz w:val="32"/>
          <w:szCs w:val="32"/>
        </w:rPr>
      </w:pPr>
    </w:p>
    <w:p w:rsidR="00ED57AB" w:rsidRDefault="00ED57AB" w:rsidP="003C5F55">
      <w:pPr>
        <w:rPr>
          <w:sz w:val="32"/>
          <w:szCs w:val="32"/>
        </w:rPr>
      </w:pPr>
    </w:p>
    <w:p w:rsidR="00A236F4" w:rsidRPr="00157296" w:rsidRDefault="00A236F4" w:rsidP="003C5F55">
      <w:pPr>
        <w:rPr>
          <w:sz w:val="32"/>
          <w:szCs w:val="32"/>
        </w:rPr>
      </w:pPr>
    </w:p>
    <w:p w:rsidR="00A236F4" w:rsidRPr="00A236F4" w:rsidRDefault="003C5F55" w:rsidP="00A236F4">
      <w:pPr>
        <w:spacing w:after="0"/>
        <w:jc w:val="center"/>
        <w:rPr>
          <w:rFonts w:cs="Times New Roman"/>
          <w:b/>
          <w:sz w:val="36"/>
          <w:szCs w:val="36"/>
        </w:rPr>
      </w:pPr>
      <w:r w:rsidRPr="00135CF0">
        <w:rPr>
          <w:b/>
          <w:sz w:val="36"/>
          <w:szCs w:val="36"/>
        </w:rPr>
        <w:t xml:space="preserve">PROGRAM </w:t>
      </w:r>
      <w:r w:rsidRPr="00A236F4">
        <w:rPr>
          <w:rFonts w:cs="Times New Roman"/>
          <w:b/>
          <w:sz w:val="36"/>
          <w:szCs w:val="36"/>
        </w:rPr>
        <w:t xml:space="preserve">FUNKCJONALNO </w:t>
      </w:r>
      <w:r w:rsidR="00157296" w:rsidRPr="00A236F4">
        <w:rPr>
          <w:rFonts w:cs="Times New Roman"/>
          <w:b/>
          <w:sz w:val="36"/>
          <w:szCs w:val="36"/>
        </w:rPr>
        <w:t>–</w:t>
      </w:r>
      <w:r w:rsidR="00A236F4">
        <w:rPr>
          <w:rFonts w:cs="Times New Roman"/>
          <w:b/>
          <w:sz w:val="36"/>
          <w:szCs w:val="36"/>
        </w:rPr>
        <w:t xml:space="preserve"> UŻYTKOWY</w:t>
      </w:r>
    </w:p>
    <w:p w:rsidR="00135CF0" w:rsidRPr="00A236F4" w:rsidRDefault="00135CF0" w:rsidP="00A236F4">
      <w:pPr>
        <w:spacing w:after="0"/>
        <w:jc w:val="center"/>
        <w:rPr>
          <w:rFonts w:cs="Times New Roman"/>
          <w:sz w:val="32"/>
          <w:szCs w:val="32"/>
        </w:rPr>
      </w:pPr>
      <w:r w:rsidRPr="00A236F4">
        <w:rPr>
          <w:rFonts w:cs="Times New Roman"/>
          <w:sz w:val="32"/>
          <w:szCs w:val="32"/>
        </w:rPr>
        <w:t>dla zadania :</w:t>
      </w:r>
    </w:p>
    <w:p w:rsidR="00135CF0" w:rsidRPr="00A236F4" w:rsidRDefault="00466DA2" w:rsidP="00A236F4">
      <w:pPr>
        <w:spacing w:after="0"/>
        <w:jc w:val="center"/>
        <w:rPr>
          <w:rFonts w:cs="Times New Roman"/>
          <w:b/>
          <w:sz w:val="32"/>
          <w:szCs w:val="32"/>
        </w:rPr>
      </w:pPr>
      <w:r w:rsidRPr="00A236F4">
        <w:rPr>
          <w:rFonts w:cs="Times New Roman"/>
          <w:b/>
          <w:sz w:val="32"/>
          <w:szCs w:val="32"/>
        </w:rPr>
        <w:t>„Opracowanie dokumentacji projektowo-kosz</w:t>
      </w:r>
      <w:r w:rsidR="00A236F4">
        <w:rPr>
          <w:rFonts w:cs="Times New Roman"/>
          <w:b/>
          <w:sz w:val="32"/>
          <w:szCs w:val="32"/>
        </w:rPr>
        <w:t xml:space="preserve">torysowej remontu budynku nr </w:t>
      </w:r>
      <w:r w:rsidR="002106D3">
        <w:rPr>
          <w:rFonts w:cs="Times New Roman"/>
          <w:b/>
          <w:sz w:val="32"/>
          <w:szCs w:val="32"/>
        </w:rPr>
        <w:t xml:space="preserve">1 </w:t>
      </w:r>
      <w:r w:rsidRPr="00A236F4">
        <w:rPr>
          <w:rFonts w:cs="Times New Roman"/>
          <w:b/>
          <w:sz w:val="32"/>
          <w:szCs w:val="32"/>
        </w:rPr>
        <w:t>w kompleksie wojskowym w Wysokiej Głogowskiej”</w:t>
      </w:r>
    </w:p>
    <w:p w:rsidR="00135CF0" w:rsidRPr="00A236F4" w:rsidRDefault="00135CF0" w:rsidP="00135CF0">
      <w:pPr>
        <w:rPr>
          <w:rFonts w:cs="Times New Roman"/>
        </w:rPr>
      </w:pPr>
    </w:p>
    <w:p w:rsidR="00A236F4" w:rsidRPr="00A236F4" w:rsidRDefault="00A236F4" w:rsidP="00A236F4">
      <w:pPr>
        <w:rPr>
          <w:rFonts w:cs="Times New Roman"/>
        </w:rPr>
      </w:pPr>
    </w:p>
    <w:p w:rsidR="00A236F4" w:rsidRPr="00A236F4" w:rsidRDefault="00A236F4" w:rsidP="00A236F4">
      <w:pPr>
        <w:spacing w:after="0"/>
        <w:rPr>
          <w:rFonts w:cs="Times New Roman"/>
        </w:rPr>
      </w:pPr>
    </w:p>
    <w:p w:rsidR="00A236F4" w:rsidRPr="00A236F4" w:rsidRDefault="00A236F4" w:rsidP="00A236F4">
      <w:pPr>
        <w:spacing w:after="0"/>
        <w:rPr>
          <w:rFonts w:cs="Times New Roman"/>
        </w:rPr>
      </w:pPr>
    </w:p>
    <w:p w:rsidR="00A236F4" w:rsidRPr="00A236F4" w:rsidRDefault="00A236F4" w:rsidP="00A236F4">
      <w:pPr>
        <w:spacing w:after="0"/>
        <w:rPr>
          <w:rFonts w:cs="Times New Roman"/>
        </w:rPr>
      </w:pPr>
    </w:p>
    <w:p w:rsidR="00A236F4" w:rsidRPr="00A236F4" w:rsidRDefault="00A236F4" w:rsidP="00A236F4">
      <w:pPr>
        <w:spacing w:after="0"/>
        <w:rPr>
          <w:rFonts w:cs="Times New Roman"/>
        </w:rPr>
      </w:pPr>
    </w:p>
    <w:p w:rsidR="00A236F4" w:rsidRPr="00A236F4" w:rsidRDefault="00A236F4" w:rsidP="00A236F4">
      <w:pPr>
        <w:spacing w:after="0"/>
        <w:rPr>
          <w:rFonts w:cs="Times New Roman"/>
        </w:rPr>
      </w:pPr>
    </w:p>
    <w:p w:rsidR="00A236F4" w:rsidRPr="00A236F4" w:rsidRDefault="00A236F4" w:rsidP="00A236F4">
      <w:pPr>
        <w:spacing w:after="0"/>
        <w:rPr>
          <w:rFonts w:cs="Times New Roman"/>
        </w:rPr>
      </w:pPr>
    </w:p>
    <w:p w:rsidR="00A236F4" w:rsidRPr="00A236F4" w:rsidRDefault="00A236F4" w:rsidP="00A236F4">
      <w:pPr>
        <w:spacing w:after="0"/>
        <w:rPr>
          <w:rFonts w:cs="Times New Roman"/>
        </w:rPr>
      </w:pPr>
    </w:p>
    <w:p w:rsidR="00135CF0" w:rsidRPr="00A236F4" w:rsidRDefault="00135CF0" w:rsidP="00A236F4">
      <w:pPr>
        <w:spacing w:after="0"/>
        <w:rPr>
          <w:rFonts w:cs="Times New Roman"/>
          <w:b/>
          <w:szCs w:val="24"/>
        </w:rPr>
      </w:pPr>
      <w:r w:rsidRPr="00A236F4">
        <w:rPr>
          <w:rFonts w:cs="Times New Roman"/>
          <w:b/>
          <w:szCs w:val="24"/>
        </w:rPr>
        <w:t>LOKALIZACJA OBIEKTU:</w:t>
      </w:r>
    </w:p>
    <w:p w:rsidR="00135CF0" w:rsidRPr="00A236F4" w:rsidRDefault="00466DA2" w:rsidP="00A236F4">
      <w:pPr>
        <w:spacing w:after="0"/>
        <w:rPr>
          <w:rFonts w:cs="Times New Roman"/>
        </w:rPr>
      </w:pPr>
      <w:r w:rsidRPr="00A236F4">
        <w:rPr>
          <w:rFonts w:cs="Times New Roman"/>
        </w:rPr>
        <w:t>Wysoka Głogowska</w:t>
      </w:r>
      <w:r w:rsidR="00933CD1">
        <w:rPr>
          <w:rFonts w:cs="Times New Roman"/>
        </w:rPr>
        <w:t xml:space="preserve"> budynek nr </w:t>
      </w:r>
      <w:r w:rsidR="002106D3">
        <w:rPr>
          <w:rFonts w:cs="Times New Roman"/>
        </w:rPr>
        <w:t xml:space="preserve">1 </w:t>
      </w:r>
    </w:p>
    <w:p w:rsidR="00A236F4" w:rsidRPr="00A236F4" w:rsidRDefault="00A236F4" w:rsidP="00A236F4">
      <w:pPr>
        <w:spacing w:after="0"/>
        <w:rPr>
          <w:rFonts w:cs="Times New Roman"/>
        </w:rPr>
      </w:pPr>
    </w:p>
    <w:p w:rsidR="00135CF0" w:rsidRPr="00A236F4" w:rsidRDefault="00135CF0" w:rsidP="00A236F4">
      <w:pPr>
        <w:spacing w:after="0"/>
        <w:ind w:left="4245" w:hanging="4245"/>
        <w:rPr>
          <w:rFonts w:cs="Times New Roman"/>
          <w:b/>
          <w:szCs w:val="24"/>
        </w:rPr>
      </w:pPr>
      <w:r w:rsidRPr="00A236F4">
        <w:rPr>
          <w:rFonts w:cs="Times New Roman"/>
          <w:b/>
          <w:szCs w:val="24"/>
        </w:rPr>
        <w:t>NAZWA I ADRES ZAMAWIAJĄCEGO:</w:t>
      </w:r>
    </w:p>
    <w:p w:rsidR="00A236F4" w:rsidRDefault="00135CF0" w:rsidP="00A236F4">
      <w:pPr>
        <w:spacing w:after="0"/>
        <w:rPr>
          <w:rFonts w:cs="Times New Roman"/>
        </w:rPr>
      </w:pPr>
      <w:r w:rsidRPr="00A236F4">
        <w:rPr>
          <w:rFonts w:cs="Times New Roman"/>
          <w:szCs w:val="24"/>
        </w:rPr>
        <w:t>34 Wojskowy Oddział Gospodarczy</w:t>
      </w:r>
      <w:r w:rsidRPr="00A236F4">
        <w:rPr>
          <w:rFonts w:cs="Times New Roman"/>
        </w:rPr>
        <w:tab/>
      </w:r>
      <w:r w:rsidRPr="00A236F4">
        <w:rPr>
          <w:rFonts w:cs="Times New Roman"/>
        </w:rPr>
        <w:tab/>
        <w:t xml:space="preserve">                                                 </w:t>
      </w:r>
      <w:r w:rsidRPr="00A236F4">
        <w:rPr>
          <w:rFonts w:cs="Times New Roman"/>
        </w:rPr>
        <w:tab/>
        <w:t xml:space="preserve">        </w:t>
      </w:r>
    </w:p>
    <w:p w:rsidR="00135CF0" w:rsidRPr="00A236F4" w:rsidRDefault="00135CF0" w:rsidP="00A236F4">
      <w:pPr>
        <w:spacing w:after="0"/>
        <w:rPr>
          <w:rFonts w:cs="Times New Roman"/>
        </w:rPr>
      </w:pPr>
      <w:r w:rsidRPr="00A236F4">
        <w:rPr>
          <w:rFonts w:cs="Times New Roman"/>
        </w:rPr>
        <w:t>35-111 Rzeszów  ul. Krakowska 11B</w:t>
      </w:r>
    </w:p>
    <w:p w:rsidR="00A236F4" w:rsidRPr="00A236F4" w:rsidRDefault="00A236F4" w:rsidP="00135CF0">
      <w:pPr>
        <w:rPr>
          <w:rFonts w:cs="Times New Roman"/>
          <w:b/>
          <w:szCs w:val="24"/>
        </w:rPr>
      </w:pPr>
    </w:p>
    <w:p w:rsidR="00A236F4" w:rsidRDefault="00135CF0" w:rsidP="00A236F4">
      <w:pPr>
        <w:spacing w:after="0"/>
        <w:rPr>
          <w:rFonts w:cs="Times New Roman"/>
        </w:rPr>
      </w:pPr>
      <w:r w:rsidRPr="00A236F4">
        <w:rPr>
          <w:rFonts w:cs="Times New Roman"/>
          <w:b/>
          <w:szCs w:val="24"/>
        </w:rPr>
        <w:t xml:space="preserve">OPRACOWANIE: </w:t>
      </w:r>
      <w:r w:rsidRPr="00A236F4">
        <w:rPr>
          <w:rFonts w:cs="Times New Roman"/>
          <w:b/>
          <w:szCs w:val="24"/>
        </w:rPr>
        <w:tab/>
      </w:r>
      <w:r w:rsidRPr="00A236F4">
        <w:rPr>
          <w:rFonts w:cs="Times New Roman"/>
          <w:b/>
          <w:szCs w:val="24"/>
        </w:rPr>
        <w:tab/>
        <w:t xml:space="preserve">                                            </w:t>
      </w:r>
      <w:r w:rsidRPr="00A236F4">
        <w:rPr>
          <w:rFonts w:cs="Times New Roman"/>
          <w:b/>
          <w:szCs w:val="24"/>
        </w:rPr>
        <w:tab/>
      </w:r>
      <w:r w:rsidRPr="00A236F4">
        <w:rPr>
          <w:rFonts w:cs="Times New Roman"/>
          <w:b/>
          <w:szCs w:val="24"/>
        </w:rPr>
        <w:tab/>
      </w:r>
      <w:r w:rsidRPr="00A236F4">
        <w:rPr>
          <w:rFonts w:cs="Times New Roman"/>
          <w:b/>
          <w:szCs w:val="24"/>
        </w:rPr>
        <w:tab/>
      </w:r>
      <w:r w:rsidRPr="00A236F4">
        <w:rPr>
          <w:rFonts w:cs="Times New Roman"/>
          <w:b/>
          <w:szCs w:val="24"/>
        </w:rPr>
        <w:tab/>
      </w:r>
      <w:r w:rsidRPr="00A236F4">
        <w:rPr>
          <w:rFonts w:cs="Times New Roman"/>
          <w:b/>
          <w:szCs w:val="24"/>
        </w:rPr>
        <w:tab/>
        <w:t xml:space="preserve">       </w:t>
      </w:r>
    </w:p>
    <w:p w:rsidR="00135CF0" w:rsidRPr="00A236F4" w:rsidRDefault="00135CF0" w:rsidP="00A236F4">
      <w:pPr>
        <w:spacing w:after="0"/>
        <w:rPr>
          <w:rFonts w:cs="Times New Roman"/>
        </w:rPr>
      </w:pPr>
      <w:r w:rsidRPr="00A236F4">
        <w:rPr>
          <w:rFonts w:cs="Times New Roman"/>
        </w:rPr>
        <w:t>34 WOG INFRASTRUKTURA SEKCJA TUN</w:t>
      </w:r>
    </w:p>
    <w:p w:rsidR="003C5F55" w:rsidRPr="00F54D16" w:rsidRDefault="00466DA2" w:rsidP="00A236F4">
      <w:pPr>
        <w:spacing w:after="0"/>
        <w:rPr>
          <w:sz w:val="20"/>
          <w:szCs w:val="20"/>
        </w:rPr>
      </w:pPr>
      <w:r w:rsidRPr="00A236F4">
        <w:rPr>
          <w:rFonts w:cs="Times New Roman"/>
          <w:sz w:val="18"/>
          <w:szCs w:val="18"/>
        </w:rPr>
        <w:t xml:space="preserve">Magdalena Rzeźnik  </w:t>
      </w:r>
      <w:r w:rsidR="00135CF0" w:rsidRPr="00A236F4">
        <w:rPr>
          <w:rFonts w:cs="Times New Roman"/>
          <w:sz w:val="18"/>
          <w:szCs w:val="18"/>
        </w:rPr>
        <w:tab/>
      </w:r>
      <w:r w:rsidR="00135CF0" w:rsidRPr="00A236F4">
        <w:rPr>
          <w:rFonts w:cs="Times New Roman"/>
          <w:sz w:val="18"/>
          <w:szCs w:val="18"/>
        </w:rPr>
        <w:tab/>
      </w:r>
      <w:r w:rsidR="00135CF0" w:rsidRPr="00A236F4">
        <w:rPr>
          <w:rFonts w:cs="Times New Roman"/>
          <w:sz w:val="18"/>
          <w:szCs w:val="18"/>
        </w:rPr>
        <w:tab/>
      </w:r>
      <w:r w:rsidR="003C5F55" w:rsidRPr="00A236F4">
        <w:rPr>
          <w:rFonts w:cs="Times New Roman"/>
          <w:sz w:val="20"/>
          <w:szCs w:val="20"/>
        </w:rPr>
        <w:tab/>
      </w:r>
      <w:r w:rsidR="003C5F55" w:rsidRPr="00A236F4">
        <w:rPr>
          <w:rFonts w:cs="Times New Roman"/>
          <w:sz w:val="20"/>
          <w:szCs w:val="20"/>
        </w:rPr>
        <w:tab/>
      </w:r>
      <w:r w:rsidR="003C5F55" w:rsidRPr="00A236F4">
        <w:rPr>
          <w:rFonts w:cs="Times New Roman"/>
          <w:sz w:val="20"/>
          <w:szCs w:val="20"/>
        </w:rPr>
        <w:tab/>
      </w:r>
      <w:r w:rsidR="00157296" w:rsidRPr="00A236F4">
        <w:rPr>
          <w:rFonts w:cs="Times New Roman"/>
          <w:sz w:val="20"/>
          <w:szCs w:val="20"/>
        </w:rPr>
        <w:tab/>
      </w:r>
      <w:r w:rsidR="00157296" w:rsidRPr="00F54D16">
        <w:rPr>
          <w:sz w:val="20"/>
          <w:szCs w:val="20"/>
        </w:rPr>
        <w:tab/>
        <w:t xml:space="preserve">          </w:t>
      </w:r>
      <w:r w:rsidR="00F54D16">
        <w:rPr>
          <w:sz w:val="20"/>
          <w:szCs w:val="20"/>
        </w:rPr>
        <w:t xml:space="preserve">    </w:t>
      </w:r>
      <w:r w:rsidR="00797A91">
        <w:rPr>
          <w:sz w:val="20"/>
          <w:szCs w:val="20"/>
        </w:rPr>
        <w:t xml:space="preserve">     </w:t>
      </w:r>
      <w:r w:rsidR="00157296" w:rsidRPr="00F54D16">
        <w:rPr>
          <w:sz w:val="20"/>
          <w:szCs w:val="20"/>
        </w:rPr>
        <w:t xml:space="preserve"> </w:t>
      </w:r>
    </w:p>
    <w:p w:rsidR="00ED57AB" w:rsidRDefault="00ED57AB" w:rsidP="00466DA2">
      <w:pPr>
        <w:jc w:val="center"/>
        <w:rPr>
          <w:b/>
        </w:rPr>
      </w:pPr>
    </w:p>
    <w:p w:rsidR="00ED57AB" w:rsidRDefault="00ED57AB" w:rsidP="00466DA2">
      <w:pPr>
        <w:jc w:val="center"/>
        <w:rPr>
          <w:b/>
        </w:rPr>
      </w:pPr>
    </w:p>
    <w:p w:rsidR="003C5F55" w:rsidRPr="002A6DB7" w:rsidRDefault="003C5F55" w:rsidP="00466DA2">
      <w:pPr>
        <w:jc w:val="center"/>
        <w:rPr>
          <w:b/>
        </w:rPr>
      </w:pPr>
      <w:r w:rsidRPr="002A6DB7">
        <w:rPr>
          <w:b/>
        </w:rPr>
        <w:t>KLASYFIKACJA WG SŁOWNIKA CPV:</w:t>
      </w:r>
    </w:p>
    <w:p w:rsidR="003C5F55" w:rsidRDefault="003C5F55" w:rsidP="003C5F55">
      <w:r>
        <w:t xml:space="preserve"> </w:t>
      </w:r>
    </w:p>
    <w:p w:rsidR="003C5F55" w:rsidRDefault="003C5F55" w:rsidP="003C5F55">
      <w:r>
        <w:t xml:space="preserve"> </w:t>
      </w:r>
    </w:p>
    <w:p w:rsidR="003C5F55" w:rsidRDefault="003C5F55" w:rsidP="003C5F55">
      <w:r>
        <w:t xml:space="preserve"> </w:t>
      </w:r>
    </w:p>
    <w:p w:rsidR="002A6DB7" w:rsidRPr="002A6DB7" w:rsidRDefault="003C5F55" w:rsidP="003C5F55">
      <w:pPr>
        <w:rPr>
          <w:u w:val="single"/>
        </w:rPr>
      </w:pPr>
      <w:r w:rsidRPr="002A6DB7">
        <w:rPr>
          <w:u w:val="single"/>
        </w:rPr>
        <w:t>71000000-8 Usługi architektoniczne, budowlane, inżynieryjne i kontrolne</w:t>
      </w:r>
      <w:r w:rsidR="002A6DB7">
        <w:rPr>
          <w:u w:val="single"/>
        </w:rPr>
        <w:tab/>
        <w:t xml:space="preserve"> </w:t>
      </w:r>
      <w:r w:rsidR="00797A91">
        <w:rPr>
          <w:u w:val="single"/>
        </w:rPr>
        <w:t xml:space="preserve">   </w:t>
      </w:r>
      <w:r w:rsidR="002A6DB7">
        <w:rPr>
          <w:u w:val="single"/>
        </w:rPr>
        <w:t xml:space="preserve">         </w:t>
      </w:r>
      <w:r w:rsidR="002A6DB7">
        <w:rPr>
          <w:u w:val="single"/>
        </w:rPr>
        <w:tab/>
      </w:r>
      <w:r w:rsidRPr="002A6DB7">
        <w:rPr>
          <w:u w:val="single"/>
        </w:rPr>
        <w:t xml:space="preserve">  </w:t>
      </w:r>
    </w:p>
    <w:p w:rsidR="002A6DB7" w:rsidRPr="002A6DB7" w:rsidRDefault="003C5F55" w:rsidP="003C5F55">
      <w:pPr>
        <w:rPr>
          <w:u w:val="single"/>
        </w:rPr>
      </w:pPr>
      <w:r w:rsidRPr="002A6DB7">
        <w:rPr>
          <w:u w:val="single"/>
        </w:rPr>
        <w:t>71200000-0 Usługi architektoniczne i podobne</w:t>
      </w:r>
      <w:r w:rsidR="002A6DB7">
        <w:rPr>
          <w:u w:val="single"/>
        </w:rPr>
        <w:tab/>
      </w:r>
      <w:r w:rsidR="002A6DB7">
        <w:rPr>
          <w:u w:val="single"/>
        </w:rPr>
        <w:tab/>
      </w:r>
      <w:r w:rsidR="002A6DB7">
        <w:rPr>
          <w:u w:val="single"/>
        </w:rPr>
        <w:tab/>
      </w:r>
      <w:r w:rsidR="002A6DB7">
        <w:rPr>
          <w:u w:val="single"/>
        </w:rPr>
        <w:tab/>
      </w:r>
      <w:r w:rsidR="002A6DB7">
        <w:rPr>
          <w:u w:val="single"/>
        </w:rPr>
        <w:tab/>
      </w:r>
      <w:r w:rsidR="00797A91">
        <w:rPr>
          <w:u w:val="single"/>
        </w:rPr>
        <w:t xml:space="preserve">             </w:t>
      </w:r>
      <w:r w:rsidR="002A6DB7">
        <w:rPr>
          <w:u w:val="single"/>
        </w:rPr>
        <w:tab/>
      </w:r>
      <w:r w:rsidRPr="002A6DB7">
        <w:rPr>
          <w:u w:val="single"/>
        </w:rPr>
        <w:t xml:space="preserve">  </w:t>
      </w:r>
    </w:p>
    <w:p w:rsidR="002A6DB7" w:rsidRPr="002A6DB7" w:rsidRDefault="003C5F55" w:rsidP="003C5F55">
      <w:pPr>
        <w:rPr>
          <w:u w:val="single"/>
        </w:rPr>
      </w:pPr>
      <w:r w:rsidRPr="002A6DB7">
        <w:rPr>
          <w:u w:val="single"/>
        </w:rPr>
        <w:t>71220000-6 Usługi projektowania architektonicznego</w:t>
      </w:r>
      <w:r w:rsidR="002A6DB7">
        <w:rPr>
          <w:u w:val="single"/>
        </w:rPr>
        <w:tab/>
      </w:r>
      <w:r w:rsidR="002A6DB7">
        <w:rPr>
          <w:u w:val="single"/>
        </w:rPr>
        <w:tab/>
      </w:r>
      <w:r w:rsidR="002A6DB7">
        <w:rPr>
          <w:u w:val="single"/>
        </w:rPr>
        <w:tab/>
      </w:r>
      <w:r w:rsidR="002A6DB7">
        <w:rPr>
          <w:u w:val="single"/>
        </w:rPr>
        <w:tab/>
      </w:r>
      <w:r w:rsidR="00797A91">
        <w:rPr>
          <w:u w:val="single"/>
        </w:rPr>
        <w:t xml:space="preserve">            </w:t>
      </w:r>
      <w:r w:rsidR="002A6DB7">
        <w:rPr>
          <w:u w:val="single"/>
        </w:rPr>
        <w:tab/>
      </w:r>
      <w:r w:rsidRPr="002A6DB7">
        <w:rPr>
          <w:u w:val="single"/>
        </w:rPr>
        <w:t xml:space="preserve"> </w:t>
      </w:r>
    </w:p>
    <w:p w:rsidR="002A6DB7" w:rsidRPr="002A6DB7" w:rsidRDefault="003C5F55" w:rsidP="003C5F55">
      <w:pPr>
        <w:rPr>
          <w:u w:val="single"/>
        </w:rPr>
      </w:pPr>
      <w:r w:rsidRPr="002A6DB7">
        <w:rPr>
          <w:u w:val="single"/>
        </w:rPr>
        <w:t>71221000-3 Usługi architektoniczne w zakresie obiektów budowlanych</w:t>
      </w:r>
      <w:r w:rsidR="002A6DB7">
        <w:rPr>
          <w:u w:val="single"/>
        </w:rPr>
        <w:tab/>
      </w:r>
      <w:r w:rsidR="002A6DB7">
        <w:rPr>
          <w:u w:val="single"/>
        </w:rPr>
        <w:tab/>
      </w:r>
      <w:r w:rsidR="00797A91">
        <w:rPr>
          <w:u w:val="single"/>
        </w:rPr>
        <w:t xml:space="preserve">             </w:t>
      </w:r>
      <w:r w:rsidR="002A6DB7">
        <w:rPr>
          <w:u w:val="single"/>
        </w:rPr>
        <w:tab/>
      </w:r>
      <w:r w:rsidR="00797A91">
        <w:rPr>
          <w:u w:val="single"/>
        </w:rPr>
        <w:t xml:space="preserve">      </w:t>
      </w:r>
      <w:r w:rsidRPr="002A6DB7">
        <w:rPr>
          <w:u w:val="single"/>
        </w:rPr>
        <w:t xml:space="preserve"> </w:t>
      </w:r>
    </w:p>
    <w:p w:rsidR="002A6DB7" w:rsidRPr="002A6DB7" w:rsidRDefault="003C5F55" w:rsidP="003C5F55">
      <w:pPr>
        <w:rPr>
          <w:u w:val="single"/>
        </w:rPr>
      </w:pPr>
      <w:r w:rsidRPr="002A6DB7">
        <w:rPr>
          <w:u w:val="single"/>
        </w:rPr>
        <w:t>71320000-7 Usługi inżynieryjne w zakresie projektowania</w:t>
      </w:r>
      <w:r w:rsidR="002A6DB7">
        <w:rPr>
          <w:u w:val="single"/>
        </w:rPr>
        <w:tab/>
      </w:r>
      <w:r w:rsidR="002A6DB7">
        <w:rPr>
          <w:u w:val="single"/>
        </w:rPr>
        <w:tab/>
      </w:r>
      <w:r w:rsidR="002A6DB7">
        <w:rPr>
          <w:u w:val="single"/>
        </w:rPr>
        <w:tab/>
      </w:r>
      <w:r w:rsidR="00797A91">
        <w:rPr>
          <w:u w:val="single"/>
        </w:rPr>
        <w:t xml:space="preserve">             </w:t>
      </w:r>
      <w:r w:rsidR="002A6DB7">
        <w:rPr>
          <w:u w:val="single"/>
        </w:rPr>
        <w:tab/>
      </w:r>
      <w:r w:rsidR="002A6DB7">
        <w:rPr>
          <w:u w:val="single"/>
        </w:rPr>
        <w:tab/>
      </w:r>
      <w:r w:rsidRPr="002A6DB7">
        <w:rPr>
          <w:u w:val="single"/>
        </w:rPr>
        <w:t xml:space="preserve"> </w:t>
      </w:r>
    </w:p>
    <w:p w:rsidR="002A6DB7" w:rsidRPr="002A6DB7" w:rsidRDefault="003C5F55" w:rsidP="003C5F55">
      <w:pPr>
        <w:rPr>
          <w:u w:val="single"/>
        </w:rPr>
      </w:pPr>
      <w:r w:rsidRPr="002A6DB7">
        <w:rPr>
          <w:u w:val="single"/>
        </w:rPr>
        <w:t>45000000-7 Roboty Budowlane</w:t>
      </w:r>
      <w:r w:rsidR="002A6DB7">
        <w:rPr>
          <w:u w:val="single"/>
        </w:rPr>
        <w:tab/>
      </w:r>
      <w:r w:rsidR="002A6DB7">
        <w:rPr>
          <w:u w:val="single"/>
        </w:rPr>
        <w:tab/>
      </w:r>
      <w:r w:rsidR="002A6DB7">
        <w:rPr>
          <w:u w:val="single"/>
        </w:rPr>
        <w:tab/>
      </w:r>
      <w:r w:rsidR="002A6DB7">
        <w:rPr>
          <w:u w:val="single"/>
        </w:rPr>
        <w:tab/>
      </w:r>
      <w:r w:rsidR="002A6DB7">
        <w:rPr>
          <w:u w:val="single"/>
        </w:rPr>
        <w:tab/>
      </w:r>
      <w:r w:rsidR="002A6DB7">
        <w:rPr>
          <w:u w:val="single"/>
        </w:rPr>
        <w:tab/>
      </w:r>
      <w:r w:rsidR="00797A91">
        <w:rPr>
          <w:u w:val="single"/>
        </w:rPr>
        <w:t xml:space="preserve">             </w:t>
      </w:r>
      <w:r w:rsidR="002A6DB7">
        <w:rPr>
          <w:u w:val="single"/>
        </w:rPr>
        <w:tab/>
      </w:r>
      <w:r w:rsidR="002A6DB7">
        <w:rPr>
          <w:u w:val="single"/>
        </w:rPr>
        <w:tab/>
      </w:r>
      <w:r w:rsidRPr="002A6DB7">
        <w:rPr>
          <w:u w:val="single"/>
        </w:rPr>
        <w:t xml:space="preserve">  </w:t>
      </w:r>
    </w:p>
    <w:p w:rsidR="003C5F55" w:rsidRPr="002A6DB7" w:rsidRDefault="003C5F55" w:rsidP="003C5F55">
      <w:pPr>
        <w:rPr>
          <w:u w:val="single"/>
        </w:rPr>
      </w:pPr>
      <w:r w:rsidRPr="002A6DB7">
        <w:rPr>
          <w:u w:val="single"/>
        </w:rPr>
        <w:t>45200000-9 Roboty budowlane w zakresie wznoszenia kompletnych obiektów budowlanych lub ich części oraz roboty w zakresie inżynierii lądowej i wodnej</w:t>
      </w:r>
      <w:r w:rsidR="002A6DB7">
        <w:rPr>
          <w:u w:val="single"/>
        </w:rPr>
        <w:tab/>
      </w:r>
      <w:r w:rsidR="00797A91">
        <w:rPr>
          <w:u w:val="single"/>
        </w:rPr>
        <w:t xml:space="preserve">             </w:t>
      </w:r>
      <w:r w:rsidR="002A6DB7">
        <w:rPr>
          <w:u w:val="single"/>
        </w:rPr>
        <w:tab/>
      </w:r>
      <w:r w:rsidR="002A6DB7">
        <w:rPr>
          <w:u w:val="single"/>
        </w:rPr>
        <w:tab/>
      </w:r>
      <w:r w:rsidR="002A6DB7">
        <w:rPr>
          <w:u w:val="single"/>
        </w:rPr>
        <w:tab/>
      </w:r>
      <w:r w:rsidRPr="002A6DB7">
        <w:rPr>
          <w:u w:val="single"/>
        </w:rPr>
        <w:t xml:space="preserve"> </w:t>
      </w:r>
    </w:p>
    <w:p w:rsidR="003C5F55" w:rsidRPr="002A6DB7" w:rsidRDefault="003C5F55" w:rsidP="003C5F55">
      <w:pPr>
        <w:rPr>
          <w:u w:val="single"/>
        </w:rPr>
      </w:pPr>
      <w:r w:rsidRPr="002A6DB7">
        <w:rPr>
          <w:u w:val="single"/>
        </w:rPr>
        <w:t>45210000-2 Roboty budowlane w zakresie budynków</w:t>
      </w:r>
      <w:r w:rsidR="002A6DB7">
        <w:rPr>
          <w:u w:val="single"/>
        </w:rPr>
        <w:tab/>
      </w:r>
      <w:r w:rsidR="002A6DB7">
        <w:rPr>
          <w:u w:val="single"/>
        </w:rPr>
        <w:tab/>
      </w:r>
      <w:r w:rsidR="00797A91">
        <w:rPr>
          <w:u w:val="single"/>
        </w:rPr>
        <w:t xml:space="preserve">            </w:t>
      </w:r>
      <w:r w:rsidR="002A6DB7">
        <w:rPr>
          <w:u w:val="single"/>
        </w:rPr>
        <w:tab/>
      </w:r>
      <w:r w:rsidR="002A6DB7">
        <w:rPr>
          <w:u w:val="single"/>
        </w:rPr>
        <w:tab/>
      </w:r>
      <w:r w:rsidR="002A6DB7">
        <w:rPr>
          <w:u w:val="single"/>
        </w:rPr>
        <w:tab/>
      </w:r>
      <w:r w:rsidRPr="002A6DB7">
        <w:rPr>
          <w:u w:val="single"/>
        </w:rPr>
        <w:t xml:space="preserve"> </w:t>
      </w:r>
    </w:p>
    <w:p w:rsidR="003C5F55" w:rsidRPr="002A6DB7" w:rsidRDefault="003C5F55" w:rsidP="003C5F55">
      <w:pPr>
        <w:rPr>
          <w:u w:val="single"/>
        </w:rPr>
      </w:pPr>
      <w:r w:rsidRPr="002A6DB7">
        <w:rPr>
          <w:u w:val="single"/>
        </w:rPr>
        <w:t>45300000-0 Roboty instalacyjne w budynkach</w:t>
      </w:r>
      <w:r w:rsidR="002A6DB7">
        <w:rPr>
          <w:u w:val="single"/>
        </w:rPr>
        <w:tab/>
      </w:r>
      <w:r w:rsidR="002A6DB7">
        <w:rPr>
          <w:u w:val="single"/>
        </w:rPr>
        <w:tab/>
      </w:r>
      <w:r w:rsidR="002A6DB7">
        <w:rPr>
          <w:u w:val="single"/>
        </w:rPr>
        <w:tab/>
      </w:r>
      <w:r w:rsidR="00797A91">
        <w:rPr>
          <w:u w:val="single"/>
        </w:rPr>
        <w:t xml:space="preserve">            </w:t>
      </w:r>
      <w:r w:rsidR="002A6DB7">
        <w:rPr>
          <w:u w:val="single"/>
        </w:rPr>
        <w:tab/>
      </w:r>
      <w:r w:rsidR="002A6DB7">
        <w:rPr>
          <w:u w:val="single"/>
        </w:rPr>
        <w:tab/>
      </w:r>
      <w:r w:rsidR="002A6DB7">
        <w:rPr>
          <w:u w:val="single"/>
        </w:rPr>
        <w:tab/>
      </w:r>
      <w:r w:rsidRPr="002A6DB7">
        <w:rPr>
          <w:u w:val="single"/>
        </w:rPr>
        <w:t xml:space="preserve"> </w:t>
      </w:r>
    </w:p>
    <w:p w:rsidR="003C5F55" w:rsidRPr="002A6DB7" w:rsidRDefault="002A6DB7" w:rsidP="003C5F55">
      <w:pPr>
        <w:rPr>
          <w:u w:val="single"/>
        </w:rPr>
      </w:pPr>
      <w:r>
        <w:rPr>
          <w:u w:val="single"/>
        </w:rPr>
        <w:t>45400000-1 Roboty wyk</w:t>
      </w:r>
      <w:r w:rsidR="003C5F55" w:rsidRPr="002A6DB7">
        <w:rPr>
          <w:u w:val="single"/>
        </w:rPr>
        <w:t>o</w:t>
      </w:r>
      <w:r>
        <w:rPr>
          <w:u w:val="single"/>
        </w:rPr>
        <w:t>ń</w:t>
      </w:r>
      <w:r w:rsidR="003C5F55" w:rsidRPr="002A6DB7">
        <w:rPr>
          <w:u w:val="single"/>
        </w:rPr>
        <w:t>czeniowe w zakresie obiektów budowlanych</w:t>
      </w:r>
      <w:r>
        <w:rPr>
          <w:u w:val="single"/>
        </w:rPr>
        <w:tab/>
      </w:r>
      <w:r w:rsidR="00797A91">
        <w:rPr>
          <w:u w:val="single"/>
        </w:rPr>
        <w:t xml:space="preserve">            </w:t>
      </w:r>
      <w:r>
        <w:rPr>
          <w:u w:val="single"/>
        </w:rPr>
        <w:tab/>
      </w:r>
      <w:r>
        <w:rPr>
          <w:u w:val="single"/>
        </w:rPr>
        <w:tab/>
      </w:r>
      <w:r w:rsidR="003C5F55" w:rsidRPr="002A6DB7">
        <w:rPr>
          <w:u w:val="single"/>
        </w:rPr>
        <w:t xml:space="preserve"> </w:t>
      </w:r>
    </w:p>
    <w:p w:rsidR="003C5F55" w:rsidRDefault="003C5F55" w:rsidP="003C5F55">
      <w:r>
        <w:t xml:space="preserve"> </w:t>
      </w:r>
    </w:p>
    <w:p w:rsidR="003C5F55" w:rsidRDefault="003C5F55" w:rsidP="003C5F55">
      <w:r>
        <w:t xml:space="preserve"> </w:t>
      </w:r>
    </w:p>
    <w:p w:rsidR="003C5F55" w:rsidRDefault="003C5F55" w:rsidP="003C5F55">
      <w:r>
        <w:t xml:space="preserve">  </w:t>
      </w:r>
    </w:p>
    <w:p w:rsidR="001B1AB3" w:rsidRDefault="001B1AB3" w:rsidP="003C5F55"/>
    <w:p w:rsidR="00A236F4" w:rsidRPr="00A92B1B" w:rsidRDefault="00A236F4" w:rsidP="00A92B1B"/>
    <w:sdt>
      <w:sdtPr>
        <w:rPr>
          <w:rFonts w:ascii="Times New Roman" w:eastAsiaTheme="minorHAnsi" w:hAnsi="Times New Roman" w:cstheme="minorBidi"/>
          <w:color w:val="auto"/>
          <w:sz w:val="24"/>
          <w:szCs w:val="22"/>
          <w:lang w:eastAsia="en-US"/>
        </w:rPr>
        <w:id w:val="-1602021776"/>
        <w:docPartObj>
          <w:docPartGallery w:val="Table of Contents"/>
          <w:docPartUnique/>
        </w:docPartObj>
      </w:sdtPr>
      <w:sdtEndPr>
        <w:rPr>
          <w:b/>
          <w:bCs/>
        </w:rPr>
      </w:sdtEndPr>
      <w:sdtContent>
        <w:p w:rsidR="00B4134C" w:rsidRPr="00041928" w:rsidRDefault="00B4134C">
          <w:pPr>
            <w:pStyle w:val="Nagwekspisutreci"/>
            <w:rPr>
              <w:rFonts w:ascii="Times New Roman" w:hAnsi="Times New Roman" w:cs="Times New Roman"/>
              <w:b/>
              <w:color w:val="auto"/>
            </w:rPr>
          </w:pPr>
          <w:r w:rsidRPr="00041928">
            <w:rPr>
              <w:rFonts w:ascii="Times New Roman" w:hAnsi="Times New Roman" w:cs="Times New Roman"/>
              <w:b/>
              <w:color w:val="auto"/>
            </w:rPr>
            <w:t>Spis treści</w:t>
          </w:r>
        </w:p>
        <w:p w:rsidR="00C1079E" w:rsidRDefault="00B4134C">
          <w:pPr>
            <w:pStyle w:val="Spistreci1"/>
            <w:tabs>
              <w:tab w:val="left" w:pos="440"/>
              <w:tab w:val="right" w:leader="dot" w:pos="9060"/>
            </w:tabs>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196379780" w:history="1">
            <w:r w:rsidR="00C1079E" w:rsidRPr="00C47BAD">
              <w:rPr>
                <w:rStyle w:val="Hipercze"/>
                <w:rFonts w:cs="Times New Roman"/>
                <w:b/>
                <w:noProof/>
              </w:rPr>
              <w:t>I.</w:t>
            </w:r>
            <w:r w:rsidR="00C1079E">
              <w:rPr>
                <w:rFonts w:asciiTheme="minorHAnsi" w:eastAsiaTheme="minorEastAsia" w:hAnsiTheme="minorHAnsi"/>
                <w:noProof/>
                <w:sz w:val="22"/>
                <w:lang w:eastAsia="pl-PL"/>
              </w:rPr>
              <w:tab/>
            </w:r>
            <w:r w:rsidR="00C1079E" w:rsidRPr="00C47BAD">
              <w:rPr>
                <w:rStyle w:val="Hipercze"/>
                <w:rFonts w:cs="Times New Roman"/>
                <w:b/>
                <w:noProof/>
              </w:rPr>
              <w:t>CZĘŚĆ OPISOWA</w:t>
            </w:r>
            <w:r w:rsidR="00C1079E">
              <w:rPr>
                <w:noProof/>
                <w:webHidden/>
              </w:rPr>
              <w:tab/>
            </w:r>
            <w:r w:rsidR="00C1079E">
              <w:rPr>
                <w:noProof/>
                <w:webHidden/>
              </w:rPr>
              <w:fldChar w:fldCharType="begin"/>
            </w:r>
            <w:r w:rsidR="00C1079E">
              <w:rPr>
                <w:noProof/>
                <w:webHidden/>
              </w:rPr>
              <w:instrText xml:space="preserve"> PAGEREF _Toc196379780 \h </w:instrText>
            </w:r>
            <w:r w:rsidR="00C1079E">
              <w:rPr>
                <w:noProof/>
                <w:webHidden/>
              </w:rPr>
            </w:r>
            <w:r w:rsidR="00C1079E">
              <w:rPr>
                <w:noProof/>
                <w:webHidden/>
              </w:rPr>
              <w:fldChar w:fldCharType="separate"/>
            </w:r>
            <w:r w:rsidR="00864E16">
              <w:rPr>
                <w:noProof/>
                <w:webHidden/>
              </w:rPr>
              <w:t>4</w:t>
            </w:r>
            <w:r w:rsidR="00C1079E">
              <w:rPr>
                <w:noProof/>
                <w:webHidden/>
              </w:rPr>
              <w:fldChar w:fldCharType="end"/>
            </w:r>
          </w:hyperlink>
        </w:p>
        <w:p w:rsidR="00C1079E" w:rsidRDefault="0098228C">
          <w:pPr>
            <w:pStyle w:val="Spistreci1"/>
            <w:tabs>
              <w:tab w:val="left" w:pos="440"/>
              <w:tab w:val="right" w:leader="dot" w:pos="9060"/>
            </w:tabs>
            <w:rPr>
              <w:rFonts w:asciiTheme="minorHAnsi" w:eastAsiaTheme="minorEastAsia" w:hAnsiTheme="minorHAnsi"/>
              <w:noProof/>
              <w:sz w:val="22"/>
              <w:lang w:eastAsia="pl-PL"/>
            </w:rPr>
          </w:pPr>
          <w:hyperlink w:anchor="_Toc196379781" w:history="1">
            <w:r w:rsidR="00C1079E" w:rsidRPr="00C47BAD">
              <w:rPr>
                <w:rStyle w:val="Hipercze"/>
                <w:rFonts w:cs="Times New Roman"/>
                <w:b/>
                <w:noProof/>
              </w:rPr>
              <w:t>1.</w:t>
            </w:r>
            <w:r w:rsidR="00C1079E">
              <w:rPr>
                <w:rFonts w:asciiTheme="minorHAnsi" w:eastAsiaTheme="minorEastAsia" w:hAnsiTheme="minorHAnsi"/>
                <w:noProof/>
                <w:sz w:val="22"/>
                <w:lang w:eastAsia="pl-PL"/>
              </w:rPr>
              <w:tab/>
            </w:r>
            <w:r w:rsidR="00C1079E" w:rsidRPr="00C47BAD">
              <w:rPr>
                <w:rStyle w:val="Hipercze"/>
                <w:rFonts w:cs="Times New Roman"/>
                <w:b/>
                <w:noProof/>
              </w:rPr>
              <w:t>OPIS OGÓLNY PRZEDMIOTU ZAMÓWIENIA</w:t>
            </w:r>
            <w:r w:rsidR="00C1079E">
              <w:rPr>
                <w:noProof/>
                <w:webHidden/>
              </w:rPr>
              <w:tab/>
            </w:r>
            <w:r w:rsidR="00C1079E">
              <w:rPr>
                <w:noProof/>
                <w:webHidden/>
              </w:rPr>
              <w:fldChar w:fldCharType="begin"/>
            </w:r>
            <w:r w:rsidR="00C1079E">
              <w:rPr>
                <w:noProof/>
                <w:webHidden/>
              </w:rPr>
              <w:instrText xml:space="preserve"> PAGEREF _Toc196379781 \h </w:instrText>
            </w:r>
            <w:r w:rsidR="00C1079E">
              <w:rPr>
                <w:noProof/>
                <w:webHidden/>
              </w:rPr>
            </w:r>
            <w:r w:rsidR="00C1079E">
              <w:rPr>
                <w:noProof/>
                <w:webHidden/>
              </w:rPr>
              <w:fldChar w:fldCharType="separate"/>
            </w:r>
            <w:r w:rsidR="00864E16">
              <w:rPr>
                <w:noProof/>
                <w:webHidden/>
              </w:rPr>
              <w:t>4</w:t>
            </w:r>
            <w:r w:rsidR="00C1079E">
              <w:rPr>
                <w:noProof/>
                <w:webHidden/>
              </w:rPr>
              <w:fldChar w:fldCharType="end"/>
            </w:r>
          </w:hyperlink>
        </w:p>
        <w:p w:rsidR="00C1079E" w:rsidRDefault="0098228C">
          <w:pPr>
            <w:pStyle w:val="Spistreci2"/>
            <w:rPr>
              <w:rFonts w:asciiTheme="minorHAnsi" w:eastAsiaTheme="minorEastAsia" w:hAnsiTheme="minorHAnsi"/>
              <w:noProof/>
              <w:sz w:val="22"/>
              <w:lang w:eastAsia="pl-PL"/>
            </w:rPr>
          </w:pPr>
          <w:hyperlink w:anchor="_Toc196379782" w:history="1">
            <w:r w:rsidR="00C1079E" w:rsidRPr="00C47BAD">
              <w:rPr>
                <w:rStyle w:val="Hipercze"/>
                <w:rFonts w:cs="Times New Roman"/>
                <w:b/>
                <w:noProof/>
              </w:rPr>
              <w:t>1.1.</w:t>
            </w:r>
            <w:r w:rsidR="00C1079E">
              <w:rPr>
                <w:rFonts w:asciiTheme="minorHAnsi" w:eastAsiaTheme="minorEastAsia" w:hAnsiTheme="minorHAnsi"/>
                <w:noProof/>
                <w:sz w:val="22"/>
                <w:lang w:eastAsia="pl-PL"/>
              </w:rPr>
              <w:tab/>
            </w:r>
            <w:r w:rsidR="00C1079E" w:rsidRPr="00C47BAD">
              <w:rPr>
                <w:rStyle w:val="Hipercze"/>
                <w:rFonts w:cs="Times New Roman"/>
                <w:b/>
                <w:noProof/>
              </w:rPr>
              <w:t>PODSTAWA OPRACOWANIA</w:t>
            </w:r>
            <w:r w:rsidR="00C1079E">
              <w:rPr>
                <w:noProof/>
                <w:webHidden/>
              </w:rPr>
              <w:tab/>
            </w:r>
            <w:r w:rsidR="00C1079E">
              <w:rPr>
                <w:noProof/>
                <w:webHidden/>
              </w:rPr>
              <w:fldChar w:fldCharType="begin"/>
            </w:r>
            <w:r w:rsidR="00C1079E">
              <w:rPr>
                <w:noProof/>
                <w:webHidden/>
              </w:rPr>
              <w:instrText xml:space="preserve"> PAGEREF _Toc196379782 \h </w:instrText>
            </w:r>
            <w:r w:rsidR="00C1079E">
              <w:rPr>
                <w:noProof/>
                <w:webHidden/>
              </w:rPr>
            </w:r>
            <w:r w:rsidR="00C1079E">
              <w:rPr>
                <w:noProof/>
                <w:webHidden/>
              </w:rPr>
              <w:fldChar w:fldCharType="separate"/>
            </w:r>
            <w:r w:rsidR="00864E16">
              <w:rPr>
                <w:noProof/>
                <w:webHidden/>
              </w:rPr>
              <w:t>6</w:t>
            </w:r>
            <w:r w:rsidR="00C1079E">
              <w:rPr>
                <w:noProof/>
                <w:webHidden/>
              </w:rPr>
              <w:fldChar w:fldCharType="end"/>
            </w:r>
          </w:hyperlink>
        </w:p>
        <w:p w:rsidR="00C1079E" w:rsidRDefault="0098228C">
          <w:pPr>
            <w:pStyle w:val="Spistreci2"/>
            <w:rPr>
              <w:rFonts w:asciiTheme="minorHAnsi" w:eastAsiaTheme="minorEastAsia" w:hAnsiTheme="minorHAnsi"/>
              <w:noProof/>
              <w:sz w:val="22"/>
              <w:lang w:eastAsia="pl-PL"/>
            </w:rPr>
          </w:pPr>
          <w:hyperlink w:anchor="_Toc196379783" w:history="1">
            <w:r w:rsidR="00C1079E" w:rsidRPr="00C47BAD">
              <w:rPr>
                <w:rStyle w:val="Hipercze"/>
                <w:rFonts w:cs="Times New Roman"/>
                <w:b/>
                <w:noProof/>
              </w:rPr>
              <w:t>1.2.</w:t>
            </w:r>
            <w:r w:rsidR="00C1079E">
              <w:rPr>
                <w:rFonts w:asciiTheme="minorHAnsi" w:eastAsiaTheme="minorEastAsia" w:hAnsiTheme="minorHAnsi"/>
                <w:noProof/>
                <w:sz w:val="22"/>
                <w:lang w:eastAsia="pl-PL"/>
              </w:rPr>
              <w:tab/>
            </w:r>
            <w:r w:rsidR="00C1079E" w:rsidRPr="00C47BAD">
              <w:rPr>
                <w:rStyle w:val="Hipercze"/>
                <w:rFonts w:cs="Times New Roman"/>
                <w:b/>
                <w:noProof/>
              </w:rPr>
              <w:t>CEL OPRACOWANIA</w:t>
            </w:r>
            <w:r w:rsidR="00C1079E">
              <w:rPr>
                <w:noProof/>
                <w:webHidden/>
              </w:rPr>
              <w:tab/>
            </w:r>
            <w:r w:rsidR="00C1079E">
              <w:rPr>
                <w:noProof/>
                <w:webHidden/>
              </w:rPr>
              <w:fldChar w:fldCharType="begin"/>
            </w:r>
            <w:r w:rsidR="00C1079E">
              <w:rPr>
                <w:noProof/>
                <w:webHidden/>
              </w:rPr>
              <w:instrText xml:space="preserve"> PAGEREF _Toc196379783 \h </w:instrText>
            </w:r>
            <w:r w:rsidR="00C1079E">
              <w:rPr>
                <w:noProof/>
                <w:webHidden/>
              </w:rPr>
            </w:r>
            <w:r w:rsidR="00C1079E">
              <w:rPr>
                <w:noProof/>
                <w:webHidden/>
              </w:rPr>
              <w:fldChar w:fldCharType="separate"/>
            </w:r>
            <w:r w:rsidR="00864E16">
              <w:rPr>
                <w:noProof/>
                <w:webHidden/>
              </w:rPr>
              <w:t>7</w:t>
            </w:r>
            <w:r w:rsidR="00C1079E">
              <w:rPr>
                <w:noProof/>
                <w:webHidden/>
              </w:rPr>
              <w:fldChar w:fldCharType="end"/>
            </w:r>
          </w:hyperlink>
        </w:p>
        <w:p w:rsidR="00C1079E" w:rsidRDefault="0098228C">
          <w:pPr>
            <w:pStyle w:val="Spistreci2"/>
            <w:rPr>
              <w:rFonts w:asciiTheme="minorHAnsi" w:eastAsiaTheme="minorEastAsia" w:hAnsiTheme="minorHAnsi"/>
              <w:noProof/>
              <w:sz w:val="22"/>
              <w:lang w:eastAsia="pl-PL"/>
            </w:rPr>
          </w:pPr>
          <w:hyperlink w:anchor="_Toc196379784" w:history="1">
            <w:r w:rsidR="00C1079E" w:rsidRPr="00C47BAD">
              <w:rPr>
                <w:rStyle w:val="Hipercze"/>
                <w:rFonts w:cs="Times New Roman"/>
                <w:b/>
                <w:noProof/>
              </w:rPr>
              <w:t>1.3.</w:t>
            </w:r>
            <w:r w:rsidR="00C1079E">
              <w:rPr>
                <w:rFonts w:asciiTheme="minorHAnsi" w:eastAsiaTheme="minorEastAsia" w:hAnsiTheme="minorHAnsi"/>
                <w:noProof/>
                <w:sz w:val="22"/>
                <w:lang w:eastAsia="pl-PL"/>
              </w:rPr>
              <w:tab/>
            </w:r>
            <w:r w:rsidR="00C1079E" w:rsidRPr="00C47BAD">
              <w:rPr>
                <w:rStyle w:val="Hipercze"/>
                <w:rFonts w:cs="Times New Roman"/>
                <w:b/>
                <w:noProof/>
              </w:rPr>
              <w:t>CHARAKTERYSTYCZNE PARAMETRY OKREŚLAJĄCE PRZEDMIOT ZAMÓWIENIA</w:t>
            </w:r>
            <w:r w:rsidR="00C1079E">
              <w:rPr>
                <w:noProof/>
                <w:webHidden/>
              </w:rPr>
              <w:tab/>
            </w:r>
            <w:r w:rsidR="00C1079E">
              <w:rPr>
                <w:noProof/>
                <w:webHidden/>
              </w:rPr>
              <w:fldChar w:fldCharType="begin"/>
            </w:r>
            <w:r w:rsidR="00C1079E">
              <w:rPr>
                <w:noProof/>
                <w:webHidden/>
              </w:rPr>
              <w:instrText xml:space="preserve"> PAGEREF _Toc196379784 \h </w:instrText>
            </w:r>
            <w:r w:rsidR="00C1079E">
              <w:rPr>
                <w:noProof/>
                <w:webHidden/>
              </w:rPr>
            </w:r>
            <w:r w:rsidR="00C1079E">
              <w:rPr>
                <w:noProof/>
                <w:webHidden/>
              </w:rPr>
              <w:fldChar w:fldCharType="separate"/>
            </w:r>
            <w:r w:rsidR="00864E16">
              <w:rPr>
                <w:noProof/>
                <w:webHidden/>
              </w:rPr>
              <w:t>7</w:t>
            </w:r>
            <w:r w:rsidR="00C1079E">
              <w:rPr>
                <w:noProof/>
                <w:webHidden/>
              </w:rPr>
              <w:fldChar w:fldCharType="end"/>
            </w:r>
          </w:hyperlink>
        </w:p>
        <w:p w:rsidR="00C1079E" w:rsidRDefault="0098228C">
          <w:pPr>
            <w:pStyle w:val="Spistreci2"/>
            <w:rPr>
              <w:rFonts w:asciiTheme="minorHAnsi" w:eastAsiaTheme="minorEastAsia" w:hAnsiTheme="minorHAnsi"/>
              <w:noProof/>
              <w:sz w:val="22"/>
              <w:lang w:eastAsia="pl-PL"/>
            </w:rPr>
          </w:pPr>
          <w:hyperlink w:anchor="_Toc196379785" w:history="1">
            <w:r w:rsidR="00C1079E" w:rsidRPr="00C47BAD">
              <w:rPr>
                <w:rStyle w:val="Hipercze"/>
                <w:rFonts w:cs="Times New Roman"/>
                <w:b/>
                <w:noProof/>
              </w:rPr>
              <w:t>1.4.</w:t>
            </w:r>
            <w:r w:rsidR="00C1079E">
              <w:rPr>
                <w:rFonts w:asciiTheme="minorHAnsi" w:eastAsiaTheme="minorEastAsia" w:hAnsiTheme="minorHAnsi"/>
                <w:noProof/>
                <w:sz w:val="22"/>
                <w:lang w:eastAsia="pl-PL"/>
              </w:rPr>
              <w:tab/>
            </w:r>
            <w:r w:rsidR="00C1079E" w:rsidRPr="00C47BAD">
              <w:rPr>
                <w:rStyle w:val="Hipercze"/>
                <w:rFonts w:cs="Times New Roman"/>
                <w:b/>
                <w:noProof/>
              </w:rPr>
              <w:t>AKTUALNE UWARUNKOWANIA DOTYCZĄCE PRZEDSIĘWZIĘCIA</w:t>
            </w:r>
            <w:r w:rsidR="00C1079E">
              <w:rPr>
                <w:noProof/>
                <w:webHidden/>
              </w:rPr>
              <w:tab/>
            </w:r>
            <w:r w:rsidR="00C1079E">
              <w:rPr>
                <w:noProof/>
                <w:webHidden/>
              </w:rPr>
              <w:fldChar w:fldCharType="begin"/>
            </w:r>
            <w:r w:rsidR="00C1079E">
              <w:rPr>
                <w:noProof/>
                <w:webHidden/>
              </w:rPr>
              <w:instrText xml:space="preserve"> PAGEREF _Toc196379785 \h </w:instrText>
            </w:r>
            <w:r w:rsidR="00C1079E">
              <w:rPr>
                <w:noProof/>
                <w:webHidden/>
              </w:rPr>
            </w:r>
            <w:r w:rsidR="00C1079E">
              <w:rPr>
                <w:noProof/>
                <w:webHidden/>
              </w:rPr>
              <w:fldChar w:fldCharType="separate"/>
            </w:r>
            <w:r w:rsidR="00864E16">
              <w:rPr>
                <w:noProof/>
                <w:webHidden/>
              </w:rPr>
              <w:t>8</w:t>
            </w:r>
            <w:r w:rsidR="00C1079E">
              <w:rPr>
                <w:noProof/>
                <w:webHidden/>
              </w:rPr>
              <w:fldChar w:fldCharType="end"/>
            </w:r>
          </w:hyperlink>
        </w:p>
        <w:p w:rsidR="00C1079E" w:rsidRDefault="0098228C">
          <w:pPr>
            <w:pStyle w:val="Spistreci2"/>
            <w:rPr>
              <w:rFonts w:asciiTheme="minorHAnsi" w:eastAsiaTheme="minorEastAsia" w:hAnsiTheme="minorHAnsi"/>
              <w:noProof/>
              <w:sz w:val="22"/>
              <w:lang w:eastAsia="pl-PL"/>
            </w:rPr>
          </w:pPr>
          <w:hyperlink w:anchor="_Toc196379786" w:history="1">
            <w:r w:rsidR="00C1079E" w:rsidRPr="00C47BAD">
              <w:rPr>
                <w:rStyle w:val="Hipercze"/>
                <w:rFonts w:cs="Times New Roman"/>
                <w:b/>
                <w:noProof/>
              </w:rPr>
              <w:t>1.5.</w:t>
            </w:r>
            <w:r w:rsidR="00C1079E">
              <w:rPr>
                <w:rFonts w:asciiTheme="minorHAnsi" w:eastAsiaTheme="minorEastAsia" w:hAnsiTheme="minorHAnsi"/>
                <w:noProof/>
                <w:sz w:val="22"/>
                <w:lang w:eastAsia="pl-PL"/>
              </w:rPr>
              <w:tab/>
            </w:r>
            <w:r w:rsidR="00C1079E" w:rsidRPr="00C47BAD">
              <w:rPr>
                <w:rStyle w:val="Hipercze"/>
                <w:rFonts w:cs="Times New Roman"/>
                <w:b/>
                <w:noProof/>
              </w:rPr>
              <w:t>OGÓLNE WŁAŚCIWOŚCI FUNKCJONALNO – UŻYTKOWE</w:t>
            </w:r>
            <w:r w:rsidR="00C1079E">
              <w:rPr>
                <w:noProof/>
                <w:webHidden/>
              </w:rPr>
              <w:tab/>
            </w:r>
            <w:r w:rsidR="00C1079E">
              <w:rPr>
                <w:noProof/>
                <w:webHidden/>
              </w:rPr>
              <w:fldChar w:fldCharType="begin"/>
            </w:r>
            <w:r w:rsidR="00C1079E">
              <w:rPr>
                <w:noProof/>
                <w:webHidden/>
              </w:rPr>
              <w:instrText xml:space="preserve"> PAGEREF _Toc196379786 \h </w:instrText>
            </w:r>
            <w:r w:rsidR="00C1079E">
              <w:rPr>
                <w:noProof/>
                <w:webHidden/>
              </w:rPr>
            </w:r>
            <w:r w:rsidR="00C1079E">
              <w:rPr>
                <w:noProof/>
                <w:webHidden/>
              </w:rPr>
              <w:fldChar w:fldCharType="separate"/>
            </w:r>
            <w:r w:rsidR="00864E16">
              <w:rPr>
                <w:noProof/>
                <w:webHidden/>
              </w:rPr>
              <w:t>8</w:t>
            </w:r>
            <w:r w:rsidR="00C1079E">
              <w:rPr>
                <w:noProof/>
                <w:webHidden/>
              </w:rPr>
              <w:fldChar w:fldCharType="end"/>
            </w:r>
          </w:hyperlink>
        </w:p>
        <w:p w:rsidR="00C1079E" w:rsidRDefault="0098228C">
          <w:pPr>
            <w:pStyle w:val="Spistreci2"/>
            <w:rPr>
              <w:rFonts w:asciiTheme="minorHAnsi" w:eastAsiaTheme="minorEastAsia" w:hAnsiTheme="minorHAnsi"/>
              <w:noProof/>
              <w:sz w:val="22"/>
              <w:lang w:eastAsia="pl-PL"/>
            </w:rPr>
          </w:pPr>
          <w:hyperlink w:anchor="_Toc196379787" w:history="1">
            <w:r w:rsidR="00C1079E" w:rsidRPr="00C47BAD">
              <w:rPr>
                <w:rStyle w:val="Hipercze"/>
                <w:rFonts w:cs="Times New Roman"/>
                <w:b/>
                <w:noProof/>
              </w:rPr>
              <w:t>1.6.</w:t>
            </w:r>
            <w:r w:rsidR="00C1079E">
              <w:rPr>
                <w:rFonts w:asciiTheme="minorHAnsi" w:eastAsiaTheme="minorEastAsia" w:hAnsiTheme="minorHAnsi"/>
                <w:noProof/>
                <w:sz w:val="22"/>
                <w:lang w:eastAsia="pl-PL"/>
              </w:rPr>
              <w:tab/>
            </w:r>
            <w:r w:rsidR="00C1079E" w:rsidRPr="00C47BAD">
              <w:rPr>
                <w:rStyle w:val="Hipercze"/>
                <w:rFonts w:cs="Times New Roman"/>
                <w:b/>
                <w:noProof/>
              </w:rPr>
              <w:t>SZCZEGÓŁOWE WŁAŚCIWOŚCI FUNKCJONALNO - UŻYTKOWE POMIESZCZEŃ</w:t>
            </w:r>
            <w:r w:rsidR="00C1079E">
              <w:rPr>
                <w:noProof/>
                <w:webHidden/>
              </w:rPr>
              <w:tab/>
            </w:r>
            <w:r w:rsidR="00C1079E">
              <w:rPr>
                <w:noProof/>
                <w:webHidden/>
              </w:rPr>
              <w:fldChar w:fldCharType="begin"/>
            </w:r>
            <w:r w:rsidR="00C1079E">
              <w:rPr>
                <w:noProof/>
                <w:webHidden/>
              </w:rPr>
              <w:instrText xml:space="preserve"> PAGEREF _Toc196379787 \h </w:instrText>
            </w:r>
            <w:r w:rsidR="00C1079E">
              <w:rPr>
                <w:noProof/>
                <w:webHidden/>
              </w:rPr>
            </w:r>
            <w:r w:rsidR="00C1079E">
              <w:rPr>
                <w:noProof/>
                <w:webHidden/>
              </w:rPr>
              <w:fldChar w:fldCharType="separate"/>
            </w:r>
            <w:r w:rsidR="00864E16">
              <w:rPr>
                <w:noProof/>
                <w:webHidden/>
              </w:rPr>
              <w:t>9</w:t>
            </w:r>
            <w:r w:rsidR="00C1079E">
              <w:rPr>
                <w:noProof/>
                <w:webHidden/>
              </w:rPr>
              <w:fldChar w:fldCharType="end"/>
            </w:r>
          </w:hyperlink>
        </w:p>
        <w:p w:rsidR="00C1079E" w:rsidRDefault="0098228C">
          <w:pPr>
            <w:pStyle w:val="Spistreci1"/>
            <w:tabs>
              <w:tab w:val="left" w:pos="440"/>
              <w:tab w:val="right" w:leader="dot" w:pos="9060"/>
            </w:tabs>
            <w:rPr>
              <w:rFonts w:asciiTheme="minorHAnsi" w:eastAsiaTheme="minorEastAsia" w:hAnsiTheme="minorHAnsi"/>
              <w:noProof/>
              <w:sz w:val="22"/>
              <w:lang w:eastAsia="pl-PL"/>
            </w:rPr>
          </w:pPr>
          <w:hyperlink w:anchor="_Toc196379788" w:history="1">
            <w:r w:rsidR="00C1079E" w:rsidRPr="00C47BAD">
              <w:rPr>
                <w:rStyle w:val="Hipercze"/>
                <w:rFonts w:cs="Times New Roman"/>
                <w:b/>
                <w:noProof/>
              </w:rPr>
              <w:t>2.</w:t>
            </w:r>
            <w:r w:rsidR="00C1079E">
              <w:rPr>
                <w:rFonts w:asciiTheme="minorHAnsi" w:eastAsiaTheme="minorEastAsia" w:hAnsiTheme="minorHAnsi"/>
                <w:noProof/>
                <w:sz w:val="22"/>
                <w:lang w:eastAsia="pl-PL"/>
              </w:rPr>
              <w:tab/>
            </w:r>
            <w:r w:rsidR="00C1079E" w:rsidRPr="00C47BAD">
              <w:rPr>
                <w:rStyle w:val="Hipercze"/>
                <w:rFonts w:cs="Times New Roman"/>
                <w:b/>
                <w:noProof/>
              </w:rPr>
              <w:t>WYMAGANIA ZAMAWIAJĄCEGO W STOSUNKU DO PRZEDMIOTU ZAMÓWIENIA</w:t>
            </w:r>
            <w:r w:rsidR="00C1079E">
              <w:rPr>
                <w:noProof/>
                <w:webHidden/>
              </w:rPr>
              <w:tab/>
            </w:r>
            <w:r w:rsidR="00C1079E">
              <w:rPr>
                <w:noProof/>
                <w:webHidden/>
              </w:rPr>
              <w:fldChar w:fldCharType="begin"/>
            </w:r>
            <w:r w:rsidR="00C1079E">
              <w:rPr>
                <w:noProof/>
                <w:webHidden/>
              </w:rPr>
              <w:instrText xml:space="preserve"> PAGEREF _Toc196379788 \h </w:instrText>
            </w:r>
            <w:r w:rsidR="00C1079E">
              <w:rPr>
                <w:noProof/>
                <w:webHidden/>
              </w:rPr>
            </w:r>
            <w:r w:rsidR="00C1079E">
              <w:rPr>
                <w:noProof/>
                <w:webHidden/>
              </w:rPr>
              <w:fldChar w:fldCharType="separate"/>
            </w:r>
            <w:r w:rsidR="00864E16">
              <w:rPr>
                <w:noProof/>
                <w:webHidden/>
              </w:rPr>
              <w:t>10</w:t>
            </w:r>
            <w:r w:rsidR="00C1079E">
              <w:rPr>
                <w:noProof/>
                <w:webHidden/>
              </w:rPr>
              <w:fldChar w:fldCharType="end"/>
            </w:r>
          </w:hyperlink>
        </w:p>
        <w:p w:rsidR="00C1079E" w:rsidRDefault="0098228C">
          <w:pPr>
            <w:pStyle w:val="Spistreci2"/>
            <w:rPr>
              <w:rFonts w:asciiTheme="minorHAnsi" w:eastAsiaTheme="minorEastAsia" w:hAnsiTheme="minorHAnsi"/>
              <w:noProof/>
              <w:sz w:val="22"/>
              <w:lang w:eastAsia="pl-PL"/>
            </w:rPr>
          </w:pPr>
          <w:hyperlink w:anchor="_Toc196379789" w:history="1">
            <w:r w:rsidR="00C1079E" w:rsidRPr="00C47BAD">
              <w:rPr>
                <w:rStyle w:val="Hipercze"/>
                <w:rFonts w:cs="Times New Roman"/>
                <w:b/>
                <w:noProof/>
              </w:rPr>
              <w:t>2.1.</w:t>
            </w:r>
            <w:r w:rsidR="00C1079E">
              <w:rPr>
                <w:rFonts w:asciiTheme="minorHAnsi" w:eastAsiaTheme="minorEastAsia" w:hAnsiTheme="minorHAnsi"/>
                <w:noProof/>
                <w:sz w:val="22"/>
                <w:lang w:eastAsia="pl-PL"/>
              </w:rPr>
              <w:tab/>
            </w:r>
            <w:r w:rsidR="00C1079E" w:rsidRPr="00C47BAD">
              <w:rPr>
                <w:rStyle w:val="Hipercze"/>
                <w:rFonts w:cs="Times New Roman"/>
                <w:b/>
                <w:noProof/>
              </w:rPr>
              <w:t>WYMAGANIA FORMALNO - PRAWNE</w:t>
            </w:r>
            <w:r w:rsidR="00C1079E">
              <w:rPr>
                <w:noProof/>
                <w:webHidden/>
              </w:rPr>
              <w:tab/>
            </w:r>
            <w:r w:rsidR="00C1079E">
              <w:rPr>
                <w:noProof/>
                <w:webHidden/>
              </w:rPr>
              <w:fldChar w:fldCharType="begin"/>
            </w:r>
            <w:r w:rsidR="00C1079E">
              <w:rPr>
                <w:noProof/>
                <w:webHidden/>
              </w:rPr>
              <w:instrText xml:space="preserve"> PAGEREF _Toc196379789 \h </w:instrText>
            </w:r>
            <w:r w:rsidR="00C1079E">
              <w:rPr>
                <w:noProof/>
                <w:webHidden/>
              </w:rPr>
            </w:r>
            <w:r w:rsidR="00C1079E">
              <w:rPr>
                <w:noProof/>
                <w:webHidden/>
              </w:rPr>
              <w:fldChar w:fldCharType="separate"/>
            </w:r>
            <w:r w:rsidR="00864E16">
              <w:rPr>
                <w:noProof/>
                <w:webHidden/>
              </w:rPr>
              <w:t>10</w:t>
            </w:r>
            <w:r w:rsidR="00C1079E">
              <w:rPr>
                <w:noProof/>
                <w:webHidden/>
              </w:rPr>
              <w:fldChar w:fldCharType="end"/>
            </w:r>
          </w:hyperlink>
        </w:p>
        <w:p w:rsidR="00C1079E" w:rsidRDefault="0098228C">
          <w:pPr>
            <w:pStyle w:val="Spistreci2"/>
            <w:rPr>
              <w:rFonts w:asciiTheme="minorHAnsi" w:eastAsiaTheme="minorEastAsia" w:hAnsiTheme="minorHAnsi"/>
              <w:noProof/>
              <w:sz w:val="22"/>
              <w:lang w:eastAsia="pl-PL"/>
            </w:rPr>
          </w:pPr>
          <w:hyperlink w:anchor="_Toc196379790" w:history="1">
            <w:r w:rsidR="00C1079E" w:rsidRPr="00C47BAD">
              <w:rPr>
                <w:rStyle w:val="Hipercze"/>
                <w:rFonts w:cs="Times New Roman"/>
                <w:b/>
                <w:noProof/>
              </w:rPr>
              <w:t>2.2.</w:t>
            </w:r>
            <w:r w:rsidR="00C1079E">
              <w:rPr>
                <w:rFonts w:asciiTheme="minorHAnsi" w:eastAsiaTheme="minorEastAsia" w:hAnsiTheme="minorHAnsi"/>
                <w:noProof/>
                <w:sz w:val="22"/>
                <w:lang w:eastAsia="pl-PL"/>
              </w:rPr>
              <w:tab/>
            </w:r>
            <w:r w:rsidR="00C1079E" w:rsidRPr="00C47BAD">
              <w:rPr>
                <w:rStyle w:val="Hipercze"/>
                <w:rFonts w:cs="Times New Roman"/>
                <w:b/>
                <w:noProof/>
              </w:rPr>
              <w:t>WYMAGANIA DOTYCZACE DOKUMENTACJI PROJEKTOWEJ</w:t>
            </w:r>
            <w:r w:rsidR="00C1079E">
              <w:rPr>
                <w:noProof/>
                <w:webHidden/>
              </w:rPr>
              <w:tab/>
            </w:r>
            <w:r w:rsidR="00C1079E">
              <w:rPr>
                <w:noProof/>
                <w:webHidden/>
              </w:rPr>
              <w:fldChar w:fldCharType="begin"/>
            </w:r>
            <w:r w:rsidR="00C1079E">
              <w:rPr>
                <w:noProof/>
                <w:webHidden/>
              </w:rPr>
              <w:instrText xml:space="preserve"> PAGEREF _Toc196379790 \h </w:instrText>
            </w:r>
            <w:r w:rsidR="00C1079E">
              <w:rPr>
                <w:noProof/>
                <w:webHidden/>
              </w:rPr>
            </w:r>
            <w:r w:rsidR="00C1079E">
              <w:rPr>
                <w:noProof/>
                <w:webHidden/>
              </w:rPr>
              <w:fldChar w:fldCharType="separate"/>
            </w:r>
            <w:r w:rsidR="00864E16">
              <w:rPr>
                <w:noProof/>
                <w:webHidden/>
              </w:rPr>
              <w:t>11</w:t>
            </w:r>
            <w:r w:rsidR="00C1079E">
              <w:rPr>
                <w:noProof/>
                <w:webHidden/>
              </w:rPr>
              <w:fldChar w:fldCharType="end"/>
            </w:r>
          </w:hyperlink>
        </w:p>
        <w:p w:rsidR="00C1079E" w:rsidRDefault="0098228C">
          <w:pPr>
            <w:pStyle w:val="Spistreci2"/>
            <w:rPr>
              <w:rFonts w:asciiTheme="minorHAnsi" w:eastAsiaTheme="minorEastAsia" w:hAnsiTheme="minorHAnsi"/>
              <w:noProof/>
              <w:sz w:val="22"/>
              <w:lang w:eastAsia="pl-PL"/>
            </w:rPr>
          </w:pPr>
          <w:hyperlink w:anchor="_Toc196379791" w:history="1">
            <w:r w:rsidR="00C1079E" w:rsidRPr="00C47BAD">
              <w:rPr>
                <w:rStyle w:val="Hipercze"/>
                <w:rFonts w:cs="Times New Roman"/>
                <w:b/>
                <w:noProof/>
              </w:rPr>
              <w:t>2.3.</w:t>
            </w:r>
            <w:r w:rsidR="00C1079E">
              <w:rPr>
                <w:rFonts w:asciiTheme="minorHAnsi" w:eastAsiaTheme="minorEastAsia" w:hAnsiTheme="minorHAnsi"/>
                <w:noProof/>
                <w:sz w:val="22"/>
                <w:lang w:eastAsia="pl-PL"/>
              </w:rPr>
              <w:tab/>
            </w:r>
            <w:r w:rsidR="00C1079E" w:rsidRPr="00C47BAD">
              <w:rPr>
                <w:rStyle w:val="Hipercze"/>
                <w:rFonts w:cs="Times New Roman"/>
                <w:b/>
                <w:noProof/>
              </w:rPr>
              <w:t>PROJEKTOWE WYMAGANIA W ZAKRESIE STANDARDÓW MATERIAŁÓW I URZĄDZEŃ</w:t>
            </w:r>
            <w:r w:rsidR="00C1079E">
              <w:rPr>
                <w:noProof/>
                <w:webHidden/>
              </w:rPr>
              <w:tab/>
            </w:r>
            <w:r w:rsidR="00C1079E">
              <w:rPr>
                <w:noProof/>
                <w:webHidden/>
              </w:rPr>
              <w:fldChar w:fldCharType="begin"/>
            </w:r>
            <w:r w:rsidR="00C1079E">
              <w:rPr>
                <w:noProof/>
                <w:webHidden/>
              </w:rPr>
              <w:instrText xml:space="preserve"> PAGEREF _Toc196379791 \h </w:instrText>
            </w:r>
            <w:r w:rsidR="00C1079E">
              <w:rPr>
                <w:noProof/>
                <w:webHidden/>
              </w:rPr>
            </w:r>
            <w:r w:rsidR="00C1079E">
              <w:rPr>
                <w:noProof/>
                <w:webHidden/>
              </w:rPr>
              <w:fldChar w:fldCharType="separate"/>
            </w:r>
            <w:r w:rsidR="00864E16">
              <w:rPr>
                <w:noProof/>
                <w:webHidden/>
              </w:rPr>
              <w:t>12</w:t>
            </w:r>
            <w:r w:rsidR="00C1079E">
              <w:rPr>
                <w:noProof/>
                <w:webHidden/>
              </w:rPr>
              <w:fldChar w:fldCharType="end"/>
            </w:r>
          </w:hyperlink>
        </w:p>
        <w:p w:rsidR="00C1079E" w:rsidRDefault="0098228C">
          <w:pPr>
            <w:pStyle w:val="Spistreci2"/>
            <w:rPr>
              <w:rFonts w:asciiTheme="minorHAnsi" w:eastAsiaTheme="minorEastAsia" w:hAnsiTheme="minorHAnsi"/>
              <w:noProof/>
              <w:sz w:val="22"/>
              <w:lang w:eastAsia="pl-PL"/>
            </w:rPr>
          </w:pPr>
          <w:hyperlink w:anchor="_Toc196379792" w:history="1">
            <w:r w:rsidR="00C1079E" w:rsidRPr="00C47BAD">
              <w:rPr>
                <w:rStyle w:val="Hipercze"/>
                <w:rFonts w:cs="Times New Roman"/>
                <w:b/>
                <w:noProof/>
              </w:rPr>
              <w:t>2.4.</w:t>
            </w:r>
            <w:r w:rsidR="00C1079E">
              <w:rPr>
                <w:rFonts w:asciiTheme="minorHAnsi" w:eastAsiaTheme="minorEastAsia" w:hAnsiTheme="minorHAnsi"/>
                <w:noProof/>
                <w:sz w:val="22"/>
                <w:lang w:eastAsia="pl-PL"/>
              </w:rPr>
              <w:tab/>
            </w:r>
            <w:r w:rsidR="00C1079E" w:rsidRPr="00C47BAD">
              <w:rPr>
                <w:rStyle w:val="Hipercze"/>
                <w:rFonts w:cs="Times New Roman"/>
                <w:b/>
                <w:noProof/>
              </w:rPr>
              <w:t>WYMAGANIA DOTYCZACE PROJEKTOWANYCH INSTALACJI</w:t>
            </w:r>
            <w:r w:rsidR="00C1079E">
              <w:rPr>
                <w:noProof/>
                <w:webHidden/>
              </w:rPr>
              <w:tab/>
            </w:r>
            <w:r w:rsidR="00C1079E">
              <w:rPr>
                <w:noProof/>
                <w:webHidden/>
              </w:rPr>
              <w:fldChar w:fldCharType="begin"/>
            </w:r>
            <w:r w:rsidR="00C1079E">
              <w:rPr>
                <w:noProof/>
                <w:webHidden/>
              </w:rPr>
              <w:instrText xml:space="preserve"> PAGEREF _Toc196379792 \h </w:instrText>
            </w:r>
            <w:r w:rsidR="00C1079E">
              <w:rPr>
                <w:noProof/>
                <w:webHidden/>
              </w:rPr>
            </w:r>
            <w:r w:rsidR="00C1079E">
              <w:rPr>
                <w:noProof/>
                <w:webHidden/>
              </w:rPr>
              <w:fldChar w:fldCharType="separate"/>
            </w:r>
            <w:r w:rsidR="00864E16">
              <w:rPr>
                <w:noProof/>
                <w:webHidden/>
              </w:rPr>
              <w:t>13</w:t>
            </w:r>
            <w:r w:rsidR="00C1079E">
              <w:rPr>
                <w:noProof/>
                <w:webHidden/>
              </w:rPr>
              <w:fldChar w:fldCharType="end"/>
            </w:r>
          </w:hyperlink>
        </w:p>
        <w:p w:rsidR="00C1079E" w:rsidRDefault="0098228C">
          <w:pPr>
            <w:pStyle w:val="Spistreci2"/>
            <w:rPr>
              <w:rFonts w:asciiTheme="minorHAnsi" w:eastAsiaTheme="minorEastAsia" w:hAnsiTheme="minorHAnsi"/>
              <w:noProof/>
              <w:sz w:val="22"/>
              <w:lang w:eastAsia="pl-PL"/>
            </w:rPr>
          </w:pPr>
          <w:hyperlink w:anchor="_Toc196379793" w:history="1">
            <w:r w:rsidR="00C1079E" w:rsidRPr="00C47BAD">
              <w:rPr>
                <w:rStyle w:val="Hipercze"/>
                <w:rFonts w:cs="Times New Roman"/>
                <w:b/>
                <w:noProof/>
              </w:rPr>
              <w:t>2.5.</w:t>
            </w:r>
            <w:r w:rsidR="00C1079E">
              <w:rPr>
                <w:rFonts w:asciiTheme="minorHAnsi" w:eastAsiaTheme="minorEastAsia" w:hAnsiTheme="minorHAnsi"/>
                <w:noProof/>
                <w:sz w:val="22"/>
                <w:lang w:eastAsia="pl-PL"/>
              </w:rPr>
              <w:tab/>
            </w:r>
            <w:r w:rsidR="00C1079E" w:rsidRPr="00C47BAD">
              <w:rPr>
                <w:rStyle w:val="Hipercze"/>
                <w:rFonts w:cs="Times New Roman"/>
                <w:b/>
                <w:noProof/>
              </w:rPr>
              <w:t>WYMAGANIA DO ZAWARCIA W STWIOR I OPZ</w:t>
            </w:r>
            <w:r w:rsidR="00C1079E">
              <w:rPr>
                <w:noProof/>
                <w:webHidden/>
              </w:rPr>
              <w:tab/>
            </w:r>
            <w:r w:rsidR="00C1079E">
              <w:rPr>
                <w:noProof/>
                <w:webHidden/>
              </w:rPr>
              <w:fldChar w:fldCharType="begin"/>
            </w:r>
            <w:r w:rsidR="00C1079E">
              <w:rPr>
                <w:noProof/>
                <w:webHidden/>
              </w:rPr>
              <w:instrText xml:space="preserve"> PAGEREF _Toc196379793 \h </w:instrText>
            </w:r>
            <w:r w:rsidR="00C1079E">
              <w:rPr>
                <w:noProof/>
                <w:webHidden/>
              </w:rPr>
            </w:r>
            <w:r w:rsidR="00C1079E">
              <w:rPr>
                <w:noProof/>
                <w:webHidden/>
              </w:rPr>
              <w:fldChar w:fldCharType="separate"/>
            </w:r>
            <w:r w:rsidR="00864E16">
              <w:rPr>
                <w:noProof/>
                <w:webHidden/>
              </w:rPr>
              <w:t>14</w:t>
            </w:r>
            <w:r w:rsidR="00C1079E">
              <w:rPr>
                <w:noProof/>
                <w:webHidden/>
              </w:rPr>
              <w:fldChar w:fldCharType="end"/>
            </w:r>
          </w:hyperlink>
        </w:p>
        <w:p w:rsidR="00C1079E" w:rsidRDefault="0098228C">
          <w:pPr>
            <w:pStyle w:val="Spistreci1"/>
            <w:tabs>
              <w:tab w:val="left" w:pos="660"/>
              <w:tab w:val="right" w:leader="dot" w:pos="9060"/>
            </w:tabs>
            <w:rPr>
              <w:rFonts w:asciiTheme="minorHAnsi" w:eastAsiaTheme="minorEastAsia" w:hAnsiTheme="minorHAnsi"/>
              <w:noProof/>
              <w:sz w:val="22"/>
              <w:lang w:eastAsia="pl-PL"/>
            </w:rPr>
          </w:pPr>
          <w:hyperlink w:anchor="_Toc196379794" w:history="1">
            <w:r w:rsidR="00C1079E" w:rsidRPr="00C47BAD">
              <w:rPr>
                <w:rStyle w:val="Hipercze"/>
                <w:rFonts w:cs="Times New Roman"/>
                <w:b/>
                <w:noProof/>
              </w:rPr>
              <w:t>II.</w:t>
            </w:r>
            <w:r w:rsidR="00C1079E">
              <w:rPr>
                <w:rFonts w:asciiTheme="minorHAnsi" w:eastAsiaTheme="minorEastAsia" w:hAnsiTheme="minorHAnsi"/>
                <w:noProof/>
                <w:sz w:val="22"/>
                <w:lang w:eastAsia="pl-PL"/>
              </w:rPr>
              <w:tab/>
            </w:r>
            <w:r w:rsidR="00C1079E" w:rsidRPr="00C47BAD">
              <w:rPr>
                <w:rStyle w:val="Hipercze"/>
                <w:rFonts w:cs="Times New Roman"/>
                <w:b/>
                <w:noProof/>
              </w:rPr>
              <w:t>CZĘŚĆ INFORMACYJNA</w:t>
            </w:r>
            <w:r w:rsidR="00C1079E">
              <w:rPr>
                <w:noProof/>
                <w:webHidden/>
              </w:rPr>
              <w:tab/>
            </w:r>
            <w:r w:rsidR="00C1079E">
              <w:rPr>
                <w:noProof/>
                <w:webHidden/>
              </w:rPr>
              <w:fldChar w:fldCharType="begin"/>
            </w:r>
            <w:r w:rsidR="00C1079E">
              <w:rPr>
                <w:noProof/>
                <w:webHidden/>
              </w:rPr>
              <w:instrText xml:space="preserve"> PAGEREF _Toc196379794 \h </w:instrText>
            </w:r>
            <w:r w:rsidR="00C1079E">
              <w:rPr>
                <w:noProof/>
                <w:webHidden/>
              </w:rPr>
            </w:r>
            <w:r w:rsidR="00C1079E">
              <w:rPr>
                <w:noProof/>
                <w:webHidden/>
              </w:rPr>
              <w:fldChar w:fldCharType="separate"/>
            </w:r>
            <w:r w:rsidR="00864E16">
              <w:rPr>
                <w:noProof/>
                <w:webHidden/>
              </w:rPr>
              <w:t>18</w:t>
            </w:r>
            <w:r w:rsidR="00C1079E">
              <w:rPr>
                <w:noProof/>
                <w:webHidden/>
              </w:rPr>
              <w:fldChar w:fldCharType="end"/>
            </w:r>
          </w:hyperlink>
        </w:p>
        <w:p w:rsidR="00B4134C" w:rsidRDefault="00B4134C">
          <w:r>
            <w:rPr>
              <w:b/>
              <w:bCs/>
            </w:rPr>
            <w:fldChar w:fldCharType="end"/>
          </w:r>
        </w:p>
      </w:sdtContent>
    </w:sdt>
    <w:p w:rsidR="00A236F4" w:rsidRDefault="00A236F4" w:rsidP="0039333A">
      <w:pPr>
        <w:jc w:val="center"/>
        <w:rPr>
          <w:b/>
          <w:sz w:val="28"/>
          <w:szCs w:val="28"/>
        </w:rPr>
      </w:pPr>
    </w:p>
    <w:p w:rsidR="003C5F55" w:rsidRDefault="003C5F55" w:rsidP="003C5F55"/>
    <w:p w:rsidR="003C5F55" w:rsidRDefault="003C5F55" w:rsidP="003C5F55">
      <w:r>
        <w:t xml:space="preserve"> </w:t>
      </w:r>
    </w:p>
    <w:p w:rsidR="004654EE" w:rsidRDefault="003C5F55" w:rsidP="003C5F55">
      <w:r>
        <w:t xml:space="preserve">  </w:t>
      </w:r>
    </w:p>
    <w:p w:rsidR="00972F61" w:rsidRDefault="00972F61" w:rsidP="003C5F55"/>
    <w:p w:rsidR="00972F61" w:rsidRDefault="00972F61" w:rsidP="003C5F55"/>
    <w:p w:rsidR="00135CF0" w:rsidRDefault="00135CF0" w:rsidP="003C5F55"/>
    <w:p w:rsidR="004654EE" w:rsidRPr="00041928" w:rsidRDefault="00F171ED" w:rsidP="00C67225">
      <w:pPr>
        <w:pStyle w:val="Nagwek1"/>
        <w:numPr>
          <w:ilvl w:val="0"/>
          <w:numId w:val="19"/>
        </w:numPr>
        <w:rPr>
          <w:rFonts w:cs="Times New Roman"/>
          <w:b/>
          <w:color w:val="auto"/>
        </w:rPr>
      </w:pPr>
      <w:bookmarkStart w:id="0" w:name="_Toc193804359"/>
      <w:bookmarkStart w:id="1" w:name="_Toc193805062"/>
      <w:bookmarkStart w:id="2" w:name="_Toc193805136"/>
      <w:bookmarkStart w:id="3" w:name="_Toc193865941"/>
      <w:bookmarkStart w:id="4" w:name="_Toc193868590"/>
      <w:bookmarkStart w:id="5" w:name="_Toc196379780"/>
      <w:bookmarkEnd w:id="0"/>
      <w:bookmarkEnd w:id="1"/>
      <w:bookmarkEnd w:id="2"/>
      <w:bookmarkEnd w:id="3"/>
      <w:bookmarkEnd w:id="4"/>
      <w:r>
        <w:rPr>
          <w:rFonts w:ascii="Times New Roman" w:hAnsi="Times New Roman" w:cs="Times New Roman"/>
          <w:b/>
          <w:color w:val="auto"/>
        </w:rPr>
        <w:lastRenderedPageBreak/>
        <w:t>CZĘ</w:t>
      </w:r>
      <w:r w:rsidR="004654EE" w:rsidRPr="00041928">
        <w:rPr>
          <w:rFonts w:ascii="Times New Roman" w:hAnsi="Times New Roman" w:cs="Times New Roman"/>
          <w:b/>
          <w:color w:val="auto"/>
        </w:rPr>
        <w:t>ŚĆ</w:t>
      </w:r>
      <w:r w:rsidR="003C5F55" w:rsidRPr="00041928">
        <w:rPr>
          <w:rFonts w:ascii="Times New Roman" w:hAnsi="Times New Roman" w:cs="Times New Roman"/>
          <w:b/>
          <w:color w:val="auto"/>
        </w:rPr>
        <w:t xml:space="preserve"> OPISOWA</w:t>
      </w:r>
      <w:bookmarkEnd w:id="5"/>
    </w:p>
    <w:p w:rsidR="004654EE" w:rsidRPr="00041928" w:rsidRDefault="003C5F55" w:rsidP="00C67225">
      <w:pPr>
        <w:pStyle w:val="Nagwek1"/>
        <w:numPr>
          <w:ilvl w:val="0"/>
          <w:numId w:val="18"/>
        </w:numPr>
        <w:ind w:left="567" w:hanging="567"/>
        <w:rPr>
          <w:rFonts w:cs="Times New Roman"/>
          <w:b/>
          <w:color w:val="auto"/>
          <w:szCs w:val="24"/>
          <w:u w:val="single"/>
        </w:rPr>
      </w:pPr>
      <w:bookmarkStart w:id="6" w:name="_Toc196379781"/>
      <w:r w:rsidRPr="00041928">
        <w:rPr>
          <w:rFonts w:ascii="Times New Roman" w:hAnsi="Times New Roman" w:cs="Times New Roman"/>
          <w:b/>
          <w:color w:val="auto"/>
          <w:sz w:val="24"/>
          <w:szCs w:val="24"/>
          <w:u w:val="single"/>
        </w:rPr>
        <w:t>OPIS OGÓLNY PRZEDMIOTU ZAMÓWIENIA</w:t>
      </w:r>
      <w:bookmarkEnd w:id="6"/>
    </w:p>
    <w:p w:rsidR="00B57CE8" w:rsidRDefault="008072B9" w:rsidP="004654EE">
      <w:pPr>
        <w:jc w:val="both"/>
      </w:pPr>
      <w:r>
        <w:t>Planowana robota</w:t>
      </w:r>
      <w:r w:rsidR="003C5F55" w:rsidRPr="00223BDC">
        <w:t xml:space="preserve"> zlokalizowana</w:t>
      </w:r>
      <w:r w:rsidR="00223BDC">
        <w:t xml:space="preserve"> jest </w:t>
      </w:r>
      <w:r w:rsidR="007C6569">
        <w:t>na terenie kompleksu wojskowego</w:t>
      </w:r>
      <w:r w:rsidR="00223BDC">
        <w:t xml:space="preserve"> w </w:t>
      </w:r>
      <w:r w:rsidR="00620518">
        <w:t xml:space="preserve">Wysokiej Głogowskiej. </w:t>
      </w:r>
      <w:r w:rsidR="003C5F55" w:rsidRPr="00D77B84">
        <w:t>Bu</w:t>
      </w:r>
      <w:r w:rsidR="00D77B84" w:rsidRPr="00D77B84">
        <w:t>dynek jest własnością Skarbu Państwa</w:t>
      </w:r>
      <w:r w:rsidR="003C5F55" w:rsidRPr="00D77B84">
        <w:t xml:space="preserve"> i pozostaje w trwałym za</w:t>
      </w:r>
      <w:r w:rsidR="00D77B84" w:rsidRPr="00D77B84">
        <w:t xml:space="preserve">rządzie  RZI </w:t>
      </w:r>
      <w:r w:rsidR="00D77B84" w:rsidRPr="00B57CE8">
        <w:t>Lublin</w:t>
      </w:r>
      <w:r w:rsidR="00B57CE8">
        <w:t>.</w:t>
      </w:r>
    </w:p>
    <w:p w:rsidR="00620518" w:rsidRDefault="003C5F55" w:rsidP="00620518">
      <w:pPr>
        <w:jc w:val="both"/>
      </w:pPr>
      <w:r w:rsidRPr="00B57CE8">
        <w:t>Przedmiotem</w:t>
      </w:r>
      <w:r w:rsidRPr="00760247">
        <w:t xml:space="preserve"> zamówienia jest wykonanie </w:t>
      </w:r>
      <w:r w:rsidR="00AC3BA7" w:rsidRPr="00760247">
        <w:t xml:space="preserve"> </w:t>
      </w:r>
      <w:r w:rsidRPr="00760247">
        <w:t xml:space="preserve">dokumentacji projektowo </w:t>
      </w:r>
      <w:r w:rsidR="00720D4A" w:rsidRPr="00760247">
        <w:t>–</w:t>
      </w:r>
      <w:r w:rsidR="0008777B">
        <w:t xml:space="preserve"> </w:t>
      </w:r>
      <w:r w:rsidRPr="00760247">
        <w:t>kosztorysowej</w:t>
      </w:r>
      <w:r w:rsidR="00AC3BA7" w:rsidRPr="00760247">
        <w:t xml:space="preserve"> dla </w:t>
      </w:r>
      <w:r w:rsidR="00B4519A" w:rsidRPr="00041928">
        <w:t>b</w:t>
      </w:r>
      <w:r w:rsidR="00AC3BA7" w:rsidRPr="00041928">
        <w:t xml:space="preserve">udynku </w:t>
      </w:r>
      <w:r w:rsidR="00620518" w:rsidRPr="00041928">
        <w:t xml:space="preserve">nr </w:t>
      </w:r>
      <w:r w:rsidR="002106D3">
        <w:t>1</w:t>
      </w:r>
      <w:r w:rsidR="002106D3" w:rsidRPr="00041928">
        <w:t xml:space="preserve"> </w:t>
      </w:r>
      <w:r w:rsidR="00620518" w:rsidRPr="00041928">
        <w:t>w kompleksie wojskowym w Wysokiej Głogowskiej</w:t>
      </w:r>
      <w:r w:rsidR="004E1A40" w:rsidRPr="00041928">
        <w:t>.</w:t>
      </w:r>
      <w:r w:rsidR="00B57CE8">
        <w:rPr>
          <w:b/>
        </w:rPr>
        <w:t xml:space="preserve"> </w:t>
      </w:r>
      <w:r w:rsidR="00760247" w:rsidRPr="00760247">
        <w:t xml:space="preserve">Zakres prac obejmuje remont </w:t>
      </w:r>
      <w:r w:rsidR="00720D4A" w:rsidRPr="00760247">
        <w:t>istniejącego</w:t>
      </w:r>
      <w:r w:rsidR="004E1A40">
        <w:t xml:space="preserve"> </w:t>
      </w:r>
      <w:r w:rsidR="00620518">
        <w:t xml:space="preserve">budynku </w:t>
      </w:r>
      <w:r w:rsidR="002106D3">
        <w:t>koszarowo - biurowego</w:t>
      </w:r>
      <w:r w:rsidR="009773E6" w:rsidRPr="00041928">
        <w:t>.</w:t>
      </w:r>
      <w:r w:rsidR="00AB08DD">
        <w:t xml:space="preserve"> Budynek z przeznaczeniem do zakwaterowania żołnierzy, posiadający pomieszczenia biurowe do wyk</w:t>
      </w:r>
      <w:r w:rsidR="00F81897">
        <w:t>onywania obowiązków służbowych.</w:t>
      </w:r>
      <w:r w:rsidR="009773E6" w:rsidRPr="00041928">
        <w:t xml:space="preserve"> Zakres prac </w:t>
      </w:r>
      <w:r w:rsidR="00821DED" w:rsidRPr="00041928">
        <w:t xml:space="preserve">projektowych przewidziany jest </w:t>
      </w:r>
      <w:r w:rsidR="009C55EE">
        <w:t xml:space="preserve">dla </w:t>
      </w:r>
      <w:r w:rsidR="009C55EE" w:rsidRPr="009C55EE">
        <w:t>wszystkich kondygnacjach budynku wraz z poddaszem oraz konstrukcją dachu i jego pokryciem</w:t>
      </w:r>
      <w:r w:rsidR="00821DED">
        <w:t>.</w:t>
      </w:r>
      <w:r w:rsidR="002106D3">
        <w:t xml:space="preserve"> </w:t>
      </w:r>
    </w:p>
    <w:p w:rsidR="00FD2217" w:rsidRDefault="00BE5DE7" w:rsidP="00D77B84">
      <w:pPr>
        <w:jc w:val="both"/>
      </w:pPr>
      <w:r w:rsidRPr="00BE5DE7">
        <w:rPr>
          <w:u w:val="single"/>
        </w:rPr>
        <w:t>Identyfikacja potrzeb modernizacyjnych istniejącego obiektu</w:t>
      </w:r>
      <w:r w:rsidR="002E6801" w:rsidRPr="00D77B84">
        <w:rPr>
          <w:u w:val="single"/>
        </w:rPr>
        <w:t>:</w:t>
      </w:r>
      <w:r w:rsidR="003C5F55">
        <w:t xml:space="preserve"> </w:t>
      </w:r>
    </w:p>
    <w:p w:rsidR="00561836" w:rsidRDefault="00561836" w:rsidP="00C67225">
      <w:pPr>
        <w:pStyle w:val="Default"/>
        <w:numPr>
          <w:ilvl w:val="0"/>
          <w:numId w:val="10"/>
        </w:numPr>
        <w:rPr>
          <w:b/>
          <w:u w:val="single"/>
        </w:rPr>
      </w:pPr>
      <w:r w:rsidRPr="005076A1">
        <w:rPr>
          <w:b/>
          <w:u w:val="single"/>
        </w:rPr>
        <w:t>DACH</w:t>
      </w:r>
    </w:p>
    <w:p w:rsidR="00561836" w:rsidRPr="005076A1" w:rsidRDefault="00561836" w:rsidP="00561836">
      <w:pPr>
        <w:pStyle w:val="Default"/>
        <w:ind w:left="360"/>
        <w:rPr>
          <w:b/>
          <w:u w:val="single"/>
        </w:rPr>
      </w:pPr>
    </w:p>
    <w:p w:rsidR="00561836" w:rsidRPr="00FC43C1" w:rsidRDefault="00561836" w:rsidP="00C67225">
      <w:pPr>
        <w:pStyle w:val="Default"/>
        <w:numPr>
          <w:ilvl w:val="0"/>
          <w:numId w:val="14"/>
        </w:numPr>
        <w:jc w:val="both"/>
        <w:rPr>
          <w:b/>
        </w:rPr>
      </w:pPr>
      <w:r w:rsidRPr="00FC43C1">
        <w:rPr>
          <w:b/>
        </w:rPr>
        <w:t>Branża budowlana:</w:t>
      </w:r>
    </w:p>
    <w:p w:rsidR="00561836" w:rsidRPr="00FC43C1" w:rsidRDefault="00561836" w:rsidP="00C67225">
      <w:pPr>
        <w:pStyle w:val="Default"/>
        <w:numPr>
          <w:ilvl w:val="0"/>
          <w:numId w:val="12"/>
        </w:numPr>
        <w:ind w:left="720"/>
        <w:jc w:val="both"/>
      </w:pPr>
      <w:r w:rsidRPr="00FC43C1">
        <w:t>wymaga wymiany izolacji pokrycia dachowego,</w:t>
      </w:r>
    </w:p>
    <w:p w:rsidR="00561836" w:rsidRDefault="00561836" w:rsidP="00C67225">
      <w:pPr>
        <w:pStyle w:val="Default"/>
        <w:numPr>
          <w:ilvl w:val="0"/>
          <w:numId w:val="12"/>
        </w:numPr>
        <w:ind w:left="720"/>
        <w:jc w:val="both"/>
      </w:pPr>
      <w:r w:rsidRPr="00FC43C1">
        <w:t xml:space="preserve">wymaga wymiany obróbek blacharskich </w:t>
      </w:r>
      <w:r>
        <w:t>dachu</w:t>
      </w:r>
      <w:r w:rsidRPr="00FC43C1">
        <w:t>,</w:t>
      </w:r>
    </w:p>
    <w:p w:rsidR="007325C3" w:rsidRPr="00FC43C1" w:rsidRDefault="007325C3" w:rsidP="00C67225">
      <w:pPr>
        <w:pStyle w:val="Default"/>
        <w:numPr>
          <w:ilvl w:val="0"/>
          <w:numId w:val="12"/>
        </w:numPr>
        <w:ind w:left="720"/>
        <w:jc w:val="both"/>
      </w:pPr>
      <w:r w:rsidRPr="00FC43C1">
        <w:t xml:space="preserve">wymaga </w:t>
      </w:r>
      <w:r>
        <w:t>odmurowania zniszczonych kominów,</w:t>
      </w:r>
    </w:p>
    <w:p w:rsidR="00561836" w:rsidRPr="00FC43C1" w:rsidRDefault="00561836" w:rsidP="00C67225">
      <w:pPr>
        <w:pStyle w:val="Default"/>
        <w:numPr>
          <w:ilvl w:val="0"/>
          <w:numId w:val="12"/>
        </w:numPr>
        <w:ind w:left="720"/>
        <w:jc w:val="both"/>
      </w:pPr>
      <w:r w:rsidRPr="00FC43C1">
        <w:t xml:space="preserve">wymaga </w:t>
      </w:r>
      <w:r w:rsidR="007325C3">
        <w:t>wykonania</w:t>
      </w:r>
      <w:r w:rsidRPr="00FC43C1">
        <w:t xml:space="preserve"> izolacji kominów,</w:t>
      </w:r>
    </w:p>
    <w:p w:rsidR="00561836" w:rsidRPr="00FC43C1" w:rsidRDefault="00561836" w:rsidP="00C67225">
      <w:pPr>
        <w:pStyle w:val="Default"/>
        <w:numPr>
          <w:ilvl w:val="0"/>
          <w:numId w:val="12"/>
        </w:numPr>
        <w:ind w:left="720"/>
        <w:jc w:val="both"/>
      </w:pPr>
      <w:r w:rsidRPr="00FC43C1">
        <w:t xml:space="preserve">wymaga </w:t>
      </w:r>
      <w:r w:rsidR="007325C3">
        <w:t>wykonania</w:t>
      </w:r>
      <w:r w:rsidRPr="00FC43C1">
        <w:t xml:space="preserve"> czapek kominowych,</w:t>
      </w:r>
    </w:p>
    <w:p w:rsidR="00561836" w:rsidRPr="00FC43C1" w:rsidRDefault="00561836" w:rsidP="00C67225">
      <w:pPr>
        <w:pStyle w:val="Default"/>
        <w:numPr>
          <w:ilvl w:val="0"/>
          <w:numId w:val="12"/>
        </w:numPr>
        <w:ind w:left="720"/>
        <w:jc w:val="both"/>
      </w:pPr>
      <w:r w:rsidRPr="00FC43C1">
        <w:t xml:space="preserve">wymaga </w:t>
      </w:r>
      <w:r w:rsidR="007325C3">
        <w:t xml:space="preserve">wykonania </w:t>
      </w:r>
      <w:r w:rsidRPr="00FC43C1">
        <w:t>elewacji kominów,</w:t>
      </w:r>
    </w:p>
    <w:p w:rsidR="00561836" w:rsidRPr="00FC43C1" w:rsidRDefault="00561836" w:rsidP="00C67225">
      <w:pPr>
        <w:pStyle w:val="Default"/>
        <w:numPr>
          <w:ilvl w:val="0"/>
          <w:numId w:val="12"/>
        </w:numPr>
        <w:ind w:left="720"/>
        <w:jc w:val="both"/>
      </w:pPr>
      <w:r w:rsidRPr="00FC43C1">
        <w:t>wymaga uzupełnienia brak</w:t>
      </w:r>
      <w:r w:rsidR="008D7BC3">
        <w:t>ujących elementów wyposażenia (</w:t>
      </w:r>
      <w:r w:rsidRPr="00FC43C1">
        <w:t>np.: kratki wentylacyjne, drabiny wyłazowe</w:t>
      </w:r>
      <w:r>
        <w:t xml:space="preserve">, ławki kominiarskie </w:t>
      </w:r>
      <w:proofErr w:type="spellStart"/>
      <w:r>
        <w:t>itp</w:t>
      </w:r>
      <w:proofErr w:type="spellEnd"/>
      <w:r w:rsidRPr="00FC43C1">
        <w:t>)</w:t>
      </w:r>
    </w:p>
    <w:p w:rsidR="00561836" w:rsidRPr="00FC43C1" w:rsidRDefault="00561836" w:rsidP="00C67225">
      <w:pPr>
        <w:pStyle w:val="Default"/>
        <w:numPr>
          <w:ilvl w:val="0"/>
          <w:numId w:val="12"/>
        </w:numPr>
        <w:ind w:left="720"/>
        <w:jc w:val="both"/>
      </w:pPr>
      <w:r w:rsidRPr="00FC43C1">
        <w:t>wymaga sprawdzenia drożności przewodów wentylacji grawitacyjnej,</w:t>
      </w:r>
    </w:p>
    <w:p w:rsidR="00561836" w:rsidRPr="00FC43C1" w:rsidRDefault="00561836" w:rsidP="00C67225">
      <w:pPr>
        <w:pStyle w:val="Default"/>
        <w:numPr>
          <w:ilvl w:val="0"/>
          <w:numId w:val="12"/>
        </w:numPr>
        <w:ind w:left="720"/>
        <w:jc w:val="both"/>
      </w:pPr>
      <w:r w:rsidRPr="00FC43C1">
        <w:t xml:space="preserve">wymaga </w:t>
      </w:r>
      <w:r>
        <w:t>wymian</w:t>
      </w:r>
      <w:r w:rsidR="00AF5C02">
        <w:t>y</w:t>
      </w:r>
      <w:r>
        <w:t xml:space="preserve"> </w:t>
      </w:r>
      <w:r w:rsidRPr="00FC43C1">
        <w:t>połaci dachowej.</w:t>
      </w:r>
    </w:p>
    <w:p w:rsidR="00561836" w:rsidRPr="00FC43C1" w:rsidRDefault="00561836" w:rsidP="00561836">
      <w:pPr>
        <w:pStyle w:val="Default"/>
        <w:jc w:val="both"/>
      </w:pPr>
    </w:p>
    <w:p w:rsidR="00561836" w:rsidRPr="00FC43C1" w:rsidRDefault="00561836" w:rsidP="00C67225">
      <w:pPr>
        <w:pStyle w:val="Default"/>
        <w:numPr>
          <w:ilvl w:val="0"/>
          <w:numId w:val="14"/>
        </w:numPr>
        <w:jc w:val="both"/>
        <w:rPr>
          <w:b/>
        </w:rPr>
      </w:pPr>
      <w:r w:rsidRPr="00FC43C1">
        <w:rPr>
          <w:b/>
        </w:rPr>
        <w:t>Branża sanitarna:</w:t>
      </w:r>
    </w:p>
    <w:p w:rsidR="00561836" w:rsidRPr="00FC43C1" w:rsidRDefault="00561836" w:rsidP="00C67225">
      <w:pPr>
        <w:pStyle w:val="Default"/>
        <w:numPr>
          <w:ilvl w:val="0"/>
          <w:numId w:val="12"/>
        </w:numPr>
        <w:ind w:left="720"/>
        <w:jc w:val="both"/>
      </w:pPr>
      <w:r w:rsidRPr="00FC43C1">
        <w:t>wymaga wymiany na nowe elem</w:t>
      </w:r>
      <w:r>
        <w:t>enty wentylacyjne mechaniczne (deflektory, wentylatory itp.</w:t>
      </w:r>
      <w:r w:rsidRPr="00FC43C1">
        <w:t>),</w:t>
      </w:r>
    </w:p>
    <w:p w:rsidR="00561836" w:rsidRPr="00FC43C1" w:rsidRDefault="00561836" w:rsidP="00C67225">
      <w:pPr>
        <w:pStyle w:val="Default"/>
        <w:numPr>
          <w:ilvl w:val="0"/>
          <w:numId w:val="12"/>
        </w:numPr>
        <w:ind w:left="720"/>
        <w:jc w:val="both"/>
      </w:pPr>
      <w:r w:rsidRPr="00FC43C1">
        <w:t xml:space="preserve">wymaga wymiany na nowe  elementy </w:t>
      </w:r>
      <w:proofErr w:type="spellStart"/>
      <w:r w:rsidRPr="00FC43C1">
        <w:t>odpowietrzeń</w:t>
      </w:r>
      <w:proofErr w:type="spellEnd"/>
      <w:r w:rsidRPr="00FC43C1">
        <w:t xml:space="preserve"> pionów kanalizacyjnych,</w:t>
      </w:r>
    </w:p>
    <w:p w:rsidR="00561836" w:rsidRPr="00FC43C1" w:rsidRDefault="00561836" w:rsidP="00C67225">
      <w:pPr>
        <w:pStyle w:val="Default"/>
        <w:numPr>
          <w:ilvl w:val="0"/>
          <w:numId w:val="12"/>
        </w:numPr>
        <w:ind w:left="720"/>
        <w:jc w:val="both"/>
      </w:pPr>
      <w:r w:rsidRPr="00FC43C1">
        <w:t>wymaga likwidacji niepotrzebnych elementów wentylacji.</w:t>
      </w:r>
    </w:p>
    <w:p w:rsidR="00561836" w:rsidRPr="00FC43C1" w:rsidRDefault="00561836" w:rsidP="00561836">
      <w:pPr>
        <w:pStyle w:val="Default"/>
        <w:ind w:left="720"/>
        <w:jc w:val="both"/>
      </w:pPr>
    </w:p>
    <w:p w:rsidR="00561836" w:rsidRPr="00FC43C1" w:rsidRDefault="00561836" w:rsidP="00C67225">
      <w:pPr>
        <w:pStyle w:val="Default"/>
        <w:numPr>
          <w:ilvl w:val="0"/>
          <w:numId w:val="14"/>
        </w:numPr>
        <w:jc w:val="both"/>
        <w:rPr>
          <w:b/>
        </w:rPr>
      </w:pPr>
      <w:r w:rsidRPr="00FC43C1">
        <w:rPr>
          <w:b/>
        </w:rPr>
        <w:t>Branża elektryczna:</w:t>
      </w:r>
    </w:p>
    <w:p w:rsidR="00561836" w:rsidRPr="00FC43C1" w:rsidRDefault="00561836" w:rsidP="00C67225">
      <w:pPr>
        <w:pStyle w:val="Default"/>
        <w:numPr>
          <w:ilvl w:val="0"/>
          <w:numId w:val="12"/>
        </w:numPr>
        <w:ind w:left="720"/>
        <w:jc w:val="both"/>
      </w:pPr>
      <w:r w:rsidRPr="00FC43C1">
        <w:t>wymaga wymiany na nowe</w:t>
      </w:r>
      <w:r w:rsidR="00AF5C02">
        <w:t xml:space="preserve"> elementy instalacji odgromowej.</w:t>
      </w:r>
    </w:p>
    <w:p w:rsidR="00561836" w:rsidRPr="00FC43C1" w:rsidRDefault="00561836" w:rsidP="00561836">
      <w:pPr>
        <w:pStyle w:val="Default"/>
        <w:ind w:left="720"/>
        <w:jc w:val="both"/>
      </w:pPr>
    </w:p>
    <w:p w:rsidR="00561836" w:rsidRPr="00FC43C1" w:rsidRDefault="00561836" w:rsidP="00C67225">
      <w:pPr>
        <w:pStyle w:val="Default"/>
        <w:numPr>
          <w:ilvl w:val="0"/>
          <w:numId w:val="13"/>
        </w:numPr>
        <w:jc w:val="both"/>
        <w:rPr>
          <w:b/>
          <w:u w:val="single"/>
        </w:rPr>
      </w:pPr>
      <w:r w:rsidRPr="00FC43C1">
        <w:rPr>
          <w:b/>
          <w:u w:val="single"/>
        </w:rPr>
        <w:t>PODDASZE:</w:t>
      </w:r>
    </w:p>
    <w:p w:rsidR="00561836" w:rsidRPr="00FC43C1" w:rsidRDefault="00561836" w:rsidP="00561836">
      <w:pPr>
        <w:pStyle w:val="Default"/>
        <w:ind w:left="360"/>
        <w:jc w:val="both"/>
        <w:rPr>
          <w:b/>
          <w:u w:val="single"/>
        </w:rPr>
      </w:pPr>
    </w:p>
    <w:p w:rsidR="00561836" w:rsidRPr="00FC43C1" w:rsidRDefault="00561836" w:rsidP="00C67225">
      <w:pPr>
        <w:pStyle w:val="Default"/>
        <w:numPr>
          <w:ilvl w:val="0"/>
          <w:numId w:val="15"/>
        </w:numPr>
        <w:jc w:val="both"/>
        <w:rPr>
          <w:b/>
        </w:rPr>
      </w:pPr>
      <w:r w:rsidRPr="00FC43C1">
        <w:rPr>
          <w:b/>
        </w:rPr>
        <w:t>Branża budowlana:</w:t>
      </w:r>
    </w:p>
    <w:p w:rsidR="00561836" w:rsidRPr="00FC43C1" w:rsidRDefault="00561836" w:rsidP="00C67225">
      <w:pPr>
        <w:pStyle w:val="Default"/>
        <w:numPr>
          <w:ilvl w:val="0"/>
          <w:numId w:val="12"/>
        </w:numPr>
        <w:ind w:left="720"/>
        <w:jc w:val="both"/>
        <w:rPr>
          <w:b/>
        </w:rPr>
      </w:pPr>
      <w:r w:rsidRPr="00FC43C1">
        <w:t>wymag</w:t>
      </w:r>
      <w:r w:rsidR="00AF5C02">
        <w:t>a wykonania docieplenia stropu</w:t>
      </w:r>
      <w:r w:rsidRPr="00FC43C1">
        <w:t>;</w:t>
      </w:r>
    </w:p>
    <w:p w:rsidR="00561836" w:rsidRPr="00857795" w:rsidRDefault="00561836" w:rsidP="00C67225">
      <w:pPr>
        <w:pStyle w:val="Default"/>
        <w:numPr>
          <w:ilvl w:val="0"/>
          <w:numId w:val="12"/>
        </w:numPr>
        <w:ind w:left="720"/>
        <w:jc w:val="both"/>
      </w:pPr>
      <w:r w:rsidRPr="00FC43C1">
        <w:t xml:space="preserve">wymaga </w:t>
      </w:r>
      <w:r>
        <w:t>prze</w:t>
      </w:r>
      <w:r w:rsidR="00AF5C02">
        <w:t>murowania istniejących kominów</w:t>
      </w:r>
      <w:r>
        <w:t>.</w:t>
      </w:r>
    </w:p>
    <w:p w:rsidR="00561836" w:rsidRPr="00FC43C1" w:rsidRDefault="00561836" w:rsidP="00561836">
      <w:pPr>
        <w:pStyle w:val="Default"/>
        <w:jc w:val="both"/>
      </w:pPr>
    </w:p>
    <w:p w:rsidR="00561836" w:rsidRPr="00FC43C1" w:rsidRDefault="00561836" w:rsidP="00C67225">
      <w:pPr>
        <w:pStyle w:val="Default"/>
        <w:numPr>
          <w:ilvl w:val="0"/>
          <w:numId w:val="15"/>
        </w:numPr>
        <w:jc w:val="both"/>
        <w:rPr>
          <w:b/>
        </w:rPr>
      </w:pPr>
      <w:r w:rsidRPr="00FC43C1">
        <w:rPr>
          <w:b/>
        </w:rPr>
        <w:t>Branża elektryczna:</w:t>
      </w:r>
    </w:p>
    <w:p w:rsidR="00561836" w:rsidRDefault="00561836" w:rsidP="00C67225">
      <w:pPr>
        <w:pStyle w:val="Default"/>
        <w:numPr>
          <w:ilvl w:val="0"/>
          <w:numId w:val="12"/>
        </w:numPr>
        <w:ind w:left="720"/>
        <w:jc w:val="both"/>
      </w:pPr>
      <w:r w:rsidRPr="00FC43C1">
        <w:t>wymaga wykonania n</w:t>
      </w:r>
      <w:r>
        <w:t xml:space="preserve">owych instalacji elektrycznych ( podstawowe oświetlenie </w:t>
      </w:r>
    </w:p>
    <w:p w:rsidR="00561836" w:rsidRDefault="00561836" w:rsidP="00561836">
      <w:pPr>
        <w:pStyle w:val="Default"/>
        <w:ind w:left="720"/>
        <w:jc w:val="both"/>
      </w:pPr>
      <w:r>
        <w:t>wewnętrzne )</w:t>
      </w:r>
      <w:r w:rsidRPr="00FC43C1">
        <w:t xml:space="preserve">. </w:t>
      </w:r>
    </w:p>
    <w:p w:rsidR="00561836" w:rsidRPr="00FC43C1" w:rsidRDefault="00561836" w:rsidP="00561836">
      <w:pPr>
        <w:pStyle w:val="Default"/>
        <w:ind w:left="720"/>
        <w:jc w:val="both"/>
      </w:pPr>
    </w:p>
    <w:p w:rsidR="00561836" w:rsidRPr="001A3568" w:rsidRDefault="00561836" w:rsidP="00C67225">
      <w:pPr>
        <w:pStyle w:val="Default"/>
        <w:numPr>
          <w:ilvl w:val="0"/>
          <w:numId w:val="10"/>
        </w:numPr>
        <w:rPr>
          <w:b/>
          <w:u w:val="single"/>
        </w:rPr>
      </w:pPr>
      <w:r w:rsidRPr="001A3568">
        <w:rPr>
          <w:b/>
          <w:u w:val="single"/>
        </w:rPr>
        <w:t xml:space="preserve">I PIĘTRO </w:t>
      </w:r>
    </w:p>
    <w:p w:rsidR="00561836" w:rsidRPr="001A3568" w:rsidRDefault="00561836" w:rsidP="00561836">
      <w:pPr>
        <w:pStyle w:val="Default"/>
        <w:ind w:left="360"/>
        <w:rPr>
          <w:b/>
          <w:u w:val="single"/>
        </w:rPr>
      </w:pPr>
    </w:p>
    <w:p w:rsidR="00561836" w:rsidRPr="001A3568" w:rsidRDefault="00561836" w:rsidP="00C67225">
      <w:pPr>
        <w:pStyle w:val="Default"/>
        <w:numPr>
          <w:ilvl w:val="0"/>
          <w:numId w:val="21"/>
        </w:numPr>
        <w:jc w:val="both"/>
        <w:rPr>
          <w:b/>
        </w:rPr>
      </w:pPr>
      <w:r w:rsidRPr="001A3568">
        <w:rPr>
          <w:b/>
        </w:rPr>
        <w:t>Branża budowlana:</w:t>
      </w:r>
    </w:p>
    <w:p w:rsidR="00561836" w:rsidRDefault="00561836" w:rsidP="00C67225">
      <w:pPr>
        <w:pStyle w:val="Default"/>
        <w:numPr>
          <w:ilvl w:val="0"/>
          <w:numId w:val="12"/>
        </w:numPr>
        <w:ind w:left="720"/>
        <w:jc w:val="both"/>
      </w:pPr>
      <w:r>
        <w:t>remont sanitariatów - wymiana płytek, wykonanie przegród WC ze ścianek systemowych HPL.</w:t>
      </w:r>
    </w:p>
    <w:p w:rsidR="00561836" w:rsidRDefault="00561836" w:rsidP="00C67225">
      <w:pPr>
        <w:pStyle w:val="Default"/>
        <w:numPr>
          <w:ilvl w:val="0"/>
          <w:numId w:val="12"/>
        </w:numPr>
        <w:ind w:left="720"/>
        <w:jc w:val="both"/>
      </w:pPr>
      <w:r>
        <w:t>wymaga zabudowy pionów instalacyjnych z płyt co najmniej GKBI,</w:t>
      </w:r>
    </w:p>
    <w:p w:rsidR="00561836" w:rsidRDefault="00561836" w:rsidP="00C67225">
      <w:pPr>
        <w:pStyle w:val="Default"/>
        <w:numPr>
          <w:ilvl w:val="0"/>
          <w:numId w:val="12"/>
        </w:numPr>
        <w:ind w:left="720"/>
        <w:jc w:val="both"/>
      </w:pPr>
      <w:r>
        <w:t xml:space="preserve">wymiana wymiany podłóg paneli drewnianych na płytki lub wykładzinę. </w:t>
      </w:r>
    </w:p>
    <w:p w:rsidR="00561836" w:rsidRPr="00FC43C1" w:rsidRDefault="00561836" w:rsidP="00C67225">
      <w:pPr>
        <w:pStyle w:val="Default"/>
        <w:numPr>
          <w:ilvl w:val="0"/>
          <w:numId w:val="12"/>
        </w:numPr>
        <w:ind w:left="720"/>
        <w:jc w:val="both"/>
      </w:pPr>
      <w:r w:rsidRPr="00FC43C1">
        <w:t>wymaga sprawdzenia drożności przewodów wentylacji grawitacyjnej,</w:t>
      </w:r>
    </w:p>
    <w:p w:rsidR="00561836" w:rsidRDefault="00561836" w:rsidP="00C67225">
      <w:pPr>
        <w:pStyle w:val="Default"/>
        <w:numPr>
          <w:ilvl w:val="0"/>
          <w:numId w:val="12"/>
        </w:numPr>
        <w:ind w:left="720"/>
        <w:jc w:val="both"/>
      </w:pPr>
      <w:r>
        <w:t>wymaga naprawy tynków oraz odmalowania ścian.</w:t>
      </w:r>
    </w:p>
    <w:p w:rsidR="00561836" w:rsidRDefault="00561836" w:rsidP="00C67225">
      <w:pPr>
        <w:pStyle w:val="Default"/>
        <w:numPr>
          <w:ilvl w:val="0"/>
          <w:numId w:val="12"/>
        </w:numPr>
        <w:ind w:left="720"/>
        <w:jc w:val="both"/>
      </w:pPr>
      <w:r>
        <w:t xml:space="preserve">wymaga zabezpieczenia narożników elementów konstrukcyjnych  na korytarzach, kątownikami stalowymi. </w:t>
      </w:r>
    </w:p>
    <w:p w:rsidR="00561836" w:rsidRDefault="00561836" w:rsidP="00C67225">
      <w:pPr>
        <w:pStyle w:val="Default"/>
        <w:numPr>
          <w:ilvl w:val="0"/>
          <w:numId w:val="12"/>
        </w:numPr>
        <w:ind w:left="720"/>
        <w:jc w:val="both"/>
      </w:pPr>
      <w:r>
        <w:t>wymaga wymiany drzwi wewnętrznych do pomieszczeń,</w:t>
      </w:r>
    </w:p>
    <w:p w:rsidR="00561836" w:rsidRDefault="00561836" w:rsidP="00C67225">
      <w:pPr>
        <w:pStyle w:val="Default"/>
        <w:numPr>
          <w:ilvl w:val="0"/>
          <w:numId w:val="12"/>
        </w:numPr>
        <w:ind w:left="720"/>
        <w:jc w:val="both"/>
      </w:pPr>
      <w:r>
        <w:t>wymaga wymiany drzwi do magazynów specjalnych o odpowiedniej klasie odporności antywłamaniowej.</w:t>
      </w:r>
    </w:p>
    <w:p w:rsidR="00561836" w:rsidRDefault="00561836" w:rsidP="00C67225">
      <w:pPr>
        <w:pStyle w:val="Default"/>
        <w:numPr>
          <w:ilvl w:val="0"/>
          <w:numId w:val="12"/>
        </w:numPr>
        <w:ind w:left="720"/>
        <w:jc w:val="both"/>
      </w:pPr>
      <w:r>
        <w:t>wymaga wymiany okien na okna PCV.</w:t>
      </w:r>
    </w:p>
    <w:p w:rsidR="00561836" w:rsidRDefault="00561836" w:rsidP="00C67225">
      <w:pPr>
        <w:pStyle w:val="Default"/>
        <w:numPr>
          <w:ilvl w:val="0"/>
          <w:numId w:val="12"/>
        </w:numPr>
        <w:ind w:left="720"/>
        <w:jc w:val="both"/>
      </w:pPr>
      <w:r>
        <w:t xml:space="preserve">wymaga wymiany odbojnic drewnianych w izbach żołnierskich. </w:t>
      </w:r>
    </w:p>
    <w:p w:rsidR="00561836" w:rsidRDefault="00561836" w:rsidP="00C67225">
      <w:pPr>
        <w:pStyle w:val="Default"/>
        <w:numPr>
          <w:ilvl w:val="0"/>
          <w:numId w:val="12"/>
        </w:numPr>
        <w:ind w:left="720"/>
        <w:jc w:val="both"/>
      </w:pPr>
      <w:r>
        <w:t xml:space="preserve">wymaga wymiany nawierzchni klatki schodowej oraz korytarza na nową. </w:t>
      </w:r>
    </w:p>
    <w:p w:rsidR="00561836" w:rsidRPr="001A3568" w:rsidRDefault="00561836" w:rsidP="00561836">
      <w:pPr>
        <w:pStyle w:val="Default"/>
        <w:ind w:left="720"/>
        <w:jc w:val="both"/>
      </w:pPr>
    </w:p>
    <w:p w:rsidR="00561836" w:rsidRPr="001A3568" w:rsidRDefault="00561836" w:rsidP="00C67225">
      <w:pPr>
        <w:pStyle w:val="Default"/>
        <w:numPr>
          <w:ilvl w:val="0"/>
          <w:numId w:val="21"/>
        </w:numPr>
        <w:jc w:val="both"/>
        <w:rPr>
          <w:b/>
        </w:rPr>
      </w:pPr>
      <w:r w:rsidRPr="001A3568">
        <w:rPr>
          <w:b/>
        </w:rPr>
        <w:t>Branża sanitarna:</w:t>
      </w:r>
    </w:p>
    <w:p w:rsidR="00561836" w:rsidRDefault="00561836" w:rsidP="00C67225">
      <w:pPr>
        <w:pStyle w:val="Default"/>
        <w:numPr>
          <w:ilvl w:val="0"/>
          <w:numId w:val="12"/>
        </w:numPr>
        <w:ind w:left="720"/>
        <w:jc w:val="both"/>
      </w:pPr>
      <w:r>
        <w:t xml:space="preserve">remont sanitariatów - wymiana instalacji oraz armatury sanitarnej, </w:t>
      </w:r>
    </w:p>
    <w:p w:rsidR="00561836" w:rsidRDefault="00561836" w:rsidP="00C67225">
      <w:pPr>
        <w:pStyle w:val="Default"/>
        <w:numPr>
          <w:ilvl w:val="0"/>
          <w:numId w:val="12"/>
        </w:numPr>
        <w:ind w:left="720"/>
        <w:jc w:val="both"/>
      </w:pPr>
      <w:r>
        <w:t>konieczność przygotowania nowego miejsca na natryski,</w:t>
      </w:r>
    </w:p>
    <w:p w:rsidR="00561836" w:rsidRPr="001A3568" w:rsidRDefault="00561836" w:rsidP="00C67225">
      <w:pPr>
        <w:pStyle w:val="Default"/>
        <w:numPr>
          <w:ilvl w:val="0"/>
          <w:numId w:val="12"/>
        </w:numPr>
        <w:ind w:left="720"/>
        <w:jc w:val="both"/>
      </w:pPr>
      <w:r w:rsidRPr="001A3568">
        <w:t xml:space="preserve">wymaga wymiany na nowe  elementy </w:t>
      </w:r>
      <w:proofErr w:type="spellStart"/>
      <w:r w:rsidRPr="001A3568">
        <w:t>odpowietrzeń</w:t>
      </w:r>
      <w:proofErr w:type="spellEnd"/>
      <w:r w:rsidRPr="001A3568">
        <w:t xml:space="preserve"> pionów kanalizacyjnych,</w:t>
      </w:r>
    </w:p>
    <w:p w:rsidR="00561836" w:rsidRDefault="00561836" w:rsidP="00C67225">
      <w:pPr>
        <w:pStyle w:val="Default"/>
        <w:numPr>
          <w:ilvl w:val="0"/>
          <w:numId w:val="12"/>
        </w:numPr>
        <w:ind w:left="720"/>
        <w:jc w:val="both"/>
      </w:pPr>
      <w:r w:rsidRPr="001A3568">
        <w:t>wymaga likwidacji niepotrzebnych elementów wentylacji.</w:t>
      </w:r>
    </w:p>
    <w:p w:rsidR="00561836" w:rsidRDefault="00561836" w:rsidP="00C67225">
      <w:pPr>
        <w:pStyle w:val="Default"/>
        <w:numPr>
          <w:ilvl w:val="0"/>
          <w:numId w:val="12"/>
        </w:numPr>
        <w:ind w:left="720"/>
        <w:jc w:val="both"/>
      </w:pPr>
      <w:r>
        <w:t>wymaga wymiany elementów wentylacji;</w:t>
      </w:r>
    </w:p>
    <w:p w:rsidR="00561836" w:rsidRDefault="00561836" w:rsidP="00C67225">
      <w:pPr>
        <w:pStyle w:val="Default"/>
        <w:numPr>
          <w:ilvl w:val="0"/>
          <w:numId w:val="12"/>
        </w:numPr>
        <w:ind w:left="720"/>
        <w:jc w:val="both"/>
      </w:pPr>
      <w:r>
        <w:t xml:space="preserve">wymaga wymiany grzejników żeliwnych na aluminiowe. </w:t>
      </w:r>
    </w:p>
    <w:p w:rsidR="00561836" w:rsidRDefault="00EA1ADA" w:rsidP="00C67225">
      <w:pPr>
        <w:pStyle w:val="Default"/>
        <w:numPr>
          <w:ilvl w:val="0"/>
          <w:numId w:val="12"/>
        </w:numPr>
        <w:ind w:left="720"/>
        <w:jc w:val="both"/>
      </w:pPr>
      <w:r>
        <w:t>w</w:t>
      </w:r>
      <w:r w:rsidR="00561836">
        <w:t xml:space="preserve">ymaga wymiany pionów i </w:t>
      </w:r>
      <w:proofErr w:type="spellStart"/>
      <w:r w:rsidR="00561836">
        <w:t>odprowadzeń</w:t>
      </w:r>
      <w:proofErr w:type="spellEnd"/>
      <w:r w:rsidR="00561836">
        <w:t xml:space="preserve"> kanalizacyjnych na nowe wraz                                            z czyszczakami,</w:t>
      </w:r>
    </w:p>
    <w:p w:rsidR="00561836" w:rsidRDefault="00EA1ADA" w:rsidP="00C67225">
      <w:pPr>
        <w:pStyle w:val="Default"/>
        <w:numPr>
          <w:ilvl w:val="0"/>
          <w:numId w:val="12"/>
        </w:numPr>
        <w:ind w:left="720"/>
        <w:jc w:val="both"/>
      </w:pPr>
      <w:r>
        <w:t>w</w:t>
      </w:r>
      <w:r w:rsidR="00561836">
        <w:t>ymaga wymiany na nową instalację zasilania i pionów wodnych.</w:t>
      </w:r>
    </w:p>
    <w:p w:rsidR="00561836" w:rsidRPr="001A3568" w:rsidRDefault="00EA1ADA" w:rsidP="00C67225">
      <w:pPr>
        <w:pStyle w:val="Default"/>
        <w:numPr>
          <w:ilvl w:val="0"/>
          <w:numId w:val="12"/>
        </w:numPr>
        <w:ind w:left="720"/>
        <w:jc w:val="both"/>
      </w:pPr>
      <w:r>
        <w:t>w</w:t>
      </w:r>
      <w:r w:rsidR="00561836">
        <w:t>ymaga wymiany na nową instalację zasilania centralnego ogrzewania..</w:t>
      </w:r>
    </w:p>
    <w:p w:rsidR="00561836" w:rsidRPr="001A3568" w:rsidRDefault="00561836" w:rsidP="00561836">
      <w:pPr>
        <w:pStyle w:val="Default"/>
        <w:ind w:left="720"/>
        <w:jc w:val="both"/>
      </w:pPr>
    </w:p>
    <w:p w:rsidR="00561836" w:rsidRPr="001A3568" w:rsidRDefault="00561836" w:rsidP="00C67225">
      <w:pPr>
        <w:pStyle w:val="Default"/>
        <w:numPr>
          <w:ilvl w:val="0"/>
          <w:numId w:val="21"/>
        </w:numPr>
        <w:jc w:val="both"/>
        <w:rPr>
          <w:b/>
        </w:rPr>
      </w:pPr>
      <w:r w:rsidRPr="001A3568">
        <w:rPr>
          <w:b/>
        </w:rPr>
        <w:t>Branża elektryczna:</w:t>
      </w:r>
    </w:p>
    <w:p w:rsidR="00561836" w:rsidRDefault="00561836" w:rsidP="00C67225">
      <w:pPr>
        <w:pStyle w:val="Default"/>
        <w:numPr>
          <w:ilvl w:val="0"/>
          <w:numId w:val="12"/>
        </w:numPr>
        <w:ind w:left="720"/>
        <w:jc w:val="both"/>
      </w:pPr>
      <w:r>
        <w:t>wymaga wymiana lamp sufitowych na zgodne z obowiązującymi normami.</w:t>
      </w:r>
    </w:p>
    <w:p w:rsidR="00561836" w:rsidRDefault="00561836" w:rsidP="00C67225">
      <w:pPr>
        <w:pStyle w:val="Default"/>
        <w:numPr>
          <w:ilvl w:val="0"/>
          <w:numId w:val="12"/>
        </w:numPr>
        <w:ind w:left="720"/>
        <w:jc w:val="both"/>
      </w:pPr>
      <w:r>
        <w:t>wymaga wymiany instalacji oraz usprzętowienia  na zgodne z obowiązującymi normami;</w:t>
      </w:r>
    </w:p>
    <w:p w:rsidR="00561836" w:rsidRDefault="00561836" w:rsidP="00561836">
      <w:pPr>
        <w:pStyle w:val="Default"/>
        <w:jc w:val="both"/>
      </w:pPr>
    </w:p>
    <w:p w:rsidR="00561836" w:rsidRPr="001A3568" w:rsidRDefault="00561836" w:rsidP="00C67225">
      <w:pPr>
        <w:pStyle w:val="Default"/>
        <w:numPr>
          <w:ilvl w:val="0"/>
          <w:numId w:val="10"/>
        </w:numPr>
        <w:rPr>
          <w:b/>
          <w:u w:val="single"/>
        </w:rPr>
      </w:pPr>
      <w:r>
        <w:rPr>
          <w:b/>
          <w:u w:val="single"/>
        </w:rPr>
        <w:t>PARTER</w:t>
      </w:r>
    </w:p>
    <w:p w:rsidR="00561836" w:rsidRPr="001A3568" w:rsidRDefault="00561836" w:rsidP="00561836">
      <w:pPr>
        <w:pStyle w:val="Default"/>
        <w:ind w:left="360"/>
        <w:rPr>
          <w:b/>
          <w:u w:val="single"/>
        </w:rPr>
      </w:pPr>
    </w:p>
    <w:p w:rsidR="00561836" w:rsidRPr="001A3568" w:rsidRDefault="00561836" w:rsidP="00C67225">
      <w:pPr>
        <w:pStyle w:val="Default"/>
        <w:numPr>
          <w:ilvl w:val="0"/>
          <w:numId w:val="16"/>
        </w:numPr>
        <w:jc w:val="both"/>
        <w:rPr>
          <w:b/>
        </w:rPr>
      </w:pPr>
      <w:r w:rsidRPr="001A3568">
        <w:rPr>
          <w:b/>
        </w:rPr>
        <w:t>Branża budowlana:</w:t>
      </w:r>
    </w:p>
    <w:p w:rsidR="00561836" w:rsidRDefault="00561836" w:rsidP="00C67225">
      <w:pPr>
        <w:pStyle w:val="Default"/>
        <w:numPr>
          <w:ilvl w:val="0"/>
          <w:numId w:val="12"/>
        </w:numPr>
        <w:ind w:left="720"/>
        <w:jc w:val="both"/>
      </w:pPr>
      <w:r>
        <w:t>remont sanitariatów - wymiana płytek, wykonanie przegród WC ze ścianek systemowych HPL.</w:t>
      </w:r>
    </w:p>
    <w:p w:rsidR="00561836" w:rsidRDefault="00561836" w:rsidP="00C67225">
      <w:pPr>
        <w:pStyle w:val="Default"/>
        <w:numPr>
          <w:ilvl w:val="0"/>
          <w:numId w:val="12"/>
        </w:numPr>
        <w:ind w:left="720"/>
        <w:jc w:val="both"/>
      </w:pPr>
      <w:r>
        <w:t>wymaga zabudowy pionów instalacyjnych z płyt co najmniej GKBI,</w:t>
      </w:r>
    </w:p>
    <w:p w:rsidR="00561836" w:rsidRDefault="00561836" w:rsidP="00C67225">
      <w:pPr>
        <w:pStyle w:val="Default"/>
        <w:numPr>
          <w:ilvl w:val="0"/>
          <w:numId w:val="12"/>
        </w:numPr>
        <w:ind w:left="720"/>
        <w:jc w:val="both"/>
      </w:pPr>
      <w:r>
        <w:t xml:space="preserve">wymiana podłóg paneli drewnianych na płytki lub wykładzinę. </w:t>
      </w:r>
    </w:p>
    <w:p w:rsidR="00561836" w:rsidRPr="00FC43C1" w:rsidRDefault="00561836" w:rsidP="00C67225">
      <w:pPr>
        <w:pStyle w:val="Default"/>
        <w:numPr>
          <w:ilvl w:val="0"/>
          <w:numId w:val="12"/>
        </w:numPr>
        <w:ind w:left="720"/>
        <w:jc w:val="both"/>
      </w:pPr>
      <w:r w:rsidRPr="00FC43C1">
        <w:t>wymaga sprawdzenia drożności przewodów wentylacji grawitacyjnej,</w:t>
      </w:r>
    </w:p>
    <w:p w:rsidR="00EA1ADA" w:rsidRDefault="00561836" w:rsidP="00EA1ADA">
      <w:pPr>
        <w:pStyle w:val="Default"/>
        <w:numPr>
          <w:ilvl w:val="0"/>
          <w:numId w:val="12"/>
        </w:numPr>
        <w:ind w:left="720"/>
        <w:jc w:val="both"/>
      </w:pPr>
      <w:r>
        <w:t>wymaga naprawy tynków oraz odmalowania ścian.</w:t>
      </w:r>
    </w:p>
    <w:p w:rsidR="00EA1ADA" w:rsidRDefault="00561836" w:rsidP="00EA1ADA">
      <w:pPr>
        <w:pStyle w:val="Default"/>
        <w:numPr>
          <w:ilvl w:val="0"/>
          <w:numId w:val="12"/>
        </w:numPr>
        <w:ind w:left="720"/>
        <w:jc w:val="both"/>
      </w:pPr>
      <w:r>
        <w:t xml:space="preserve">wymaga zabezpieczenia narożników elementów konstrukcyjnych  na korytarzach, kątownikami stalowymi. </w:t>
      </w:r>
    </w:p>
    <w:p w:rsidR="00561836" w:rsidRDefault="00561836" w:rsidP="00EA1ADA">
      <w:pPr>
        <w:pStyle w:val="Default"/>
        <w:numPr>
          <w:ilvl w:val="0"/>
          <w:numId w:val="12"/>
        </w:numPr>
        <w:ind w:left="720"/>
        <w:jc w:val="both"/>
      </w:pPr>
      <w:r>
        <w:t>wymaga wymiany drzwi wewnętrznych do pomieszczeń</w:t>
      </w:r>
      <w:r w:rsidR="00EA1ADA">
        <w:t xml:space="preserve"> </w:t>
      </w:r>
      <w:r w:rsidR="00EA1ADA" w:rsidRPr="00EA1ADA">
        <w:t>oraz drzwi zewnętrznych</w:t>
      </w:r>
      <w:r>
        <w:t>,</w:t>
      </w:r>
    </w:p>
    <w:p w:rsidR="00561836" w:rsidRDefault="00561836" w:rsidP="00C67225">
      <w:pPr>
        <w:pStyle w:val="Default"/>
        <w:numPr>
          <w:ilvl w:val="0"/>
          <w:numId w:val="12"/>
        </w:numPr>
        <w:ind w:left="720"/>
        <w:jc w:val="both"/>
      </w:pPr>
      <w:r>
        <w:lastRenderedPageBreak/>
        <w:t>wymaga wymiany drzwi do magazynów specjalnych o odpowiedniej klasie odporności antywłamaniowej.</w:t>
      </w:r>
    </w:p>
    <w:p w:rsidR="00561836" w:rsidRPr="00A81B4C" w:rsidRDefault="00561836" w:rsidP="00C67225">
      <w:pPr>
        <w:pStyle w:val="Default"/>
        <w:numPr>
          <w:ilvl w:val="0"/>
          <w:numId w:val="12"/>
        </w:numPr>
        <w:ind w:left="720"/>
        <w:jc w:val="both"/>
      </w:pPr>
      <w:r>
        <w:t>wymaga wymiany okien na okna PCV.</w:t>
      </w:r>
      <w:r w:rsidRPr="00A81B4C">
        <w:rPr>
          <w:strike/>
        </w:rPr>
        <w:t xml:space="preserve"> </w:t>
      </w:r>
    </w:p>
    <w:p w:rsidR="00561836" w:rsidRDefault="00561836" w:rsidP="00C67225">
      <w:pPr>
        <w:pStyle w:val="Default"/>
        <w:numPr>
          <w:ilvl w:val="0"/>
          <w:numId w:val="12"/>
        </w:numPr>
        <w:ind w:left="720"/>
        <w:jc w:val="both"/>
      </w:pPr>
      <w:r>
        <w:t xml:space="preserve">wymaga wymiany nawierzchni klatki schodowej oraz korytarza na nową. </w:t>
      </w:r>
    </w:p>
    <w:p w:rsidR="00561836" w:rsidRPr="001A3568" w:rsidRDefault="00561836" w:rsidP="00561836">
      <w:pPr>
        <w:pStyle w:val="Default"/>
        <w:ind w:left="720"/>
        <w:jc w:val="both"/>
      </w:pPr>
    </w:p>
    <w:p w:rsidR="00561836" w:rsidRPr="001A3568" w:rsidRDefault="00561836" w:rsidP="00C67225">
      <w:pPr>
        <w:pStyle w:val="Default"/>
        <w:numPr>
          <w:ilvl w:val="0"/>
          <w:numId w:val="16"/>
        </w:numPr>
        <w:jc w:val="both"/>
        <w:rPr>
          <w:b/>
        </w:rPr>
      </w:pPr>
      <w:r w:rsidRPr="001A3568">
        <w:rPr>
          <w:b/>
        </w:rPr>
        <w:t>Branża sanitarna:</w:t>
      </w:r>
    </w:p>
    <w:p w:rsidR="00561836" w:rsidRPr="00987BCD" w:rsidRDefault="00561836" w:rsidP="00C67225">
      <w:pPr>
        <w:pStyle w:val="Default"/>
        <w:numPr>
          <w:ilvl w:val="0"/>
          <w:numId w:val="12"/>
        </w:numPr>
        <w:ind w:left="720"/>
        <w:jc w:val="both"/>
      </w:pPr>
      <w:r w:rsidRPr="00987BCD">
        <w:t xml:space="preserve">remont sanitariatów - wymiana instalacji oraz armatury sanitarnej, </w:t>
      </w:r>
    </w:p>
    <w:p w:rsidR="00561836" w:rsidRPr="00987BCD" w:rsidRDefault="00561836" w:rsidP="00C67225">
      <w:pPr>
        <w:pStyle w:val="Default"/>
        <w:numPr>
          <w:ilvl w:val="0"/>
          <w:numId w:val="12"/>
        </w:numPr>
        <w:ind w:left="720"/>
        <w:jc w:val="both"/>
      </w:pPr>
      <w:r w:rsidRPr="00987BCD">
        <w:t>konieczność przygotowania nowego miejsca na natryski,</w:t>
      </w:r>
    </w:p>
    <w:p w:rsidR="00561836" w:rsidRPr="00987BCD" w:rsidRDefault="00561836" w:rsidP="00C67225">
      <w:pPr>
        <w:pStyle w:val="Default"/>
        <w:numPr>
          <w:ilvl w:val="0"/>
          <w:numId w:val="12"/>
        </w:numPr>
        <w:ind w:left="720"/>
        <w:jc w:val="both"/>
      </w:pPr>
      <w:r w:rsidRPr="00987BCD">
        <w:t xml:space="preserve">wymaga wymiany na nowe  elementy </w:t>
      </w:r>
      <w:proofErr w:type="spellStart"/>
      <w:r w:rsidRPr="00987BCD">
        <w:t>odpowietrzeń</w:t>
      </w:r>
      <w:proofErr w:type="spellEnd"/>
      <w:r w:rsidRPr="00987BCD">
        <w:t xml:space="preserve"> pionów kanalizacyjnych,</w:t>
      </w:r>
    </w:p>
    <w:p w:rsidR="00561836" w:rsidRPr="00987BCD" w:rsidRDefault="00561836" w:rsidP="00C67225">
      <w:pPr>
        <w:pStyle w:val="Default"/>
        <w:numPr>
          <w:ilvl w:val="0"/>
          <w:numId w:val="12"/>
        </w:numPr>
        <w:ind w:left="720"/>
        <w:jc w:val="both"/>
      </w:pPr>
      <w:r w:rsidRPr="00987BCD">
        <w:t>wymaga likwidacji niepotrzebnych elementów wentylacji.</w:t>
      </w:r>
    </w:p>
    <w:p w:rsidR="00561836" w:rsidRPr="00987BCD" w:rsidRDefault="00561836" w:rsidP="00C67225">
      <w:pPr>
        <w:pStyle w:val="Default"/>
        <w:numPr>
          <w:ilvl w:val="0"/>
          <w:numId w:val="12"/>
        </w:numPr>
        <w:ind w:left="720"/>
        <w:jc w:val="both"/>
      </w:pPr>
      <w:r w:rsidRPr="00987BCD">
        <w:t>wymaga wymiany elementów wentylacji;</w:t>
      </w:r>
    </w:p>
    <w:p w:rsidR="00561836" w:rsidRPr="00987BCD" w:rsidRDefault="00561836" w:rsidP="00C67225">
      <w:pPr>
        <w:pStyle w:val="Default"/>
        <w:numPr>
          <w:ilvl w:val="0"/>
          <w:numId w:val="12"/>
        </w:numPr>
        <w:ind w:left="720"/>
        <w:jc w:val="both"/>
      </w:pPr>
      <w:r w:rsidRPr="00987BCD">
        <w:t xml:space="preserve">wymaga wymiany grzejników żeliwnych na aluminiowe. </w:t>
      </w:r>
    </w:p>
    <w:p w:rsidR="00561836" w:rsidRPr="00987BCD" w:rsidRDefault="00C32BDE" w:rsidP="00C67225">
      <w:pPr>
        <w:pStyle w:val="Default"/>
        <w:numPr>
          <w:ilvl w:val="0"/>
          <w:numId w:val="12"/>
        </w:numPr>
        <w:ind w:left="720"/>
        <w:jc w:val="both"/>
      </w:pPr>
      <w:r w:rsidRPr="00987BCD">
        <w:t>w</w:t>
      </w:r>
      <w:r w:rsidR="00561836" w:rsidRPr="00987BCD">
        <w:t xml:space="preserve">ymaga wymiany pionów i </w:t>
      </w:r>
      <w:proofErr w:type="spellStart"/>
      <w:r w:rsidR="00561836" w:rsidRPr="00987BCD">
        <w:t>odprowadzeń</w:t>
      </w:r>
      <w:proofErr w:type="spellEnd"/>
      <w:r w:rsidR="00561836" w:rsidRPr="00987BCD">
        <w:t xml:space="preserve"> kana</w:t>
      </w:r>
      <w:r w:rsidR="00987BCD">
        <w:t xml:space="preserve">lizacyjnych na nowe wraz </w:t>
      </w:r>
      <w:r w:rsidR="00561836" w:rsidRPr="00987BCD">
        <w:t>z czyszczakami,</w:t>
      </w:r>
    </w:p>
    <w:p w:rsidR="00561836" w:rsidRPr="00987BCD" w:rsidRDefault="00C32BDE" w:rsidP="00C67225">
      <w:pPr>
        <w:pStyle w:val="Default"/>
        <w:numPr>
          <w:ilvl w:val="0"/>
          <w:numId w:val="12"/>
        </w:numPr>
        <w:ind w:left="720"/>
        <w:jc w:val="both"/>
      </w:pPr>
      <w:r w:rsidRPr="00987BCD">
        <w:t>w</w:t>
      </w:r>
      <w:r w:rsidR="00561836" w:rsidRPr="00987BCD">
        <w:t>ymaga wymiany na nową instal</w:t>
      </w:r>
      <w:r w:rsidRPr="00987BCD">
        <w:t>ację zasilania i pionów wodnych,</w:t>
      </w:r>
    </w:p>
    <w:p w:rsidR="00561836" w:rsidRPr="00987BCD" w:rsidRDefault="00C32BDE" w:rsidP="00C67225">
      <w:pPr>
        <w:pStyle w:val="Default"/>
        <w:numPr>
          <w:ilvl w:val="0"/>
          <w:numId w:val="12"/>
        </w:numPr>
        <w:ind w:left="720"/>
        <w:jc w:val="both"/>
      </w:pPr>
      <w:r w:rsidRPr="00987BCD">
        <w:t>w</w:t>
      </w:r>
      <w:r w:rsidR="00561836" w:rsidRPr="00987BCD">
        <w:t>ymaga wymiany na nową instalację za</w:t>
      </w:r>
      <w:r w:rsidRPr="00987BCD">
        <w:t>silania centralnego ogrzewania,</w:t>
      </w:r>
    </w:p>
    <w:p w:rsidR="00C32BDE" w:rsidRPr="00987BCD" w:rsidRDefault="00C32BDE" w:rsidP="00C67225">
      <w:pPr>
        <w:pStyle w:val="Default"/>
        <w:numPr>
          <w:ilvl w:val="0"/>
          <w:numId w:val="12"/>
        </w:numPr>
        <w:ind w:left="720"/>
        <w:jc w:val="both"/>
      </w:pPr>
      <w:r w:rsidRPr="00987BCD">
        <w:t xml:space="preserve">wymaga naprawy instalacji hydrantowej. </w:t>
      </w:r>
    </w:p>
    <w:p w:rsidR="00561836" w:rsidRPr="001A3568" w:rsidRDefault="00561836" w:rsidP="00561836">
      <w:pPr>
        <w:pStyle w:val="Default"/>
        <w:ind w:left="720"/>
        <w:jc w:val="both"/>
      </w:pPr>
    </w:p>
    <w:p w:rsidR="00561836" w:rsidRPr="001A3568" w:rsidRDefault="00561836" w:rsidP="00C67225">
      <w:pPr>
        <w:pStyle w:val="Default"/>
        <w:numPr>
          <w:ilvl w:val="0"/>
          <w:numId w:val="16"/>
        </w:numPr>
        <w:jc w:val="both"/>
        <w:rPr>
          <w:b/>
        </w:rPr>
      </w:pPr>
      <w:r w:rsidRPr="001A3568">
        <w:rPr>
          <w:b/>
        </w:rPr>
        <w:t>Branża elektryczna:</w:t>
      </w:r>
    </w:p>
    <w:p w:rsidR="00561836" w:rsidRDefault="00561836" w:rsidP="00C67225">
      <w:pPr>
        <w:pStyle w:val="Default"/>
        <w:numPr>
          <w:ilvl w:val="0"/>
          <w:numId w:val="12"/>
        </w:numPr>
        <w:ind w:left="720"/>
        <w:jc w:val="both"/>
      </w:pPr>
      <w:r>
        <w:t>wymaga wymiana lamp sufitowych na zgodne z obowiązującymi normami.</w:t>
      </w:r>
    </w:p>
    <w:p w:rsidR="00561836" w:rsidRDefault="00561836" w:rsidP="00C67225">
      <w:pPr>
        <w:pStyle w:val="Default"/>
        <w:numPr>
          <w:ilvl w:val="0"/>
          <w:numId w:val="12"/>
        </w:numPr>
        <w:ind w:left="720"/>
        <w:jc w:val="both"/>
      </w:pPr>
      <w:r>
        <w:t>wymaga wymiany instalacji oraz usprzętowienia  na zgodne z obowiązującymi normami;</w:t>
      </w:r>
    </w:p>
    <w:p w:rsidR="00561836" w:rsidRDefault="00561836" w:rsidP="00561836">
      <w:pPr>
        <w:rPr>
          <w:highlight w:val="yellow"/>
        </w:rPr>
      </w:pPr>
    </w:p>
    <w:p w:rsidR="00561836" w:rsidRPr="001A3568" w:rsidRDefault="00561836" w:rsidP="00C67225">
      <w:pPr>
        <w:pStyle w:val="Default"/>
        <w:numPr>
          <w:ilvl w:val="0"/>
          <w:numId w:val="10"/>
        </w:numPr>
        <w:rPr>
          <w:b/>
          <w:u w:val="single"/>
        </w:rPr>
      </w:pPr>
      <w:r>
        <w:rPr>
          <w:b/>
          <w:u w:val="single"/>
        </w:rPr>
        <w:t xml:space="preserve">ELEWACJA I ZAGOSPODAROWANIE TERENU </w:t>
      </w:r>
    </w:p>
    <w:p w:rsidR="00561836" w:rsidRPr="001A3568" w:rsidRDefault="00561836" w:rsidP="00561836">
      <w:pPr>
        <w:pStyle w:val="Default"/>
        <w:ind w:left="360"/>
        <w:rPr>
          <w:b/>
          <w:u w:val="single"/>
        </w:rPr>
      </w:pPr>
    </w:p>
    <w:p w:rsidR="00561836" w:rsidRPr="001A3568" w:rsidRDefault="00561836" w:rsidP="00C67225">
      <w:pPr>
        <w:pStyle w:val="Default"/>
        <w:numPr>
          <w:ilvl w:val="0"/>
          <w:numId w:val="17"/>
        </w:numPr>
        <w:jc w:val="both"/>
        <w:rPr>
          <w:b/>
        </w:rPr>
      </w:pPr>
      <w:r w:rsidRPr="001A3568">
        <w:rPr>
          <w:b/>
        </w:rPr>
        <w:t>Branża budowlana:</w:t>
      </w:r>
    </w:p>
    <w:p w:rsidR="00561836" w:rsidRDefault="00832A47" w:rsidP="00832A47">
      <w:pPr>
        <w:pStyle w:val="Default"/>
        <w:numPr>
          <w:ilvl w:val="0"/>
          <w:numId w:val="12"/>
        </w:numPr>
        <w:ind w:left="720"/>
        <w:jc w:val="both"/>
      </w:pPr>
      <w:r w:rsidRPr="008E57A8">
        <w:t>wymaga wykonania  hydroizolacji pionowej fundamentów</w:t>
      </w:r>
      <w:r>
        <w:t>,</w:t>
      </w:r>
    </w:p>
    <w:p w:rsidR="00832A47" w:rsidRPr="00C346A9" w:rsidRDefault="00832A47" w:rsidP="00832A47">
      <w:pPr>
        <w:pStyle w:val="Default"/>
        <w:numPr>
          <w:ilvl w:val="0"/>
          <w:numId w:val="12"/>
        </w:numPr>
        <w:ind w:left="720"/>
        <w:jc w:val="both"/>
      </w:pPr>
      <w:r w:rsidRPr="008E57A8">
        <w:t>wymaga wykonania  iniekcji poziomej fundamentów</w:t>
      </w:r>
      <w:r>
        <w:t>,</w:t>
      </w:r>
    </w:p>
    <w:p w:rsidR="00561836" w:rsidRDefault="00561836" w:rsidP="00C67225">
      <w:pPr>
        <w:pStyle w:val="Default"/>
        <w:numPr>
          <w:ilvl w:val="0"/>
          <w:numId w:val="12"/>
        </w:numPr>
        <w:ind w:left="720"/>
        <w:jc w:val="both"/>
      </w:pPr>
      <w:r>
        <w:t xml:space="preserve">wymaga </w:t>
      </w:r>
      <w:r w:rsidR="00C32BDE">
        <w:t>wymiany elewacji,</w:t>
      </w:r>
      <w:r>
        <w:t xml:space="preserve"> </w:t>
      </w:r>
    </w:p>
    <w:p w:rsidR="00561836" w:rsidRPr="00C346A9" w:rsidRDefault="00561836" w:rsidP="00C67225">
      <w:pPr>
        <w:pStyle w:val="Default"/>
        <w:numPr>
          <w:ilvl w:val="0"/>
          <w:numId w:val="12"/>
        </w:numPr>
        <w:ind w:left="720"/>
        <w:jc w:val="both"/>
      </w:pPr>
      <w:r>
        <w:t xml:space="preserve">wymaga </w:t>
      </w:r>
      <w:r w:rsidR="00C32BDE">
        <w:t xml:space="preserve">wymiany </w:t>
      </w:r>
      <w:r>
        <w:t>cokołu elewacyjnego,</w:t>
      </w:r>
    </w:p>
    <w:p w:rsidR="00561836" w:rsidRPr="00832A47" w:rsidRDefault="00561836" w:rsidP="00C67225">
      <w:pPr>
        <w:pStyle w:val="Default"/>
        <w:numPr>
          <w:ilvl w:val="0"/>
          <w:numId w:val="12"/>
        </w:numPr>
        <w:ind w:left="720"/>
        <w:jc w:val="both"/>
      </w:pPr>
      <w:r w:rsidRPr="00832A47">
        <w:t xml:space="preserve">wymaga </w:t>
      </w:r>
      <w:r w:rsidR="00EA1ADA" w:rsidRPr="00832A47">
        <w:t>wymiany</w:t>
      </w:r>
      <w:r w:rsidRPr="00832A47">
        <w:t xml:space="preserve"> opaski wokół budynku. </w:t>
      </w:r>
    </w:p>
    <w:p w:rsidR="00561836" w:rsidRPr="00832A47" w:rsidRDefault="00561836" w:rsidP="00C67225">
      <w:pPr>
        <w:pStyle w:val="Default"/>
        <w:numPr>
          <w:ilvl w:val="0"/>
          <w:numId w:val="12"/>
        </w:numPr>
        <w:ind w:left="720"/>
        <w:jc w:val="both"/>
      </w:pPr>
      <w:r w:rsidRPr="00832A47">
        <w:t>wymaga wymiany orynnowania.</w:t>
      </w:r>
    </w:p>
    <w:p w:rsidR="00561836" w:rsidRPr="00C346A9" w:rsidRDefault="00561836" w:rsidP="00561836">
      <w:pPr>
        <w:pStyle w:val="Default"/>
        <w:ind w:left="720"/>
        <w:jc w:val="both"/>
        <w:rPr>
          <w:highlight w:val="yellow"/>
        </w:rPr>
      </w:pPr>
    </w:p>
    <w:p w:rsidR="00561836" w:rsidRPr="003E5332" w:rsidRDefault="00561836" w:rsidP="00C67225">
      <w:pPr>
        <w:pStyle w:val="Default"/>
        <w:numPr>
          <w:ilvl w:val="0"/>
          <w:numId w:val="17"/>
        </w:numPr>
        <w:jc w:val="both"/>
        <w:rPr>
          <w:b/>
        </w:rPr>
      </w:pPr>
      <w:r w:rsidRPr="003E5332">
        <w:rPr>
          <w:b/>
        </w:rPr>
        <w:t>Branża sanitarna:</w:t>
      </w:r>
    </w:p>
    <w:p w:rsidR="00561836" w:rsidRPr="009312C1" w:rsidRDefault="00561836" w:rsidP="009312C1">
      <w:pPr>
        <w:pStyle w:val="Akapitzlist"/>
        <w:numPr>
          <w:ilvl w:val="0"/>
          <w:numId w:val="12"/>
        </w:numPr>
        <w:ind w:left="720"/>
        <w:rPr>
          <w:rFonts w:cs="Times New Roman"/>
          <w:color w:val="000000"/>
          <w:szCs w:val="24"/>
        </w:rPr>
      </w:pPr>
      <w:r w:rsidRPr="003E5332">
        <w:rPr>
          <w:rFonts w:cs="Times New Roman"/>
          <w:color w:val="000000"/>
          <w:szCs w:val="24"/>
        </w:rPr>
        <w:t>wymaga wyko</w:t>
      </w:r>
      <w:r>
        <w:rPr>
          <w:rFonts w:cs="Times New Roman"/>
          <w:color w:val="000000"/>
          <w:szCs w:val="24"/>
        </w:rPr>
        <w:t>nania odwodnienia wokół budynku.</w:t>
      </w:r>
    </w:p>
    <w:p w:rsidR="00561836" w:rsidRPr="003E5332" w:rsidRDefault="00561836" w:rsidP="00C67225">
      <w:pPr>
        <w:pStyle w:val="Default"/>
        <w:numPr>
          <w:ilvl w:val="0"/>
          <w:numId w:val="17"/>
        </w:numPr>
        <w:jc w:val="both"/>
        <w:rPr>
          <w:b/>
        </w:rPr>
      </w:pPr>
      <w:r w:rsidRPr="003E5332">
        <w:rPr>
          <w:b/>
        </w:rPr>
        <w:t>Branża elektryczna:</w:t>
      </w:r>
    </w:p>
    <w:p w:rsidR="00561836" w:rsidRPr="003E5332" w:rsidRDefault="00561836" w:rsidP="00C67225">
      <w:pPr>
        <w:pStyle w:val="Default"/>
        <w:numPr>
          <w:ilvl w:val="0"/>
          <w:numId w:val="12"/>
        </w:numPr>
        <w:ind w:left="720"/>
        <w:jc w:val="both"/>
      </w:pPr>
      <w:r w:rsidRPr="003E5332">
        <w:t>wymaga dostosowanie oświetlenia zewnętrznego do obowiązujących przepisów.</w:t>
      </w:r>
    </w:p>
    <w:p w:rsidR="00ED57AB" w:rsidRDefault="00561836" w:rsidP="00A81B4C">
      <w:pPr>
        <w:pStyle w:val="Default"/>
        <w:numPr>
          <w:ilvl w:val="0"/>
          <w:numId w:val="12"/>
        </w:numPr>
        <w:ind w:left="720"/>
        <w:jc w:val="both"/>
      </w:pPr>
      <w:r w:rsidRPr="003E5332">
        <w:t>wymaga konserwacji instalacji odgromowej</w:t>
      </w:r>
      <w:r>
        <w:t>.</w:t>
      </w:r>
    </w:p>
    <w:p w:rsidR="00ED57AB" w:rsidRPr="00ED57AB" w:rsidRDefault="00ED57AB" w:rsidP="00041928">
      <w:pPr>
        <w:jc w:val="both"/>
        <w:rPr>
          <w:highlight w:val="lightGray"/>
        </w:rPr>
      </w:pPr>
    </w:p>
    <w:p w:rsidR="00B4134C" w:rsidRPr="00041928" w:rsidRDefault="003C5F55" w:rsidP="00C67225">
      <w:pPr>
        <w:pStyle w:val="Nagwek2"/>
        <w:numPr>
          <w:ilvl w:val="1"/>
          <w:numId w:val="18"/>
        </w:numPr>
        <w:ind w:left="567" w:hanging="567"/>
        <w:rPr>
          <w:rFonts w:cs="Times New Roman"/>
          <w:b/>
          <w:szCs w:val="24"/>
          <w:u w:val="single"/>
        </w:rPr>
      </w:pPr>
      <w:r w:rsidRPr="00041928">
        <w:rPr>
          <w:rFonts w:ascii="Times New Roman" w:hAnsi="Times New Roman" w:cs="Times New Roman"/>
          <w:b/>
          <w:color w:val="auto"/>
          <w:sz w:val="24"/>
          <w:szCs w:val="24"/>
          <w:u w:val="single"/>
        </w:rPr>
        <w:t xml:space="preserve"> </w:t>
      </w:r>
      <w:bookmarkStart w:id="7" w:name="_Toc196379782"/>
      <w:r w:rsidRPr="00041928">
        <w:rPr>
          <w:rFonts w:ascii="Times New Roman" w:hAnsi="Times New Roman" w:cs="Times New Roman"/>
          <w:b/>
          <w:color w:val="auto"/>
          <w:sz w:val="24"/>
          <w:szCs w:val="24"/>
          <w:u w:val="single"/>
        </w:rPr>
        <w:t>PODSTAWA OPRACOWANIA</w:t>
      </w:r>
      <w:bookmarkEnd w:id="7"/>
    </w:p>
    <w:p w:rsidR="008D7BC3" w:rsidRPr="00090C1E" w:rsidRDefault="008D7BC3" w:rsidP="00C67225">
      <w:pPr>
        <w:pStyle w:val="Akapitzlist"/>
        <w:numPr>
          <w:ilvl w:val="0"/>
          <w:numId w:val="2"/>
        </w:numPr>
        <w:jc w:val="both"/>
      </w:pPr>
      <w:r w:rsidRPr="00090C1E">
        <w:t>umowa z 34 WOG Rzeszów</w:t>
      </w:r>
    </w:p>
    <w:p w:rsidR="008D7BC3" w:rsidRPr="00041928" w:rsidRDefault="008D7BC3" w:rsidP="00C67225">
      <w:pPr>
        <w:pStyle w:val="Akapitzlist"/>
        <w:numPr>
          <w:ilvl w:val="0"/>
          <w:numId w:val="2"/>
        </w:numPr>
        <w:jc w:val="both"/>
      </w:pPr>
      <w:r w:rsidRPr="00041928">
        <w:t>Specyfikacja Istotnych Warunków Zamówienia</w:t>
      </w:r>
    </w:p>
    <w:p w:rsidR="008D7BC3" w:rsidRDefault="008D7BC3" w:rsidP="00C67225">
      <w:pPr>
        <w:pStyle w:val="Akapitzlist"/>
        <w:numPr>
          <w:ilvl w:val="0"/>
          <w:numId w:val="2"/>
        </w:numPr>
        <w:jc w:val="both"/>
      </w:pPr>
      <w:r>
        <w:t>konsultacje z Zamawiającym i Użytkownikami</w:t>
      </w:r>
    </w:p>
    <w:p w:rsidR="008D7BC3" w:rsidRDefault="008D7BC3" w:rsidP="00C67225">
      <w:pPr>
        <w:pStyle w:val="Akapitzlist"/>
        <w:numPr>
          <w:ilvl w:val="0"/>
          <w:numId w:val="2"/>
        </w:numPr>
        <w:jc w:val="both"/>
      </w:pPr>
      <w:r>
        <w:t xml:space="preserve">wizja lokalna obiektu </w:t>
      </w:r>
    </w:p>
    <w:p w:rsidR="008D7BC3" w:rsidRDefault="008D7BC3" w:rsidP="00C67225">
      <w:pPr>
        <w:pStyle w:val="Akapitzlist"/>
        <w:numPr>
          <w:ilvl w:val="0"/>
          <w:numId w:val="2"/>
        </w:numPr>
        <w:jc w:val="both"/>
      </w:pPr>
      <w:r>
        <w:t xml:space="preserve">Ustawa Prawo zamówień publicznych Dz. U. z 2024, poz. 1320 </w:t>
      </w:r>
      <w:proofErr w:type="spellStart"/>
      <w:r>
        <w:t>t.j</w:t>
      </w:r>
      <w:proofErr w:type="spellEnd"/>
      <w:r>
        <w:t>.</w:t>
      </w:r>
    </w:p>
    <w:p w:rsidR="008D7BC3" w:rsidRDefault="008D7BC3" w:rsidP="00C67225">
      <w:pPr>
        <w:pStyle w:val="Akapitzlist"/>
        <w:numPr>
          <w:ilvl w:val="0"/>
          <w:numId w:val="2"/>
        </w:numPr>
        <w:jc w:val="both"/>
      </w:pPr>
      <w:r>
        <w:lastRenderedPageBreak/>
        <w:t>Warunki techniczne jakim powinny odpowiadać budynki i ich usytuowanie oraz inne obowiązujące przepisy i normy</w:t>
      </w:r>
      <w:r w:rsidR="00BC6D14">
        <w:t>.</w:t>
      </w:r>
    </w:p>
    <w:p w:rsidR="00864E16" w:rsidRDefault="001217E4" w:rsidP="00864E16">
      <w:pPr>
        <w:pStyle w:val="Akapitzlist"/>
        <w:numPr>
          <w:ilvl w:val="0"/>
          <w:numId w:val="2"/>
        </w:numPr>
        <w:jc w:val="both"/>
      </w:pPr>
      <w:bookmarkStart w:id="8" w:name="_GoBack"/>
      <w:bookmarkEnd w:id="8"/>
      <w:r>
        <w:t>Rozporządzenie Ministra Rozwoju i Technologii  z dn. 20 grudnia 2021r. w sprawie szczegółowego zakresu i formy dokumentacji projektowej, specyfikacji technicznej wykonania i odbioru robót oraz programu funkcjonalno-użytkowego (Dz. U. 2021 poz. 2454)</w:t>
      </w:r>
      <w:r w:rsidR="00864E16">
        <w:t>.</w:t>
      </w:r>
    </w:p>
    <w:p w:rsidR="00DA04A8" w:rsidRDefault="001217E4" w:rsidP="00864E16">
      <w:pPr>
        <w:pStyle w:val="Akapitzlist"/>
        <w:numPr>
          <w:ilvl w:val="0"/>
          <w:numId w:val="2"/>
        </w:numPr>
        <w:jc w:val="both"/>
      </w:pPr>
      <w:r>
        <w:t>Rozporządzenie Ministra Rozwoju i Technologii  z dn. 20 grudnia 2021r. w sprawie metod i podstaw sporządzania kosztorysu inwestorskiego , obliczania planowanych kosztów prac projektowych oraz planowanych kosztów robót budowlanych określonych w programie funkcjonalno-użytkowym  (Dz. U. 2021 poz. 2458)</w:t>
      </w:r>
      <w:r w:rsidR="00864E16">
        <w:t>.</w:t>
      </w:r>
    </w:p>
    <w:p w:rsidR="005122D3" w:rsidRPr="00041928" w:rsidRDefault="003C5F55" w:rsidP="00C67225">
      <w:pPr>
        <w:pStyle w:val="Nagwek2"/>
        <w:numPr>
          <w:ilvl w:val="1"/>
          <w:numId w:val="18"/>
        </w:numPr>
        <w:ind w:left="567" w:hanging="567"/>
        <w:rPr>
          <w:rFonts w:cs="Times New Roman"/>
          <w:b/>
          <w:szCs w:val="24"/>
          <w:u w:val="single"/>
        </w:rPr>
      </w:pPr>
      <w:bookmarkStart w:id="9" w:name="_Toc196379783"/>
      <w:r w:rsidRPr="00041928">
        <w:rPr>
          <w:rFonts w:ascii="Times New Roman" w:hAnsi="Times New Roman" w:cs="Times New Roman"/>
          <w:b/>
          <w:color w:val="auto"/>
          <w:sz w:val="24"/>
          <w:szCs w:val="24"/>
          <w:u w:val="single"/>
        </w:rPr>
        <w:t>CEL OPRACOWANIA</w:t>
      </w:r>
      <w:bookmarkEnd w:id="9"/>
    </w:p>
    <w:p w:rsidR="003C5F55" w:rsidRDefault="003C5F55" w:rsidP="002E6801">
      <w:pPr>
        <w:jc w:val="both"/>
      </w:pPr>
      <w:r>
        <w:t xml:space="preserve">Opracowany Program </w:t>
      </w:r>
      <w:proofErr w:type="spellStart"/>
      <w:r>
        <w:t>funkcjonalno</w:t>
      </w:r>
      <w:proofErr w:type="spellEnd"/>
      <w:r>
        <w:t xml:space="preserve"> - użytkowy będzie służył do przeprowadzenia postępowania przetargowego </w:t>
      </w:r>
      <w:r w:rsidR="006F5A45">
        <w:t xml:space="preserve">celem wyłonienia </w:t>
      </w:r>
      <w:r>
        <w:t>Wykonawc</w:t>
      </w:r>
      <w:r w:rsidR="00981BC9">
        <w:t>y na opracowanie dokumentacji projektowo-kosztorysowej</w:t>
      </w:r>
      <w:r w:rsidR="00FD2217">
        <w:t xml:space="preserve"> na remont budynku nr </w:t>
      </w:r>
      <w:r w:rsidR="002106D3">
        <w:t>1</w:t>
      </w:r>
      <w:r w:rsidR="00DE57C2">
        <w:t xml:space="preserve"> </w:t>
      </w:r>
      <w:r w:rsidR="00FD2217">
        <w:t xml:space="preserve">w kompleksie wojskowym  w Wysokiej Głogowskiej. </w:t>
      </w:r>
    </w:p>
    <w:p w:rsidR="00F171ED" w:rsidRPr="00CE5F25" w:rsidRDefault="00F171ED" w:rsidP="00F171ED">
      <w:pPr>
        <w:pStyle w:val="Akapitzlist"/>
        <w:ind w:left="360"/>
        <w:jc w:val="both"/>
        <w:rPr>
          <w:rFonts w:cs="Times New Roman"/>
          <w:b/>
          <w:color w:val="00B050"/>
          <w:szCs w:val="24"/>
        </w:rPr>
      </w:pPr>
    </w:p>
    <w:p w:rsidR="005122D3" w:rsidRPr="00041928" w:rsidRDefault="008B227A" w:rsidP="00C67225">
      <w:pPr>
        <w:pStyle w:val="Nagwek2"/>
        <w:numPr>
          <w:ilvl w:val="1"/>
          <w:numId w:val="18"/>
        </w:numPr>
        <w:ind w:left="567" w:hanging="567"/>
        <w:rPr>
          <w:rFonts w:cs="Times New Roman"/>
          <w:b/>
          <w:szCs w:val="24"/>
          <w:u w:val="single"/>
        </w:rPr>
      </w:pPr>
      <w:bookmarkStart w:id="10" w:name="_Toc196379784"/>
      <w:r w:rsidRPr="00041928">
        <w:rPr>
          <w:rFonts w:ascii="Times New Roman" w:hAnsi="Times New Roman" w:cs="Times New Roman"/>
          <w:b/>
          <w:color w:val="auto"/>
          <w:sz w:val="24"/>
          <w:szCs w:val="24"/>
          <w:u w:val="single"/>
        </w:rPr>
        <w:t xml:space="preserve">CHARAKTERYSTYCZNE </w:t>
      </w:r>
      <w:r w:rsidR="003C5F55" w:rsidRPr="00041928">
        <w:rPr>
          <w:rFonts w:ascii="Times New Roman" w:hAnsi="Times New Roman" w:cs="Times New Roman"/>
          <w:b/>
          <w:color w:val="auto"/>
          <w:sz w:val="24"/>
          <w:szCs w:val="24"/>
          <w:u w:val="single"/>
        </w:rPr>
        <w:t>PARAMETRY OKREŚLAJĄCE PRZEDMIOT ZAMÓWIENIA</w:t>
      </w:r>
      <w:bookmarkEnd w:id="10"/>
    </w:p>
    <w:p w:rsidR="00712581" w:rsidRPr="00B81195" w:rsidRDefault="00712581" w:rsidP="00C67225">
      <w:pPr>
        <w:pStyle w:val="Akapitzlist"/>
        <w:numPr>
          <w:ilvl w:val="0"/>
          <w:numId w:val="10"/>
        </w:numPr>
        <w:autoSpaceDE w:val="0"/>
        <w:autoSpaceDN w:val="0"/>
        <w:adjustRightInd w:val="0"/>
        <w:spacing w:after="0" w:line="240" w:lineRule="auto"/>
        <w:rPr>
          <w:color w:val="000000"/>
          <w:szCs w:val="24"/>
        </w:rPr>
      </w:pPr>
      <w:r w:rsidRPr="00B81195">
        <w:rPr>
          <w:color w:val="000000"/>
          <w:szCs w:val="24"/>
        </w:rPr>
        <w:t xml:space="preserve">Rok wybudowania – </w:t>
      </w:r>
      <w:r w:rsidR="00DE57C2" w:rsidRPr="00DE57C2">
        <w:rPr>
          <w:color w:val="000000"/>
          <w:szCs w:val="24"/>
        </w:rPr>
        <w:t>1956 r, mo</w:t>
      </w:r>
      <w:r w:rsidR="00DE57C2">
        <w:rPr>
          <w:color w:val="000000"/>
          <w:szCs w:val="24"/>
        </w:rPr>
        <w:t>dyfikowany w 1980r ( poddasze )</w:t>
      </w:r>
      <w:r w:rsidRPr="00B81195">
        <w:rPr>
          <w:color w:val="000000"/>
          <w:szCs w:val="24"/>
        </w:rPr>
        <w:t xml:space="preserve">, </w:t>
      </w:r>
    </w:p>
    <w:p w:rsidR="00712581" w:rsidRPr="00B81195" w:rsidRDefault="00712581" w:rsidP="00C67225">
      <w:pPr>
        <w:pStyle w:val="Akapitzlist"/>
        <w:numPr>
          <w:ilvl w:val="0"/>
          <w:numId w:val="10"/>
        </w:numPr>
        <w:autoSpaceDE w:val="0"/>
        <w:autoSpaceDN w:val="0"/>
        <w:adjustRightInd w:val="0"/>
        <w:spacing w:after="0" w:line="240" w:lineRule="auto"/>
        <w:rPr>
          <w:color w:val="000000"/>
          <w:szCs w:val="24"/>
        </w:rPr>
      </w:pPr>
      <w:r w:rsidRPr="00B81195">
        <w:rPr>
          <w:color w:val="000000"/>
          <w:szCs w:val="24"/>
        </w:rPr>
        <w:t xml:space="preserve">Kubatura – </w:t>
      </w:r>
      <w:r w:rsidR="00DE57C2" w:rsidRPr="00DE57C2">
        <w:rPr>
          <w:color w:val="000000"/>
          <w:szCs w:val="24"/>
        </w:rPr>
        <w:t>3 255,00</w:t>
      </w:r>
      <w:r w:rsidRPr="00B81195">
        <w:rPr>
          <w:color w:val="000000"/>
          <w:szCs w:val="24"/>
        </w:rPr>
        <w:t xml:space="preserve"> m3, </w:t>
      </w:r>
    </w:p>
    <w:p w:rsidR="00712581" w:rsidRDefault="00712581" w:rsidP="00C67225">
      <w:pPr>
        <w:pStyle w:val="Akapitzlist"/>
        <w:numPr>
          <w:ilvl w:val="0"/>
          <w:numId w:val="10"/>
        </w:numPr>
        <w:autoSpaceDE w:val="0"/>
        <w:autoSpaceDN w:val="0"/>
        <w:adjustRightInd w:val="0"/>
        <w:spacing w:after="0" w:line="240" w:lineRule="auto"/>
        <w:rPr>
          <w:color w:val="000000"/>
          <w:szCs w:val="24"/>
        </w:rPr>
      </w:pPr>
      <w:r w:rsidRPr="00B230CF">
        <w:rPr>
          <w:color w:val="000000"/>
          <w:szCs w:val="24"/>
        </w:rPr>
        <w:t xml:space="preserve">Powierzchnia użytkowa – </w:t>
      </w:r>
      <w:r w:rsidR="00DE57C2" w:rsidRPr="00DE57C2">
        <w:rPr>
          <w:color w:val="000000"/>
          <w:szCs w:val="24"/>
        </w:rPr>
        <w:t>632,88</w:t>
      </w:r>
      <w:r w:rsidRPr="00B230CF">
        <w:rPr>
          <w:color w:val="000000"/>
          <w:szCs w:val="24"/>
        </w:rPr>
        <w:t xml:space="preserve"> m2,</w:t>
      </w:r>
    </w:p>
    <w:p w:rsidR="00712581" w:rsidRPr="006521E5" w:rsidRDefault="00712581" w:rsidP="00C67225">
      <w:pPr>
        <w:pStyle w:val="Akapitzlist"/>
        <w:numPr>
          <w:ilvl w:val="0"/>
          <w:numId w:val="10"/>
        </w:numPr>
        <w:autoSpaceDE w:val="0"/>
        <w:autoSpaceDN w:val="0"/>
        <w:adjustRightInd w:val="0"/>
        <w:spacing w:after="0" w:line="240" w:lineRule="auto"/>
        <w:rPr>
          <w:color w:val="000000"/>
          <w:szCs w:val="24"/>
        </w:rPr>
      </w:pPr>
      <w:r w:rsidRPr="006521E5">
        <w:rPr>
          <w:color w:val="000000"/>
          <w:szCs w:val="24"/>
        </w:rPr>
        <w:t xml:space="preserve">Bieżące przeznaczenie budynku – </w:t>
      </w:r>
      <w:r w:rsidR="00DE57C2" w:rsidRPr="006521E5">
        <w:rPr>
          <w:color w:val="000000"/>
          <w:szCs w:val="24"/>
        </w:rPr>
        <w:t>koszarowo - biurowy</w:t>
      </w:r>
      <w:r w:rsidRPr="006521E5">
        <w:rPr>
          <w:color w:val="000000"/>
          <w:szCs w:val="24"/>
        </w:rPr>
        <w:t>,</w:t>
      </w:r>
    </w:p>
    <w:p w:rsidR="00712581" w:rsidRPr="006521E5" w:rsidRDefault="00712581" w:rsidP="00C67225">
      <w:pPr>
        <w:pStyle w:val="Akapitzlist"/>
        <w:numPr>
          <w:ilvl w:val="0"/>
          <w:numId w:val="10"/>
        </w:numPr>
        <w:autoSpaceDE w:val="0"/>
        <w:autoSpaceDN w:val="0"/>
        <w:adjustRightInd w:val="0"/>
        <w:spacing w:after="0" w:line="240" w:lineRule="auto"/>
        <w:rPr>
          <w:color w:val="000000" w:themeColor="text1"/>
          <w:szCs w:val="24"/>
        </w:rPr>
      </w:pPr>
      <w:r w:rsidRPr="006521E5">
        <w:rPr>
          <w:color w:val="000000" w:themeColor="text1"/>
          <w:szCs w:val="24"/>
        </w:rPr>
        <w:t xml:space="preserve">Ilość kondygnacji bez podpiwniczenia – </w:t>
      </w:r>
      <w:r w:rsidR="00DE57C2" w:rsidRPr="006521E5">
        <w:rPr>
          <w:color w:val="000000" w:themeColor="text1"/>
          <w:szCs w:val="24"/>
        </w:rPr>
        <w:t>2</w:t>
      </w:r>
      <w:r w:rsidRPr="006521E5">
        <w:rPr>
          <w:color w:val="000000" w:themeColor="text1"/>
          <w:szCs w:val="24"/>
        </w:rPr>
        <w:t>,</w:t>
      </w:r>
    </w:p>
    <w:p w:rsidR="0068546A" w:rsidRPr="006521E5" w:rsidRDefault="00712581" w:rsidP="00C67225">
      <w:pPr>
        <w:pStyle w:val="Akapitzlist"/>
        <w:numPr>
          <w:ilvl w:val="0"/>
          <w:numId w:val="10"/>
        </w:numPr>
        <w:autoSpaceDE w:val="0"/>
        <w:autoSpaceDN w:val="0"/>
        <w:adjustRightInd w:val="0"/>
        <w:spacing w:after="0" w:line="240" w:lineRule="auto"/>
        <w:rPr>
          <w:color w:val="000000" w:themeColor="text1"/>
          <w:szCs w:val="24"/>
        </w:rPr>
      </w:pPr>
      <w:r w:rsidRPr="006521E5">
        <w:rPr>
          <w:color w:val="000000" w:themeColor="text1"/>
          <w:szCs w:val="24"/>
        </w:rPr>
        <w:t>Budynek nie podpiwniczony</w:t>
      </w:r>
      <w:r w:rsidR="0068546A" w:rsidRPr="006521E5">
        <w:rPr>
          <w:color w:val="000000" w:themeColor="text1"/>
          <w:szCs w:val="24"/>
        </w:rPr>
        <w:t>,</w:t>
      </w:r>
    </w:p>
    <w:p w:rsidR="008D7BC3" w:rsidRPr="007F0A02" w:rsidRDefault="008D7BC3" w:rsidP="00C67225">
      <w:pPr>
        <w:pStyle w:val="Akapitzlist"/>
        <w:numPr>
          <w:ilvl w:val="0"/>
          <w:numId w:val="10"/>
        </w:numPr>
        <w:autoSpaceDE w:val="0"/>
        <w:autoSpaceDN w:val="0"/>
        <w:adjustRightInd w:val="0"/>
        <w:spacing w:after="0" w:line="240" w:lineRule="auto"/>
        <w:rPr>
          <w:color w:val="000000"/>
          <w:szCs w:val="24"/>
        </w:rPr>
      </w:pPr>
      <w:r w:rsidRPr="007F0A02">
        <w:rPr>
          <w:color w:val="000000"/>
          <w:szCs w:val="24"/>
        </w:rPr>
        <w:t>Rodzaj ścian: konstrukcja – cegła grubości 2 cegieł  ( ściany zewnętrzne ),</w:t>
      </w:r>
    </w:p>
    <w:p w:rsidR="00332B38" w:rsidRPr="006521E5" w:rsidRDefault="008D7BC3" w:rsidP="008D7BC3">
      <w:pPr>
        <w:autoSpaceDE w:val="0"/>
        <w:autoSpaceDN w:val="0"/>
        <w:adjustRightInd w:val="0"/>
        <w:spacing w:after="0" w:line="240" w:lineRule="auto"/>
        <w:ind w:left="2124" w:firstLine="708"/>
        <w:rPr>
          <w:color w:val="000000" w:themeColor="text1"/>
          <w:szCs w:val="24"/>
        </w:rPr>
      </w:pPr>
      <w:r>
        <w:rPr>
          <w:color w:val="000000"/>
          <w:szCs w:val="24"/>
        </w:rPr>
        <w:t xml:space="preserve"> </w:t>
      </w:r>
      <w:r w:rsidRPr="007F0A02">
        <w:rPr>
          <w:color w:val="000000"/>
          <w:szCs w:val="24"/>
        </w:rPr>
        <w:t>–</w:t>
      </w:r>
      <w:r>
        <w:rPr>
          <w:color w:val="000000"/>
          <w:szCs w:val="24"/>
        </w:rPr>
        <w:t xml:space="preserve"> </w:t>
      </w:r>
      <w:r w:rsidRPr="0021575C">
        <w:rPr>
          <w:color w:val="000000"/>
          <w:szCs w:val="24"/>
        </w:rPr>
        <w:t>cegła grubości 1,5 cegły  ( ściany wewnętrzne ),</w:t>
      </w:r>
    </w:p>
    <w:p w:rsidR="00332B38" w:rsidRPr="006521E5" w:rsidRDefault="00332B38" w:rsidP="00C67225">
      <w:pPr>
        <w:pStyle w:val="Akapitzlist"/>
        <w:numPr>
          <w:ilvl w:val="0"/>
          <w:numId w:val="10"/>
        </w:numPr>
        <w:autoSpaceDE w:val="0"/>
        <w:autoSpaceDN w:val="0"/>
        <w:adjustRightInd w:val="0"/>
        <w:spacing w:after="0" w:line="240" w:lineRule="auto"/>
        <w:rPr>
          <w:color w:val="000000" w:themeColor="text1"/>
          <w:szCs w:val="24"/>
        </w:rPr>
      </w:pPr>
      <w:r w:rsidRPr="006521E5">
        <w:rPr>
          <w:color w:val="000000" w:themeColor="text1"/>
          <w:szCs w:val="24"/>
        </w:rPr>
        <w:t>Rodzaj ogrzewania – centralne ogrzewanie z wewnętrznej kotłowni znajdującej się na terenie kompleksu wojskowego</w:t>
      </w:r>
    </w:p>
    <w:p w:rsidR="00332B38" w:rsidRPr="008D7BC3" w:rsidRDefault="00332B38" w:rsidP="00C67225">
      <w:pPr>
        <w:pStyle w:val="Akapitzlist"/>
        <w:numPr>
          <w:ilvl w:val="0"/>
          <w:numId w:val="10"/>
        </w:numPr>
        <w:autoSpaceDE w:val="0"/>
        <w:autoSpaceDN w:val="0"/>
        <w:adjustRightInd w:val="0"/>
        <w:spacing w:after="0" w:line="240" w:lineRule="auto"/>
        <w:rPr>
          <w:color w:val="000000" w:themeColor="text1"/>
          <w:szCs w:val="24"/>
        </w:rPr>
      </w:pPr>
      <w:r w:rsidRPr="008D7BC3">
        <w:rPr>
          <w:color w:val="000000" w:themeColor="text1"/>
          <w:szCs w:val="24"/>
        </w:rPr>
        <w:t>Instalacje wewnętrzne – ciepłej wody, wod.-kan., telefoniczna, elektryc</w:t>
      </w:r>
      <w:r w:rsidR="00CD34D9">
        <w:rPr>
          <w:color w:val="000000" w:themeColor="text1"/>
          <w:szCs w:val="24"/>
        </w:rPr>
        <w:t>zna,</w:t>
      </w:r>
    </w:p>
    <w:p w:rsidR="00332B38" w:rsidRPr="003358DD" w:rsidRDefault="00332B38" w:rsidP="00C67225">
      <w:pPr>
        <w:pStyle w:val="Akapitzlist"/>
        <w:numPr>
          <w:ilvl w:val="0"/>
          <w:numId w:val="10"/>
        </w:numPr>
        <w:autoSpaceDE w:val="0"/>
        <w:autoSpaceDN w:val="0"/>
        <w:adjustRightInd w:val="0"/>
        <w:spacing w:after="0" w:line="240" w:lineRule="auto"/>
        <w:rPr>
          <w:color w:val="000000" w:themeColor="text1"/>
          <w:szCs w:val="24"/>
        </w:rPr>
      </w:pPr>
      <w:r w:rsidRPr="003358DD">
        <w:rPr>
          <w:color w:val="000000" w:themeColor="text1"/>
          <w:szCs w:val="24"/>
        </w:rPr>
        <w:t>Sanitariaty – parter, I piętro</w:t>
      </w:r>
    </w:p>
    <w:p w:rsidR="008A462B" w:rsidRDefault="00332B38" w:rsidP="00C67225">
      <w:pPr>
        <w:pStyle w:val="Akapitzlist"/>
        <w:numPr>
          <w:ilvl w:val="0"/>
          <w:numId w:val="10"/>
        </w:numPr>
        <w:autoSpaceDE w:val="0"/>
        <w:autoSpaceDN w:val="0"/>
        <w:adjustRightInd w:val="0"/>
        <w:spacing w:after="0" w:line="240" w:lineRule="auto"/>
        <w:rPr>
          <w:color w:val="000000" w:themeColor="text1"/>
          <w:szCs w:val="24"/>
        </w:rPr>
      </w:pPr>
      <w:r w:rsidRPr="006521E5">
        <w:rPr>
          <w:color w:val="000000" w:themeColor="text1"/>
          <w:szCs w:val="24"/>
        </w:rPr>
        <w:t>Konstrukcja dachu – więźba dachowa kleszczowo - płatwiowa, konstrukcja drewniana, pokryta blacha trapezowa ocynkowana,</w:t>
      </w:r>
    </w:p>
    <w:p w:rsidR="008D7BC3" w:rsidRPr="006521E5" w:rsidRDefault="008D7BC3" w:rsidP="00C67225">
      <w:pPr>
        <w:pStyle w:val="Akapitzlist"/>
        <w:numPr>
          <w:ilvl w:val="0"/>
          <w:numId w:val="10"/>
        </w:numPr>
        <w:autoSpaceDE w:val="0"/>
        <w:autoSpaceDN w:val="0"/>
        <w:adjustRightInd w:val="0"/>
        <w:spacing w:after="0" w:line="240" w:lineRule="auto"/>
        <w:rPr>
          <w:color w:val="000000" w:themeColor="text1"/>
          <w:szCs w:val="24"/>
        </w:rPr>
      </w:pPr>
      <w:r w:rsidRPr="008D7BC3">
        <w:rPr>
          <w:color w:val="000000" w:themeColor="text1"/>
          <w:szCs w:val="24"/>
        </w:rPr>
        <w:t>Strop nad parterem  - WPS100 i ACKERMAN, strop nad piętrem – drewniany, belkowy</w:t>
      </w:r>
    </w:p>
    <w:p w:rsidR="008A462B" w:rsidRPr="006521E5" w:rsidRDefault="008A462B" w:rsidP="00C67225">
      <w:pPr>
        <w:pStyle w:val="Akapitzlist"/>
        <w:numPr>
          <w:ilvl w:val="0"/>
          <w:numId w:val="10"/>
        </w:numPr>
        <w:jc w:val="both"/>
        <w:rPr>
          <w:rFonts w:cs="Times New Roman"/>
          <w:color w:val="000000" w:themeColor="text1"/>
          <w:szCs w:val="24"/>
        </w:rPr>
      </w:pPr>
      <w:r w:rsidRPr="006521E5">
        <w:rPr>
          <w:rFonts w:cs="Times New Roman"/>
          <w:color w:val="000000" w:themeColor="text1"/>
          <w:szCs w:val="24"/>
        </w:rPr>
        <w:t xml:space="preserve">Administratorem działki jest inwestor – 34 Wojskowy Oddział Gospodarczy Rzeszów, </w:t>
      </w:r>
    </w:p>
    <w:p w:rsidR="008A462B" w:rsidRPr="006521E5" w:rsidRDefault="008A462B" w:rsidP="00C67225">
      <w:pPr>
        <w:pStyle w:val="Akapitzlist"/>
        <w:numPr>
          <w:ilvl w:val="0"/>
          <w:numId w:val="10"/>
        </w:numPr>
        <w:jc w:val="both"/>
        <w:rPr>
          <w:rFonts w:cs="Times New Roman"/>
          <w:color w:val="000000" w:themeColor="text1"/>
          <w:szCs w:val="24"/>
        </w:rPr>
      </w:pPr>
      <w:r w:rsidRPr="006521E5">
        <w:rPr>
          <w:rFonts w:cs="Times New Roman"/>
          <w:color w:val="000000" w:themeColor="text1"/>
          <w:szCs w:val="24"/>
        </w:rPr>
        <w:t>Zarząd trwały: Rejonowy Zarząd Infrastruktury; Lublin ul. Lipowa 1A</w:t>
      </w:r>
    </w:p>
    <w:p w:rsidR="008A462B" w:rsidRPr="006521E5" w:rsidRDefault="008D7BC3" w:rsidP="00C67225">
      <w:pPr>
        <w:pStyle w:val="Akapitzlist"/>
        <w:numPr>
          <w:ilvl w:val="0"/>
          <w:numId w:val="10"/>
        </w:numPr>
        <w:jc w:val="both"/>
        <w:rPr>
          <w:rFonts w:cs="Times New Roman"/>
          <w:color w:val="000000" w:themeColor="text1"/>
          <w:szCs w:val="24"/>
        </w:rPr>
      </w:pPr>
      <w:r>
        <w:rPr>
          <w:rFonts w:cs="Times New Roman"/>
          <w:color w:val="000000" w:themeColor="text1"/>
          <w:szCs w:val="24"/>
        </w:rPr>
        <w:t>N</w:t>
      </w:r>
      <w:r w:rsidR="008A462B" w:rsidRPr="006521E5">
        <w:rPr>
          <w:rFonts w:cs="Times New Roman"/>
          <w:color w:val="000000" w:themeColor="text1"/>
          <w:szCs w:val="24"/>
        </w:rPr>
        <w:t xml:space="preserve">r działek – 181606_5.0012.541 (dz. nr 541, </w:t>
      </w:r>
      <w:proofErr w:type="spellStart"/>
      <w:r w:rsidR="008A462B" w:rsidRPr="006521E5">
        <w:rPr>
          <w:rFonts w:cs="Times New Roman"/>
          <w:color w:val="000000" w:themeColor="text1"/>
          <w:szCs w:val="24"/>
        </w:rPr>
        <w:t>obr</w:t>
      </w:r>
      <w:proofErr w:type="spellEnd"/>
      <w:r w:rsidR="008A462B" w:rsidRPr="006521E5">
        <w:rPr>
          <w:rFonts w:cs="Times New Roman"/>
          <w:color w:val="000000" w:themeColor="text1"/>
          <w:szCs w:val="24"/>
        </w:rPr>
        <w:t>. Wysoka Głogowska),</w:t>
      </w:r>
    </w:p>
    <w:p w:rsidR="008A462B" w:rsidRPr="008D7BC3" w:rsidRDefault="008D7BC3" w:rsidP="00C67225">
      <w:pPr>
        <w:pStyle w:val="Akapitzlist"/>
        <w:numPr>
          <w:ilvl w:val="0"/>
          <w:numId w:val="10"/>
        </w:numPr>
        <w:rPr>
          <w:rFonts w:cs="Times New Roman"/>
          <w:color w:val="000000" w:themeColor="text1"/>
          <w:szCs w:val="24"/>
        </w:rPr>
      </w:pPr>
      <w:r w:rsidRPr="008D7BC3">
        <w:rPr>
          <w:rFonts w:cs="Times New Roman"/>
          <w:color w:val="000000" w:themeColor="text1"/>
          <w:szCs w:val="24"/>
        </w:rPr>
        <w:t>Budynek nie podlega ochronie konserwatorskiej i nie jest zlokalizowany w kompleksi</w:t>
      </w:r>
      <w:r>
        <w:rPr>
          <w:rFonts w:cs="Times New Roman"/>
          <w:color w:val="000000" w:themeColor="text1"/>
          <w:szCs w:val="24"/>
        </w:rPr>
        <w:t>e ochrony konserwatora zabytków</w:t>
      </w:r>
      <w:r w:rsidR="008A462B" w:rsidRPr="008D7BC3">
        <w:rPr>
          <w:rFonts w:cs="Times New Roman"/>
          <w:color w:val="000000" w:themeColor="text1"/>
          <w:szCs w:val="24"/>
        </w:rPr>
        <w:t>,</w:t>
      </w:r>
    </w:p>
    <w:p w:rsidR="008D7BC3" w:rsidRPr="006C7D4E" w:rsidRDefault="008A462B" w:rsidP="003358DD">
      <w:pPr>
        <w:pStyle w:val="Akapitzlist"/>
        <w:numPr>
          <w:ilvl w:val="0"/>
          <w:numId w:val="10"/>
        </w:numPr>
        <w:jc w:val="both"/>
        <w:rPr>
          <w:rFonts w:cs="Times New Roman"/>
          <w:color w:val="000000" w:themeColor="text1"/>
          <w:szCs w:val="24"/>
        </w:rPr>
      </w:pPr>
      <w:r w:rsidRPr="006C7D4E">
        <w:rPr>
          <w:color w:val="000000" w:themeColor="text1"/>
        </w:rPr>
        <w:t>Działka w trwałym zarządzie Ministerstwa Obrony Narodowej</w:t>
      </w:r>
    </w:p>
    <w:p w:rsidR="00332B38" w:rsidRPr="008D7BC3" w:rsidRDefault="003C5F55" w:rsidP="00C67225">
      <w:pPr>
        <w:pStyle w:val="Nagwek2"/>
        <w:numPr>
          <w:ilvl w:val="1"/>
          <w:numId w:val="18"/>
        </w:numPr>
        <w:spacing w:line="480" w:lineRule="auto"/>
        <w:ind w:left="567" w:hanging="567"/>
        <w:rPr>
          <w:rFonts w:cs="Times New Roman"/>
          <w:b/>
          <w:u w:val="single"/>
        </w:rPr>
      </w:pPr>
      <w:bookmarkStart w:id="11" w:name="_Toc196379785"/>
      <w:r w:rsidRPr="00041928">
        <w:rPr>
          <w:rFonts w:ascii="Times New Roman" w:hAnsi="Times New Roman" w:cs="Times New Roman"/>
          <w:b/>
          <w:color w:val="auto"/>
          <w:u w:val="single"/>
        </w:rPr>
        <w:lastRenderedPageBreak/>
        <w:t>AKTUALNE UWARUNKOWANIA DOTYCZĄCE PRZEDSIĘWZIĘCIA</w:t>
      </w:r>
      <w:bookmarkEnd w:id="11"/>
      <w:r w:rsidRPr="00041928">
        <w:rPr>
          <w:rFonts w:ascii="Times New Roman" w:hAnsi="Times New Roman" w:cs="Times New Roman"/>
          <w:b/>
          <w:color w:val="auto"/>
          <w:u w:val="single"/>
        </w:rPr>
        <w:t xml:space="preserve"> </w:t>
      </w:r>
    </w:p>
    <w:p w:rsidR="005122D3" w:rsidRDefault="003C5F55" w:rsidP="008D7BC3">
      <w:pPr>
        <w:spacing w:after="0"/>
        <w:jc w:val="both"/>
        <w:rPr>
          <w:b/>
        </w:rPr>
      </w:pPr>
      <w:r w:rsidRPr="005122D3">
        <w:rPr>
          <w:b/>
        </w:rPr>
        <w:t xml:space="preserve">OPIS STANU ISTNIEJACEGO </w:t>
      </w:r>
    </w:p>
    <w:p w:rsidR="00A93755" w:rsidRPr="006069C8" w:rsidRDefault="00A93755" w:rsidP="008D7BC3">
      <w:pPr>
        <w:spacing w:after="0" w:line="240" w:lineRule="auto"/>
        <w:ind w:firstLine="567"/>
        <w:jc w:val="both"/>
        <w:rPr>
          <w:rFonts w:cs="Times New Roman"/>
          <w:szCs w:val="24"/>
        </w:rPr>
      </w:pPr>
      <w:r w:rsidRPr="006069C8">
        <w:rPr>
          <w:rFonts w:cs="Times New Roman"/>
          <w:szCs w:val="24"/>
        </w:rPr>
        <w:t xml:space="preserve">Budynek </w:t>
      </w:r>
      <w:r w:rsidR="00DE57C2">
        <w:rPr>
          <w:rFonts w:cs="Times New Roman"/>
          <w:szCs w:val="24"/>
        </w:rPr>
        <w:t>koszarowo - biurowy</w:t>
      </w:r>
      <w:r w:rsidRPr="006069C8">
        <w:rPr>
          <w:rFonts w:cs="Times New Roman"/>
          <w:szCs w:val="24"/>
        </w:rPr>
        <w:t xml:space="preserve"> murowany, </w:t>
      </w:r>
      <w:r w:rsidR="00DE57C2">
        <w:rPr>
          <w:rFonts w:cs="Times New Roman"/>
          <w:szCs w:val="24"/>
        </w:rPr>
        <w:t>piętrowy</w:t>
      </w:r>
      <w:r w:rsidR="00DE57C2" w:rsidRPr="006069C8">
        <w:rPr>
          <w:rFonts w:cs="Times New Roman"/>
          <w:szCs w:val="24"/>
        </w:rPr>
        <w:t xml:space="preserve"> </w:t>
      </w:r>
      <w:r w:rsidRPr="006069C8">
        <w:rPr>
          <w:rFonts w:cs="Times New Roman"/>
          <w:szCs w:val="24"/>
        </w:rPr>
        <w:t xml:space="preserve">z poddaszem nieużytkowym, niepodpiwniczony. Więźba dachowa budynku wykonana została jako drewniana, o konstrukcji płatwiowo - kleszczowej. Podparcie więźby na podłużnych ścianach zewnętrznych za pośrednictwem murłat oraz belek na stropie nad </w:t>
      </w:r>
      <w:r w:rsidR="00DE57C2">
        <w:rPr>
          <w:rFonts w:cs="Times New Roman"/>
          <w:szCs w:val="24"/>
        </w:rPr>
        <w:t>piętrem</w:t>
      </w:r>
      <w:r w:rsidRPr="006069C8">
        <w:rPr>
          <w:rFonts w:cs="Times New Roman"/>
          <w:szCs w:val="24"/>
        </w:rPr>
        <w:t xml:space="preserve">. Drewniane belki należy sprawdzić czy znajdują się w dobrym stanie technicznym,  przy stanie dobrym zaleca się tylko impregnację ppoż. i środkiem przeciw grzybowym itp. Przy stanie mało pozytywnym  należy dokonać analizy </w:t>
      </w:r>
      <w:r w:rsidRPr="00954154">
        <w:rPr>
          <w:rFonts w:cs="Times New Roman"/>
          <w:szCs w:val="24"/>
        </w:rPr>
        <w:t xml:space="preserve">projektowej celem doprowadzenia  do </w:t>
      </w:r>
      <w:r w:rsidR="00954154" w:rsidRPr="00954154">
        <w:rPr>
          <w:rFonts w:cs="Times New Roman"/>
          <w:szCs w:val="24"/>
        </w:rPr>
        <w:t>obowiązujących</w:t>
      </w:r>
      <w:r w:rsidR="00954154">
        <w:rPr>
          <w:rFonts w:cs="Times New Roman"/>
          <w:szCs w:val="24"/>
        </w:rPr>
        <w:t xml:space="preserve"> norm </w:t>
      </w:r>
      <w:r w:rsidRPr="006069C8">
        <w:rPr>
          <w:rFonts w:cs="Times New Roman"/>
          <w:szCs w:val="24"/>
        </w:rPr>
        <w:t>. Pokrycie dachu blacha stalowa trapezowa powlekana.</w:t>
      </w:r>
      <w:r w:rsidR="00BF5C68" w:rsidRPr="006069C8">
        <w:rPr>
          <w:rFonts w:cs="Times New Roman"/>
          <w:szCs w:val="24"/>
        </w:rPr>
        <w:t xml:space="preserve"> </w:t>
      </w:r>
      <w:r w:rsidRPr="006069C8">
        <w:rPr>
          <w:rFonts w:cs="Times New Roman"/>
          <w:szCs w:val="24"/>
        </w:rPr>
        <w:t>Trzony kominowe</w:t>
      </w:r>
      <w:r w:rsidR="006B5F8D">
        <w:rPr>
          <w:rFonts w:cs="Times New Roman"/>
          <w:szCs w:val="24"/>
        </w:rPr>
        <w:t xml:space="preserve"> </w:t>
      </w:r>
      <w:r w:rsidRPr="006069C8">
        <w:rPr>
          <w:rFonts w:cs="Times New Roman"/>
          <w:szCs w:val="24"/>
        </w:rPr>
        <w:t>i wentylacyjne należy sprawdzić drożność i w przestrzeni poddasza wyprowadzić ponad połać dachową.</w:t>
      </w:r>
    </w:p>
    <w:p w:rsidR="00DE57C2" w:rsidRDefault="00ED2C89" w:rsidP="00A81B4C">
      <w:pPr>
        <w:spacing w:line="240" w:lineRule="auto"/>
        <w:ind w:firstLine="567"/>
        <w:jc w:val="both"/>
        <w:rPr>
          <w:rFonts w:cs="Times New Roman"/>
          <w:szCs w:val="24"/>
        </w:rPr>
      </w:pPr>
      <w:r w:rsidRPr="00ED2C89">
        <w:rPr>
          <w:rFonts w:cs="Times New Roman"/>
          <w:szCs w:val="24"/>
        </w:rPr>
        <w:t>Ściany zewnętrzne wykonano jako murowane z cegły pełnej z zewnątrz ocieplon</w:t>
      </w:r>
      <w:r>
        <w:rPr>
          <w:rFonts w:cs="Times New Roman"/>
          <w:szCs w:val="24"/>
        </w:rPr>
        <w:t xml:space="preserve">e styropianem </w:t>
      </w:r>
      <w:r w:rsidRPr="00ED2C89">
        <w:rPr>
          <w:rFonts w:cs="Times New Roman"/>
          <w:szCs w:val="24"/>
        </w:rPr>
        <w:t>zabezpieczonym tynkiem od zewnątrz.</w:t>
      </w:r>
      <w:r>
        <w:rPr>
          <w:rFonts w:cs="Times New Roman"/>
          <w:szCs w:val="24"/>
        </w:rPr>
        <w:t xml:space="preserve"> </w:t>
      </w:r>
      <w:r w:rsidR="006922CB">
        <w:rPr>
          <w:rFonts w:cs="Times New Roman"/>
          <w:szCs w:val="24"/>
        </w:rPr>
        <w:t xml:space="preserve">Strop nad </w:t>
      </w:r>
      <w:r w:rsidR="00DE57C2">
        <w:rPr>
          <w:rFonts w:cs="Times New Roman"/>
          <w:szCs w:val="24"/>
        </w:rPr>
        <w:t xml:space="preserve">parterem  - WPS100 </w:t>
      </w:r>
      <w:r w:rsidR="00C1079E">
        <w:rPr>
          <w:rFonts w:cs="Times New Roman"/>
          <w:szCs w:val="24"/>
        </w:rPr>
        <w:br/>
      </w:r>
      <w:r w:rsidR="00DE57C2">
        <w:rPr>
          <w:rFonts w:cs="Times New Roman"/>
          <w:szCs w:val="24"/>
        </w:rPr>
        <w:t>i ACKERMAN</w:t>
      </w:r>
      <w:r w:rsidR="006922CB">
        <w:rPr>
          <w:rFonts w:cs="Times New Roman"/>
          <w:szCs w:val="24"/>
        </w:rPr>
        <w:t>,</w:t>
      </w:r>
      <w:r w:rsidR="00DE57C2">
        <w:rPr>
          <w:rFonts w:cs="Times New Roman"/>
          <w:szCs w:val="24"/>
        </w:rPr>
        <w:t xml:space="preserve"> </w:t>
      </w:r>
      <w:r w:rsidR="006922CB">
        <w:rPr>
          <w:rFonts w:cs="Times New Roman"/>
          <w:szCs w:val="24"/>
        </w:rPr>
        <w:t xml:space="preserve">strop </w:t>
      </w:r>
      <w:r w:rsidR="00DE57C2">
        <w:rPr>
          <w:rFonts w:cs="Times New Roman"/>
          <w:szCs w:val="24"/>
        </w:rPr>
        <w:t>nad piętrem – drewniany, belkowy</w:t>
      </w:r>
      <w:r w:rsidR="00DE57C2" w:rsidRPr="00DE57C2">
        <w:rPr>
          <w:rFonts w:cs="Times New Roman"/>
          <w:szCs w:val="24"/>
        </w:rPr>
        <w:t>. Stolarka okienna PCV oraz drewnian</w:t>
      </w:r>
      <w:r w:rsidR="00AC6CDA">
        <w:rPr>
          <w:rFonts w:cs="Times New Roman"/>
          <w:szCs w:val="24"/>
        </w:rPr>
        <w:t>a</w:t>
      </w:r>
      <w:r w:rsidR="00DE57C2" w:rsidRPr="00DE57C2">
        <w:rPr>
          <w:rFonts w:cs="Times New Roman"/>
          <w:szCs w:val="24"/>
        </w:rPr>
        <w:t>. W budynku znajdują się pomieszczenia koszarowo - biurowe, magazynowe oraz zaplecze socjalno-sanitarne.</w:t>
      </w:r>
      <w:r>
        <w:rPr>
          <w:rFonts w:cs="Times New Roman"/>
          <w:szCs w:val="24"/>
        </w:rPr>
        <w:t xml:space="preserve"> </w:t>
      </w:r>
      <w:r w:rsidRPr="006069C8">
        <w:rPr>
          <w:rFonts w:cs="Times New Roman"/>
          <w:szCs w:val="24"/>
        </w:rPr>
        <w:t>Budynek został wybudowany w 1956 roku</w:t>
      </w:r>
      <w:r>
        <w:rPr>
          <w:rFonts w:cs="Times New Roman"/>
          <w:szCs w:val="24"/>
        </w:rPr>
        <w:t xml:space="preserve">, </w:t>
      </w:r>
      <w:r w:rsidRPr="00DE57C2">
        <w:rPr>
          <w:color w:val="000000"/>
          <w:szCs w:val="24"/>
        </w:rPr>
        <w:t>mo</w:t>
      </w:r>
      <w:r>
        <w:rPr>
          <w:color w:val="000000"/>
          <w:szCs w:val="24"/>
        </w:rPr>
        <w:t>dyfikowany w 1980r.</w:t>
      </w:r>
    </w:p>
    <w:p w:rsidR="006069C8" w:rsidRDefault="006069C8" w:rsidP="002E6801">
      <w:pPr>
        <w:jc w:val="both"/>
        <w:rPr>
          <w:rFonts w:cs="Times New Roman"/>
        </w:rPr>
      </w:pPr>
    </w:p>
    <w:p w:rsidR="0067222D" w:rsidRPr="0067222D" w:rsidRDefault="003C5F55" w:rsidP="008D7BC3">
      <w:pPr>
        <w:spacing w:after="0"/>
        <w:jc w:val="both"/>
        <w:rPr>
          <w:b/>
        </w:rPr>
      </w:pPr>
      <w:r w:rsidRPr="0067222D">
        <w:rPr>
          <w:b/>
        </w:rPr>
        <w:t xml:space="preserve">DOKUMENTY PLANISTYCZNE </w:t>
      </w:r>
    </w:p>
    <w:p w:rsidR="00B85B66" w:rsidRDefault="003C5F55" w:rsidP="008D7BC3">
      <w:pPr>
        <w:spacing w:after="0"/>
        <w:jc w:val="both"/>
      </w:pPr>
      <w:r w:rsidRPr="002847FA">
        <w:t xml:space="preserve">Teren na </w:t>
      </w:r>
      <w:r w:rsidR="0067222D" w:rsidRPr="002847FA">
        <w:t>którym zlokalizowana jest budynek Nr</w:t>
      </w:r>
      <w:r w:rsidR="00041928" w:rsidRPr="002847FA">
        <w:t xml:space="preserve"> </w:t>
      </w:r>
      <w:r w:rsidR="002106D3">
        <w:t>1</w:t>
      </w:r>
      <w:r w:rsidR="006069C8" w:rsidRPr="002847FA">
        <w:t xml:space="preserve"> </w:t>
      </w:r>
      <w:r w:rsidRPr="002847FA">
        <w:t>nie jest objęty planem za</w:t>
      </w:r>
      <w:r w:rsidR="00BE336B" w:rsidRPr="002847FA">
        <w:t>gospodarowania przestrzennego.</w:t>
      </w:r>
      <w:r w:rsidR="00BE336B">
        <w:t xml:space="preserve"> </w:t>
      </w:r>
    </w:p>
    <w:p w:rsidR="004C51C3" w:rsidRDefault="004C51C3" w:rsidP="002E6801">
      <w:pPr>
        <w:jc w:val="both"/>
      </w:pPr>
    </w:p>
    <w:p w:rsidR="0067222D" w:rsidRPr="00041928" w:rsidRDefault="003C5F55" w:rsidP="00C67225">
      <w:pPr>
        <w:pStyle w:val="Nagwek2"/>
        <w:numPr>
          <w:ilvl w:val="1"/>
          <w:numId w:val="18"/>
        </w:numPr>
        <w:ind w:left="567" w:hanging="567"/>
        <w:rPr>
          <w:rFonts w:cs="Times New Roman"/>
          <w:b/>
          <w:szCs w:val="24"/>
        </w:rPr>
      </w:pPr>
      <w:r w:rsidRPr="00041928">
        <w:rPr>
          <w:rFonts w:ascii="Times New Roman" w:hAnsi="Times New Roman" w:cs="Times New Roman"/>
          <w:b/>
          <w:color w:val="auto"/>
          <w:sz w:val="24"/>
          <w:szCs w:val="24"/>
        </w:rPr>
        <w:t xml:space="preserve"> </w:t>
      </w:r>
      <w:bookmarkStart w:id="12" w:name="_Toc196379786"/>
      <w:r w:rsidRPr="00041928">
        <w:rPr>
          <w:rFonts w:ascii="Times New Roman" w:hAnsi="Times New Roman" w:cs="Times New Roman"/>
          <w:b/>
          <w:color w:val="auto"/>
          <w:sz w:val="24"/>
          <w:szCs w:val="24"/>
        </w:rPr>
        <w:t xml:space="preserve">OGÓLNE WŁAŚCIWOŚCI FUNKCJONALNO </w:t>
      </w:r>
      <w:r w:rsidR="0067222D" w:rsidRPr="00041928">
        <w:rPr>
          <w:rFonts w:ascii="Times New Roman" w:hAnsi="Times New Roman" w:cs="Times New Roman"/>
          <w:b/>
          <w:color w:val="auto"/>
          <w:sz w:val="24"/>
          <w:szCs w:val="24"/>
        </w:rPr>
        <w:t>–</w:t>
      </w:r>
      <w:r w:rsidRPr="00041928">
        <w:rPr>
          <w:rFonts w:ascii="Times New Roman" w:hAnsi="Times New Roman" w:cs="Times New Roman"/>
          <w:b/>
          <w:color w:val="auto"/>
          <w:sz w:val="24"/>
          <w:szCs w:val="24"/>
        </w:rPr>
        <w:t xml:space="preserve"> UŻYTKOWE</w:t>
      </w:r>
      <w:bookmarkEnd w:id="12"/>
    </w:p>
    <w:p w:rsidR="006521E5" w:rsidRPr="006521E5" w:rsidRDefault="006521E5" w:rsidP="00C67225">
      <w:pPr>
        <w:numPr>
          <w:ilvl w:val="0"/>
          <w:numId w:val="26"/>
        </w:numPr>
        <w:autoSpaceDE w:val="0"/>
        <w:autoSpaceDN w:val="0"/>
        <w:adjustRightInd w:val="0"/>
        <w:spacing w:after="0" w:line="240" w:lineRule="auto"/>
        <w:ind w:left="0" w:firstLine="0"/>
        <w:contextualSpacing/>
        <w:jc w:val="both"/>
        <w:rPr>
          <w:rFonts w:cs="Times New Roman"/>
          <w:b/>
          <w:bCs/>
          <w:color w:val="000000" w:themeColor="text1"/>
          <w:sz w:val="23"/>
          <w:szCs w:val="23"/>
        </w:rPr>
      </w:pPr>
      <w:r w:rsidRPr="006521E5">
        <w:rPr>
          <w:rFonts w:cs="Times New Roman"/>
          <w:color w:val="000000" w:themeColor="text1"/>
          <w:szCs w:val="24"/>
        </w:rPr>
        <w:t>Potrzeby związane z budynkiem:</w:t>
      </w:r>
    </w:p>
    <w:p w:rsidR="006521E5" w:rsidRPr="006521E5" w:rsidRDefault="006521E5" w:rsidP="00C67225">
      <w:pPr>
        <w:numPr>
          <w:ilvl w:val="0"/>
          <w:numId w:val="25"/>
        </w:numPr>
        <w:autoSpaceDE w:val="0"/>
        <w:autoSpaceDN w:val="0"/>
        <w:adjustRightInd w:val="0"/>
        <w:spacing w:after="0" w:line="240" w:lineRule="auto"/>
        <w:jc w:val="both"/>
        <w:rPr>
          <w:rFonts w:cs="Times New Roman"/>
          <w:color w:val="000000" w:themeColor="text1"/>
          <w:sz w:val="23"/>
          <w:szCs w:val="23"/>
        </w:rPr>
      </w:pPr>
      <w:r w:rsidRPr="006521E5">
        <w:rPr>
          <w:rFonts w:cs="Times New Roman"/>
          <w:color w:val="000000" w:themeColor="text1"/>
          <w:sz w:val="23"/>
          <w:szCs w:val="23"/>
        </w:rPr>
        <w:t>remont pomieszczeń zgodnie z wymogami i aktualnymi przepisami,</w:t>
      </w:r>
    </w:p>
    <w:p w:rsidR="006521E5" w:rsidRPr="006521E5" w:rsidRDefault="006521E5" w:rsidP="00C67225">
      <w:pPr>
        <w:numPr>
          <w:ilvl w:val="0"/>
          <w:numId w:val="25"/>
        </w:numPr>
        <w:autoSpaceDE w:val="0"/>
        <w:autoSpaceDN w:val="0"/>
        <w:adjustRightInd w:val="0"/>
        <w:spacing w:after="0" w:line="240" w:lineRule="auto"/>
        <w:jc w:val="both"/>
        <w:rPr>
          <w:rFonts w:cs="Times New Roman"/>
          <w:color w:val="000000" w:themeColor="text1"/>
          <w:sz w:val="23"/>
          <w:szCs w:val="23"/>
        </w:rPr>
      </w:pPr>
      <w:r w:rsidRPr="006521E5">
        <w:rPr>
          <w:rFonts w:cs="Times New Roman"/>
          <w:color w:val="000000" w:themeColor="text1"/>
          <w:sz w:val="23"/>
          <w:szCs w:val="23"/>
        </w:rPr>
        <w:t>remont elewacji, dachu, instalacji odgromowej,</w:t>
      </w:r>
    </w:p>
    <w:p w:rsidR="006521E5" w:rsidRPr="006521E5" w:rsidRDefault="006521E5" w:rsidP="00C67225">
      <w:pPr>
        <w:numPr>
          <w:ilvl w:val="0"/>
          <w:numId w:val="25"/>
        </w:numPr>
        <w:autoSpaceDE w:val="0"/>
        <w:autoSpaceDN w:val="0"/>
        <w:adjustRightInd w:val="0"/>
        <w:spacing w:after="0" w:line="240" w:lineRule="auto"/>
        <w:jc w:val="both"/>
        <w:rPr>
          <w:rFonts w:cs="Times New Roman"/>
          <w:color w:val="000000" w:themeColor="text1"/>
          <w:sz w:val="23"/>
          <w:szCs w:val="23"/>
        </w:rPr>
      </w:pPr>
      <w:r w:rsidRPr="006521E5">
        <w:rPr>
          <w:rFonts w:cs="Times New Roman"/>
          <w:color w:val="000000" w:themeColor="text1"/>
          <w:sz w:val="23"/>
          <w:szCs w:val="23"/>
        </w:rPr>
        <w:t>wymiana obróbek blacharskich oraz orynnowania,</w:t>
      </w:r>
    </w:p>
    <w:p w:rsidR="006521E5" w:rsidRPr="006521E5" w:rsidRDefault="006521E5" w:rsidP="00C67225">
      <w:pPr>
        <w:numPr>
          <w:ilvl w:val="0"/>
          <w:numId w:val="26"/>
        </w:numPr>
        <w:tabs>
          <w:tab w:val="left" w:pos="142"/>
        </w:tabs>
        <w:autoSpaceDE w:val="0"/>
        <w:autoSpaceDN w:val="0"/>
        <w:adjustRightInd w:val="0"/>
        <w:spacing w:after="0" w:line="240" w:lineRule="auto"/>
        <w:ind w:left="0" w:firstLine="0"/>
        <w:contextualSpacing/>
        <w:jc w:val="both"/>
        <w:rPr>
          <w:rFonts w:cs="Times New Roman"/>
          <w:color w:val="000000" w:themeColor="text1"/>
          <w:szCs w:val="24"/>
        </w:rPr>
      </w:pPr>
      <w:r w:rsidRPr="006521E5">
        <w:rPr>
          <w:rFonts w:cs="Times New Roman"/>
          <w:color w:val="000000" w:themeColor="text1"/>
          <w:szCs w:val="24"/>
        </w:rPr>
        <w:t xml:space="preserve">Potrzeby budynku biurowo-sztabowego. </w:t>
      </w:r>
    </w:p>
    <w:p w:rsidR="006521E5" w:rsidRPr="006521E5" w:rsidRDefault="006521E5" w:rsidP="006521E5">
      <w:pPr>
        <w:autoSpaceDE w:val="0"/>
        <w:autoSpaceDN w:val="0"/>
        <w:adjustRightInd w:val="0"/>
        <w:spacing w:after="0" w:line="240" w:lineRule="auto"/>
        <w:ind w:left="284" w:firstLine="425"/>
        <w:jc w:val="both"/>
        <w:rPr>
          <w:rFonts w:cs="Times New Roman"/>
          <w:color w:val="000000" w:themeColor="text1"/>
          <w:szCs w:val="24"/>
          <w:u w:val="single"/>
        </w:rPr>
      </w:pPr>
      <w:r w:rsidRPr="006521E5">
        <w:rPr>
          <w:rFonts w:cs="Times New Roman"/>
          <w:color w:val="000000" w:themeColor="text1"/>
          <w:szCs w:val="24"/>
        </w:rPr>
        <w:t>Poprawa warunków pracy użytkowników.</w:t>
      </w:r>
    </w:p>
    <w:p w:rsidR="006521E5" w:rsidRPr="006521E5" w:rsidRDefault="006521E5" w:rsidP="00C67225">
      <w:pPr>
        <w:numPr>
          <w:ilvl w:val="0"/>
          <w:numId w:val="26"/>
        </w:numPr>
        <w:autoSpaceDE w:val="0"/>
        <w:autoSpaceDN w:val="0"/>
        <w:adjustRightInd w:val="0"/>
        <w:spacing w:after="0" w:line="240" w:lineRule="auto"/>
        <w:ind w:left="284" w:hanging="284"/>
        <w:contextualSpacing/>
        <w:jc w:val="both"/>
        <w:rPr>
          <w:rFonts w:cs="Times New Roman"/>
          <w:color w:val="000000" w:themeColor="text1"/>
          <w:szCs w:val="24"/>
        </w:rPr>
      </w:pPr>
      <w:r w:rsidRPr="006521E5">
        <w:rPr>
          <w:rFonts w:cs="Times New Roman"/>
          <w:color w:val="000000" w:themeColor="text1"/>
          <w:szCs w:val="24"/>
        </w:rPr>
        <w:t xml:space="preserve"> Dostosowanie do nowych wymogów technicznych. </w:t>
      </w:r>
    </w:p>
    <w:p w:rsidR="006521E5" w:rsidRPr="006521E5" w:rsidRDefault="006521E5" w:rsidP="006521E5">
      <w:pPr>
        <w:autoSpaceDE w:val="0"/>
        <w:autoSpaceDN w:val="0"/>
        <w:adjustRightInd w:val="0"/>
        <w:spacing w:after="0" w:line="240" w:lineRule="auto"/>
        <w:jc w:val="both"/>
        <w:rPr>
          <w:rFonts w:cs="Times New Roman"/>
          <w:color w:val="000000" w:themeColor="text1"/>
          <w:szCs w:val="24"/>
        </w:rPr>
      </w:pPr>
      <w:r w:rsidRPr="006521E5">
        <w:rPr>
          <w:rFonts w:cs="Times New Roman"/>
          <w:color w:val="000000" w:themeColor="text1"/>
          <w:szCs w:val="24"/>
        </w:rPr>
        <w:t xml:space="preserve">Zmiany w zakresie przepisów sanitarno-technologicznych stawiają szczególne wymagania                      w następujących branżach: </w:t>
      </w:r>
    </w:p>
    <w:p w:rsidR="006521E5" w:rsidRPr="006521E5" w:rsidRDefault="006521E5" w:rsidP="00C67225">
      <w:pPr>
        <w:numPr>
          <w:ilvl w:val="0"/>
          <w:numId w:val="23"/>
        </w:numPr>
        <w:autoSpaceDE w:val="0"/>
        <w:autoSpaceDN w:val="0"/>
        <w:adjustRightInd w:val="0"/>
        <w:spacing w:after="0" w:line="240" w:lineRule="auto"/>
        <w:contextualSpacing/>
        <w:jc w:val="both"/>
        <w:rPr>
          <w:rFonts w:cs="Times New Roman"/>
          <w:color w:val="000000" w:themeColor="text1"/>
          <w:szCs w:val="24"/>
        </w:rPr>
      </w:pPr>
      <w:r w:rsidRPr="006521E5">
        <w:rPr>
          <w:rFonts w:cs="Times New Roman"/>
          <w:color w:val="000000" w:themeColor="text1"/>
          <w:szCs w:val="24"/>
        </w:rPr>
        <w:t xml:space="preserve">branża sanitarna, </w:t>
      </w:r>
    </w:p>
    <w:p w:rsidR="006521E5" w:rsidRPr="006521E5" w:rsidRDefault="006521E5" w:rsidP="00C67225">
      <w:pPr>
        <w:numPr>
          <w:ilvl w:val="0"/>
          <w:numId w:val="23"/>
        </w:numPr>
        <w:autoSpaceDE w:val="0"/>
        <w:autoSpaceDN w:val="0"/>
        <w:adjustRightInd w:val="0"/>
        <w:spacing w:after="0" w:line="240" w:lineRule="auto"/>
        <w:contextualSpacing/>
        <w:jc w:val="both"/>
        <w:rPr>
          <w:rFonts w:cs="Times New Roman"/>
          <w:color w:val="000000" w:themeColor="text1"/>
          <w:szCs w:val="24"/>
        </w:rPr>
      </w:pPr>
      <w:r w:rsidRPr="006521E5">
        <w:rPr>
          <w:rFonts w:cs="Times New Roman"/>
          <w:color w:val="000000" w:themeColor="text1"/>
          <w:szCs w:val="24"/>
        </w:rPr>
        <w:t>branża elektryczna,</w:t>
      </w:r>
    </w:p>
    <w:p w:rsidR="006521E5" w:rsidRPr="006521E5" w:rsidRDefault="006521E5" w:rsidP="00C67225">
      <w:pPr>
        <w:numPr>
          <w:ilvl w:val="0"/>
          <w:numId w:val="23"/>
        </w:numPr>
        <w:autoSpaceDE w:val="0"/>
        <w:autoSpaceDN w:val="0"/>
        <w:adjustRightInd w:val="0"/>
        <w:spacing w:after="0" w:line="240" w:lineRule="auto"/>
        <w:contextualSpacing/>
        <w:jc w:val="both"/>
        <w:rPr>
          <w:rFonts w:cs="Times New Roman"/>
          <w:color w:val="000000" w:themeColor="text1"/>
          <w:szCs w:val="24"/>
        </w:rPr>
      </w:pPr>
      <w:r w:rsidRPr="006521E5">
        <w:rPr>
          <w:rFonts w:cs="Times New Roman"/>
          <w:color w:val="000000" w:themeColor="text1"/>
          <w:szCs w:val="24"/>
        </w:rPr>
        <w:t>wentylacja i klimatyzacja.</w:t>
      </w:r>
    </w:p>
    <w:p w:rsidR="006521E5" w:rsidRPr="006521E5" w:rsidRDefault="006521E5" w:rsidP="00C67225">
      <w:pPr>
        <w:numPr>
          <w:ilvl w:val="0"/>
          <w:numId w:val="26"/>
        </w:numPr>
        <w:autoSpaceDE w:val="0"/>
        <w:autoSpaceDN w:val="0"/>
        <w:adjustRightInd w:val="0"/>
        <w:spacing w:after="0" w:line="240" w:lineRule="auto"/>
        <w:ind w:left="284" w:hanging="284"/>
        <w:contextualSpacing/>
        <w:jc w:val="both"/>
        <w:rPr>
          <w:rFonts w:cs="Times New Roman"/>
          <w:color w:val="000000" w:themeColor="text1"/>
          <w:szCs w:val="24"/>
        </w:rPr>
      </w:pPr>
      <w:r w:rsidRPr="006521E5">
        <w:rPr>
          <w:rFonts w:cs="Times New Roman"/>
          <w:color w:val="000000" w:themeColor="text1"/>
          <w:szCs w:val="24"/>
        </w:rPr>
        <w:t>Rodzaje pomieszczeń w kontekście wymogów sanitarno-epidemiologicznych:</w:t>
      </w:r>
    </w:p>
    <w:p w:rsidR="006521E5" w:rsidRPr="006521E5" w:rsidRDefault="006521E5" w:rsidP="00C67225">
      <w:pPr>
        <w:numPr>
          <w:ilvl w:val="0"/>
          <w:numId w:val="24"/>
        </w:numPr>
        <w:autoSpaceDE w:val="0"/>
        <w:autoSpaceDN w:val="0"/>
        <w:adjustRightInd w:val="0"/>
        <w:spacing w:after="0" w:line="240" w:lineRule="auto"/>
        <w:contextualSpacing/>
        <w:jc w:val="both"/>
        <w:rPr>
          <w:rFonts w:cs="Times New Roman"/>
          <w:color w:val="000000" w:themeColor="text1"/>
          <w:szCs w:val="24"/>
        </w:rPr>
      </w:pPr>
      <w:r w:rsidRPr="006521E5">
        <w:rPr>
          <w:rFonts w:cs="Times New Roman"/>
          <w:color w:val="000000" w:themeColor="text1"/>
          <w:szCs w:val="24"/>
        </w:rPr>
        <w:t xml:space="preserve">pomieszczenia parteru. </w:t>
      </w:r>
    </w:p>
    <w:p w:rsidR="006521E5" w:rsidRPr="006521E5" w:rsidRDefault="006521E5" w:rsidP="00C67225">
      <w:pPr>
        <w:numPr>
          <w:ilvl w:val="0"/>
          <w:numId w:val="26"/>
        </w:numPr>
        <w:autoSpaceDE w:val="0"/>
        <w:autoSpaceDN w:val="0"/>
        <w:adjustRightInd w:val="0"/>
        <w:spacing w:after="0" w:line="240" w:lineRule="auto"/>
        <w:ind w:left="426" w:hanging="426"/>
        <w:contextualSpacing/>
        <w:jc w:val="both"/>
        <w:rPr>
          <w:rFonts w:cs="Times New Roman"/>
          <w:color w:val="000000" w:themeColor="text1"/>
          <w:szCs w:val="24"/>
        </w:rPr>
      </w:pPr>
      <w:r w:rsidRPr="006521E5">
        <w:rPr>
          <w:rFonts w:cs="Times New Roman"/>
          <w:color w:val="000000" w:themeColor="text1"/>
          <w:szCs w:val="24"/>
        </w:rPr>
        <w:t>Potrzeby przestrzenne i likwidacja barier architektonicznych.</w:t>
      </w:r>
    </w:p>
    <w:p w:rsidR="006521E5" w:rsidRPr="006521E5" w:rsidRDefault="006521E5" w:rsidP="00C67225">
      <w:pPr>
        <w:numPr>
          <w:ilvl w:val="0"/>
          <w:numId w:val="26"/>
        </w:numPr>
        <w:autoSpaceDE w:val="0"/>
        <w:autoSpaceDN w:val="0"/>
        <w:adjustRightInd w:val="0"/>
        <w:spacing w:after="0" w:line="240" w:lineRule="auto"/>
        <w:ind w:left="426" w:hanging="426"/>
        <w:contextualSpacing/>
        <w:jc w:val="both"/>
        <w:rPr>
          <w:rFonts w:cs="Times New Roman"/>
          <w:color w:val="000000" w:themeColor="text1"/>
          <w:szCs w:val="24"/>
        </w:rPr>
      </w:pPr>
      <w:r w:rsidRPr="006521E5">
        <w:rPr>
          <w:rFonts w:cs="Times New Roman"/>
          <w:color w:val="000000" w:themeColor="text1"/>
          <w:szCs w:val="24"/>
        </w:rPr>
        <w:t xml:space="preserve">Potrzeby ekologiczne. </w:t>
      </w:r>
    </w:p>
    <w:p w:rsidR="0049623F" w:rsidRDefault="0049623F" w:rsidP="009761E5">
      <w:pPr>
        <w:jc w:val="both"/>
      </w:pPr>
    </w:p>
    <w:p w:rsidR="00C01701" w:rsidRPr="006C7D4E" w:rsidRDefault="006C4C16" w:rsidP="009761E5">
      <w:pPr>
        <w:jc w:val="both"/>
      </w:pPr>
      <w:r w:rsidRPr="006C4C16">
        <w:t>Po remoncie</w:t>
      </w:r>
      <w:r>
        <w:t xml:space="preserve"> obiekt </w:t>
      </w:r>
      <w:r w:rsidR="005D083B">
        <w:t xml:space="preserve">nadal </w:t>
      </w:r>
      <w:r>
        <w:t>będzie spełniał funkcję budyn</w:t>
      </w:r>
      <w:r w:rsidR="00C01701">
        <w:t>ku</w:t>
      </w:r>
      <w:r>
        <w:t xml:space="preserve"> </w:t>
      </w:r>
      <w:r w:rsidR="006922CB">
        <w:t>koszarowo - biurowego</w:t>
      </w:r>
      <w:r w:rsidR="005D083B">
        <w:t xml:space="preserve">  </w:t>
      </w:r>
      <w:r w:rsidR="00C01701">
        <w:t xml:space="preserve">wyposażonego </w:t>
      </w:r>
      <w:r>
        <w:t>w pomieszczenia</w:t>
      </w:r>
      <w:r w:rsidR="005D083B">
        <w:t xml:space="preserve"> biurowe</w:t>
      </w:r>
      <w:r w:rsidR="00C01701">
        <w:t>,</w:t>
      </w:r>
      <w:r w:rsidR="006922CB">
        <w:t xml:space="preserve"> izby żołnierskie, </w:t>
      </w:r>
      <w:r w:rsidR="00ED2C89">
        <w:t>higieniczno- sanitarne</w:t>
      </w:r>
      <w:r w:rsidR="00CA5D09">
        <w:t>, gospodarcze</w:t>
      </w:r>
      <w:r w:rsidR="00C01701">
        <w:t xml:space="preserve"> or</w:t>
      </w:r>
      <w:r w:rsidR="006922CB">
        <w:t>a</w:t>
      </w:r>
      <w:r w:rsidR="00C01701">
        <w:t xml:space="preserve">z </w:t>
      </w:r>
      <w:r w:rsidR="006922CB">
        <w:t>magazynowe</w:t>
      </w:r>
      <w:r w:rsidR="00584DB2">
        <w:t>.</w:t>
      </w:r>
      <w:r w:rsidR="00C01701">
        <w:t xml:space="preserve"> </w:t>
      </w:r>
    </w:p>
    <w:p w:rsidR="00C01701" w:rsidRPr="008D7BC3" w:rsidRDefault="003C5F55" w:rsidP="00C67225">
      <w:pPr>
        <w:pStyle w:val="Nagwek2"/>
        <w:numPr>
          <w:ilvl w:val="1"/>
          <w:numId w:val="18"/>
        </w:numPr>
        <w:ind w:left="567" w:hanging="567"/>
        <w:rPr>
          <w:rFonts w:cs="Times New Roman"/>
          <w:b/>
          <w:szCs w:val="24"/>
        </w:rPr>
      </w:pPr>
      <w:r w:rsidRPr="00041928">
        <w:rPr>
          <w:rFonts w:ascii="Times New Roman" w:hAnsi="Times New Roman" w:cs="Times New Roman"/>
          <w:b/>
          <w:color w:val="auto"/>
          <w:sz w:val="24"/>
          <w:szCs w:val="24"/>
        </w:rPr>
        <w:lastRenderedPageBreak/>
        <w:t xml:space="preserve"> </w:t>
      </w:r>
      <w:bookmarkStart w:id="13" w:name="_Toc196379787"/>
      <w:r w:rsidRPr="00041928">
        <w:rPr>
          <w:rFonts w:ascii="Times New Roman" w:hAnsi="Times New Roman" w:cs="Times New Roman"/>
          <w:b/>
          <w:color w:val="auto"/>
          <w:sz w:val="24"/>
          <w:szCs w:val="24"/>
        </w:rPr>
        <w:t>SZCZEGÓŁOWE WŁAŚCIWOŚCI FUNKCJONALNO - UŻYT</w:t>
      </w:r>
      <w:r w:rsidR="00A438CD" w:rsidRPr="00041928">
        <w:rPr>
          <w:rFonts w:ascii="Times New Roman" w:hAnsi="Times New Roman" w:cs="Times New Roman"/>
          <w:b/>
          <w:color w:val="auto"/>
          <w:sz w:val="24"/>
          <w:szCs w:val="24"/>
        </w:rPr>
        <w:t>KOWE POMIESZCZEŃ</w:t>
      </w:r>
      <w:bookmarkEnd w:id="13"/>
    </w:p>
    <w:p w:rsidR="006922CB" w:rsidRPr="00C6500C" w:rsidRDefault="006922CB" w:rsidP="006922CB">
      <w:pPr>
        <w:pStyle w:val="Default"/>
        <w:jc w:val="center"/>
        <w:rPr>
          <w:b/>
          <w:u w:val="single"/>
        </w:rPr>
      </w:pPr>
      <w:r w:rsidRPr="00C6500C">
        <w:rPr>
          <w:b/>
          <w:u w:val="single"/>
        </w:rPr>
        <w:t>PARTER</w:t>
      </w:r>
    </w:p>
    <w:p w:rsidR="006922CB" w:rsidRPr="00C6500C" w:rsidRDefault="006922CB" w:rsidP="006922CB">
      <w:pPr>
        <w:pStyle w:val="Default"/>
        <w:jc w:val="center"/>
        <w:rPr>
          <w:b/>
        </w:rPr>
      </w:pPr>
    </w:p>
    <w:p w:rsidR="006922CB" w:rsidRPr="0060120E" w:rsidRDefault="006922CB" w:rsidP="006922CB">
      <w:pPr>
        <w:pStyle w:val="Default"/>
        <w:rPr>
          <w:b/>
          <w:bCs/>
        </w:rPr>
      </w:pPr>
      <w:r w:rsidRPr="0060120E">
        <w:rPr>
          <w:b/>
          <w:bCs/>
        </w:rPr>
        <w:t>Tabela 1. Pomieszczenia parteru</w:t>
      </w:r>
    </w:p>
    <w:tbl>
      <w:tblPr>
        <w:tblStyle w:val="Tabela-Siatka1"/>
        <w:tblW w:w="7957" w:type="dxa"/>
        <w:tblLook w:val="04A0" w:firstRow="1" w:lastRow="0" w:firstColumn="1" w:lastColumn="0" w:noHBand="0" w:noVBand="1"/>
      </w:tblPr>
      <w:tblGrid>
        <w:gridCol w:w="790"/>
        <w:gridCol w:w="3586"/>
        <w:gridCol w:w="1084"/>
        <w:gridCol w:w="2497"/>
      </w:tblGrid>
      <w:tr w:rsidR="006922CB" w:rsidRPr="0060120E" w:rsidTr="008F41F3">
        <w:tc>
          <w:tcPr>
            <w:tcW w:w="790" w:type="dxa"/>
          </w:tcPr>
          <w:p w:rsidR="006922CB" w:rsidRPr="0060120E" w:rsidRDefault="006922CB" w:rsidP="008F41F3">
            <w:pPr>
              <w:jc w:val="center"/>
              <w:rPr>
                <w:rFonts w:eastAsia="Calibri" w:cs="Times New Roman"/>
                <w:b/>
                <w:szCs w:val="24"/>
              </w:rPr>
            </w:pPr>
            <w:r w:rsidRPr="0060120E">
              <w:rPr>
                <w:rFonts w:eastAsia="Calibri" w:cs="Times New Roman"/>
                <w:b/>
                <w:szCs w:val="24"/>
              </w:rPr>
              <w:t>Nr pom.</w:t>
            </w:r>
          </w:p>
        </w:tc>
        <w:tc>
          <w:tcPr>
            <w:tcW w:w="3586" w:type="dxa"/>
          </w:tcPr>
          <w:p w:rsidR="006922CB" w:rsidRPr="0060120E" w:rsidRDefault="006922CB" w:rsidP="008F41F3">
            <w:pPr>
              <w:jc w:val="center"/>
              <w:rPr>
                <w:rFonts w:eastAsia="Calibri" w:cs="Times New Roman"/>
                <w:b/>
                <w:szCs w:val="24"/>
              </w:rPr>
            </w:pPr>
            <w:r w:rsidRPr="0060120E">
              <w:rPr>
                <w:rFonts w:eastAsia="Calibri" w:cs="Times New Roman"/>
                <w:b/>
                <w:szCs w:val="24"/>
              </w:rPr>
              <w:t>Nazwa pomieszczenia</w:t>
            </w:r>
          </w:p>
        </w:tc>
        <w:tc>
          <w:tcPr>
            <w:tcW w:w="1084" w:type="dxa"/>
          </w:tcPr>
          <w:p w:rsidR="006922CB" w:rsidRPr="0060120E" w:rsidRDefault="006922CB" w:rsidP="008F41F3">
            <w:pPr>
              <w:jc w:val="center"/>
              <w:rPr>
                <w:rFonts w:eastAsia="Calibri" w:cs="Times New Roman"/>
                <w:b/>
                <w:szCs w:val="24"/>
              </w:rPr>
            </w:pPr>
            <w:r w:rsidRPr="0060120E">
              <w:rPr>
                <w:rFonts w:eastAsia="Calibri" w:cs="Times New Roman"/>
                <w:b/>
                <w:szCs w:val="24"/>
              </w:rPr>
              <w:t>P (m</w:t>
            </w:r>
            <w:r w:rsidRPr="0060120E">
              <w:rPr>
                <w:rFonts w:eastAsia="Calibri" w:cs="Times New Roman"/>
                <w:b/>
                <w:szCs w:val="24"/>
                <w:vertAlign w:val="superscript"/>
              </w:rPr>
              <w:t>2</w:t>
            </w:r>
            <w:r w:rsidRPr="0060120E">
              <w:rPr>
                <w:rFonts w:eastAsia="Calibri" w:cs="Times New Roman"/>
                <w:b/>
                <w:szCs w:val="24"/>
              </w:rPr>
              <w:t>)</w:t>
            </w:r>
          </w:p>
        </w:tc>
        <w:tc>
          <w:tcPr>
            <w:tcW w:w="2497" w:type="dxa"/>
          </w:tcPr>
          <w:p w:rsidR="006922CB" w:rsidRPr="0060120E" w:rsidRDefault="006922CB" w:rsidP="008F41F3">
            <w:pPr>
              <w:jc w:val="center"/>
              <w:rPr>
                <w:rFonts w:eastAsia="Calibri" w:cs="Times New Roman"/>
                <w:b/>
                <w:szCs w:val="24"/>
              </w:rPr>
            </w:pPr>
            <w:r w:rsidRPr="0060120E">
              <w:rPr>
                <w:rFonts w:eastAsia="Calibri" w:cs="Times New Roman"/>
                <w:b/>
                <w:szCs w:val="24"/>
              </w:rPr>
              <w:t>FUNKCJA</w:t>
            </w:r>
          </w:p>
        </w:tc>
      </w:tr>
      <w:tr w:rsidR="006922CB" w:rsidRPr="0060120E" w:rsidTr="008F41F3">
        <w:tc>
          <w:tcPr>
            <w:tcW w:w="790" w:type="dxa"/>
          </w:tcPr>
          <w:p w:rsidR="006922CB" w:rsidRPr="0060120E" w:rsidRDefault="006922CB" w:rsidP="00C67225">
            <w:pPr>
              <w:numPr>
                <w:ilvl w:val="0"/>
                <w:numId w:val="11"/>
              </w:numPr>
              <w:contextualSpacing/>
              <w:rPr>
                <w:rFonts w:eastAsia="Calibri" w:cs="Times New Roman"/>
                <w:szCs w:val="24"/>
              </w:rPr>
            </w:pPr>
          </w:p>
        </w:tc>
        <w:tc>
          <w:tcPr>
            <w:tcW w:w="3586" w:type="dxa"/>
          </w:tcPr>
          <w:p w:rsidR="006922CB" w:rsidRPr="0060120E" w:rsidRDefault="006922CB" w:rsidP="008F41F3">
            <w:pPr>
              <w:jc w:val="both"/>
              <w:rPr>
                <w:rFonts w:eastAsia="Calibri" w:cs="Times New Roman"/>
                <w:szCs w:val="24"/>
              </w:rPr>
            </w:pPr>
            <w:r>
              <w:rPr>
                <w:rFonts w:eastAsia="Calibri" w:cs="Times New Roman"/>
                <w:szCs w:val="24"/>
              </w:rPr>
              <w:t>Dyżurka</w:t>
            </w:r>
          </w:p>
        </w:tc>
        <w:tc>
          <w:tcPr>
            <w:tcW w:w="1084" w:type="dxa"/>
          </w:tcPr>
          <w:p w:rsidR="006922CB" w:rsidRPr="0060120E" w:rsidRDefault="006922CB" w:rsidP="008F41F3">
            <w:pPr>
              <w:jc w:val="right"/>
              <w:rPr>
                <w:rFonts w:eastAsia="Calibri" w:cs="Times New Roman"/>
                <w:szCs w:val="24"/>
              </w:rPr>
            </w:pPr>
            <w:r>
              <w:rPr>
                <w:rFonts w:eastAsia="Calibri" w:cs="Times New Roman"/>
                <w:szCs w:val="24"/>
              </w:rPr>
              <w:t>23,60</w:t>
            </w:r>
          </w:p>
        </w:tc>
        <w:tc>
          <w:tcPr>
            <w:tcW w:w="2497" w:type="dxa"/>
          </w:tcPr>
          <w:p w:rsidR="006922CB" w:rsidRPr="0060120E" w:rsidRDefault="006922CB" w:rsidP="008F41F3">
            <w:pPr>
              <w:jc w:val="right"/>
              <w:rPr>
                <w:rFonts w:eastAsia="Calibri" w:cs="Times New Roman"/>
                <w:szCs w:val="24"/>
              </w:rPr>
            </w:pPr>
            <w:r w:rsidRPr="0060120E">
              <w:rPr>
                <w:rFonts w:eastAsia="Calibri" w:cs="Times New Roman"/>
                <w:szCs w:val="24"/>
              </w:rPr>
              <w:t xml:space="preserve"> podstawowa</w:t>
            </w:r>
          </w:p>
        </w:tc>
      </w:tr>
      <w:tr w:rsidR="006922CB" w:rsidRPr="0060120E" w:rsidTr="008F41F3">
        <w:tc>
          <w:tcPr>
            <w:tcW w:w="790" w:type="dxa"/>
          </w:tcPr>
          <w:p w:rsidR="006922CB" w:rsidRPr="0060120E" w:rsidRDefault="006922CB" w:rsidP="00C67225">
            <w:pPr>
              <w:numPr>
                <w:ilvl w:val="0"/>
                <w:numId w:val="11"/>
              </w:numPr>
              <w:contextualSpacing/>
              <w:rPr>
                <w:rFonts w:eastAsia="Calibri" w:cs="Times New Roman"/>
                <w:szCs w:val="24"/>
              </w:rPr>
            </w:pPr>
          </w:p>
        </w:tc>
        <w:tc>
          <w:tcPr>
            <w:tcW w:w="3586" w:type="dxa"/>
          </w:tcPr>
          <w:p w:rsidR="006922CB" w:rsidRPr="0060120E" w:rsidRDefault="006922CB" w:rsidP="008F41F3">
            <w:pPr>
              <w:jc w:val="both"/>
              <w:rPr>
                <w:rFonts w:eastAsia="Calibri" w:cs="Times New Roman"/>
                <w:szCs w:val="24"/>
              </w:rPr>
            </w:pPr>
            <w:r>
              <w:rPr>
                <w:rFonts w:eastAsia="Calibri" w:cs="Times New Roman"/>
                <w:szCs w:val="24"/>
              </w:rPr>
              <w:t xml:space="preserve">Pomieszczenie dla żołnierzy </w:t>
            </w:r>
          </w:p>
        </w:tc>
        <w:tc>
          <w:tcPr>
            <w:tcW w:w="1084" w:type="dxa"/>
          </w:tcPr>
          <w:p w:rsidR="006922CB" w:rsidRPr="0060120E" w:rsidRDefault="006922CB" w:rsidP="008F41F3">
            <w:pPr>
              <w:jc w:val="right"/>
              <w:rPr>
                <w:rFonts w:eastAsia="Calibri" w:cs="Times New Roman"/>
                <w:szCs w:val="24"/>
              </w:rPr>
            </w:pPr>
            <w:r>
              <w:rPr>
                <w:rFonts w:eastAsia="Calibri" w:cs="Times New Roman"/>
                <w:szCs w:val="24"/>
              </w:rPr>
              <w:t>47,60</w:t>
            </w:r>
          </w:p>
        </w:tc>
        <w:tc>
          <w:tcPr>
            <w:tcW w:w="2497" w:type="dxa"/>
          </w:tcPr>
          <w:p w:rsidR="006922CB" w:rsidRPr="0060120E" w:rsidRDefault="006922CB" w:rsidP="008F41F3">
            <w:pPr>
              <w:jc w:val="right"/>
              <w:rPr>
                <w:rFonts w:eastAsia="Calibri" w:cs="Times New Roman"/>
                <w:szCs w:val="24"/>
              </w:rPr>
            </w:pPr>
            <w:r w:rsidRPr="0060120E">
              <w:rPr>
                <w:rFonts w:eastAsia="Calibri" w:cs="Times New Roman"/>
                <w:szCs w:val="24"/>
              </w:rPr>
              <w:t xml:space="preserve"> podstawowa</w:t>
            </w:r>
          </w:p>
        </w:tc>
      </w:tr>
      <w:tr w:rsidR="006922CB" w:rsidRPr="0060120E" w:rsidTr="008F41F3">
        <w:tc>
          <w:tcPr>
            <w:tcW w:w="790" w:type="dxa"/>
          </w:tcPr>
          <w:p w:rsidR="006922CB" w:rsidRPr="0060120E" w:rsidRDefault="006922CB" w:rsidP="00C67225">
            <w:pPr>
              <w:numPr>
                <w:ilvl w:val="0"/>
                <w:numId w:val="11"/>
              </w:numPr>
              <w:contextualSpacing/>
              <w:rPr>
                <w:rFonts w:eastAsia="Calibri" w:cs="Times New Roman"/>
                <w:szCs w:val="24"/>
              </w:rPr>
            </w:pPr>
          </w:p>
        </w:tc>
        <w:tc>
          <w:tcPr>
            <w:tcW w:w="3586" w:type="dxa"/>
          </w:tcPr>
          <w:p w:rsidR="006922CB" w:rsidRPr="0060120E" w:rsidRDefault="006922CB" w:rsidP="008F41F3">
            <w:pPr>
              <w:jc w:val="both"/>
              <w:rPr>
                <w:rFonts w:eastAsia="Calibri" w:cs="Times New Roman"/>
                <w:szCs w:val="24"/>
              </w:rPr>
            </w:pPr>
            <w:r>
              <w:rPr>
                <w:rFonts w:eastAsia="Calibri" w:cs="Times New Roman"/>
                <w:szCs w:val="24"/>
              </w:rPr>
              <w:t>Pomieszczenie biurowe</w:t>
            </w:r>
          </w:p>
        </w:tc>
        <w:tc>
          <w:tcPr>
            <w:tcW w:w="1084" w:type="dxa"/>
          </w:tcPr>
          <w:p w:rsidR="006922CB" w:rsidRPr="0060120E" w:rsidRDefault="006922CB" w:rsidP="008F41F3">
            <w:pPr>
              <w:jc w:val="right"/>
              <w:rPr>
                <w:rFonts w:eastAsia="Calibri" w:cs="Times New Roman"/>
                <w:szCs w:val="24"/>
              </w:rPr>
            </w:pPr>
            <w:r>
              <w:rPr>
                <w:rFonts w:eastAsia="Calibri" w:cs="Times New Roman"/>
                <w:szCs w:val="24"/>
              </w:rPr>
              <w:t>58,60</w:t>
            </w:r>
          </w:p>
        </w:tc>
        <w:tc>
          <w:tcPr>
            <w:tcW w:w="2497" w:type="dxa"/>
          </w:tcPr>
          <w:p w:rsidR="006922CB" w:rsidRPr="0060120E" w:rsidRDefault="006922CB" w:rsidP="008F41F3">
            <w:pPr>
              <w:jc w:val="right"/>
              <w:rPr>
                <w:rFonts w:eastAsia="Calibri" w:cs="Times New Roman"/>
                <w:szCs w:val="24"/>
              </w:rPr>
            </w:pPr>
            <w:r w:rsidRPr="0060120E">
              <w:rPr>
                <w:rFonts w:eastAsia="Calibri" w:cs="Times New Roman"/>
                <w:szCs w:val="24"/>
              </w:rPr>
              <w:t xml:space="preserve"> podstawowa</w:t>
            </w:r>
          </w:p>
        </w:tc>
      </w:tr>
      <w:tr w:rsidR="006922CB" w:rsidRPr="0060120E" w:rsidTr="008F41F3">
        <w:tc>
          <w:tcPr>
            <w:tcW w:w="790" w:type="dxa"/>
          </w:tcPr>
          <w:p w:rsidR="006922CB" w:rsidRPr="0060120E" w:rsidRDefault="006922CB" w:rsidP="00C67225">
            <w:pPr>
              <w:numPr>
                <w:ilvl w:val="0"/>
                <w:numId w:val="11"/>
              </w:numPr>
              <w:contextualSpacing/>
              <w:rPr>
                <w:rFonts w:eastAsia="Calibri" w:cs="Times New Roman"/>
                <w:szCs w:val="24"/>
              </w:rPr>
            </w:pPr>
          </w:p>
        </w:tc>
        <w:tc>
          <w:tcPr>
            <w:tcW w:w="3586" w:type="dxa"/>
          </w:tcPr>
          <w:p w:rsidR="006922CB" w:rsidRPr="0060120E" w:rsidRDefault="006922CB" w:rsidP="008F41F3">
            <w:pPr>
              <w:jc w:val="both"/>
              <w:rPr>
                <w:rFonts w:eastAsia="Calibri" w:cs="Times New Roman"/>
                <w:szCs w:val="24"/>
              </w:rPr>
            </w:pPr>
            <w:r>
              <w:rPr>
                <w:rFonts w:eastAsia="Calibri" w:cs="Times New Roman"/>
                <w:szCs w:val="24"/>
              </w:rPr>
              <w:t>Pomieszczenie magazynowe</w:t>
            </w:r>
          </w:p>
        </w:tc>
        <w:tc>
          <w:tcPr>
            <w:tcW w:w="1084" w:type="dxa"/>
          </w:tcPr>
          <w:p w:rsidR="006922CB" w:rsidRPr="0060120E" w:rsidRDefault="006922CB" w:rsidP="008F41F3">
            <w:pPr>
              <w:jc w:val="right"/>
              <w:rPr>
                <w:rFonts w:eastAsia="Calibri" w:cs="Times New Roman"/>
                <w:szCs w:val="24"/>
              </w:rPr>
            </w:pPr>
            <w:r>
              <w:rPr>
                <w:rFonts w:eastAsia="Calibri" w:cs="Times New Roman"/>
                <w:szCs w:val="24"/>
              </w:rPr>
              <w:t>18,70</w:t>
            </w:r>
          </w:p>
        </w:tc>
        <w:tc>
          <w:tcPr>
            <w:tcW w:w="2497" w:type="dxa"/>
          </w:tcPr>
          <w:p w:rsidR="006922CB" w:rsidRPr="0060120E" w:rsidRDefault="006922CB" w:rsidP="008F41F3">
            <w:pPr>
              <w:jc w:val="right"/>
              <w:rPr>
                <w:rFonts w:eastAsia="Calibri" w:cs="Times New Roman"/>
                <w:szCs w:val="24"/>
              </w:rPr>
            </w:pPr>
            <w:r w:rsidRPr="0060120E">
              <w:rPr>
                <w:rFonts w:eastAsia="Calibri" w:cs="Times New Roman"/>
                <w:szCs w:val="24"/>
              </w:rPr>
              <w:t xml:space="preserve"> podstawowa</w:t>
            </w:r>
          </w:p>
        </w:tc>
      </w:tr>
      <w:tr w:rsidR="006922CB" w:rsidRPr="0060120E" w:rsidTr="008F41F3">
        <w:tc>
          <w:tcPr>
            <w:tcW w:w="790" w:type="dxa"/>
          </w:tcPr>
          <w:p w:rsidR="006922CB" w:rsidRPr="0060120E" w:rsidRDefault="006922CB" w:rsidP="00C67225">
            <w:pPr>
              <w:numPr>
                <w:ilvl w:val="0"/>
                <w:numId w:val="11"/>
              </w:numPr>
              <w:contextualSpacing/>
              <w:rPr>
                <w:rFonts w:eastAsia="Calibri" w:cs="Times New Roman"/>
                <w:szCs w:val="24"/>
              </w:rPr>
            </w:pPr>
          </w:p>
        </w:tc>
        <w:tc>
          <w:tcPr>
            <w:tcW w:w="3586" w:type="dxa"/>
          </w:tcPr>
          <w:p w:rsidR="006922CB" w:rsidRPr="0060120E" w:rsidRDefault="006922CB" w:rsidP="008F41F3">
            <w:pPr>
              <w:jc w:val="both"/>
              <w:rPr>
                <w:rFonts w:eastAsia="Calibri" w:cs="Times New Roman"/>
                <w:szCs w:val="24"/>
              </w:rPr>
            </w:pPr>
            <w:r>
              <w:rPr>
                <w:rFonts w:eastAsia="Calibri" w:cs="Times New Roman"/>
                <w:szCs w:val="24"/>
              </w:rPr>
              <w:t>Pomieszczenie biurowe</w:t>
            </w:r>
          </w:p>
        </w:tc>
        <w:tc>
          <w:tcPr>
            <w:tcW w:w="1084" w:type="dxa"/>
          </w:tcPr>
          <w:p w:rsidR="006922CB" w:rsidRPr="0060120E" w:rsidRDefault="006922CB" w:rsidP="008F41F3">
            <w:pPr>
              <w:jc w:val="right"/>
              <w:rPr>
                <w:rFonts w:eastAsia="Calibri" w:cs="Times New Roman"/>
                <w:szCs w:val="24"/>
              </w:rPr>
            </w:pPr>
            <w:r>
              <w:rPr>
                <w:rFonts w:eastAsia="Calibri" w:cs="Times New Roman"/>
                <w:szCs w:val="24"/>
              </w:rPr>
              <w:t>58,60</w:t>
            </w:r>
          </w:p>
        </w:tc>
        <w:tc>
          <w:tcPr>
            <w:tcW w:w="2497" w:type="dxa"/>
          </w:tcPr>
          <w:p w:rsidR="006922CB" w:rsidRPr="0060120E" w:rsidRDefault="006922CB" w:rsidP="008F41F3">
            <w:pPr>
              <w:jc w:val="right"/>
              <w:rPr>
                <w:rFonts w:eastAsia="Calibri" w:cs="Times New Roman"/>
                <w:szCs w:val="24"/>
              </w:rPr>
            </w:pPr>
            <w:r w:rsidRPr="0060120E">
              <w:rPr>
                <w:rFonts w:eastAsia="Calibri" w:cs="Times New Roman"/>
                <w:szCs w:val="24"/>
              </w:rPr>
              <w:t>podstawowa</w:t>
            </w:r>
          </w:p>
        </w:tc>
      </w:tr>
      <w:tr w:rsidR="006922CB" w:rsidRPr="0060120E" w:rsidTr="008F41F3">
        <w:tc>
          <w:tcPr>
            <w:tcW w:w="790" w:type="dxa"/>
          </w:tcPr>
          <w:p w:rsidR="006922CB" w:rsidRPr="0060120E" w:rsidRDefault="006922CB" w:rsidP="00C67225">
            <w:pPr>
              <w:numPr>
                <w:ilvl w:val="0"/>
                <w:numId w:val="11"/>
              </w:numPr>
              <w:contextualSpacing/>
              <w:rPr>
                <w:rFonts w:eastAsia="Calibri" w:cs="Times New Roman"/>
                <w:szCs w:val="24"/>
              </w:rPr>
            </w:pPr>
          </w:p>
        </w:tc>
        <w:tc>
          <w:tcPr>
            <w:tcW w:w="3586" w:type="dxa"/>
          </w:tcPr>
          <w:p w:rsidR="006922CB" w:rsidRPr="0060120E" w:rsidRDefault="006922CB" w:rsidP="008F41F3">
            <w:pPr>
              <w:rPr>
                <w:rFonts w:eastAsia="Calibri" w:cs="Times New Roman"/>
                <w:szCs w:val="24"/>
              </w:rPr>
            </w:pPr>
            <w:r>
              <w:rPr>
                <w:rFonts w:eastAsia="Calibri" w:cs="Times New Roman"/>
                <w:szCs w:val="24"/>
              </w:rPr>
              <w:t>Pomieszczenie socjalne</w:t>
            </w:r>
          </w:p>
        </w:tc>
        <w:tc>
          <w:tcPr>
            <w:tcW w:w="1084" w:type="dxa"/>
          </w:tcPr>
          <w:p w:rsidR="006922CB" w:rsidRPr="0060120E" w:rsidRDefault="006922CB" w:rsidP="008F41F3">
            <w:pPr>
              <w:jc w:val="right"/>
              <w:rPr>
                <w:rFonts w:eastAsia="Calibri" w:cs="Times New Roman"/>
                <w:szCs w:val="24"/>
              </w:rPr>
            </w:pPr>
            <w:r>
              <w:rPr>
                <w:rFonts w:eastAsia="Calibri" w:cs="Times New Roman"/>
                <w:szCs w:val="24"/>
              </w:rPr>
              <w:t>47,90</w:t>
            </w:r>
          </w:p>
        </w:tc>
        <w:tc>
          <w:tcPr>
            <w:tcW w:w="2497" w:type="dxa"/>
          </w:tcPr>
          <w:p w:rsidR="006922CB" w:rsidRPr="0060120E" w:rsidRDefault="006922CB" w:rsidP="008F41F3">
            <w:pPr>
              <w:jc w:val="right"/>
              <w:rPr>
                <w:rFonts w:eastAsia="Calibri" w:cs="Times New Roman"/>
                <w:szCs w:val="24"/>
              </w:rPr>
            </w:pPr>
            <w:r w:rsidRPr="0060120E">
              <w:rPr>
                <w:rFonts w:eastAsia="Calibri" w:cs="Times New Roman"/>
                <w:szCs w:val="24"/>
              </w:rPr>
              <w:t>podstawowa</w:t>
            </w:r>
          </w:p>
        </w:tc>
      </w:tr>
      <w:tr w:rsidR="006922CB" w:rsidRPr="0060120E" w:rsidTr="008F41F3">
        <w:tc>
          <w:tcPr>
            <w:tcW w:w="790" w:type="dxa"/>
          </w:tcPr>
          <w:p w:rsidR="006922CB" w:rsidRPr="0060120E" w:rsidRDefault="006922CB" w:rsidP="00C67225">
            <w:pPr>
              <w:numPr>
                <w:ilvl w:val="0"/>
                <w:numId w:val="11"/>
              </w:numPr>
              <w:contextualSpacing/>
              <w:rPr>
                <w:rFonts w:eastAsia="Calibri" w:cs="Times New Roman"/>
                <w:szCs w:val="24"/>
              </w:rPr>
            </w:pPr>
          </w:p>
        </w:tc>
        <w:tc>
          <w:tcPr>
            <w:tcW w:w="3586" w:type="dxa"/>
          </w:tcPr>
          <w:p w:rsidR="006922CB" w:rsidRPr="0060120E" w:rsidRDefault="006922CB" w:rsidP="008F41F3">
            <w:pPr>
              <w:rPr>
                <w:rFonts w:eastAsia="Calibri" w:cs="Times New Roman"/>
                <w:szCs w:val="24"/>
              </w:rPr>
            </w:pPr>
            <w:r>
              <w:rPr>
                <w:rFonts w:eastAsia="Calibri" w:cs="Times New Roman"/>
                <w:szCs w:val="24"/>
              </w:rPr>
              <w:t>Pomieszczenie magazynowe</w:t>
            </w:r>
          </w:p>
        </w:tc>
        <w:tc>
          <w:tcPr>
            <w:tcW w:w="1084" w:type="dxa"/>
          </w:tcPr>
          <w:p w:rsidR="006922CB" w:rsidRPr="0060120E" w:rsidRDefault="006922CB" w:rsidP="008F41F3">
            <w:pPr>
              <w:jc w:val="right"/>
              <w:rPr>
                <w:rFonts w:eastAsia="Calibri" w:cs="Times New Roman"/>
                <w:szCs w:val="24"/>
              </w:rPr>
            </w:pPr>
            <w:r>
              <w:rPr>
                <w:rFonts w:eastAsia="Calibri" w:cs="Times New Roman"/>
                <w:szCs w:val="24"/>
              </w:rPr>
              <w:t>12,00</w:t>
            </w:r>
          </w:p>
        </w:tc>
        <w:tc>
          <w:tcPr>
            <w:tcW w:w="2497" w:type="dxa"/>
          </w:tcPr>
          <w:p w:rsidR="006922CB" w:rsidRPr="0060120E" w:rsidRDefault="006922CB" w:rsidP="008F41F3">
            <w:pPr>
              <w:jc w:val="right"/>
              <w:rPr>
                <w:rFonts w:eastAsia="Calibri" w:cs="Times New Roman"/>
                <w:szCs w:val="24"/>
              </w:rPr>
            </w:pPr>
            <w:r w:rsidRPr="0060120E">
              <w:rPr>
                <w:rFonts w:eastAsia="Calibri" w:cs="Times New Roman"/>
                <w:szCs w:val="24"/>
              </w:rPr>
              <w:t xml:space="preserve"> podstawowa</w:t>
            </w:r>
          </w:p>
        </w:tc>
      </w:tr>
    </w:tbl>
    <w:p w:rsidR="006922CB" w:rsidRDefault="006922CB" w:rsidP="006922CB">
      <w:pPr>
        <w:pStyle w:val="Default"/>
        <w:rPr>
          <w:sz w:val="23"/>
          <w:szCs w:val="23"/>
        </w:rPr>
      </w:pPr>
    </w:p>
    <w:p w:rsidR="006922CB" w:rsidRPr="0060120E" w:rsidRDefault="006922CB" w:rsidP="006922CB">
      <w:pPr>
        <w:pStyle w:val="Default"/>
        <w:rPr>
          <w:b/>
          <w:bCs/>
        </w:rPr>
      </w:pPr>
      <w:r w:rsidRPr="0060120E">
        <w:rPr>
          <w:b/>
          <w:bCs/>
        </w:rPr>
        <w:t>Tabela 2. Pomieszczenia sanitarne parteru</w:t>
      </w:r>
    </w:p>
    <w:p w:rsidR="006922CB" w:rsidRPr="0060120E" w:rsidRDefault="006922CB" w:rsidP="006922CB">
      <w:pPr>
        <w:pStyle w:val="Default"/>
      </w:pPr>
    </w:p>
    <w:tbl>
      <w:tblPr>
        <w:tblStyle w:val="Tabela-Siatka"/>
        <w:tblW w:w="7957" w:type="dxa"/>
        <w:tblLook w:val="04A0" w:firstRow="1" w:lastRow="0" w:firstColumn="1" w:lastColumn="0" w:noHBand="0" w:noVBand="1"/>
      </w:tblPr>
      <w:tblGrid>
        <w:gridCol w:w="790"/>
        <w:gridCol w:w="3586"/>
        <w:gridCol w:w="1084"/>
        <w:gridCol w:w="2497"/>
      </w:tblGrid>
      <w:tr w:rsidR="006922CB" w:rsidRPr="0060120E" w:rsidTr="008F41F3">
        <w:tc>
          <w:tcPr>
            <w:tcW w:w="790" w:type="dxa"/>
          </w:tcPr>
          <w:p w:rsidR="006922CB" w:rsidRPr="0060120E" w:rsidRDefault="006922CB" w:rsidP="008F41F3">
            <w:pPr>
              <w:jc w:val="center"/>
              <w:rPr>
                <w:rFonts w:cs="Times New Roman"/>
                <w:b/>
                <w:szCs w:val="24"/>
              </w:rPr>
            </w:pPr>
            <w:r w:rsidRPr="0060120E">
              <w:rPr>
                <w:rFonts w:cs="Times New Roman"/>
                <w:b/>
                <w:szCs w:val="24"/>
              </w:rPr>
              <w:t>Nr pom.</w:t>
            </w:r>
          </w:p>
        </w:tc>
        <w:tc>
          <w:tcPr>
            <w:tcW w:w="3586" w:type="dxa"/>
            <w:vAlign w:val="center"/>
          </w:tcPr>
          <w:p w:rsidR="006922CB" w:rsidRPr="0060120E" w:rsidRDefault="006922CB" w:rsidP="008F41F3">
            <w:pPr>
              <w:jc w:val="center"/>
              <w:rPr>
                <w:rFonts w:cs="Times New Roman"/>
                <w:b/>
                <w:szCs w:val="24"/>
              </w:rPr>
            </w:pPr>
            <w:r w:rsidRPr="0060120E">
              <w:rPr>
                <w:rFonts w:cs="Times New Roman"/>
                <w:b/>
                <w:szCs w:val="24"/>
              </w:rPr>
              <w:t>Nazwa pomieszczenia</w:t>
            </w:r>
          </w:p>
        </w:tc>
        <w:tc>
          <w:tcPr>
            <w:tcW w:w="1084" w:type="dxa"/>
            <w:vAlign w:val="center"/>
          </w:tcPr>
          <w:p w:rsidR="006922CB" w:rsidRPr="0060120E" w:rsidRDefault="006922CB" w:rsidP="008F41F3">
            <w:pPr>
              <w:jc w:val="center"/>
              <w:rPr>
                <w:rFonts w:cs="Times New Roman"/>
                <w:b/>
                <w:szCs w:val="24"/>
              </w:rPr>
            </w:pPr>
            <w:r w:rsidRPr="0060120E">
              <w:rPr>
                <w:rFonts w:cs="Times New Roman"/>
                <w:b/>
                <w:szCs w:val="24"/>
              </w:rPr>
              <w:t>P (m</w:t>
            </w:r>
            <w:r w:rsidRPr="0060120E">
              <w:rPr>
                <w:rFonts w:cs="Times New Roman"/>
                <w:b/>
                <w:szCs w:val="24"/>
                <w:vertAlign w:val="superscript"/>
              </w:rPr>
              <w:t>2</w:t>
            </w:r>
            <w:r w:rsidRPr="0060120E">
              <w:rPr>
                <w:rFonts w:cs="Times New Roman"/>
                <w:b/>
                <w:szCs w:val="24"/>
              </w:rPr>
              <w:t>)</w:t>
            </w:r>
          </w:p>
        </w:tc>
        <w:tc>
          <w:tcPr>
            <w:tcW w:w="2497" w:type="dxa"/>
            <w:vAlign w:val="center"/>
          </w:tcPr>
          <w:p w:rsidR="006922CB" w:rsidRPr="0060120E" w:rsidRDefault="006922CB" w:rsidP="008F41F3">
            <w:pPr>
              <w:jc w:val="center"/>
              <w:rPr>
                <w:rFonts w:cs="Times New Roman"/>
                <w:b/>
                <w:szCs w:val="24"/>
              </w:rPr>
            </w:pPr>
            <w:r w:rsidRPr="0060120E">
              <w:rPr>
                <w:rFonts w:cs="Times New Roman"/>
                <w:b/>
                <w:szCs w:val="24"/>
              </w:rPr>
              <w:t>FUNKCJA</w:t>
            </w:r>
          </w:p>
        </w:tc>
      </w:tr>
      <w:tr w:rsidR="006922CB" w:rsidRPr="0060120E" w:rsidTr="008F41F3">
        <w:tc>
          <w:tcPr>
            <w:tcW w:w="790" w:type="dxa"/>
          </w:tcPr>
          <w:p w:rsidR="006922CB" w:rsidRPr="0060120E" w:rsidRDefault="006922CB" w:rsidP="008F41F3">
            <w:pPr>
              <w:pStyle w:val="Akapitzlist"/>
              <w:ind w:left="360"/>
              <w:rPr>
                <w:rFonts w:cs="Times New Roman"/>
                <w:szCs w:val="24"/>
              </w:rPr>
            </w:pPr>
          </w:p>
        </w:tc>
        <w:tc>
          <w:tcPr>
            <w:tcW w:w="3586" w:type="dxa"/>
          </w:tcPr>
          <w:p w:rsidR="006922CB" w:rsidRPr="0060120E" w:rsidRDefault="006922CB" w:rsidP="008F41F3">
            <w:pPr>
              <w:jc w:val="both"/>
              <w:rPr>
                <w:rFonts w:cs="Times New Roman"/>
                <w:szCs w:val="24"/>
              </w:rPr>
            </w:pPr>
            <w:r w:rsidRPr="0060120E">
              <w:rPr>
                <w:rFonts w:cs="Times New Roman"/>
                <w:szCs w:val="24"/>
              </w:rPr>
              <w:t>WC</w:t>
            </w:r>
            <w:r>
              <w:rPr>
                <w:rFonts w:cs="Times New Roman"/>
                <w:szCs w:val="24"/>
              </w:rPr>
              <w:t xml:space="preserve"> z umywalnią</w:t>
            </w:r>
          </w:p>
        </w:tc>
        <w:tc>
          <w:tcPr>
            <w:tcW w:w="1084" w:type="dxa"/>
          </w:tcPr>
          <w:p w:rsidR="006922CB" w:rsidRPr="0060120E" w:rsidRDefault="006922CB" w:rsidP="008F41F3">
            <w:pPr>
              <w:jc w:val="right"/>
              <w:rPr>
                <w:rFonts w:cs="Times New Roman"/>
                <w:szCs w:val="24"/>
              </w:rPr>
            </w:pPr>
            <w:r>
              <w:rPr>
                <w:rFonts w:cs="Times New Roman"/>
                <w:szCs w:val="24"/>
              </w:rPr>
              <w:t>19,19</w:t>
            </w:r>
          </w:p>
        </w:tc>
        <w:tc>
          <w:tcPr>
            <w:tcW w:w="2497" w:type="dxa"/>
          </w:tcPr>
          <w:p w:rsidR="006922CB" w:rsidRPr="0060120E" w:rsidRDefault="006922CB" w:rsidP="008F41F3">
            <w:pPr>
              <w:jc w:val="right"/>
              <w:rPr>
                <w:rFonts w:cs="Times New Roman"/>
                <w:szCs w:val="24"/>
              </w:rPr>
            </w:pPr>
            <w:r w:rsidRPr="0060120E">
              <w:rPr>
                <w:rFonts w:cs="Times New Roman"/>
                <w:szCs w:val="24"/>
              </w:rPr>
              <w:t>pomocnicza</w:t>
            </w:r>
          </w:p>
        </w:tc>
      </w:tr>
    </w:tbl>
    <w:p w:rsidR="006922CB" w:rsidRDefault="006922CB" w:rsidP="006922CB">
      <w:pPr>
        <w:pStyle w:val="Default"/>
        <w:rPr>
          <w:sz w:val="23"/>
          <w:szCs w:val="23"/>
        </w:rPr>
      </w:pPr>
    </w:p>
    <w:p w:rsidR="006922CB" w:rsidRPr="0060120E" w:rsidRDefault="006922CB" w:rsidP="006922CB">
      <w:pPr>
        <w:pStyle w:val="Default"/>
        <w:rPr>
          <w:b/>
          <w:bCs/>
        </w:rPr>
      </w:pPr>
      <w:r w:rsidRPr="0060120E">
        <w:rPr>
          <w:b/>
          <w:bCs/>
        </w:rPr>
        <w:t>Tabela 3. Pomieszczenia komunikacyjne parteru</w:t>
      </w:r>
    </w:p>
    <w:p w:rsidR="006922CB" w:rsidRDefault="006922CB" w:rsidP="006922CB">
      <w:pPr>
        <w:pStyle w:val="Default"/>
        <w:rPr>
          <w:sz w:val="23"/>
          <w:szCs w:val="23"/>
        </w:rPr>
      </w:pPr>
    </w:p>
    <w:tbl>
      <w:tblPr>
        <w:tblStyle w:val="Tabela-Siatka"/>
        <w:tblW w:w="7957" w:type="dxa"/>
        <w:tblLook w:val="04A0" w:firstRow="1" w:lastRow="0" w:firstColumn="1" w:lastColumn="0" w:noHBand="0" w:noVBand="1"/>
      </w:tblPr>
      <w:tblGrid>
        <w:gridCol w:w="790"/>
        <w:gridCol w:w="3586"/>
        <w:gridCol w:w="1084"/>
        <w:gridCol w:w="2497"/>
      </w:tblGrid>
      <w:tr w:rsidR="006922CB" w:rsidRPr="00503651" w:rsidTr="008F41F3">
        <w:tc>
          <w:tcPr>
            <w:tcW w:w="790" w:type="dxa"/>
          </w:tcPr>
          <w:p w:rsidR="006922CB" w:rsidRPr="0060120E" w:rsidRDefault="006922CB" w:rsidP="008F41F3">
            <w:pPr>
              <w:jc w:val="center"/>
              <w:rPr>
                <w:rFonts w:cs="Times New Roman"/>
                <w:b/>
                <w:szCs w:val="24"/>
              </w:rPr>
            </w:pPr>
            <w:r w:rsidRPr="0060120E">
              <w:rPr>
                <w:rFonts w:cs="Times New Roman"/>
                <w:b/>
                <w:szCs w:val="24"/>
              </w:rPr>
              <w:t>Nr pom.</w:t>
            </w:r>
          </w:p>
        </w:tc>
        <w:tc>
          <w:tcPr>
            <w:tcW w:w="3586" w:type="dxa"/>
          </w:tcPr>
          <w:p w:rsidR="006922CB" w:rsidRPr="0060120E" w:rsidRDefault="006922CB" w:rsidP="008F41F3">
            <w:pPr>
              <w:jc w:val="center"/>
              <w:rPr>
                <w:rFonts w:cs="Times New Roman"/>
                <w:b/>
                <w:szCs w:val="24"/>
              </w:rPr>
            </w:pPr>
            <w:r w:rsidRPr="0060120E">
              <w:rPr>
                <w:rFonts w:cs="Times New Roman"/>
                <w:b/>
                <w:szCs w:val="24"/>
              </w:rPr>
              <w:t>Nazwa pomieszczenia</w:t>
            </w:r>
          </w:p>
        </w:tc>
        <w:tc>
          <w:tcPr>
            <w:tcW w:w="1084" w:type="dxa"/>
          </w:tcPr>
          <w:p w:rsidR="006922CB" w:rsidRPr="0060120E" w:rsidRDefault="006922CB" w:rsidP="008F41F3">
            <w:pPr>
              <w:jc w:val="center"/>
              <w:rPr>
                <w:rFonts w:cs="Times New Roman"/>
                <w:b/>
                <w:szCs w:val="24"/>
              </w:rPr>
            </w:pPr>
            <w:r w:rsidRPr="0060120E">
              <w:rPr>
                <w:rFonts w:cs="Times New Roman"/>
                <w:b/>
                <w:szCs w:val="24"/>
              </w:rPr>
              <w:t>P (m</w:t>
            </w:r>
            <w:r w:rsidRPr="0060120E">
              <w:rPr>
                <w:rFonts w:cs="Times New Roman"/>
                <w:b/>
                <w:szCs w:val="24"/>
                <w:vertAlign w:val="superscript"/>
              </w:rPr>
              <w:t>2</w:t>
            </w:r>
            <w:r w:rsidRPr="0060120E">
              <w:rPr>
                <w:rFonts w:cs="Times New Roman"/>
                <w:b/>
                <w:szCs w:val="24"/>
              </w:rPr>
              <w:t>)</w:t>
            </w:r>
          </w:p>
        </w:tc>
        <w:tc>
          <w:tcPr>
            <w:tcW w:w="2497" w:type="dxa"/>
          </w:tcPr>
          <w:p w:rsidR="006922CB" w:rsidRPr="0060120E" w:rsidRDefault="006922CB" w:rsidP="008F41F3">
            <w:pPr>
              <w:jc w:val="center"/>
              <w:rPr>
                <w:rFonts w:cs="Times New Roman"/>
                <w:b/>
                <w:szCs w:val="24"/>
              </w:rPr>
            </w:pPr>
            <w:r w:rsidRPr="0060120E">
              <w:rPr>
                <w:rFonts w:cs="Times New Roman"/>
                <w:b/>
                <w:szCs w:val="24"/>
              </w:rPr>
              <w:t>FUNKCJA</w:t>
            </w:r>
          </w:p>
        </w:tc>
      </w:tr>
      <w:tr w:rsidR="006922CB" w:rsidRPr="00503651" w:rsidTr="008F41F3">
        <w:tc>
          <w:tcPr>
            <w:tcW w:w="790" w:type="dxa"/>
          </w:tcPr>
          <w:p w:rsidR="006922CB" w:rsidRPr="0060120E" w:rsidRDefault="006922CB" w:rsidP="008F41F3">
            <w:pPr>
              <w:jc w:val="center"/>
              <w:rPr>
                <w:rFonts w:cs="Times New Roman"/>
                <w:szCs w:val="24"/>
              </w:rPr>
            </w:pPr>
          </w:p>
        </w:tc>
        <w:tc>
          <w:tcPr>
            <w:tcW w:w="3586" w:type="dxa"/>
          </w:tcPr>
          <w:p w:rsidR="006922CB" w:rsidRPr="0060120E" w:rsidRDefault="006922CB" w:rsidP="008F41F3">
            <w:pPr>
              <w:jc w:val="both"/>
              <w:rPr>
                <w:rFonts w:cs="Times New Roman"/>
                <w:szCs w:val="24"/>
              </w:rPr>
            </w:pPr>
            <w:r w:rsidRPr="0060120E">
              <w:rPr>
                <w:rFonts w:cs="Times New Roman"/>
                <w:szCs w:val="24"/>
              </w:rPr>
              <w:t>Korytarz</w:t>
            </w:r>
          </w:p>
        </w:tc>
        <w:tc>
          <w:tcPr>
            <w:tcW w:w="1084" w:type="dxa"/>
          </w:tcPr>
          <w:p w:rsidR="006922CB" w:rsidRPr="0060120E" w:rsidRDefault="006922CB" w:rsidP="008F41F3">
            <w:pPr>
              <w:jc w:val="right"/>
              <w:rPr>
                <w:rFonts w:cs="Times New Roman"/>
                <w:szCs w:val="24"/>
              </w:rPr>
            </w:pPr>
            <w:r>
              <w:rPr>
                <w:rFonts w:cs="Times New Roman"/>
                <w:szCs w:val="24"/>
              </w:rPr>
              <w:t>45,58</w:t>
            </w:r>
          </w:p>
        </w:tc>
        <w:tc>
          <w:tcPr>
            <w:tcW w:w="2497" w:type="dxa"/>
          </w:tcPr>
          <w:p w:rsidR="006922CB" w:rsidRPr="0060120E" w:rsidRDefault="006922CB" w:rsidP="008F41F3">
            <w:pPr>
              <w:jc w:val="right"/>
              <w:rPr>
                <w:rFonts w:cs="Times New Roman"/>
                <w:szCs w:val="24"/>
              </w:rPr>
            </w:pPr>
            <w:r w:rsidRPr="0060120E">
              <w:rPr>
                <w:rFonts w:cs="Times New Roman"/>
                <w:szCs w:val="24"/>
              </w:rPr>
              <w:t>ruchu</w:t>
            </w:r>
          </w:p>
        </w:tc>
      </w:tr>
    </w:tbl>
    <w:p w:rsidR="006922CB" w:rsidRDefault="006922CB" w:rsidP="006922CB">
      <w:pPr>
        <w:pStyle w:val="Default"/>
        <w:ind w:firstLine="567"/>
        <w:jc w:val="both"/>
      </w:pPr>
    </w:p>
    <w:p w:rsidR="006922CB" w:rsidRDefault="006922CB" w:rsidP="00A81B4C">
      <w:pPr>
        <w:pStyle w:val="Default"/>
        <w:rPr>
          <w:b/>
          <w:u w:val="single"/>
        </w:rPr>
      </w:pPr>
    </w:p>
    <w:p w:rsidR="006922CB" w:rsidRPr="00C6500C" w:rsidRDefault="006922CB" w:rsidP="006922CB">
      <w:pPr>
        <w:pStyle w:val="Default"/>
        <w:jc w:val="center"/>
        <w:rPr>
          <w:b/>
          <w:u w:val="single"/>
        </w:rPr>
      </w:pPr>
      <w:r>
        <w:rPr>
          <w:b/>
          <w:u w:val="single"/>
        </w:rPr>
        <w:t xml:space="preserve">I </w:t>
      </w:r>
      <w:r w:rsidRPr="00C6500C">
        <w:rPr>
          <w:b/>
          <w:u w:val="single"/>
        </w:rPr>
        <w:t>P</w:t>
      </w:r>
      <w:r>
        <w:rPr>
          <w:b/>
          <w:u w:val="single"/>
        </w:rPr>
        <w:t>IĘTRO</w:t>
      </w:r>
    </w:p>
    <w:p w:rsidR="006922CB" w:rsidRPr="00C6500C" w:rsidRDefault="006922CB" w:rsidP="006922CB">
      <w:pPr>
        <w:pStyle w:val="Default"/>
        <w:jc w:val="center"/>
        <w:rPr>
          <w:b/>
        </w:rPr>
      </w:pPr>
    </w:p>
    <w:p w:rsidR="006922CB" w:rsidRPr="0060120E" w:rsidRDefault="006922CB" w:rsidP="006922CB">
      <w:pPr>
        <w:pStyle w:val="Default"/>
        <w:rPr>
          <w:b/>
          <w:bCs/>
        </w:rPr>
      </w:pPr>
      <w:r w:rsidRPr="0060120E">
        <w:rPr>
          <w:b/>
          <w:bCs/>
        </w:rPr>
        <w:t xml:space="preserve">Tabela 1. Pomieszczenia </w:t>
      </w:r>
      <w:r>
        <w:rPr>
          <w:b/>
          <w:bCs/>
        </w:rPr>
        <w:t>I piętra</w:t>
      </w:r>
    </w:p>
    <w:tbl>
      <w:tblPr>
        <w:tblStyle w:val="Tabela-Siatka1"/>
        <w:tblW w:w="7957" w:type="dxa"/>
        <w:tblLook w:val="04A0" w:firstRow="1" w:lastRow="0" w:firstColumn="1" w:lastColumn="0" w:noHBand="0" w:noVBand="1"/>
      </w:tblPr>
      <w:tblGrid>
        <w:gridCol w:w="790"/>
        <w:gridCol w:w="3586"/>
        <w:gridCol w:w="1084"/>
        <w:gridCol w:w="2497"/>
      </w:tblGrid>
      <w:tr w:rsidR="006922CB" w:rsidRPr="0060120E" w:rsidTr="008F41F3">
        <w:tc>
          <w:tcPr>
            <w:tcW w:w="790" w:type="dxa"/>
          </w:tcPr>
          <w:p w:rsidR="006922CB" w:rsidRPr="0060120E" w:rsidRDefault="006922CB" w:rsidP="008F41F3">
            <w:pPr>
              <w:jc w:val="center"/>
              <w:rPr>
                <w:rFonts w:eastAsia="Calibri" w:cs="Times New Roman"/>
                <w:b/>
                <w:szCs w:val="24"/>
              </w:rPr>
            </w:pPr>
            <w:r w:rsidRPr="0060120E">
              <w:rPr>
                <w:rFonts w:eastAsia="Calibri" w:cs="Times New Roman"/>
                <w:b/>
                <w:szCs w:val="24"/>
              </w:rPr>
              <w:t>Nr pom.</w:t>
            </w:r>
          </w:p>
        </w:tc>
        <w:tc>
          <w:tcPr>
            <w:tcW w:w="3586" w:type="dxa"/>
            <w:vAlign w:val="center"/>
          </w:tcPr>
          <w:p w:rsidR="006922CB" w:rsidRPr="0060120E" w:rsidRDefault="006922CB" w:rsidP="008F41F3">
            <w:pPr>
              <w:jc w:val="center"/>
              <w:rPr>
                <w:rFonts w:eastAsia="Calibri" w:cs="Times New Roman"/>
                <w:b/>
                <w:szCs w:val="24"/>
              </w:rPr>
            </w:pPr>
            <w:r w:rsidRPr="0060120E">
              <w:rPr>
                <w:rFonts w:eastAsia="Calibri" w:cs="Times New Roman"/>
                <w:b/>
                <w:szCs w:val="24"/>
              </w:rPr>
              <w:t>Nazwa pomieszczenia</w:t>
            </w:r>
          </w:p>
        </w:tc>
        <w:tc>
          <w:tcPr>
            <w:tcW w:w="1084" w:type="dxa"/>
            <w:vAlign w:val="center"/>
          </w:tcPr>
          <w:p w:rsidR="006922CB" w:rsidRPr="0060120E" w:rsidRDefault="006922CB" w:rsidP="008F41F3">
            <w:pPr>
              <w:jc w:val="center"/>
              <w:rPr>
                <w:rFonts w:eastAsia="Calibri" w:cs="Times New Roman"/>
                <w:b/>
                <w:szCs w:val="24"/>
              </w:rPr>
            </w:pPr>
            <w:r w:rsidRPr="0060120E">
              <w:rPr>
                <w:rFonts w:eastAsia="Calibri" w:cs="Times New Roman"/>
                <w:b/>
                <w:szCs w:val="24"/>
              </w:rPr>
              <w:t>P (m</w:t>
            </w:r>
            <w:r w:rsidRPr="0060120E">
              <w:rPr>
                <w:rFonts w:eastAsia="Calibri" w:cs="Times New Roman"/>
                <w:b/>
                <w:szCs w:val="24"/>
                <w:vertAlign w:val="superscript"/>
              </w:rPr>
              <w:t>2</w:t>
            </w:r>
            <w:r w:rsidRPr="0060120E">
              <w:rPr>
                <w:rFonts w:eastAsia="Calibri" w:cs="Times New Roman"/>
                <w:b/>
                <w:szCs w:val="24"/>
              </w:rPr>
              <w:t>)</w:t>
            </w:r>
          </w:p>
        </w:tc>
        <w:tc>
          <w:tcPr>
            <w:tcW w:w="2497" w:type="dxa"/>
            <w:vAlign w:val="center"/>
          </w:tcPr>
          <w:p w:rsidR="006922CB" w:rsidRPr="0060120E" w:rsidRDefault="006922CB" w:rsidP="008F41F3">
            <w:pPr>
              <w:jc w:val="center"/>
              <w:rPr>
                <w:rFonts w:eastAsia="Calibri" w:cs="Times New Roman"/>
                <w:b/>
                <w:szCs w:val="24"/>
              </w:rPr>
            </w:pPr>
            <w:r w:rsidRPr="0060120E">
              <w:rPr>
                <w:rFonts w:eastAsia="Calibri" w:cs="Times New Roman"/>
                <w:b/>
                <w:szCs w:val="24"/>
              </w:rPr>
              <w:t>FUNKCJA</w:t>
            </w:r>
          </w:p>
        </w:tc>
      </w:tr>
      <w:tr w:rsidR="006922CB" w:rsidRPr="0060120E" w:rsidTr="008F41F3">
        <w:tc>
          <w:tcPr>
            <w:tcW w:w="790" w:type="dxa"/>
          </w:tcPr>
          <w:p w:rsidR="006922CB" w:rsidRPr="00511344" w:rsidRDefault="006922CB" w:rsidP="00C67225">
            <w:pPr>
              <w:pStyle w:val="Akapitzlist"/>
              <w:numPr>
                <w:ilvl w:val="0"/>
                <w:numId w:val="22"/>
              </w:numPr>
              <w:rPr>
                <w:rFonts w:eastAsia="Calibri" w:cs="Times New Roman"/>
                <w:szCs w:val="24"/>
              </w:rPr>
            </w:pPr>
          </w:p>
        </w:tc>
        <w:tc>
          <w:tcPr>
            <w:tcW w:w="3586" w:type="dxa"/>
          </w:tcPr>
          <w:p w:rsidR="006922CB" w:rsidRDefault="006922CB" w:rsidP="008F41F3">
            <w:r w:rsidRPr="006C0C2F">
              <w:rPr>
                <w:rFonts w:eastAsia="Calibri" w:cs="Times New Roman"/>
                <w:szCs w:val="24"/>
              </w:rPr>
              <w:t>Pomieszczenie biurowe</w:t>
            </w:r>
          </w:p>
        </w:tc>
        <w:tc>
          <w:tcPr>
            <w:tcW w:w="1084" w:type="dxa"/>
          </w:tcPr>
          <w:p w:rsidR="006922CB" w:rsidRPr="0060120E" w:rsidRDefault="006922CB" w:rsidP="008F41F3">
            <w:pPr>
              <w:jc w:val="right"/>
              <w:rPr>
                <w:rFonts w:eastAsia="Calibri" w:cs="Times New Roman"/>
                <w:szCs w:val="24"/>
              </w:rPr>
            </w:pPr>
            <w:r>
              <w:rPr>
                <w:rFonts w:eastAsia="Calibri" w:cs="Times New Roman"/>
                <w:szCs w:val="24"/>
              </w:rPr>
              <w:t>12,10</w:t>
            </w:r>
          </w:p>
        </w:tc>
        <w:tc>
          <w:tcPr>
            <w:tcW w:w="2497" w:type="dxa"/>
          </w:tcPr>
          <w:p w:rsidR="006922CB" w:rsidRPr="0060120E" w:rsidRDefault="006922CB" w:rsidP="008F41F3">
            <w:pPr>
              <w:jc w:val="right"/>
              <w:rPr>
                <w:rFonts w:eastAsia="Calibri" w:cs="Times New Roman"/>
                <w:szCs w:val="24"/>
              </w:rPr>
            </w:pPr>
            <w:r w:rsidRPr="0060120E">
              <w:rPr>
                <w:rFonts w:eastAsia="Calibri" w:cs="Times New Roman"/>
                <w:szCs w:val="24"/>
              </w:rPr>
              <w:t xml:space="preserve"> podstawowa</w:t>
            </w:r>
          </w:p>
        </w:tc>
      </w:tr>
      <w:tr w:rsidR="006922CB" w:rsidRPr="0060120E" w:rsidTr="008F41F3">
        <w:tc>
          <w:tcPr>
            <w:tcW w:w="790" w:type="dxa"/>
          </w:tcPr>
          <w:p w:rsidR="006922CB" w:rsidRPr="00511344" w:rsidRDefault="006922CB" w:rsidP="00C67225">
            <w:pPr>
              <w:pStyle w:val="Akapitzlist"/>
              <w:numPr>
                <w:ilvl w:val="0"/>
                <w:numId w:val="22"/>
              </w:numPr>
              <w:rPr>
                <w:rFonts w:eastAsia="Calibri" w:cs="Times New Roman"/>
                <w:szCs w:val="24"/>
              </w:rPr>
            </w:pPr>
            <w:r>
              <w:rPr>
                <w:rFonts w:eastAsia="Calibri" w:cs="Times New Roman"/>
                <w:szCs w:val="24"/>
              </w:rPr>
              <w:t xml:space="preserve"> </w:t>
            </w:r>
            <w:r w:rsidRPr="00511344">
              <w:rPr>
                <w:rFonts w:eastAsia="Calibri" w:cs="Times New Roman"/>
                <w:szCs w:val="24"/>
              </w:rPr>
              <w:t xml:space="preserve"> </w:t>
            </w:r>
          </w:p>
        </w:tc>
        <w:tc>
          <w:tcPr>
            <w:tcW w:w="3586" w:type="dxa"/>
          </w:tcPr>
          <w:p w:rsidR="006922CB" w:rsidRDefault="006922CB" w:rsidP="008F41F3">
            <w:r>
              <w:rPr>
                <w:rFonts w:eastAsia="Calibri" w:cs="Times New Roman"/>
                <w:szCs w:val="24"/>
              </w:rPr>
              <w:t>Suszarnia</w:t>
            </w:r>
          </w:p>
        </w:tc>
        <w:tc>
          <w:tcPr>
            <w:tcW w:w="1084" w:type="dxa"/>
          </w:tcPr>
          <w:p w:rsidR="006922CB" w:rsidRPr="0060120E" w:rsidRDefault="006922CB" w:rsidP="008F41F3">
            <w:pPr>
              <w:jc w:val="right"/>
              <w:rPr>
                <w:rFonts w:eastAsia="Calibri" w:cs="Times New Roman"/>
                <w:szCs w:val="24"/>
              </w:rPr>
            </w:pPr>
            <w:r>
              <w:rPr>
                <w:rFonts w:eastAsia="Calibri" w:cs="Times New Roman"/>
                <w:szCs w:val="24"/>
              </w:rPr>
              <w:t>11,40</w:t>
            </w:r>
          </w:p>
        </w:tc>
        <w:tc>
          <w:tcPr>
            <w:tcW w:w="2497" w:type="dxa"/>
          </w:tcPr>
          <w:p w:rsidR="006922CB" w:rsidRPr="0060120E" w:rsidRDefault="006922CB" w:rsidP="008F41F3">
            <w:pPr>
              <w:jc w:val="right"/>
              <w:rPr>
                <w:rFonts w:eastAsia="Calibri" w:cs="Times New Roman"/>
                <w:szCs w:val="24"/>
              </w:rPr>
            </w:pPr>
            <w:r w:rsidRPr="0060120E">
              <w:rPr>
                <w:rFonts w:eastAsia="Calibri" w:cs="Times New Roman"/>
                <w:szCs w:val="24"/>
              </w:rPr>
              <w:t xml:space="preserve"> podstawowa</w:t>
            </w:r>
          </w:p>
        </w:tc>
      </w:tr>
      <w:tr w:rsidR="006922CB" w:rsidRPr="0060120E" w:rsidTr="008F41F3">
        <w:tc>
          <w:tcPr>
            <w:tcW w:w="790" w:type="dxa"/>
          </w:tcPr>
          <w:p w:rsidR="006922CB" w:rsidRPr="00511344" w:rsidRDefault="006922CB" w:rsidP="00C67225">
            <w:pPr>
              <w:pStyle w:val="Akapitzlist"/>
              <w:numPr>
                <w:ilvl w:val="0"/>
                <w:numId w:val="22"/>
              </w:numPr>
              <w:rPr>
                <w:rFonts w:eastAsia="Calibri" w:cs="Times New Roman"/>
                <w:szCs w:val="24"/>
              </w:rPr>
            </w:pPr>
          </w:p>
        </w:tc>
        <w:tc>
          <w:tcPr>
            <w:tcW w:w="3586" w:type="dxa"/>
          </w:tcPr>
          <w:p w:rsidR="006922CB" w:rsidRPr="0060120E" w:rsidRDefault="006922CB" w:rsidP="008F41F3">
            <w:pPr>
              <w:jc w:val="both"/>
              <w:rPr>
                <w:rFonts w:eastAsia="Calibri" w:cs="Times New Roman"/>
                <w:szCs w:val="24"/>
              </w:rPr>
            </w:pPr>
            <w:r>
              <w:rPr>
                <w:rFonts w:eastAsia="Calibri" w:cs="Times New Roman"/>
                <w:szCs w:val="24"/>
              </w:rPr>
              <w:t>Pomieszczenie magazynowe</w:t>
            </w:r>
          </w:p>
        </w:tc>
        <w:tc>
          <w:tcPr>
            <w:tcW w:w="1084" w:type="dxa"/>
          </w:tcPr>
          <w:p w:rsidR="006922CB" w:rsidRPr="0060120E" w:rsidRDefault="006922CB" w:rsidP="008F41F3">
            <w:pPr>
              <w:jc w:val="right"/>
              <w:rPr>
                <w:rFonts w:eastAsia="Calibri" w:cs="Times New Roman"/>
                <w:szCs w:val="24"/>
              </w:rPr>
            </w:pPr>
            <w:r>
              <w:rPr>
                <w:rFonts w:eastAsia="Calibri" w:cs="Times New Roman"/>
                <w:szCs w:val="24"/>
              </w:rPr>
              <w:t>11,10</w:t>
            </w:r>
          </w:p>
        </w:tc>
        <w:tc>
          <w:tcPr>
            <w:tcW w:w="2497" w:type="dxa"/>
          </w:tcPr>
          <w:p w:rsidR="006922CB" w:rsidRPr="0060120E" w:rsidRDefault="006922CB" w:rsidP="008F41F3">
            <w:pPr>
              <w:jc w:val="right"/>
              <w:rPr>
                <w:rFonts w:eastAsia="Calibri" w:cs="Times New Roman"/>
                <w:szCs w:val="24"/>
              </w:rPr>
            </w:pPr>
            <w:r w:rsidRPr="0060120E">
              <w:rPr>
                <w:rFonts w:eastAsia="Calibri" w:cs="Times New Roman"/>
                <w:szCs w:val="24"/>
              </w:rPr>
              <w:t xml:space="preserve"> podstawowa</w:t>
            </w:r>
          </w:p>
        </w:tc>
      </w:tr>
      <w:tr w:rsidR="006922CB" w:rsidRPr="0060120E" w:rsidTr="008F41F3">
        <w:tc>
          <w:tcPr>
            <w:tcW w:w="790" w:type="dxa"/>
          </w:tcPr>
          <w:p w:rsidR="006922CB" w:rsidRPr="00511344" w:rsidRDefault="006922CB" w:rsidP="00C67225">
            <w:pPr>
              <w:pStyle w:val="Akapitzlist"/>
              <w:numPr>
                <w:ilvl w:val="0"/>
                <w:numId w:val="22"/>
              </w:numPr>
              <w:rPr>
                <w:rFonts w:eastAsia="Calibri" w:cs="Times New Roman"/>
                <w:szCs w:val="24"/>
              </w:rPr>
            </w:pPr>
          </w:p>
        </w:tc>
        <w:tc>
          <w:tcPr>
            <w:tcW w:w="3586" w:type="dxa"/>
          </w:tcPr>
          <w:p w:rsidR="006922CB" w:rsidRPr="0060120E" w:rsidRDefault="006922CB" w:rsidP="008F41F3">
            <w:pPr>
              <w:jc w:val="both"/>
              <w:rPr>
                <w:rFonts w:eastAsia="Calibri" w:cs="Times New Roman"/>
                <w:szCs w:val="24"/>
              </w:rPr>
            </w:pPr>
            <w:r w:rsidRPr="006C0C2F">
              <w:rPr>
                <w:rFonts w:eastAsia="Calibri" w:cs="Times New Roman"/>
                <w:szCs w:val="24"/>
              </w:rPr>
              <w:t>Pomieszczenie biurowe</w:t>
            </w:r>
          </w:p>
        </w:tc>
        <w:tc>
          <w:tcPr>
            <w:tcW w:w="1084" w:type="dxa"/>
          </w:tcPr>
          <w:p w:rsidR="006922CB" w:rsidRPr="0060120E" w:rsidRDefault="006922CB" w:rsidP="008F41F3">
            <w:pPr>
              <w:jc w:val="right"/>
              <w:rPr>
                <w:rFonts w:eastAsia="Calibri" w:cs="Times New Roman"/>
                <w:szCs w:val="24"/>
              </w:rPr>
            </w:pPr>
            <w:r>
              <w:rPr>
                <w:rFonts w:eastAsia="Calibri" w:cs="Times New Roman"/>
                <w:szCs w:val="24"/>
              </w:rPr>
              <w:t>20,90</w:t>
            </w:r>
          </w:p>
        </w:tc>
        <w:tc>
          <w:tcPr>
            <w:tcW w:w="2497" w:type="dxa"/>
          </w:tcPr>
          <w:p w:rsidR="006922CB" w:rsidRPr="0060120E" w:rsidRDefault="006922CB" w:rsidP="008F41F3">
            <w:pPr>
              <w:jc w:val="right"/>
              <w:rPr>
                <w:rFonts w:eastAsia="Calibri" w:cs="Times New Roman"/>
                <w:szCs w:val="24"/>
              </w:rPr>
            </w:pPr>
            <w:r w:rsidRPr="0060120E">
              <w:rPr>
                <w:rFonts w:eastAsia="Calibri" w:cs="Times New Roman"/>
                <w:szCs w:val="24"/>
              </w:rPr>
              <w:t xml:space="preserve"> podstawowa</w:t>
            </w:r>
          </w:p>
        </w:tc>
      </w:tr>
      <w:tr w:rsidR="006922CB" w:rsidRPr="0060120E" w:rsidTr="008F41F3">
        <w:tc>
          <w:tcPr>
            <w:tcW w:w="790" w:type="dxa"/>
          </w:tcPr>
          <w:p w:rsidR="006922CB" w:rsidRPr="00CE3CEF" w:rsidRDefault="006922CB" w:rsidP="00C67225">
            <w:pPr>
              <w:pStyle w:val="Akapitzlist"/>
              <w:numPr>
                <w:ilvl w:val="0"/>
                <w:numId w:val="22"/>
              </w:numPr>
              <w:rPr>
                <w:rFonts w:eastAsia="Calibri" w:cs="Times New Roman"/>
                <w:szCs w:val="24"/>
              </w:rPr>
            </w:pPr>
          </w:p>
        </w:tc>
        <w:tc>
          <w:tcPr>
            <w:tcW w:w="3586" w:type="dxa"/>
          </w:tcPr>
          <w:p w:rsidR="006922CB" w:rsidRPr="0060120E" w:rsidRDefault="006922CB" w:rsidP="008F41F3">
            <w:pPr>
              <w:jc w:val="both"/>
              <w:rPr>
                <w:rFonts w:eastAsia="Calibri" w:cs="Times New Roman"/>
                <w:szCs w:val="24"/>
              </w:rPr>
            </w:pPr>
            <w:r>
              <w:rPr>
                <w:rFonts w:eastAsia="Calibri" w:cs="Times New Roman"/>
                <w:szCs w:val="24"/>
              </w:rPr>
              <w:t>Pomieszczenie dla żołnierzy</w:t>
            </w:r>
          </w:p>
        </w:tc>
        <w:tc>
          <w:tcPr>
            <w:tcW w:w="1084" w:type="dxa"/>
          </w:tcPr>
          <w:p w:rsidR="006922CB" w:rsidRPr="0060120E" w:rsidRDefault="006922CB" w:rsidP="008F41F3">
            <w:pPr>
              <w:jc w:val="right"/>
              <w:rPr>
                <w:rFonts w:eastAsia="Calibri" w:cs="Times New Roman"/>
                <w:szCs w:val="24"/>
              </w:rPr>
            </w:pPr>
            <w:r>
              <w:rPr>
                <w:rFonts w:eastAsia="Calibri" w:cs="Times New Roman"/>
                <w:szCs w:val="24"/>
              </w:rPr>
              <w:t>27,30</w:t>
            </w:r>
          </w:p>
        </w:tc>
        <w:tc>
          <w:tcPr>
            <w:tcW w:w="2497" w:type="dxa"/>
          </w:tcPr>
          <w:p w:rsidR="006922CB" w:rsidRPr="0060120E" w:rsidRDefault="006922CB" w:rsidP="008F41F3">
            <w:pPr>
              <w:jc w:val="right"/>
              <w:rPr>
                <w:rFonts w:eastAsia="Calibri" w:cs="Times New Roman"/>
                <w:szCs w:val="24"/>
              </w:rPr>
            </w:pPr>
            <w:r w:rsidRPr="0060120E">
              <w:rPr>
                <w:rFonts w:eastAsia="Calibri" w:cs="Times New Roman"/>
                <w:szCs w:val="24"/>
              </w:rPr>
              <w:t>podstawowa</w:t>
            </w:r>
          </w:p>
        </w:tc>
      </w:tr>
      <w:tr w:rsidR="006922CB" w:rsidRPr="0060120E" w:rsidTr="008F41F3">
        <w:tc>
          <w:tcPr>
            <w:tcW w:w="790" w:type="dxa"/>
          </w:tcPr>
          <w:p w:rsidR="006922CB" w:rsidRPr="00CE3CEF" w:rsidRDefault="006922CB" w:rsidP="00C67225">
            <w:pPr>
              <w:pStyle w:val="Akapitzlist"/>
              <w:numPr>
                <w:ilvl w:val="0"/>
                <w:numId w:val="22"/>
              </w:numPr>
              <w:rPr>
                <w:rFonts w:eastAsia="Calibri" w:cs="Times New Roman"/>
                <w:szCs w:val="24"/>
              </w:rPr>
            </w:pPr>
          </w:p>
        </w:tc>
        <w:tc>
          <w:tcPr>
            <w:tcW w:w="3586" w:type="dxa"/>
          </w:tcPr>
          <w:p w:rsidR="006922CB" w:rsidRPr="0060120E" w:rsidRDefault="006922CB" w:rsidP="008F41F3">
            <w:pPr>
              <w:rPr>
                <w:rFonts w:eastAsia="Calibri" w:cs="Times New Roman"/>
                <w:szCs w:val="24"/>
              </w:rPr>
            </w:pPr>
            <w:r>
              <w:rPr>
                <w:rFonts w:eastAsia="Calibri" w:cs="Times New Roman"/>
                <w:szCs w:val="24"/>
              </w:rPr>
              <w:t>Pomieszczenie magazynowe</w:t>
            </w:r>
          </w:p>
        </w:tc>
        <w:tc>
          <w:tcPr>
            <w:tcW w:w="1084" w:type="dxa"/>
          </w:tcPr>
          <w:p w:rsidR="006922CB" w:rsidRPr="0060120E" w:rsidRDefault="006922CB" w:rsidP="008F41F3">
            <w:pPr>
              <w:jc w:val="right"/>
              <w:rPr>
                <w:rFonts w:eastAsia="Calibri" w:cs="Times New Roman"/>
                <w:szCs w:val="24"/>
              </w:rPr>
            </w:pPr>
            <w:r>
              <w:rPr>
                <w:rFonts w:eastAsia="Calibri" w:cs="Times New Roman"/>
                <w:szCs w:val="24"/>
              </w:rPr>
              <w:t>22,90</w:t>
            </w:r>
          </w:p>
        </w:tc>
        <w:tc>
          <w:tcPr>
            <w:tcW w:w="2497" w:type="dxa"/>
          </w:tcPr>
          <w:p w:rsidR="006922CB" w:rsidRPr="0060120E" w:rsidRDefault="006922CB" w:rsidP="008F41F3">
            <w:pPr>
              <w:jc w:val="right"/>
              <w:rPr>
                <w:rFonts w:eastAsia="Calibri" w:cs="Times New Roman"/>
                <w:szCs w:val="24"/>
              </w:rPr>
            </w:pPr>
            <w:r w:rsidRPr="0060120E">
              <w:rPr>
                <w:rFonts w:eastAsia="Calibri" w:cs="Times New Roman"/>
                <w:szCs w:val="24"/>
              </w:rPr>
              <w:t>podstawowa</w:t>
            </w:r>
          </w:p>
        </w:tc>
      </w:tr>
      <w:tr w:rsidR="006922CB" w:rsidRPr="0060120E" w:rsidTr="008F41F3">
        <w:tc>
          <w:tcPr>
            <w:tcW w:w="790" w:type="dxa"/>
          </w:tcPr>
          <w:p w:rsidR="006922CB" w:rsidRPr="00CE3CEF" w:rsidRDefault="006922CB" w:rsidP="00C67225">
            <w:pPr>
              <w:pStyle w:val="Akapitzlist"/>
              <w:numPr>
                <w:ilvl w:val="0"/>
                <w:numId w:val="22"/>
              </w:numPr>
              <w:rPr>
                <w:rFonts w:eastAsia="Calibri" w:cs="Times New Roman"/>
                <w:szCs w:val="24"/>
              </w:rPr>
            </w:pPr>
          </w:p>
        </w:tc>
        <w:tc>
          <w:tcPr>
            <w:tcW w:w="3586" w:type="dxa"/>
          </w:tcPr>
          <w:p w:rsidR="006922CB" w:rsidRPr="0060120E" w:rsidRDefault="006922CB" w:rsidP="008F41F3">
            <w:pPr>
              <w:rPr>
                <w:rFonts w:eastAsia="Calibri" w:cs="Times New Roman"/>
                <w:szCs w:val="24"/>
              </w:rPr>
            </w:pPr>
            <w:r>
              <w:rPr>
                <w:rFonts w:eastAsia="Calibri" w:cs="Times New Roman"/>
                <w:szCs w:val="24"/>
              </w:rPr>
              <w:t>Świetlica</w:t>
            </w:r>
          </w:p>
        </w:tc>
        <w:tc>
          <w:tcPr>
            <w:tcW w:w="1084" w:type="dxa"/>
          </w:tcPr>
          <w:p w:rsidR="006922CB" w:rsidRPr="0060120E" w:rsidRDefault="008D7BC3" w:rsidP="008F41F3">
            <w:pPr>
              <w:jc w:val="right"/>
              <w:rPr>
                <w:rFonts w:eastAsia="Calibri" w:cs="Times New Roman"/>
                <w:szCs w:val="24"/>
              </w:rPr>
            </w:pPr>
            <w:r>
              <w:rPr>
                <w:rFonts w:eastAsia="Calibri" w:cs="Times New Roman"/>
                <w:szCs w:val="24"/>
              </w:rPr>
              <w:t>40,10</w:t>
            </w:r>
          </w:p>
        </w:tc>
        <w:tc>
          <w:tcPr>
            <w:tcW w:w="2497" w:type="dxa"/>
          </w:tcPr>
          <w:p w:rsidR="006922CB" w:rsidRPr="0060120E" w:rsidRDefault="006922CB" w:rsidP="008F41F3">
            <w:pPr>
              <w:jc w:val="right"/>
              <w:rPr>
                <w:rFonts w:eastAsia="Calibri" w:cs="Times New Roman"/>
                <w:szCs w:val="24"/>
              </w:rPr>
            </w:pPr>
            <w:r w:rsidRPr="0060120E">
              <w:rPr>
                <w:rFonts w:eastAsia="Calibri" w:cs="Times New Roman"/>
                <w:szCs w:val="24"/>
              </w:rPr>
              <w:t xml:space="preserve"> podstawowa</w:t>
            </w:r>
          </w:p>
        </w:tc>
      </w:tr>
      <w:tr w:rsidR="006922CB" w:rsidRPr="0060120E" w:rsidTr="008F41F3">
        <w:tc>
          <w:tcPr>
            <w:tcW w:w="790" w:type="dxa"/>
          </w:tcPr>
          <w:p w:rsidR="006922CB" w:rsidRPr="00CE3CEF" w:rsidRDefault="006922CB" w:rsidP="00C67225">
            <w:pPr>
              <w:pStyle w:val="Akapitzlist"/>
              <w:numPr>
                <w:ilvl w:val="0"/>
                <w:numId w:val="22"/>
              </w:numPr>
              <w:rPr>
                <w:rFonts w:eastAsia="Calibri" w:cs="Times New Roman"/>
                <w:szCs w:val="24"/>
              </w:rPr>
            </w:pPr>
            <w:r w:rsidRPr="00CE3CEF">
              <w:rPr>
                <w:rFonts w:eastAsia="Calibri" w:cs="Times New Roman"/>
                <w:szCs w:val="24"/>
              </w:rPr>
              <w:t xml:space="preserve"> </w:t>
            </w:r>
          </w:p>
        </w:tc>
        <w:tc>
          <w:tcPr>
            <w:tcW w:w="3586" w:type="dxa"/>
          </w:tcPr>
          <w:p w:rsidR="006922CB" w:rsidRDefault="006922CB" w:rsidP="008F41F3">
            <w:r>
              <w:rPr>
                <w:rFonts w:eastAsia="Calibri" w:cs="Times New Roman"/>
                <w:szCs w:val="24"/>
              </w:rPr>
              <w:t>Pomieszczenie magazynowe</w:t>
            </w:r>
          </w:p>
        </w:tc>
        <w:tc>
          <w:tcPr>
            <w:tcW w:w="1084" w:type="dxa"/>
          </w:tcPr>
          <w:p w:rsidR="006922CB" w:rsidRPr="0060120E" w:rsidRDefault="006922CB" w:rsidP="008F41F3">
            <w:pPr>
              <w:jc w:val="right"/>
              <w:rPr>
                <w:rFonts w:eastAsia="Calibri" w:cs="Times New Roman"/>
                <w:szCs w:val="24"/>
              </w:rPr>
            </w:pPr>
            <w:r>
              <w:rPr>
                <w:rFonts w:eastAsia="Calibri" w:cs="Times New Roman"/>
                <w:szCs w:val="24"/>
              </w:rPr>
              <w:t>9,50</w:t>
            </w:r>
          </w:p>
        </w:tc>
        <w:tc>
          <w:tcPr>
            <w:tcW w:w="2497" w:type="dxa"/>
          </w:tcPr>
          <w:p w:rsidR="006922CB" w:rsidRPr="0060120E" w:rsidRDefault="006922CB" w:rsidP="008F41F3">
            <w:pPr>
              <w:jc w:val="right"/>
              <w:rPr>
                <w:rFonts w:eastAsia="Calibri" w:cs="Times New Roman"/>
                <w:szCs w:val="24"/>
              </w:rPr>
            </w:pPr>
            <w:r w:rsidRPr="0060120E">
              <w:rPr>
                <w:rFonts w:eastAsia="Calibri" w:cs="Times New Roman"/>
                <w:szCs w:val="24"/>
              </w:rPr>
              <w:t xml:space="preserve"> podstawowa</w:t>
            </w:r>
          </w:p>
        </w:tc>
      </w:tr>
      <w:tr w:rsidR="006922CB" w:rsidRPr="0060120E" w:rsidTr="008F41F3">
        <w:tc>
          <w:tcPr>
            <w:tcW w:w="790" w:type="dxa"/>
          </w:tcPr>
          <w:p w:rsidR="006922CB" w:rsidRPr="00CE3CEF" w:rsidRDefault="006922CB" w:rsidP="00C67225">
            <w:pPr>
              <w:pStyle w:val="Akapitzlist"/>
              <w:numPr>
                <w:ilvl w:val="0"/>
                <w:numId w:val="22"/>
              </w:numPr>
              <w:rPr>
                <w:rFonts w:eastAsia="Calibri" w:cs="Times New Roman"/>
                <w:szCs w:val="24"/>
              </w:rPr>
            </w:pPr>
            <w:r w:rsidRPr="00CE3CEF">
              <w:rPr>
                <w:rFonts w:eastAsia="Calibri" w:cs="Times New Roman"/>
                <w:szCs w:val="24"/>
              </w:rPr>
              <w:t xml:space="preserve"> </w:t>
            </w:r>
          </w:p>
        </w:tc>
        <w:tc>
          <w:tcPr>
            <w:tcW w:w="3586" w:type="dxa"/>
          </w:tcPr>
          <w:p w:rsidR="006922CB" w:rsidRDefault="006922CB" w:rsidP="008F41F3">
            <w:r>
              <w:rPr>
                <w:rFonts w:eastAsia="Calibri" w:cs="Times New Roman"/>
                <w:szCs w:val="24"/>
              </w:rPr>
              <w:t>Pomieszczenie gospodarcze</w:t>
            </w:r>
          </w:p>
        </w:tc>
        <w:tc>
          <w:tcPr>
            <w:tcW w:w="1084" w:type="dxa"/>
          </w:tcPr>
          <w:p w:rsidR="006922CB" w:rsidRPr="0060120E" w:rsidRDefault="006922CB" w:rsidP="008F41F3">
            <w:pPr>
              <w:jc w:val="right"/>
              <w:rPr>
                <w:rFonts w:eastAsia="Calibri" w:cs="Times New Roman"/>
                <w:szCs w:val="24"/>
              </w:rPr>
            </w:pPr>
            <w:r>
              <w:rPr>
                <w:rFonts w:eastAsia="Calibri" w:cs="Times New Roman"/>
                <w:szCs w:val="24"/>
              </w:rPr>
              <w:t>6,00</w:t>
            </w:r>
          </w:p>
        </w:tc>
        <w:tc>
          <w:tcPr>
            <w:tcW w:w="2497" w:type="dxa"/>
          </w:tcPr>
          <w:p w:rsidR="006922CB" w:rsidRPr="0060120E" w:rsidRDefault="006922CB" w:rsidP="008F41F3">
            <w:pPr>
              <w:jc w:val="right"/>
              <w:rPr>
                <w:rFonts w:eastAsia="Calibri" w:cs="Times New Roman"/>
                <w:szCs w:val="24"/>
              </w:rPr>
            </w:pPr>
            <w:r w:rsidRPr="0060120E">
              <w:rPr>
                <w:rFonts w:eastAsia="Calibri" w:cs="Times New Roman"/>
                <w:szCs w:val="24"/>
              </w:rPr>
              <w:t xml:space="preserve"> podstawowa</w:t>
            </w:r>
          </w:p>
        </w:tc>
      </w:tr>
      <w:tr w:rsidR="006922CB" w:rsidRPr="0060120E" w:rsidTr="008F41F3">
        <w:tc>
          <w:tcPr>
            <w:tcW w:w="790" w:type="dxa"/>
          </w:tcPr>
          <w:p w:rsidR="006922CB" w:rsidRPr="00905580" w:rsidRDefault="006922CB" w:rsidP="00C67225">
            <w:pPr>
              <w:pStyle w:val="Akapitzlist"/>
              <w:numPr>
                <w:ilvl w:val="0"/>
                <w:numId w:val="22"/>
              </w:numPr>
              <w:rPr>
                <w:rFonts w:eastAsia="Calibri" w:cs="Times New Roman"/>
                <w:szCs w:val="24"/>
              </w:rPr>
            </w:pPr>
          </w:p>
        </w:tc>
        <w:tc>
          <w:tcPr>
            <w:tcW w:w="3586" w:type="dxa"/>
          </w:tcPr>
          <w:p w:rsidR="006922CB" w:rsidRPr="0060120E" w:rsidRDefault="006922CB" w:rsidP="008F41F3">
            <w:pPr>
              <w:jc w:val="both"/>
              <w:rPr>
                <w:rFonts w:eastAsia="Calibri" w:cs="Times New Roman"/>
                <w:szCs w:val="24"/>
              </w:rPr>
            </w:pPr>
            <w:r>
              <w:rPr>
                <w:rFonts w:eastAsia="Calibri" w:cs="Times New Roman"/>
                <w:szCs w:val="24"/>
              </w:rPr>
              <w:t>Pomieszczenie magazynowe</w:t>
            </w:r>
          </w:p>
        </w:tc>
        <w:tc>
          <w:tcPr>
            <w:tcW w:w="1084" w:type="dxa"/>
          </w:tcPr>
          <w:p w:rsidR="006922CB" w:rsidRPr="0060120E" w:rsidRDefault="006922CB" w:rsidP="008F41F3">
            <w:pPr>
              <w:jc w:val="right"/>
              <w:rPr>
                <w:rFonts w:eastAsia="Calibri" w:cs="Times New Roman"/>
                <w:szCs w:val="24"/>
              </w:rPr>
            </w:pPr>
            <w:r>
              <w:rPr>
                <w:rFonts w:eastAsia="Calibri" w:cs="Times New Roman"/>
                <w:szCs w:val="24"/>
              </w:rPr>
              <w:t>16,90</w:t>
            </w:r>
          </w:p>
        </w:tc>
        <w:tc>
          <w:tcPr>
            <w:tcW w:w="2497" w:type="dxa"/>
          </w:tcPr>
          <w:p w:rsidR="006922CB" w:rsidRPr="0060120E" w:rsidRDefault="006922CB" w:rsidP="008F41F3">
            <w:pPr>
              <w:jc w:val="right"/>
              <w:rPr>
                <w:rFonts w:eastAsia="Calibri" w:cs="Times New Roman"/>
                <w:szCs w:val="24"/>
              </w:rPr>
            </w:pPr>
            <w:r w:rsidRPr="0060120E">
              <w:rPr>
                <w:rFonts w:eastAsia="Calibri" w:cs="Times New Roman"/>
                <w:szCs w:val="24"/>
              </w:rPr>
              <w:t xml:space="preserve"> podstawowa</w:t>
            </w:r>
          </w:p>
        </w:tc>
      </w:tr>
      <w:tr w:rsidR="006922CB" w:rsidRPr="0060120E" w:rsidTr="008F41F3">
        <w:tc>
          <w:tcPr>
            <w:tcW w:w="790" w:type="dxa"/>
          </w:tcPr>
          <w:p w:rsidR="006922CB" w:rsidRPr="0060120E" w:rsidRDefault="006922CB" w:rsidP="008F41F3">
            <w:pPr>
              <w:contextualSpacing/>
              <w:rPr>
                <w:rFonts w:eastAsia="Calibri" w:cs="Times New Roman"/>
                <w:szCs w:val="24"/>
              </w:rPr>
            </w:pPr>
            <w:r>
              <w:rPr>
                <w:rFonts w:eastAsia="Calibri" w:cs="Times New Roman"/>
                <w:szCs w:val="24"/>
              </w:rPr>
              <w:t>111.</w:t>
            </w:r>
          </w:p>
        </w:tc>
        <w:tc>
          <w:tcPr>
            <w:tcW w:w="3586" w:type="dxa"/>
          </w:tcPr>
          <w:p w:rsidR="006922CB" w:rsidRPr="0060120E" w:rsidRDefault="006922CB" w:rsidP="008F41F3">
            <w:pPr>
              <w:jc w:val="both"/>
              <w:rPr>
                <w:rFonts w:eastAsia="Calibri" w:cs="Times New Roman"/>
                <w:szCs w:val="24"/>
              </w:rPr>
            </w:pPr>
            <w:r w:rsidRPr="006C0C2F">
              <w:rPr>
                <w:rFonts w:eastAsia="Calibri" w:cs="Times New Roman"/>
                <w:szCs w:val="24"/>
              </w:rPr>
              <w:t>Pomieszczenie biurowe</w:t>
            </w:r>
          </w:p>
        </w:tc>
        <w:tc>
          <w:tcPr>
            <w:tcW w:w="1084" w:type="dxa"/>
          </w:tcPr>
          <w:p w:rsidR="006922CB" w:rsidRPr="0060120E" w:rsidRDefault="006922CB" w:rsidP="008F41F3">
            <w:pPr>
              <w:jc w:val="right"/>
              <w:rPr>
                <w:rFonts w:eastAsia="Calibri" w:cs="Times New Roman"/>
                <w:szCs w:val="24"/>
              </w:rPr>
            </w:pPr>
            <w:r>
              <w:rPr>
                <w:rFonts w:eastAsia="Calibri" w:cs="Times New Roman"/>
                <w:szCs w:val="24"/>
              </w:rPr>
              <w:t>25,90</w:t>
            </w:r>
          </w:p>
        </w:tc>
        <w:tc>
          <w:tcPr>
            <w:tcW w:w="2497" w:type="dxa"/>
          </w:tcPr>
          <w:p w:rsidR="006922CB" w:rsidRPr="0060120E" w:rsidRDefault="006922CB" w:rsidP="008F41F3">
            <w:pPr>
              <w:jc w:val="right"/>
              <w:rPr>
                <w:rFonts w:eastAsia="Calibri" w:cs="Times New Roman"/>
                <w:szCs w:val="24"/>
              </w:rPr>
            </w:pPr>
            <w:r w:rsidRPr="0060120E">
              <w:rPr>
                <w:rFonts w:eastAsia="Calibri" w:cs="Times New Roman"/>
                <w:szCs w:val="24"/>
              </w:rPr>
              <w:t xml:space="preserve"> podstawowa</w:t>
            </w:r>
          </w:p>
        </w:tc>
      </w:tr>
      <w:tr w:rsidR="006922CB" w:rsidRPr="0060120E" w:rsidTr="008F41F3">
        <w:tc>
          <w:tcPr>
            <w:tcW w:w="790" w:type="dxa"/>
          </w:tcPr>
          <w:p w:rsidR="006922CB" w:rsidRPr="0060120E" w:rsidRDefault="006922CB" w:rsidP="008F41F3">
            <w:pPr>
              <w:contextualSpacing/>
              <w:rPr>
                <w:rFonts w:eastAsia="Calibri" w:cs="Times New Roman"/>
                <w:szCs w:val="24"/>
              </w:rPr>
            </w:pPr>
            <w:r>
              <w:rPr>
                <w:rFonts w:eastAsia="Calibri" w:cs="Times New Roman"/>
                <w:szCs w:val="24"/>
              </w:rPr>
              <w:t>112.</w:t>
            </w:r>
          </w:p>
        </w:tc>
        <w:tc>
          <w:tcPr>
            <w:tcW w:w="3586" w:type="dxa"/>
          </w:tcPr>
          <w:p w:rsidR="006922CB" w:rsidRPr="0060120E" w:rsidRDefault="006922CB" w:rsidP="008F41F3">
            <w:pPr>
              <w:jc w:val="both"/>
              <w:rPr>
                <w:rFonts w:eastAsia="Calibri" w:cs="Times New Roman"/>
                <w:szCs w:val="24"/>
              </w:rPr>
            </w:pPr>
            <w:r w:rsidRPr="006C0C2F">
              <w:rPr>
                <w:rFonts w:eastAsia="Calibri" w:cs="Times New Roman"/>
                <w:szCs w:val="24"/>
              </w:rPr>
              <w:t>Pomieszczenie biurowe</w:t>
            </w:r>
          </w:p>
        </w:tc>
        <w:tc>
          <w:tcPr>
            <w:tcW w:w="1084" w:type="dxa"/>
          </w:tcPr>
          <w:p w:rsidR="006922CB" w:rsidRPr="0060120E" w:rsidRDefault="006922CB" w:rsidP="008F41F3">
            <w:pPr>
              <w:jc w:val="right"/>
              <w:rPr>
                <w:rFonts w:eastAsia="Calibri" w:cs="Times New Roman"/>
                <w:szCs w:val="24"/>
              </w:rPr>
            </w:pPr>
            <w:r>
              <w:rPr>
                <w:rFonts w:eastAsia="Calibri" w:cs="Times New Roman"/>
                <w:szCs w:val="24"/>
              </w:rPr>
              <w:t>23,50</w:t>
            </w:r>
          </w:p>
        </w:tc>
        <w:tc>
          <w:tcPr>
            <w:tcW w:w="2497" w:type="dxa"/>
          </w:tcPr>
          <w:p w:rsidR="006922CB" w:rsidRPr="0060120E" w:rsidRDefault="006922CB" w:rsidP="008F41F3">
            <w:pPr>
              <w:jc w:val="right"/>
              <w:rPr>
                <w:rFonts w:eastAsia="Calibri" w:cs="Times New Roman"/>
                <w:szCs w:val="24"/>
              </w:rPr>
            </w:pPr>
            <w:r w:rsidRPr="0060120E">
              <w:rPr>
                <w:rFonts w:eastAsia="Calibri" w:cs="Times New Roman"/>
                <w:szCs w:val="24"/>
              </w:rPr>
              <w:t>podstawowa</w:t>
            </w:r>
          </w:p>
        </w:tc>
      </w:tr>
      <w:tr w:rsidR="006922CB" w:rsidRPr="0060120E" w:rsidTr="008F41F3">
        <w:tc>
          <w:tcPr>
            <w:tcW w:w="790" w:type="dxa"/>
          </w:tcPr>
          <w:p w:rsidR="006922CB" w:rsidRPr="0060120E" w:rsidRDefault="006922CB" w:rsidP="008F41F3">
            <w:pPr>
              <w:contextualSpacing/>
              <w:rPr>
                <w:rFonts w:eastAsia="Calibri" w:cs="Times New Roman"/>
                <w:szCs w:val="24"/>
              </w:rPr>
            </w:pPr>
            <w:r>
              <w:rPr>
                <w:rFonts w:eastAsia="Calibri" w:cs="Times New Roman"/>
                <w:szCs w:val="24"/>
              </w:rPr>
              <w:t>113.</w:t>
            </w:r>
          </w:p>
        </w:tc>
        <w:tc>
          <w:tcPr>
            <w:tcW w:w="3586" w:type="dxa"/>
          </w:tcPr>
          <w:p w:rsidR="006922CB" w:rsidRPr="0060120E" w:rsidRDefault="006922CB" w:rsidP="008F41F3">
            <w:pPr>
              <w:rPr>
                <w:rFonts w:eastAsia="Calibri" w:cs="Times New Roman"/>
                <w:szCs w:val="24"/>
              </w:rPr>
            </w:pPr>
            <w:r>
              <w:rPr>
                <w:rFonts w:eastAsia="Calibri" w:cs="Times New Roman"/>
                <w:szCs w:val="24"/>
              </w:rPr>
              <w:t>Pomieszczenie magazynowe</w:t>
            </w:r>
          </w:p>
        </w:tc>
        <w:tc>
          <w:tcPr>
            <w:tcW w:w="1084" w:type="dxa"/>
          </w:tcPr>
          <w:p w:rsidR="006922CB" w:rsidRPr="0060120E" w:rsidRDefault="006922CB" w:rsidP="008F41F3">
            <w:pPr>
              <w:jc w:val="right"/>
              <w:rPr>
                <w:rFonts w:eastAsia="Calibri" w:cs="Times New Roman"/>
                <w:szCs w:val="24"/>
              </w:rPr>
            </w:pPr>
            <w:r>
              <w:rPr>
                <w:rFonts w:eastAsia="Calibri" w:cs="Times New Roman"/>
                <w:szCs w:val="24"/>
              </w:rPr>
              <w:t>18,10</w:t>
            </w:r>
          </w:p>
        </w:tc>
        <w:tc>
          <w:tcPr>
            <w:tcW w:w="2497" w:type="dxa"/>
          </w:tcPr>
          <w:p w:rsidR="006922CB" w:rsidRPr="0060120E" w:rsidRDefault="006922CB" w:rsidP="008F41F3">
            <w:pPr>
              <w:jc w:val="right"/>
              <w:rPr>
                <w:rFonts w:eastAsia="Calibri" w:cs="Times New Roman"/>
                <w:szCs w:val="24"/>
              </w:rPr>
            </w:pPr>
            <w:r w:rsidRPr="0060120E">
              <w:rPr>
                <w:rFonts w:eastAsia="Calibri" w:cs="Times New Roman"/>
                <w:szCs w:val="24"/>
              </w:rPr>
              <w:t>podstawowa</w:t>
            </w:r>
          </w:p>
        </w:tc>
      </w:tr>
    </w:tbl>
    <w:p w:rsidR="006922CB" w:rsidRDefault="006922CB" w:rsidP="006922CB">
      <w:pPr>
        <w:pStyle w:val="Default"/>
        <w:rPr>
          <w:sz w:val="23"/>
          <w:szCs w:val="23"/>
        </w:rPr>
      </w:pPr>
    </w:p>
    <w:p w:rsidR="006C7D4E" w:rsidRDefault="006C7D4E" w:rsidP="006922CB">
      <w:pPr>
        <w:pStyle w:val="Default"/>
        <w:rPr>
          <w:b/>
          <w:bCs/>
        </w:rPr>
      </w:pPr>
    </w:p>
    <w:p w:rsidR="006922CB" w:rsidRPr="0060120E" w:rsidRDefault="006922CB" w:rsidP="006922CB">
      <w:pPr>
        <w:pStyle w:val="Default"/>
        <w:rPr>
          <w:b/>
          <w:bCs/>
        </w:rPr>
      </w:pPr>
      <w:r w:rsidRPr="0060120E">
        <w:rPr>
          <w:b/>
          <w:bCs/>
        </w:rPr>
        <w:lastRenderedPageBreak/>
        <w:t>Tabela 2. Pomieszczenia sanitarne parteru</w:t>
      </w:r>
    </w:p>
    <w:p w:rsidR="006922CB" w:rsidRPr="0060120E" w:rsidRDefault="006922CB" w:rsidP="006922CB">
      <w:pPr>
        <w:pStyle w:val="Default"/>
      </w:pPr>
    </w:p>
    <w:tbl>
      <w:tblPr>
        <w:tblStyle w:val="Tabela-Siatka"/>
        <w:tblW w:w="7957" w:type="dxa"/>
        <w:tblLook w:val="04A0" w:firstRow="1" w:lastRow="0" w:firstColumn="1" w:lastColumn="0" w:noHBand="0" w:noVBand="1"/>
      </w:tblPr>
      <w:tblGrid>
        <w:gridCol w:w="790"/>
        <w:gridCol w:w="3586"/>
        <w:gridCol w:w="1084"/>
        <w:gridCol w:w="2497"/>
      </w:tblGrid>
      <w:tr w:rsidR="006922CB" w:rsidRPr="0060120E" w:rsidTr="008F41F3">
        <w:tc>
          <w:tcPr>
            <w:tcW w:w="790" w:type="dxa"/>
          </w:tcPr>
          <w:p w:rsidR="006922CB" w:rsidRPr="0060120E" w:rsidRDefault="006922CB" w:rsidP="008F41F3">
            <w:pPr>
              <w:jc w:val="center"/>
              <w:rPr>
                <w:rFonts w:cs="Times New Roman"/>
                <w:b/>
                <w:szCs w:val="24"/>
              </w:rPr>
            </w:pPr>
            <w:r w:rsidRPr="0060120E">
              <w:rPr>
                <w:rFonts w:cs="Times New Roman"/>
                <w:b/>
                <w:szCs w:val="24"/>
              </w:rPr>
              <w:t>Nr pom.</w:t>
            </w:r>
          </w:p>
        </w:tc>
        <w:tc>
          <w:tcPr>
            <w:tcW w:w="3586" w:type="dxa"/>
            <w:vAlign w:val="center"/>
          </w:tcPr>
          <w:p w:rsidR="006922CB" w:rsidRPr="0060120E" w:rsidRDefault="006922CB" w:rsidP="008F41F3">
            <w:pPr>
              <w:jc w:val="center"/>
              <w:rPr>
                <w:rFonts w:cs="Times New Roman"/>
                <w:b/>
                <w:szCs w:val="24"/>
              </w:rPr>
            </w:pPr>
            <w:r w:rsidRPr="0060120E">
              <w:rPr>
                <w:rFonts w:cs="Times New Roman"/>
                <w:b/>
                <w:szCs w:val="24"/>
              </w:rPr>
              <w:t>Nazwa pomieszczenia</w:t>
            </w:r>
          </w:p>
        </w:tc>
        <w:tc>
          <w:tcPr>
            <w:tcW w:w="1084" w:type="dxa"/>
            <w:vAlign w:val="center"/>
          </w:tcPr>
          <w:p w:rsidR="006922CB" w:rsidRPr="0060120E" w:rsidRDefault="006922CB" w:rsidP="008F41F3">
            <w:pPr>
              <w:jc w:val="center"/>
              <w:rPr>
                <w:rFonts w:cs="Times New Roman"/>
                <w:b/>
                <w:szCs w:val="24"/>
              </w:rPr>
            </w:pPr>
            <w:r w:rsidRPr="0060120E">
              <w:rPr>
                <w:rFonts w:cs="Times New Roman"/>
                <w:b/>
                <w:szCs w:val="24"/>
              </w:rPr>
              <w:t>P (m</w:t>
            </w:r>
            <w:r w:rsidRPr="0060120E">
              <w:rPr>
                <w:rFonts w:cs="Times New Roman"/>
                <w:b/>
                <w:szCs w:val="24"/>
                <w:vertAlign w:val="superscript"/>
              </w:rPr>
              <w:t>2</w:t>
            </w:r>
            <w:r w:rsidRPr="0060120E">
              <w:rPr>
                <w:rFonts w:cs="Times New Roman"/>
                <w:b/>
                <w:szCs w:val="24"/>
              </w:rPr>
              <w:t>)</w:t>
            </w:r>
          </w:p>
        </w:tc>
        <w:tc>
          <w:tcPr>
            <w:tcW w:w="2497" w:type="dxa"/>
            <w:vAlign w:val="center"/>
          </w:tcPr>
          <w:p w:rsidR="006922CB" w:rsidRPr="0060120E" w:rsidRDefault="006922CB" w:rsidP="008F41F3">
            <w:pPr>
              <w:jc w:val="center"/>
              <w:rPr>
                <w:rFonts w:cs="Times New Roman"/>
                <w:b/>
                <w:szCs w:val="24"/>
              </w:rPr>
            </w:pPr>
            <w:r w:rsidRPr="0060120E">
              <w:rPr>
                <w:rFonts w:cs="Times New Roman"/>
                <w:b/>
                <w:szCs w:val="24"/>
              </w:rPr>
              <w:t>FUNKCJA</w:t>
            </w:r>
          </w:p>
        </w:tc>
      </w:tr>
      <w:tr w:rsidR="006922CB" w:rsidRPr="0060120E" w:rsidTr="008F41F3">
        <w:tc>
          <w:tcPr>
            <w:tcW w:w="790" w:type="dxa"/>
          </w:tcPr>
          <w:p w:rsidR="006922CB" w:rsidRPr="0060120E" w:rsidRDefault="006922CB" w:rsidP="008F41F3">
            <w:pPr>
              <w:pStyle w:val="Akapitzlist"/>
              <w:ind w:left="360"/>
              <w:jc w:val="center"/>
              <w:rPr>
                <w:rFonts w:cs="Times New Roman"/>
                <w:szCs w:val="24"/>
              </w:rPr>
            </w:pPr>
          </w:p>
        </w:tc>
        <w:tc>
          <w:tcPr>
            <w:tcW w:w="3586" w:type="dxa"/>
          </w:tcPr>
          <w:p w:rsidR="006922CB" w:rsidRPr="0060120E" w:rsidRDefault="006922CB" w:rsidP="008F41F3">
            <w:pPr>
              <w:jc w:val="center"/>
              <w:rPr>
                <w:rFonts w:cs="Times New Roman"/>
                <w:szCs w:val="24"/>
              </w:rPr>
            </w:pPr>
            <w:r w:rsidRPr="0060120E">
              <w:rPr>
                <w:rFonts w:cs="Times New Roman"/>
                <w:szCs w:val="24"/>
              </w:rPr>
              <w:t>WC</w:t>
            </w:r>
            <w:r>
              <w:rPr>
                <w:rFonts w:cs="Times New Roman"/>
                <w:szCs w:val="24"/>
              </w:rPr>
              <w:t xml:space="preserve"> z umywalnią</w:t>
            </w:r>
          </w:p>
        </w:tc>
        <w:tc>
          <w:tcPr>
            <w:tcW w:w="1084" w:type="dxa"/>
          </w:tcPr>
          <w:p w:rsidR="006922CB" w:rsidRPr="0060120E" w:rsidRDefault="006922CB" w:rsidP="008F41F3">
            <w:pPr>
              <w:jc w:val="center"/>
              <w:rPr>
                <w:rFonts w:cs="Times New Roman"/>
                <w:szCs w:val="24"/>
              </w:rPr>
            </w:pPr>
            <w:r>
              <w:rPr>
                <w:rFonts w:cs="Times New Roman"/>
                <w:szCs w:val="24"/>
              </w:rPr>
              <w:t>15,10</w:t>
            </w:r>
          </w:p>
        </w:tc>
        <w:tc>
          <w:tcPr>
            <w:tcW w:w="2497" w:type="dxa"/>
          </w:tcPr>
          <w:p w:rsidR="006922CB" w:rsidRPr="0060120E" w:rsidRDefault="006922CB" w:rsidP="008F41F3">
            <w:pPr>
              <w:jc w:val="center"/>
              <w:rPr>
                <w:rFonts w:cs="Times New Roman"/>
                <w:szCs w:val="24"/>
              </w:rPr>
            </w:pPr>
            <w:r w:rsidRPr="0060120E">
              <w:rPr>
                <w:rFonts w:cs="Times New Roman"/>
                <w:szCs w:val="24"/>
              </w:rPr>
              <w:t>pomocnicza</w:t>
            </w:r>
          </w:p>
        </w:tc>
      </w:tr>
    </w:tbl>
    <w:p w:rsidR="006922CB" w:rsidRDefault="006922CB" w:rsidP="006922CB">
      <w:pPr>
        <w:pStyle w:val="Default"/>
        <w:jc w:val="center"/>
        <w:rPr>
          <w:sz w:val="23"/>
          <w:szCs w:val="23"/>
        </w:rPr>
      </w:pPr>
    </w:p>
    <w:p w:rsidR="006922CB" w:rsidRPr="0060120E" w:rsidRDefault="006922CB" w:rsidP="006922CB">
      <w:pPr>
        <w:pStyle w:val="Default"/>
        <w:jc w:val="center"/>
        <w:rPr>
          <w:b/>
          <w:bCs/>
        </w:rPr>
      </w:pPr>
      <w:r w:rsidRPr="0060120E">
        <w:rPr>
          <w:b/>
          <w:bCs/>
        </w:rPr>
        <w:t xml:space="preserve">Tabela 3. Pomieszczenia komunikacyjne </w:t>
      </w:r>
      <w:r>
        <w:rPr>
          <w:b/>
          <w:bCs/>
        </w:rPr>
        <w:t xml:space="preserve">I piętra </w:t>
      </w:r>
    </w:p>
    <w:p w:rsidR="006922CB" w:rsidRDefault="006922CB" w:rsidP="006922CB">
      <w:pPr>
        <w:pStyle w:val="Default"/>
        <w:jc w:val="center"/>
        <w:rPr>
          <w:sz w:val="23"/>
          <w:szCs w:val="23"/>
        </w:rPr>
      </w:pPr>
    </w:p>
    <w:tbl>
      <w:tblPr>
        <w:tblStyle w:val="Tabela-Siatka"/>
        <w:tblW w:w="7957" w:type="dxa"/>
        <w:tblLook w:val="04A0" w:firstRow="1" w:lastRow="0" w:firstColumn="1" w:lastColumn="0" w:noHBand="0" w:noVBand="1"/>
      </w:tblPr>
      <w:tblGrid>
        <w:gridCol w:w="790"/>
        <w:gridCol w:w="3586"/>
        <w:gridCol w:w="1084"/>
        <w:gridCol w:w="2497"/>
      </w:tblGrid>
      <w:tr w:rsidR="006922CB" w:rsidRPr="00503651" w:rsidTr="008F41F3">
        <w:tc>
          <w:tcPr>
            <w:tcW w:w="790" w:type="dxa"/>
          </w:tcPr>
          <w:p w:rsidR="006922CB" w:rsidRPr="0060120E" w:rsidRDefault="006922CB" w:rsidP="008F41F3">
            <w:pPr>
              <w:jc w:val="center"/>
              <w:rPr>
                <w:rFonts w:cs="Times New Roman"/>
                <w:b/>
                <w:szCs w:val="24"/>
              </w:rPr>
            </w:pPr>
            <w:r w:rsidRPr="0060120E">
              <w:rPr>
                <w:rFonts w:cs="Times New Roman"/>
                <w:b/>
                <w:szCs w:val="24"/>
              </w:rPr>
              <w:t>Nr pom.</w:t>
            </w:r>
          </w:p>
        </w:tc>
        <w:tc>
          <w:tcPr>
            <w:tcW w:w="3586" w:type="dxa"/>
            <w:vAlign w:val="center"/>
          </w:tcPr>
          <w:p w:rsidR="006922CB" w:rsidRPr="0060120E" w:rsidRDefault="006922CB" w:rsidP="008F41F3">
            <w:pPr>
              <w:jc w:val="center"/>
              <w:rPr>
                <w:rFonts w:cs="Times New Roman"/>
                <w:b/>
                <w:szCs w:val="24"/>
              </w:rPr>
            </w:pPr>
            <w:r w:rsidRPr="0060120E">
              <w:rPr>
                <w:rFonts w:cs="Times New Roman"/>
                <w:b/>
                <w:szCs w:val="24"/>
              </w:rPr>
              <w:t>Nazwa pomieszczenia</w:t>
            </w:r>
          </w:p>
        </w:tc>
        <w:tc>
          <w:tcPr>
            <w:tcW w:w="1084" w:type="dxa"/>
            <w:vAlign w:val="center"/>
          </w:tcPr>
          <w:p w:rsidR="006922CB" w:rsidRPr="0060120E" w:rsidRDefault="006922CB" w:rsidP="008F41F3">
            <w:pPr>
              <w:jc w:val="center"/>
              <w:rPr>
                <w:rFonts w:cs="Times New Roman"/>
                <w:b/>
                <w:szCs w:val="24"/>
              </w:rPr>
            </w:pPr>
            <w:r w:rsidRPr="0060120E">
              <w:rPr>
                <w:rFonts w:cs="Times New Roman"/>
                <w:b/>
                <w:szCs w:val="24"/>
              </w:rPr>
              <w:t>P (m</w:t>
            </w:r>
            <w:r w:rsidRPr="0060120E">
              <w:rPr>
                <w:rFonts w:cs="Times New Roman"/>
                <w:b/>
                <w:szCs w:val="24"/>
                <w:vertAlign w:val="superscript"/>
              </w:rPr>
              <w:t>2</w:t>
            </w:r>
            <w:r w:rsidRPr="0060120E">
              <w:rPr>
                <w:rFonts w:cs="Times New Roman"/>
                <w:b/>
                <w:szCs w:val="24"/>
              </w:rPr>
              <w:t>)</w:t>
            </w:r>
          </w:p>
        </w:tc>
        <w:tc>
          <w:tcPr>
            <w:tcW w:w="2497" w:type="dxa"/>
            <w:vAlign w:val="center"/>
          </w:tcPr>
          <w:p w:rsidR="006922CB" w:rsidRPr="0060120E" w:rsidRDefault="006922CB" w:rsidP="008F41F3">
            <w:pPr>
              <w:jc w:val="center"/>
              <w:rPr>
                <w:rFonts w:cs="Times New Roman"/>
                <w:b/>
                <w:szCs w:val="24"/>
              </w:rPr>
            </w:pPr>
            <w:r w:rsidRPr="0060120E">
              <w:rPr>
                <w:rFonts w:cs="Times New Roman"/>
                <w:b/>
                <w:szCs w:val="24"/>
              </w:rPr>
              <w:t>FUNKCJA</w:t>
            </w:r>
          </w:p>
        </w:tc>
      </w:tr>
      <w:tr w:rsidR="006922CB" w:rsidRPr="00503651" w:rsidTr="008F41F3">
        <w:tc>
          <w:tcPr>
            <w:tcW w:w="790" w:type="dxa"/>
          </w:tcPr>
          <w:p w:rsidR="006922CB" w:rsidRPr="0060120E" w:rsidRDefault="006922CB" w:rsidP="008F41F3">
            <w:pPr>
              <w:jc w:val="center"/>
              <w:rPr>
                <w:rFonts w:cs="Times New Roman"/>
                <w:szCs w:val="24"/>
              </w:rPr>
            </w:pPr>
          </w:p>
        </w:tc>
        <w:tc>
          <w:tcPr>
            <w:tcW w:w="3586" w:type="dxa"/>
          </w:tcPr>
          <w:p w:rsidR="006922CB" w:rsidRPr="0060120E" w:rsidRDefault="006922CB" w:rsidP="008F41F3">
            <w:pPr>
              <w:jc w:val="center"/>
              <w:rPr>
                <w:rFonts w:cs="Times New Roman"/>
                <w:szCs w:val="24"/>
              </w:rPr>
            </w:pPr>
            <w:r w:rsidRPr="0060120E">
              <w:rPr>
                <w:rFonts w:cs="Times New Roman"/>
                <w:szCs w:val="24"/>
              </w:rPr>
              <w:t>Korytarz</w:t>
            </w:r>
          </w:p>
        </w:tc>
        <w:tc>
          <w:tcPr>
            <w:tcW w:w="1084" w:type="dxa"/>
          </w:tcPr>
          <w:p w:rsidR="006922CB" w:rsidRPr="0060120E" w:rsidRDefault="006922CB" w:rsidP="008F41F3">
            <w:pPr>
              <w:jc w:val="center"/>
              <w:rPr>
                <w:rFonts w:cs="Times New Roman"/>
                <w:szCs w:val="24"/>
              </w:rPr>
            </w:pPr>
            <w:r>
              <w:rPr>
                <w:rFonts w:cs="Times New Roman"/>
                <w:szCs w:val="24"/>
              </w:rPr>
              <w:t>41,24</w:t>
            </w:r>
          </w:p>
        </w:tc>
        <w:tc>
          <w:tcPr>
            <w:tcW w:w="2497" w:type="dxa"/>
          </w:tcPr>
          <w:p w:rsidR="006922CB" w:rsidRPr="0060120E" w:rsidRDefault="006922CB" w:rsidP="008F41F3">
            <w:pPr>
              <w:jc w:val="center"/>
              <w:rPr>
                <w:rFonts w:cs="Times New Roman"/>
                <w:szCs w:val="24"/>
              </w:rPr>
            </w:pPr>
            <w:r w:rsidRPr="0060120E">
              <w:rPr>
                <w:rFonts w:cs="Times New Roman"/>
                <w:szCs w:val="24"/>
              </w:rPr>
              <w:t>ruchu</w:t>
            </w:r>
          </w:p>
        </w:tc>
      </w:tr>
      <w:tr w:rsidR="006922CB" w:rsidRPr="00503651" w:rsidTr="008F41F3">
        <w:tc>
          <w:tcPr>
            <w:tcW w:w="790" w:type="dxa"/>
          </w:tcPr>
          <w:p w:rsidR="006922CB" w:rsidRPr="0060120E" w:rsidRDefault="006922CB" w:rsidP="008F41F3">
            <w:pPr>
              <w:jc w:val="center"/>
              <w:rPr>
                <w:rFonts w:cs="Times New Roman"/>
                <w:szCs w:val="24"/>
              </w:rPr>
            </w:pPr>
          </w:p>
        </w:tc>
        <w:tc>
          <w:tcPr>
            <w:tcW w:w="3586" w:type="dxa"/>
          </w:tcPr>
          <w:p w:rsidR="006922CB" w:rsidRPr="0060120E" w:rsidRDefault="006922CB" w:rsidP="008F41F3">
            <w:pPr>
              <w:jc w:val="center"/>
              <w:rPr>
                <w:rFonts w:cs="Times New Roman"/>
                <w:szCs w:val="24"/>
              </w:rPr>
            </w:pPr>
            <w:r>
              <w:rPr>
                <w:rFonts w:cs="Times New Roman"/>
                <w:szCs w:val="24"/>
              </w:rPr>
              <w:t>Klatka schodowa</w:t>
            </w:r>
          </w:p>
        </w:tc>
        <w:tc>
          <w:tcPr>
            <w:tcW w:w="1084" w:type="dxa"/>
          </w:tcPr>
          <w:p w:rsidR="006922CB" w:rsidRPr="0060120E" w:rsidRDefault="006922CB" w:rsidP="008F41F3">
            <w:pPr>
              <w:jc w:val="center"/>
              <w:rPr>
                <w:rFonts w:cs="Times New Roman"/>
                <w:szCs w:val="24"/>
              </w:rPr>
            </w:pPr>
            <w:r>
              <w:rPr>
                <w:rFonts w:cs="Times New Roman"/>
                <w:szCs w:val="24"/>
              </w:rPr>
              <w:t>14,16</w:t>
            </w:r>
          </w:p>
        </w:tc>
        <w:tc>
          <w:tcPr>
            <w:tcW w:w="2497" w:type="dxa"/>
          </w:tcPr>
          <w:p w:rsidR="006922CB" w:rsidRPr="0060120E" w:rsidRDefault="006922CB" w:rsidP="008F41F3">
            <w:pPr>
              <w:jc w:val="center"/>
              <w:rPr>
                <w:rFonts w:cs="Times New Roman"/>
                <w:szCs w:val="24"/>
              </w:rPr>
            </w:pPr>
            <w:r w:rsidRPr="0060120E">
              <w:rPr>
                <w:rFonts w:cs="Times New Roman"/>
                <w:szCs w:val="24"/>
              </w:rPr>
              <w:t>ruchu</w:t>
            </w:r>
          </w:p>
        </w:tc>
      </w:tr>
    </w:tbl>
    <w:p w:rsidR="00CA5D09" w:rsidRDefault="00CA5D09" w:rsidP="009761E5">
      <w:pPr>
        <w:jc w:val="both"/>
      </w:pPr>
    </w:p>
    <w:p w:rsidR="00CA5D09" w:rsidRPr="00C6500C" w:rsidRDefault="00CA5D09" w:rsidP="00CA5D09">
      <w:pPr>
        <w:pStyle w:val="Default"/>
        <w:jc w:val="center"/>
        <w:rPr>
          <w:b/>
          <w:u w:val="single"/>
        </w:rPr>
      </w:pPr>
      <w:r>
        <w:rPr>
          <w:b/>
          <w:u w:val="single"/>
        </w:rPr>
        <w:t xml:space="preserve">PODDASZE </w:t>
      </w:r>
    </w:p>
    <w:p w:rsidR="00CA5D09" w:rsidRDefault="00CA5D09" w:rsidP="00CA5D09">
      <w:pPr>
        <w:pStyle w:val="Default"/>
        <w:jc w:val="center"/>
        <w:rPr>
          <w:b/>
          <w:u w:val="single"/>
        </w:rPr>
      </w:pPr>
    </w:p>
    <w:p w:rsidR="00CA5D09" w:rsidRPr="0060120E" w:rsidRDefault="00CA5D09" w:rsidP="00CA5D09">
      <w:pPr>
        <w:pStyle w:val="Default"/>
        <w:rPr>
          <w:b/>
          <w:bCs/>
        </w:rPr>
      </w:pPr>
      <w:r w:rsidRPr="0060120E">
        <w:rPr>
          <w:b/>
          <w:bCs/>
        </w:rPr>
        <w:t xml:space="preserve">Tabela </w:t>
      </w:r>
      <w:r>
        <w:rPr>
          <w:b/>
          <w:bCs/>
        </w:rPr>
        <w:t>4</w:t>
      </w:r>
      <w:r w:rsidRPr="0060120E">
        <w:rPr>
          <w:b/>
          <w:bCs/>
        </w:rPr>
        <w:t xml:space="preserve">. </w:t>
      </w:r>
      <w:r>
        <w:rPr>
          <w:b/>
          <w:bCs/>
        </w:rPr>
        <w:t xml:space="preserve">Powierzchnia poddasza </w:t>
      </w:r>
    </w:p>
    <w:p w:rsidR="00CA5D09" w:rsidRDefault="00CA5D09" w:rsidP="00CA5D09">
      <w:pPr>
        <w:pStyle w:val="Default"/>
        <w:rPr>
          <w:sz w:val="23"/>
          <w:szCs w:val="23"/>
        </w:rPr>
      </w:pPr>
    </w:p>
    <w:tbl>
      <w:tblPr>
        <w:tblStyle w:val="Tabela-Siatka"/>
        <w:tblW w:w="7957" w:type="dxa"/>
        <w:tblLook w:val="04A0" w:firstRow="1" w:lastRow="0" w:firstColumn="1" w:lastColumn="0" w:noHBand="0" w:noVBand="1"/>
      </w:tblPr>
      <w:tblGrid>
        <w:gridCol w:w="790"/>
        <w:gridCol w:w="3586"/>
        <w:gridCol w:w="1084"/>
        <w:gridCol w:w="2497"/>
      </w:tblGrid>
      <w:tr w:rsidR="00CA5D09" w:rsidRPr="00503651" w:rsidTr="002E7AA0">
        <w:tc>
          <w:tcPr>
            <w:tcW w:w="790" w:type="dxa"/>
          </w:tcPr>
          <w:p w:rsidR="00CA5D09" w:rsidRPr="0060120E" w:rsidRDefault="00CA5D09" w:rsidP="002E7AA0">
            <w:pPr>
              <w:jc w:val="center"/>
              <w:rPr>
                <w:rFonts w:cs="Times New Roman"/>
                <w:b/>
                <w:szCs w:val="24"/>
              </w:rPr>
            </w:pPr>
            <w:r w:rsidRPr="0060120E">
              <w:rPr>
                <w:rFonts w:cs="Times New Roman"/>
                <w:b/>
                <w:szCs w:val="24"/>
              </w:rPr>
              <w:t>Nr pom.</w:t>
            </w:r>
          </w:p>
        </w:tc>
        <w:tc>
          <w:tcPr>
            <w:tcW w:w="3586" w:type="dxa"/>
          </w:tcPr>
          <w:p w:rsidR="00CA5D09" w:rsidRPr="0060120E" w:rsidRDefault="00CA5D09" w:rsidP="002E7AA0">
            <w:pPr>
              <w:jc w:val="center"/>
              <w:rPr>
                <w:rFonts w:cs="Times New Roman"/>
                <w:b/>
                <w:szCs w:val="24"/>
              </w:rPr>
            </w:pPr>
            <w:r w:rsidRPr="0060120E">
              <w:rPr>
                <w:rFonts w:cs="Times New Roman"/>
                <w:b/>
                <w:szCs w:val="24"/>
              </w:rPr>
              <w:t>Nazwa pomieszczenia</w:t>
            </w:r>
          </w:p>
        </w:tc>
        <w:tc>
          <w:tcPr>
            <w:tcW w:w="1084" w:type="dxa"/>
          </w:tcPr>
          <w:p w:rsidR="00CA5D09" w:rsidRPr="0060120E" w:rsidRDefault="00CA5D09" w:rsidP="002E7AA0">
            <w:pPr>
              <w:jc w:val="center"/>
              <w:rPr>
                <w:rFonts w:cs="Times New Roman"/>
                <w:b/>
                <w:szCs w:val="24"/>
              </w:rPr>
            </w:pPr>
            <w:r w:rsidRPr="0060120E">
              <w:rPr>
                <w:rFonts w:cs="Times New Roman"/>
                <w:b/>
                <w:szCs w:val="24"/>
              </w:rPr>
              <w:t>P (m</w:t>
            </w:r>
            <w:r w:rsidRPr="0060120E">
              <w:rPr>
                <w:rFonts w:cs="Times New Roman"/>
                <w:b/>
                <w:szCs w:val="24"/>
                <w:vertAlign w:val="superscript"/>
              </w:rPr>
              <w:t>2</w:t>
            </w:r>
            <w:r w:rsidRPr="0060120E">
              <w:rPr>
                <w:rFonts w:cs="Times New Roman"/>
                <w:b/>
                <w:szCs w:val="24"/>
              </w:rPr>
              <w:t>)</w:t>
            </w:r>
          </w:p>
        </w:tc>
        <w:tc>
          <w:tcPr>
            <w:tcW w:w="2497" w:type="dxa"/>
          </w:tcPr>
          <w:p w:rsidR="00CA5D09" w:rsidRPr="0060120E" w:rsidRDefault="00CA5D09" w:rsidP="002E7AA0">
            <w:pPr>
              <w:jc w:val="center"/>
              <w:rPr>
                <w:rFonts w:cs="Times New Roman"/>
                <w:b/>
                <w:szCs w:val="24"/>
              </w:rPr>
            </w:pPr>
            <w:r w:rsidRPr="0060120E">
              <w:rPr>
                <w:rFonts w:cs="Times New Roman"/>
                <w:b/>
                <w:szCs w:val="24"/>
              </w:rPr>
              <w:t>FUNKCJA</w:t>
            </w:r>
          </w:p>
        </w:tc>
      </w:tr>
      <w:tr w:rsidR="00CA5D09" w:rsidRPr="00503651" w:rsidTr="002E7AA0">
        <w:tc>
          <w:tcPr>
            <w:tcW w:w="790" w:type="dxa"/>
          </w:tcPr>
          <w:p w:rsidR="00CA5D09" w:rsidRPr="0060120E" w:rsidRDefault="00CA5D09" w:rsidP="002E7AA0">
            <w:pPr>
              <w:jc w:val="center"/>
              <w:rPr>
                <w:rFonts w:cs="Times New Roman"/>
                <w:szCs w:val="24"/>
              </w:rPr>
            </w:pPr>
            <w:r>
              <w:rPr>
                <w:rFonts w:cs="Times New Roman"/>
                <w:szCs w:val="24"/>
              </w:rPr>
              <w:t>1</w:t>
            </w:r>
          </w:p>
        </w:tc>
        <w:tc>
          <w:tcPr>
            <w:tcW w:w="3586" w:type="dxa"/>
          </w:tcPr>
          <w:p w:rsidR="00CA5D09" w:rsidRPr="0060120E" w:rsidRDefault="00CA5D09" w:rsidP="002E7AA0">
            <w:pPr>
              <w:jc w:val="both"/>
              <w:rPr>
                <w:rFonts w:cs="Times New Roman"/>
                <w:szCs w:val="24"/>
              </w:rPr>
            </w:pPr>
            <w:r>
              <w:rPr>
                <w:rFonts w:cs="Times New Roman"/>
                <w:szCs w:val="24"/>
              </w:rPr>
              <w:t xml:space="preserve">Poddasze </w:t>
            </w:r>
          </w:p>
        </w:tc>
        <w:tc>
          <w:tcPr>
            <w:tcW w:w="1084" w:type="dxa"/>
          </w:tcPr>
          <w:p w:rsidR="00CA5D09" w:rsidRPr="0060120E" w:rsidRDefault="00C232A7" w:rsidP="002E7AA0">
            <w:pPr>
              <w:jc w:val="right"/>
              <w:rPr>
                <w:rFonts w:cs="Times New Roman"/>
                <w:szCs w:val="24"/>
              </w:rPr>
            </w:pPr>
            <w:r>
              <w:rPr>
                <w:rFonts w:cs="Times New Roman"/>
                <w:szCs w:val="24"/>
              </w:rPr>
              <w:t>310,20</w:t>
            </w:r>
          </w:p>
        </w:tc>
        <w:tc>
          <w:tcPr>
            <w:tcW w:w="2497" w:type="dxa"/>
          </w:tcPr>
          <w:p w:rsidR="00CA5D09" w:rsidRPr="0060120E" w:rsidRDefault="00CA5D09" w:rsidP="002E7AA0">
            <w:pPr>
              <w:jc w:val="right"/>
              <w:rPr>
                <w:rFonts w:cs="Times New Roman"/>
                <w:szCs w:val="24"/>
              </w:rPr>
            </w:pPr>
            <w:r>
              <w:rPr>
                <w:rFonts w:cs="Times New Roman"/>
                <w:szCs w:val="24"/>
              </w:rPr>
              <w:t>pomocnicza</w:t>
            </w:r>
          </w:p>
        </w:tc>
      </w:tr>
    </w:tbl>
    <w:p w:rsidR="00CA5D09" w:rsidRDefault="00CA5D09" w:rsidP="009761E5">
      <w:pPr>
        <w:jc w:val="both"/>
      </w:pPr>
    </w:p>
    <w:p w:rsidR="004C51C3" w:rsidRPr="00041928" w:rsidRDefault="003C5F55" w:rsidP="00C67225">
      <w:pPr>
        <w:pStyle w:val="Akapitzlist"/>
        <w:numPr>
          <w:ilvl w:val="1"/>
          <w:numId w:val="18"/>
        </w:numPr>
        <w:ind w:left="567" w:hanging="567"/>
        <w:rPr>
          <w:b/>
          <w:u w:val="single"/>
        </w:rPr>
      </w:pPr>
      <w:r w:rsidRPr="00041928">
        <w:rPr>
          <w:b/>
          <w:u w:val="single"/>
        </w:rPr>
        <w:t xml:space="preserve"> WSKAŹNIKI KUBATUROWO </w:t>
      </w:r>
      <w:r w:rsidR="009761E5" w:rsidRPr="00041928">
        <w:rPr>
          <w:b/>
          <w:u w:val="single"/>
        </w:rPr>
        <w:t>–</w:t>
      </w:r>
      <w:r w:rsidRPr="00041928">
        <w:rPr>
          <w:b/>
          <w:u w:val="single"/>
        </w:rPr>
        <w:t xml:space="preserve"> POWIERZCHNIOWE</w:t>
      </w:r>
    </w:p>
    <w:p w:rsidR="00C64F6E" w:rsidRPr="00B85B66" w:rsidRDefault="00C64F6E" w:rsidP="00041928">
      <w:pPr>
        <w:pStyle w:val="Nagwek2"/>
        <w:ind w:left="1080"/>
      </w:pPr>
    </w:p>
    <w:p w:rsidR="003C5F55" w:rsidRPr="00E219DB" w:rsidRDefault="003B07BF" w:rsidP="00041928">
      <w:pPr>
        <w:rPr>
          <w:szCs w:val="24"/>
        </w:rPr>
      </w:pPr>
      <w:r w:rsidRPr="002847FA">
        <w:rPr>
          <w:szCs w:val="24"/>
        </w:rPr>
        <w:t>powierzchnia użytkowa</w:t>
      </w:r>
      <w:r w:rsidR="00E219DB">
        <w:rPr>
          <w:szCs w:val="24"/>
        </w:rPr>
        <w:tab/>
      </w:r>
      <w:r w:rsidR="00E219DB">
        <w:rPr>
          <w:szCs w:val="24"/>
        </w:rPr>
        <w:tab/>
      </w:r>
      <w:r w:rsidR="00FB5EAA">
        <w:rPr>
          <w:szCs w:val="24"/>
        </w:rPr>
        <w:t>632,88</w:t>
      </w:r>
      <w:r w:rsidR="00041928" w:rsidRPr="00A81B4C">
        <w:rPr>
          <w:szCs w:val="24"/>
        </w:rPr>
        <w:t xml:space="preserve"> m2</w:t>
      </w:r>
      <w:r w:rsidR="00E219DB">
        <w:rPr>
          <w:szCs w:val="24"/>
        </w:rPr>
        <w:br/>
      </w:r>
      <w:r w:rsidR="00816FA3" w:rsidRPr="00A81B4C">
        <w:t>podstawowa</w:t>
      </w:r>
      <w:r w:rsidR="00E219DB">
        <w:tab/>
      </w:r>
      <w:r w:rsidR="00E219DB">
        <w:tab/>
      </w:r>
      <w:r w:rsidR="00E219DB">
        <w:tab/>
      </w:r>
      <w:r w:rsidR="00E219DB">
        <w:tab/>
      </w:r>
      <w:r w:rsidR="006922CB" w:rsidRPr="00E219DB">
        <w:t>512,7</w:t>
      </w:r>
      <w:r w:rsidR="00C02974">
        <w:t>0</w:t>
      </w:r>
      <w:r w:rsidR="00816FA3" w:rsidRPr="00E219DB">
        <w:t xml:space="preserve"> m2</w:t>
      </w:r>
      <w:r w:rsidR="00E219DB" w:rsidRPr="00E219DB">
        <w:br/>
      </w:r>
      <w:r w:rsidR="007A7967" w:rsidRPr="00E219DB">
        <w:t>pomocnicza</w:t>
      </w:r>
      <w:r w:rsidR="00E219DB" w:rsidRPr="00E219DB">
        <w:tab/>
      </w:r>
      <w:r w:rsidR="00E219DB" w:rsidRPr="00E219DB">
        <w:tab/>
      </w:r>
      <w:r w:rsidR="00E219DB" w:rsidRPr="00E219DB">
        <w:tab/>
      </w:r>
      <w:r w:rsidR="00E219DB" w:rsidRPr="00E219DB">
        <w:tab/>
        <w:t>3</w:t>
      </w:r>
      <w:r w:rsidR="006922CB" w:rsidRPr="00E219DB">
        <w:t>34,</w:t>
      </w:r>
      <w:r w:rsidR="00E219DB" w:rsidRPr="00E219DB">
        <w:t>49</w:t>
      </w:r>
      <w:r w:rsidR="007A7967" w:rsidRPr="00E219DB">
        <w:t xml:space="preserve"> m2</w:t>
      </w:r>
      <w:r w:rsidR="00E219DB" w:rsidRPr="00E219DB">
        <w:br/>
      </w:r>
      <w:r w:rsidR="007A7967" w:rsidRPr="00E219DB">
        <w:t>powierzchnia ruchu</w:t>
      </w:r>
      <w:r w:rsidR="00E219DB" w:rsidRPr="00E219DB">
        <w:tab/>
      </w:r>
      <w:r w:rsidR="00E219DB" w:rsidRPr="00E219DB">
        <w:tab/>
      </w:r>
      <w:r w:rsidR="00E219DB" w:rsidRPr="00E219DB">
        <w:tab/>
      </w:r>
      <w:r w:rsidR="006922CB" w:rsidRPr="00E219DB">
        <w:t xml:space="preserve">100,98 </w:t>
      </w:r>
      <w:r w:rsidR="007A7967" w:rsidRPr="00E219DB">
        <w:t>m2</w:t>
      </w:r>
      <w:r w:rsidR="00E219DB" w:rsidRPr="00E219DB">
        <w:br/>
      </w:r>
      <w:r w:rsidRPr="00E219DB">
        <w:t>kubatura</w:t>
      </w:r>
      <w:r w:rsidR="00E219DB" w:rsidRPr="00E219DB">
        <w:tab/>
      </w:r>
      <w:r w:rsidR="00E219DB" w:rsidRPr="00E219DB">
        <w:tab/>
      </w:r>
      <w:r w:rsidR="00E219DB" w:rsidRPr="00E219DB">
        <w:tab/>
      </w:r>
      <w:r w:rsidR="00E219DB" w:rsidRPr="00E219DB">
        <w:tab/>
      </w:r>
      <w:r w:rsidR="006922CB" w:rsidRPr="00E219DB">
        <w:t>3255</w:t>
      </w:r>
      <w:r w:rsidR="007A7967" w:rsidRPr="00E219DB">
        <w:t xml:space="preserve"> m2</w:t>
      </w:r>
    </w:p>
    <w:p w:rsidR="003C5F55" w:rsidRPr="00041928" w:rsidRDefault="003C5F55" w:rsidP="00C67225">
      <w:pPr>
        <w:pStyle w:val="Nagwek1"/>
        <w:numPr>
          <w:ilvl w:val="0"/>
          <w:numId w:val="18"/>
        </w:numPr>
        <w:ind w:left="426" w:hanging="426"/>
        <w:rPr>
          <w:sz w:val="28"/>
          <w:szCs w:val="28"/>
          <w:u w:val="single"/>
        </w:rPr>
      </w:pPr>
      <w:bookmarkStart w:id="14" w:name="_Toc196379788"/>
      <w:r w:rsidRPr="00041928">
        <w:rPr>
          <w:rFonts w:ascii="Times New Roman" w:hAnsi="Times New Roman" w:cs="Times New Roman"/>
          <w:b/>
          <w:color w:val="auto"/>
          <w:sz w:val="28"/>
          <w:szCs w:val="28"/>
          <w:u w:val="single"/>
        </w:rPr>
        <w:t>WYMAGANIA ZAMAWIAJĄCEGO W STOSUNKU DO</w:t>
      </w:r>
      <w:r w:rsidR="006B5F8D">
        <w:rPr>
          <w:rFonts w:ascii="Times New Roman" w:hAnsi="Times New Roman" w:cs="Times New Roman"/>
          <w:b/>
          <w:color w:val="auto"/>
          <w:sz w:val="28"/>
          <w:szCs w:val="28"/>
          <w:u w:val="single"/>
        </w:rPr>
        <w:t xml:space="preserve"> </w:t>
      </w:r>
      <w:r w:rsidRPr="00041928">
        <w:rPr>
          <w:rFonts w:ascii="Times New Roman" w:hAnsi="Times New Roman" w:cs="Times New Roman"/>
          <w:b/>
          <w:color w:val="auto"/>
          <w:sz w:val="28"/>
          <w:szCs w:val="28"/>
          <w:u w:val="single"/>
        </w:rPr>
        <w:t>PRZEDMIOTU ZAMÓWIENIA</w:t>
      </w:r>
      <w:bookmarkEnd w:id="14"/>
      <w:r w:rsidRPr="00041928">
        <w:rPr>
          <w:color w:val="auto"/>
          <w:sz w:val="28"/>
          <w:szCs w:val="28"/>
          <w:u w:val="single"/>
        </w:rPr>
        <w:t xml:space="preserve"> </w:t>
      </w:r>
    </w:p>
    <w:p w:rsidR="00162A92" w:rsidRPr="00162A92" w:rsidRDefault="00162A92" w:rsidP="00041928"/>
    <w:p w:rsidR="000164C9" w:rsidRPr="00041928" w:rsidRDefault="003C5F55" w:rsidP="00C67225">
      <w:pPr>
        <w:pStyle w:val="Nagwek2"/>
        <w:numPr>
          <w:ilvl w:val="1"/>
          <w:numId w:val="18"/>
        </w:numPr>
        <w:ind w:left="567" w:hanging="567"/>
        <w:rPr>
          <w:rFonts w:cs="Times New Roman"/>
          <w:b/>
          <w:szCs w:val="24"/>
          <w:u w:val="single"/>
        </w:rPr>
      </w:pPr>
      <w:bookmarkStart w:id="15" w:name="_Toc196379789"/>
      <w:r w:rsidRPr="00041928">
        <w:rPr>
          <w:rFonts w:ascii="Times New Roman" w:hAnsi="Times New Roman" w:cs="Times New Roman"/>
          <w:b/>
          <w:color w:val="auto"/>
          <w:sz w:val="24"/>
          <w:szCs w:val="24"/>
          <w:u w:val="single"/>
        </w:rPr>
        <w:t>WYMAGANIA FORMALNO - PRAWNE</w:t>
      </w:r>
      <w:bookmarkEnd w:id="15"/>
      <w:r w:rsidRPr="00041928">
        <w:rPr>
          <w:rFonts w:ascii="Times New Roman" w:hAnsi="Times New Roman" w:cs="Times New Roman"/>
          <w:b/>
          <w:color w:val="auto"/>
          <w:sz w:val="24"/>
          <w:szCs w:val="24"/>
          <w:u w:val="single"/>
        </w:rPr>
        <w:t xml:space="preserve"> </w:t>
      </w:r>
    </w:p>
    <w:p w:rsidR="000164C9" w:rsidRDefault="003C5F55" w:rsidP="008A462B">
      <w:pPr>
        <w:spacing w:after="0"/>
        <w:jc w:val="both"/>
      </w:pPr>
      <w:r>
        <w:t xml:space="preserve">Wymagania stawiane Projektantowi w celu realizacji przedmiotu zamówienia </w:t>
      </w:r>
    </w:p>
    <w:p w:rsidR="000164C9" w:rsidRDefault="003C5F55" w:rsidP="00C67225">
      <w:pPr>
        <w:pStyle w:val="Akapitzlist"/>
        <w:numPr>
          <w:ilvl w:val="0"/>
          <w:numId w:val="1"/>
        </w:numPr>
        <w:spacing w:after="0"/>
        <w:jc w:val="both"/>
      </w:pPr>
      <w:r>
        <w:t xml:space="preserve">w razie konieczności uzyskanie odstępstw od istniejących przepisów </w:t>
      </w:r>
      <w:r w:rsidR="00A31E1E">
        <w:t xml:space="preserve">uzyskanie innych zgód, </w:t>
      </w:r>
      <w:r w:rsidR="00A31E1E" w:rsidRPr="00CA5D09">
        <w:t>decyzji</w:t>
      </w:r>
      <w:r>
        <w:t>, warunków wymaganych aktualnym Prawem Budowlanym lub innymi przepisami powiązanymi</w:t>
      </w:r>
      <w:r w:rsidR="00B0370C">
        <w:t>,</w:t>
      </w:r>
      <w:r>
        <w:t xml:space="preserve"> </w:t>
      </w:r>
    </w:p>
    <w:p w:rsidR="003C5F55" w:rsidRDefault="003C5F55" w:rsidP="00C67225">
      <w:pPr>
        <w:pStyle w:val="Akapitzlist"/>
        <w:numPr>
          <w:ilvl w:val="0"/>
          <w:numId w:val="1"/>
        </w:numPr>
        <w:jc w:val="both"/>
      </w:pPr>
      <w:r>
        <w:t>wykonanie inwentaryzacji koniecznych do opracowania projektu w tym: wszystkich     instalacji znajdujących się w budynku</w:t>
      </w:r>
      <w:r w:rsidR="00B0370C">
        <w:t>.</w:t>
      </w:r>
      <w:r>
        <w:t xml:space="preserve"> </w:t>
      </w:r>
    </w:p>
    <w:p w:rsidR="008D7BC3" w:rsidRDefault="008D7BC3" w:rsidP="008D7BC3">
      <w:pPr>
        <w:jc w:val="both"/>
      </w:pPr>
    </w:p>
    <w:p w:rsidR="000164C9" w:rsidRPr="00041928" w:rsidRDefault="003C5F55" w:rsidP="00C67225">
      <w:pPr>
        <w:pStyle w:val="Nagwek2"/>
        <w:numPr>
          <w:ilvl w:val="1"/>
          <w:numId w:val="18"/>
        </w:numPr>
        <w:ind w:left="567" w:hanging="567"/>
        <w:rPr>
          <w:rFonts w:cs="Times New Roman"/>
          <w:b/>
          <w:szCs w:val="24"/>
          <w:u w:val="single"/>
        </w:rPr>
      </w:pPr>
      <w:r w:rsidRPr="00041928">
        <w:rPr>
          <w:rFonts w:ascii="Times New Roman" w:hAnsi="Times New Roman" w:cs="Times New Roman"/>
          <w:b/>
          <w:color w:val="auto"/>
          <w:sz w:val="24"/>
          <w:szCs w:val="24"/>
          <w:u w:val="single"/>
        </w:rPr>
        <w:lastRenderedPageBreak/>
        <w:t xml:space="preserve"> </w:t>
      </w:r>
      <w:bookmarkStart w:id="16" w:name="_Toc196379790"/>
      <w:r w:rsidRPr="00041928">
        <w:rPr>
          <w:rFonts w:ascii="Times New Roman" w:hAnsi="Times New Roman" w:cs="Times New Roman"/>
          <w:b/>
          <w:color w:val="auto"/>
          <w:sz w:val="24"/>
          <w:szCs w:val="24"/>
          <w:u w:val="single"/>
        </w:rPr>
        <w:t>WYMAGANIA DOTYCZACE DOKUMENTACJI PROJEKTOWEJ</w:t>
      </w:r>
      <w:bookmarkEnd w:id="16"/>
      <w:r w:rsidRPr="00041928">
        <w:rPr>
          <w:rFonts w:ascii="Times New Roman" w:hAnsi="Times New Roman" w:cs="Times New Roman"/>
          <w:b/>
          <w:color w:val="auto"/>
          <w:sz w:val="24"/>
          <w:szCs w:val="24"/>
          <w:u w:val="single"/>
        </w:rPr>
        <w:t xml:space="preserve"> </w:t>
      </w:r>
    </w:p>
    <w:p w:rsidR="000276BD" w:rsidRDefault="003C5F55" w:rsidP="000164C9">
      <w:pPr>
        <w:jc w:val="both"/>
      </w:pPr>
      <w:r>
        <w:t>Dokumentacj</w:t>
      </w:r>
      <w:r w:rsidR="00C169F9">
        <w:t>a dla zadania należy przedstawić</w:t>
      </w:r>
      <w:r>
        <w:t xml:space="preserve"> w następujących etapach:</w:t>
      </w:r>
    </w:p>
    <w:p w:rsidR="00A81B4C" w:rsidRDefault="00A81B4C" w:rsidP="00C67225">
      <w:pPr>
        <w:pStyle w:val="Akapitzlist"/>
        <w:numPr>
          <w:ilvl w:val="0"/>
          <w:numId w:val="3"/>
        </w:numPr>
        <w:jc w:val="both"/>
      </w:pPr>
      <w:r>
        <w:t>wielobranżowe projekty wykonawcze</w:t>
      </w:r>
    </w:p>
    <w:p w:rsidR="00A81B4C" w:rsidRDefault="00A81B4C" w:rsidP="00C67225">
      <w:pPr>
        <w:pStyle w:val="Akapitzlist"/>
        <w:numPr>
          <w:ilvl w:val="0"/>
          <w:numId w:val="3"/>
        </w:numPr>
        <w:jc w:val="both"/>
      </w:pPr>
      <w:r>
        <w:t>specyfikacje techniczne wykonania i odbioru robót</w:t>
      </w:r>
    </w:p>
    <w:p w:rsidR="00A81B4C" w:rsidRDefault="00A81B4C" w:rsidP="00C67225">
      <w:pPr>
        <w:pStyle w:val="Akapitzlist"/>
        <w:numPr>
          <w:ilvl w:val="0"/>
          <w:numId w:val="3"/>
        </w:numPr>
        <w:jc w:val="both"/>
      </w:pPr>
      <w:r>
        <w:t xml:space="preserve">dokumentacja </w:t>
      </w:r>
      <w:r w:rsidRPr="00B57CE8">
        <w:t>kosztorysowa (kosztorysy, przedmiarami poszczególnych branż)</w:t>
      </w:r>
    </w:p>
    <w:p w:rsidR="00A81B4C" w:rsidRDefault="00A81B4C" w:rsidP="00C67225">
      <w:pPr>
        <w:pStyle w:val="Akapitzlist"/>
        <w:numPr>
          <w:ilvl w:val="0"/>
          <w:numId w:val="3"/>
        </w:numPr>
        <w:jc w:val="both"/>
      </w:pPr>
      <w:r>
        <w:t>Opis Przedmiotu Zamówienia</w:t>
      </w:r>
    </w:p>
    <w:p w:rsidR="000276BD" w:rsidRDefault="003C5F55" w:rsidP="000276BD">
      <w:pPr>
        <w:ind w:left="360"/>
        <w:jc w:val="both"/>
      </w:pPr>
      <w:r>
        <w:t>Projekt</w:t>
      </w:r>
      <w:r w:rsidR="0059690F">
        <w:t xml:space="preserve"> wykonawczy powinien</w:t>
      </w:r>
      <w:r w:rsidR="000276BD">
        <w:t xml:space="preserve"> zawierać</w:t>
      </w:r>
      <w:r>
        <w:t xml:space="preserve"> następujące elementy:</w:t>
      </w:r>
    </w:p>
    <w:p w:rsidR="009925A7" w:rsidRPr="00A81B4C" w:rsidRDefault="009925A7" w:rsidP="00C67225">
      <w:pPr>
        <w:pStyle w:val="Akapitzlist"/>
        <w:numPr>
          <w:ilvl w:val="0"/>
          <w:numId w:val="4"/>
        </w:numPr>
        <w:jc w:val="both"/>
      </w:pPr>
      <w:r w:rsidRPr="00A81B4C">
        <w:t>projekt architektoniczny</w:t>
      </w:r>
      <w:r>
        <w:t xml:space="preserve"> wraz z wymaganymi </w:t>
      </w:r>
      <w:r w:rsidRPr="009925A7">
        <w:t>przepisami szczególnymi</w:t>
      </w:r>
      <w:r>
        <w:t xml:space="preserve"> opiniami, uzgodnieniami</w:t>
      </w:r>
      <w:r w:rsidR="00987BCD">
        <w:t xml:space="preserve"> w tym uzgodnieniami p.poż.</w:t>
      </w:r>
      <w:r>
        <w:t>,</w:t>
      </w:r>
    </w:p>
    <w:p w:rsidR="009925A7" w:rsidRPr="00C67225" w:rsidRDefault="009925A7" w:rsidP="00C67225">
      <w:pPr>
        <w:pStyle w:val="Akapitzlist"/>
        <w:numPr>
          <w:ilvl w:val="0"/>
          <w:numId w:val="4"/>
        </w:numPr>
        <w:jc w:val="both"/>
      </w:pPr>
      <w:r w:rsidRPr="00C67225">
        <w:t>projekt ko</w:t>
      </w:r>
      <w:r w:rsidR="00C67225" w:rsidRPr="00C67225">
        <w:t xml:space="preserve">nstrukcyjny - w razie potrzeby </w:t>
      </w:r>
    </w:p>
    <w:p w:rsidR="000276BD" w:rsidRPr="002847FA" w:rsidRDefault="003C5F55" w:rsidP="00C67225">
      <w:pPr>
        <w:pStyle w:val="Akapitzlist"/>
        <w:numPr>
          <w:ilvl w:val="0"/>
          <w:numId w:val="4"/>
        </w:numPr>
        <w:jc w:val="both"/>
      </w:pPr>
      <w:r w:rsidRPr="002847FA">
        <w:t>ocenę stanu technicznego budynku</w:t>
      </w:r>
    </w:p>
    <w:p w:rsidR="000276BD" w:rsidRPr="002847FA" w:rsidRDefault="003C5F55" w:rsidP="00C67225">
      <w:pPr>
        <w:pStyle w:val="Akapitzlist"/>
        <w:numPr>
          <w:ilvl w:val="0"/>
          <w:numId w:val="4"/>
        </w:numPr>
        <w:jc w:val="both"/>
      </w:pPr>
      <w:r w:rsidRPr="002847FA">
        <w:t>projekt instalacji sanitarnych (</w:t>
      </w:r>
      <w:proofErr w:type="spellStart"/>
      <w:r w:rsidRPr="002847FA">
        <w:t>wodno</w:t>
      </w:r>
      <w:proofErr w:type="spellEnd"/>
      <w:r w:rsidRPr="002847FA">
        <w:t xml:space="preserve"> - kanalizacyjnej, centralnego ogrzewania, </w:t>
      </w:r>
      <w:r w:rsidR="00C67225">
        <w:br/>
      </w:r>
      <w:r w:rsidRPr="002847FA">
        <w:t xml:space="preserve">i    wentylacji, </w:t>
      </w:r>
      <w:proofErr w:type="spellStart"/>
      <w:r w:rsidRPr="002847FA">
        <w:t>ppoż</w:t>
      </w:r>
      <w:proofErr w:type="spellEnd"/>
      <w:r w:rsidRPr="002847FA">
        <w:t>)</w:t>
      </w:r>
    </w:p>
    <w:p w:rsidR="000276BD" w:rsidRPr="002847FA" w:rsidRDefault="003C5F55" w:rsidP="00C67225">
      <w:pPr>
        <w:pStyle w:val="Akapitzlist"/>
        <w:numPr>
          <w:ilvl w:val="0"/>
          <w:numId w:val="4"/>
        </w:numPr>
        <w:jc w:val="both"/>
      </w:pPr>
      <w:r w:rsidRPr="002847FA">
        <w:t>projekt insta</w:t>
      </w:r>
      <w:r w:rsidR="00C623BA" w:rsidRPr="002847FA">
        <w:t>lacji elektrycznej</w:t>
      </w:r>
    </w:p>
    <w:p w:rsidR="00691227" w:rsidRPr="002847FA" w:rsidRDefault="00810714" w:rsidP="00C67225">
      <w:pPr>
        <w:pStyle w:val="Akapitzlist"/>
        <w:numPr>
          <w:ilvl w:val="0"/>
          <w:numId w:val="4"/>
        </w:numPr>
        <w:jc w:val="both"/>
      </w:pPr>
      <w:r w:rsidRPr="002847FA">
        <w:t>inne</w:t>
      </w:r>
      <w:r w:rsidR="003C5F55" w:rsidRPr="002847FA">
        <w:t xml:space="preserve"> niezbędne opracowania do wykonania </w:t>
      </w:r>
      <w:r w:rsidR="008072B9" w:rsidRPr="002847FA">
        <w:t>remontu</w:t>
      </w:r>
      <w:r w:rsidR="002600E8" w:rsidRPr="002847FA">
        <w:t xml:space="preserve"> (</w:t>
      </w:r>
      <w:r w:rsidR="006A07A3" w:rsidRPr="002847FA">
        <w:t>obliczenia wytrzymałości stropu</w:t>
      </w:r>
      <w:r w:rsidR="00C67225">
        <w:t xml:space="preserve"> itp.</w:t>
      </w:r>
      <w:r w:rsidR="006A07A3" w:rsidRPr="002847FA">
        <w:t>)</w:t>
      </w:r>
      <w:r w:rsidR="008072B9" w:rsidRPr="002847FA">
        <w:t>.</w:t>
      </w:r>
    </w:p>
    <w:p w:rsidR="00314ACE" w:rsidRPr="00C67225" w:rsidRDefault="003C5F55" w:rsidP="00691227">
      <w:pPr>
        <w:jc w:val="both"/>
      </w:pPr>
      <w:r w:rsidRPr="00C67225">
        <w:t>Do proj</w:t>
      </w:r>
      <w:r w:rsidR="00691227" w:rsidRPr="00C67225">
        <w:t>ektu wykonawczego należy wykonać</w:t>
      </w:r>
      <w:r w:rsidRPr="00C67225">
        <w:t xml:space="preserve"> specyfikację techniczną wykonania i odbioru robót dla każdej z </w:t>
      </w:r>
      <w:r w:rsidR="00691227" w:rsidRPr="00C67225">
        <w:t>branż.</w:t>
      </w:r>
      <w:r w:rsidR="00216CDE" w:rsidRPr="00C67225">
        <w:t xml:space="preserve"> </w:t>
      </w:r>
      <w:r w:rsidR="00691227" w:rsidRPr="00C67225">
        <w:t>Ponadto należy opracować</w:t>
      </w:r>
      <w:r w:rsidRPr="00C67225">
        <w:t xml:space="preserve"> </w:t>
      </w:r>
      <w:r w:rsidR="00C623BA" w:rsidRPr="00C67225">
        <w:t>przedmiary i kosztorysy</w:t>
      </w:r>
      <w:r w:rsidRPr="00C67225">
        <w:t xml:space="preserve">. </w:t>
      </w:r>
    </w:p>
    <w:p w:rsidR="00314ACE" w:rsidRDefault="00314ACE">
      <w:r w:rsidRPr="0060120E">
        <w:rPr>
          <w:b/>
          <w:bCs/>
        </w:rPr>
        <w:t xml:space="preserve">Tabela </w:t>
      </w:r>
      <w:r>
        <w:rPr>
          <w:b/>
          <w:bCs/>
        </w:rPr>
        <w:t xml:space="preserve">5. </w:t>
      </w:r>
      <w:r w:rsidRPr="002847FA">
        <w:rPr>
          <w:b/>
        </w:rPr>
        <w:t>LICZBA EGZEMPLARZY DOKUMENTACJI</w:t>
      </w:r>
      <w:r>
        <w:t xml:space="preserve">  </w:t>
      </w:r>
    </w:p>
    <w:tbl>
      <w:tblPr>
        <w:tblStyle w:val="Tabela-Siatka"/>
        <w:tblW w:w="0" w:type="auto"/>
        <w:tblLook w:val="04A0" w:firstRow="1" w:lastRow="0" w:firstColumn="1" w:lastColumn="0" w:noHBand="0" w:noVBand="1"/>
      </w:tblPr>
      <w:tblGrid>
        <w:gridCol w:w="704"/>
        <w:gridCol w:w="6519"/>
        <w:gridCol w:w="1837"/>
      </w:tblGrid>
      <w:tr w:rsidR="00691227" w:rsidRPr="00691227" w:rsidTr="004522A0">
        <w:tc>
          <w:tcPr>
            <w:tcW w:w="704" w:type="dxa"/>
          </w:tcPr>
          <w:p w:rsidR="00691227" w:rsidRPr="00691227" w:rsidRDefault="00691227" w:rsidP="00691227">
            <w:pPr>
              <w:jc w:val="center"/>
              <w:rPr>
                <w:b/>
              </w:rPr>
            </w:pPr>
            <w:r w:rsidRPr="00691227">
              <w:rPr>
                <w:b/>
              </w:rPr>
              <w:t>Lp.</w:t>
            </w:r>
          </w:p>
        </w:tc>
        <w:tc>
          <w:tcPr>
            <w:tcW w:w="6521" w:type="dxa"/>
          </w:tcPr>
          <w:p w:rsidR="00691227" w:rsidRPr="00691227" w:rsidRDefault="00691227" w:rsidP="004522A0">
            <w:pPr>
              <w:jc w:val="center"/>
              <w:rPr>
                <w:b/>
              </w:rPr>
            </w:pPr>
            <w:r w:rsidRPr="00691227">
              <w:rPr>
                <w:b/>
              </w:rPr>
              <w:t>nazwa</w:t>
            </w:r>
          </w:p>
        </w:tc>
        <w:tc>
          <w:tcPr>
            <w:tcW w:w="1837" w:type="dxa"/>
          </w:tcPr>
          <w:p w:rsidR="00691227" w:rsidRPr="00691227" w:rsidRDefault="00691227" w:rsidP="003C5F55">
            <w:pPr>
              <w:rPr>
                <w:b/>
              </w:rPr>
            </w:pPr>
            <w:r w:rsidRPr="00691227">
              <w:rPr>
                <w:b/>
              </w:rPr>
              <w:t>Ilość sztuk</w:t>
            </w:r>
          </w:p>
        </w:tc>
      </w:tr>
      <w:tr w:rsidR="00691227" w:rsidTr="004522A0">
        <w:tc>
          <w:tcPr>
            <w:tcW w:w="704" w:type="dxa"/>
          </w:tcPr>
          <w:p w:rsidR="00691227" w:rsidRDefault="00CA5D09" w:rsidP="00691227">
            <w:pPr>
              <w:jc w:val="center"/>
            </w:pPr>
            <w:r>
              <w:t>1</w:t>
            </w:r>
          </w:p>
        </w:tc>
        <w:tc>
          <w:tcPr>
            <w:tcW w:w="6521" w:type="dxa"/>
          </w:tcPr>
          <w:p w:rsidR="00691227" w:rsidRDefault="00691227" w:rsidP="003C5F55">
            <w:r>
              <w:t>PROJEKT WYKONAWCZY WIELOBRANŻOWY</w:t>
            </w:r>
          </w:p>
        </w:tc>
        <w:tc>
          <w:tcPr>
            <w:tcW w:w="1837" w:type="dxa"/>
          </w:tcPr>
          <w:p w:rsidR="00691227" w:rsidRDefault="00C67225" w:rsidP="00691227">
            <w:pPr>
              <w:jc w:val="center"/>
            </w:pPr>
            <w:r>
              <w:t>4</w:t>
            </w:r>
          </w:p>
        </w:tc>
      </w:tr>
      <w:tr w:rsidR="00691227" w:rsidTr="004522A0">
        <w:tc>
          <w:tcPr>
            <w:tcW w:w="704" w:type="dxa"/>
          </w:tcPr>
          <w:p w:rsidR="00691227" w:rsidRDefault="00CA5D09" w:rsidP="00691227">
            <w:pPr>
              <w:jc w:val="center"/>
            </w:pPr>
            <w:r>
              <w:t>2</w:t>
            </w:r>
          </w:p>
        </w:tc>
        <w:tc>
          <w:tcPr>
            <w:tcW w:w="6521" w:type="dxa"/>
          </w:tcPr>
          <w:p w:rsidR="00691227" w:rsidRDefault="00691227" w:rsidP="003C5F55">
            <w:r>
              <w:t>STWIOR</w:t>
            </w:r>
            <w:r w:rsidR="00B0370C">
              <w:t>, OPZ</w:t>
            </w:r>
          </w:p>
        </w:tc>
        <w:tc>
          <w:tcPr>
            <w:tcW w:w="1837" w:type="dxa"/>
          </w:tcPr>
          <w:p w:rsidR="00691227" w:rsidRDefault="00C67225" w:rsidP="00691227">
            <w:pPr>
              <w:jc w:val="center"/>
            </w:pPr>
            <w:r>
              <w:t>4</w:t>
            </w:r>
          </w:p>
        </w:tc>
      </w:tr>
      <w:tr w:rsidR="00691227" w:rsidTr="004522A0">
        <w:tc>
          <w:tcPr>
            <w:tcW w:w="704" w:type="dxa"/>
          </w:tcPr>
          <w:p w:rsidR="00691227" w:rsidRDefault="00CA5D09" w:rsidP="00691227">
            <w:pPr>
              <w:jc w:val="center"/>
            </w:pPr>
            <w:r>
              <w:t>3</w:t>
            </w:r>
          </w:p>
        </w:tc>
        <w:tc>
          <w:tcPr>
            <w:tcW w:w="6521" w:type="dxa"/>
          </w:tcPr>
          <w:p w:rsidR="00691227" w:rsidRDefault="00691227" w:rsidP="003C5F55">
            <w:r>
              <w:t>KOSZTORYSY OFEROWE I PRZEDMIARY ROBÓT</w:t>
            </w:r>
          </w:p>
        </w:tc>
        <w:tc>
          <w:tcPr>
            <w:tcW w:w="1837" w:type="dxa"/>
          </w:tcPr>
          <w:p w:rsidR="00691227" w:rsidRDefault="00691227" w:rsidP="00691227">
            <w:pPr>
              <w:jc w:val="center"/>
            </w:pPr>
            <w:r>
              <w:t>3</w:t>
            </w:r>
          </w:p>
        </w:tc>
      </w:tr>
    </w:tbl>
    <w:p w:rsidR="00A81B4C" w:rsidRDefault="00A81B4C" w:rsidP="00620847">
      <w:pPr>
        <w:jc w:val="both"/>
      </w:pPr>
    </w:p>
    <w:p w:rsidR="00C67225" w:rsidRPr="00C67225" w:rsidRDefault="00C67225" w:rsidP="00C67225">
      <w:pPr>
        <w:jc w:val="both"/>
      </w:pPr>
      <w:r w:rsidRPr="00C67225">
        <w:t xml:space="preserve">Wersja elektroniczna w formacie plików PDF a pliki kosztorysowe w formacie ATH lub XML. Wersja elektroniczna musi być zgodna z wersją papierową. Wymagane jest wykonanie 2 egz. wersji elektronicznej do każdego etapu dokumentacji projektowej. </w:t>
      </w:r>
    </w:p>
    <w:p w:rsidR="00C67225" w:rsidRPr="00C67225" w:rsidRDefault="00C67225" w:rsidP="00C67225">
      <w:pPr>
        <w:jc w:val="both"/>
      </w:pPr>
      <w:r w:rsidRPr="00C67225">
        <w:t xml:space="preserve">Projekt powinien być opracowany zgodnie z Rozporządzeniem Ministra Infrastruktury w sprawie szczegółowego zakresu i formy projektu budowlanego. W przypadku konieczności uzyskania odstępstw od przepisów należy uzyskać zgody odpowiednich instytucji. Projekt musi uzyskać wszystkie wymagane przepisami uzgodnienia i opinie. </w:t>
      </w:r>
    </w:p>
    <w:p w:rsidR="00C67225" w:rsidRPr="00C67225" w:rsidRDefault="00C67225" w:rsidP="00C67225">
      <w:pPr>
        <w:jc w:val="both"/>
      </w:pPr>
      <w:r w:rsidRPr="00C67225">
        <w:t xml:space="preserve">Projekty wykonawcze, specyfikacje techniczne wykonania i odbioru robót oraz dokumentację kosztorysową należy opracować zgodnie z Rozporządzeniem Ministra Rozwoju i Technologii </w:t>
      </w:r>
      <w:r w:rsidRPr="00C67225">
        <w:br/>
        <w:t xml:space="preserve">z dnia 20.12.2021r. w sprawie szczegółowego zakresu i formy dokumentacji projektowej, specyfikacji technicznej wykonania i odbioru robót oraz programu funkcjonalno-użytkowego (Dz. U. 2021r. poz. 2454) oraz Rozporządzeniem Ministra Rozwoju i Technologii z dnia 20 grudnia 2021 r. w sprawie metod i podstaw sporządzania kosztorysu inwestorskiego, obliczania </w:t>
      </w:r>
      <w:r w:rsidRPr="00C67225">
        <w:lastRenderedPageBreak/>
        <w:t xml:space="preserve">planowanych kosztów prac projektowych oraz planowanych kosztów robót budowlanych określonych w programie funkcjonalno-użytkowym (Dz. U. z 2021r. poz. 2458).  </w:t>
      </w:r>
    </w:p>
    <w:p w:rsidR="003C5F55" w:rsidRPr="00C67225" w:rsidRDefault="00C67225" w:rsidP="00275C21">
      <w:pPr>
        <w:jc w:val="both"/>
      </w:pPr>
      <w:r w:rsidRPr="00C67225">
        <w:t xml:space="preserve">Dokumentacja projektowa powinna być odrębnym opracowaniem, w którym wydzielone będą tomy zgodnie z przyjętą systematyką podziału robót budowlanych. Nazwy i kody: grup robót, klas robót, kategorii robót powinny być podane zgodnie z nazewnictwem i numeracją określoną w rozporządzeniu nr 2195/2002 z dnia 5 listopada 2002 r. w sprawie Wspólnego Słownika Zamówień (Dz. Urz. WE L 340 z 16.12.2002, z </w:t>
      </w:r>
      <w:proofErr w:type="spellStart"/>
      <w:r w:rsidRPr="00C67225">
        <w:t>późn</w:t>
      </w:r>
      <w:proofErr w:type="spellEnd"/>
      <w:r w:rsidRPr="00C67225">
        <w:t>. zm.).</w:t>
      </w:r>
    </w:p>
    <w:p w:rsidR="001277DD" w:rsidRPr="001B0D75" w:rsidRDefault="001277DD" w:rsidP="001277DD">
      <w:pPr>
        <w:autoSpaceDE w:val="0"/>
        <w:autoSpaceDN w:val="0"/>
        <w:adjustRightInd w:val="0"/>
        <w:spacing w:after="0" w:line="240" w:lineRule="auto"/>
        <w:rPr>
          <w:rFonts w:cs="Times New Roman"/>
          <w:b/>
          <w:bCs/>
          <w:color w:val="000000"/>
          <w:szCs w:val="24"/>
        </w:rPr>
      </w:pPr>
      <w:r w:rsidRPr="00C22300">
        <w:rPr>
          <w:rFonts w:cs="Times New Roman"/>
          <w:b/>
          <w:bCs/>
          <w:color w:val="000000"/>
          <w:szCs w:val="24"/>
        </w:rPr>
        <w:t xml:space="preserve">UPRAWNIENIA NIEZBĘDNE DO WYKONANIA ZAMÓWIENIA </w:t>
      </w:r>
    </w:p>
    <w:p w:rsidR="001277DD" w:rsidRDefault="001277DD" w:rsidP="001277DD">
      <w:pPr>
        <w:autoSpaceDE w:val="0"/>
        <w:autoSpaceDN w:val="0"/>
        <w:adjustRightInd w:val="0"/>
        <w:spacing w:after="0" w:line="240" w:lineRule="auto"/>
        <w:ind w:firstLine="567"/>
        <w:jc w:val="both"/>
        <w:rPr>
          <w:rFonts w:cs="Times New Roman"/>
          <w:color w:val="000000"/>
          <w:szCs w:val="24"/>
        </w:rPr>
      </w:pPr>
      <w:r w:rsidRPr="00C22300">
        <w:rPr>
          <w:rFonts w:cs="Times New Roman"/>
          <w:color w:val="000000"/>
          <w:szCs w:val="24"/>
        </w:rPr>
        <w:t>W celu zapewnienia właściwej realizacji zamówienia wy</w:t>
      </w:r>
      <w:r>
        <w:rPr>
          <w:rFonts w:cs="Times New Roman"/>
          <w:color w:val="000000"/>
          <w:szCs w:val="24"/>
        </w:rPr>
        <w:t xml:space="preserve">konawca musi wykazać </w:t>
      </w:r>
      <w:r w:rsidR="00C1079E">
        <w:rPr>
          <w:rFonts w:cs="Times New Roman"/>
          <w:color w:val="000000"/>
          <w:szCs w:val="24"/>
        </w:rPr>
        <w:br/>
      </w:r>
      <w:r>
        <w:rPr>
          <w:rFonts w:cs="Times New Roman"/>
          <w:color w:val="000000"/>
          <w:szCs w:val="24"/>
        </w:rPr>
        <w:t>że dysponu</w:t>
      </w:r>
      <w:r w:rsidRPr="00C22300">
        <w:rPr>
          <w:rFonts w:cs="Times New Roman"/>
          <w:color w:val="000000"/>
          <w:szCs w:val="24"/>
        </w:rPr>
        <w:t>je osobami posiadającymi odpowiednie kwalif</w:t>
      </w:r>
      <w:r>
        <w:rPr>
          <w:rFonts w:cs="Times New Roman"/>
          <w:color w:val="000000"/>
          <w:szCs w:val="24"/>
        </w:rPr>
        <w:t>ikacje do realizacji przedmiotu</w:t>
      </w:r>
    </w:p>
    <w:p w:rsidR="001277DD" w:rsidRPr="00C22300" w:rsidRDefault="001277DD" w:rsidP="001277DD">
      <w:pPr>
        <w:autoSpaceDE w:val="0"/>
        <w:autoSpaceDN w:val="0"/>
        <w:adjustRightInd w:val="0"/>
        <w:spacing w:after="0" w:line="240" w:lineRule="auto"/>
        <w:jc w:val="both"/>
        <w:rPr>
          <w:rFonts w:cs="Times New Roman"/>
          <w:color w:val="000000"/>
          <w:szCs w:val="24"/>
        </w:rPr>
      </w:pPr>
      <w:r w:rsidRPr="00C22300">
        <w:rPr>
          <w:rFonts w:cs="Times New Roman"/>
          <w:color w:val="000000"/>
          <w:szCs w:val="24"/>
        </w:rPr>
        <w:t xml:space="preserve">zamówienia, w tym minimum: </w:t>
      </w:r>
    </w:p>
    <w:p w:rsidR="001277DD" w:rsidRDefault="001277DD" w:rsidP="00C67225">
      <w:pPr>
        <w:pStyle w:val="Akapitzlist"/>
        <w:numPr>
          <w:ilvl w:val="0"/>
          <w:numId w:val="27"/>
        </w:numPr>
        <w:autoSpaceDE w:val="0"/>
        <w:autoSpaceDN w:val="0"/>
        <w:adjustRightInd w:val="0"/>
        <w:spacing w:after="183" w:line="240" w:lineRule="auto"/>
        <w:jc w:val="both"/>
        <w:rPr>
          <w:rFonts w:cs="Times New Roman"/>
          <w:color w:val="000000"/>
          <w:szCs w:val="24"/>
        </w:rPr>
      </w:pPr>
      <w:r w:rsidRPr="00EF6B02">
        <w:rPr>
          <w:rFonts w:cs="Times New Roman"/>
          <w:color w:val="000000"/>
          <w:szCs w:val="24"/>
        </w:rPr>
        <w:t xml:space="preserve">uprawnienia do projektowania w specjalności </w:t>
      </w:r>
      <w:proofErr w:type="spellStart"/>
      <w:r w:rsidRPr="00EF6B02">
        <w:rPr>
          <w:rFonts w:cs="Times New Roman"/>
          <w:color w:val="000000"/>
          <w:szCs w:val="24"/>
        </w:rPr>
        <w:t>konstrukcyjno</w:t>
      </w:r>
      <w:proofErr w:type="spellEnd"/>
      <w:r w:rsidRPr="00EF6B02">
        <w:rPr>
          <w:rFonts w:cs="Times New Roman"/>
          <w:color w:val="000000"/>
          <w:szCs w:val="24"/>
        </w:rPr>
        <w:t xml:space="preserve"> budowlanej,</w:t>
      </w:r>
    </w:p>
    <w:p w:rsidR="001277DD" w:rsidRDefault="001277DD" w:rsidP="00C67225">
      <w:pPr>
        <w:pStyle w:val="Akapitzlist"/>
        <w:numPr>
          <w:ilvl w:val="0"/>
          <w:numId w:val="27"/>
        </w:numPr>
        <w:autoSpaceDE w:val="0"/>
        <w:autoSpaceDN w:val="0"/>
        <w:adjustRightInd w:val="0"/>
        <w:spacing w:after="183" w:line="240" w:lineRule="auto"/>
        <w:jc w:val="both"/>
        <w:rPr>
          <w:rFonts w:cs="Times New Roman"/>
          <w:color w:val="000000"/>
          <w:szCs w:val="24"/>
        </w:rPr>
      </w:pPr>
      <w:r w:rsidRPr="00EF6B02">
        <w:rPr>
          <w:rFonts w:cs="Times New Roman"/>
          <w:color w:val="000000"/>
          <w:szCs w:val="24"/>
        </w:rPr>
        <w:t xml:space="preserve">uprawnienia do projektowania w specjalności </w:t>
      </w:r>
      <w:r>
        <w:rPr>
          <w:rFonts w:cs="Times New Roman"/>
          <w:color w:val="000000"/>
          <w:szCs w:val="24"/>
        </w:rPr>
        <w:t>sanitarnej</w:t>
      </w:r>
      <w:r w:rsidRPr="00EF6B02">
        <w:rPr>
          <w:rFonts w:cs="Times New Roman"/>
          <w:color w:val="000000"/>
          <w:szCs w:val="24"/>
        </w:rPr>
        <w:t>,</w:t>
      </w:r>
    </w:p>
    <w:p w:rsidR="001277DD" w:rsidRDefault="001277DD" w:rsidP="00C67225">
      <w:pPr>
        <w:pStyle w:val="Akapitzlist"/>
        <w:numPr>
          <w:ilvl w:val="0"/>
          <w:numId w:val="27"/>
        </w:numPr>
        <w:autoSpaceDE w:val="0"/>
        <w:autoSpaceDN w:val="0"/>
        <w:adjustRightInd w:val="0"/>
        <w:spacing w:after="183" w:line="240" w:lineRule="auto"/>
        <w:jc w:val="both"/>
        <w:rPr>
          <w:rFonts w:cs="Times New Roman"/>
          <w:color w:val="000000"/>
          <w:szCs w:val="24"/>
        </w:rPr>
      </w:pPr>
      <w:r w:rsidRPr="00EF6B02">
        <w:rPr>
          <w:rFonts w:cs="Times New Roman"/>
          <w:color w:val="000000"/>
          <w:szCs w:val="24"/>
        </w:rPr>
        <w:t xml:space="preserve">uprawnienia do projektowania w specjalności </w:t>
      </w:r>
      <w:r>
        <w:rPr>
          <w:rFonts w:cs="Times New Roman"/>
          <w:color w:val="000000"/>
          <w:szCs w:val="24"/>
        </w:rPr>
        <w:t>elektrycznej</w:t>
      </w:r>
      <w:r w:rsidRPr="00EF6B02">
        <w:rPr>
          <w:rFonts w:cs="Times New Roman"/>
          <w:color w:val="000000"/>
          <w:szCs w:val="24"/>
        </w:rPr>
        <w:t>,</w:t>
      </w:r>
    </w:p>
    <w:p w:rsidR="001277DD" w:rsidRDefault="001277DD" w:rsidP="003358DD">
      <w:pPr>
        <w:autoSpaceDE w:val="0"/>
        <w:autoSpaceDN w:val="0"/>
        <w:adjustRightInd w:val="0"/>
        <w:spacing w:after="0" w:line="240" w:lineRule="auto"/>
        <w:ind w:firstLine="567"/>
        <w:jc w:val="both"/>
        <w:rPr>
          <w:rFonts w:cs="Times New Roman"/>
          <w:color w:val="000000"/>
          <w:szCs w:val="24"/>
        </w:rPr>
      </w:pPr>
      <w:r w:rsidRPr="00C22300">
        <w:rPr>
          <w:rFonts w:cs="Times New Roman"/>
          <w:color w:val="000000"/>
          <w:szCs w:val="24"/>
        </w:rPr>
        <w:t>Wymagane będzie potwierdzenie przez te osoby posiada</w:t>
      </w:r>
      <w:r w:rsidR="003358DD">
        <w:rPr>
          <w:rFonts w:cs="Times New Roman"/>
          <w:color w:val="000000"/>
          <w:szCs w:val="24"/>
        </w:rPr>
        <w:t>nych kwalifikacji właściwymi za</w:t>
      </w:r>
      <w:r w:rsidRPr="00C22300">
        <w:rPr>
          <w:rFonts w:cs="Times New Roman"/>
          <w:color w:val="000000"/>
          <w:szCs w:val="24"/>
        </w:rPr>
        <w:t>świadczeniami o posiadaniu uprawnień oraz wpisie do wł</w:t>
      </w:r>
      <w:r>
        <w:rPr>
          <w:rFonts w:cs="Times New Roman"/>
          <w:color w:val="000000"/>
          <w:szCs w:val="24"/>
        </w:rPr>
        <w:t>aściwej izby samorządu</w:t>
      </w:r>
    </w:p>
    <w:p w:rsidR="001277DD" w:rsidRPr="00C67225" w:rsidRDefault="001277DD" w:rsidP="00C67225">
      <w:pPr>
        <w:autoSpaceDE w:val="0"/>
        <w:autoSpaceDN w:val="0"/>
        <w:adjustRightInd w:val="0"/>
        <w:spacing w:after="0" w:line="360" w:lineRule="auto"/>
        <w:rPr>
          <w:rFonts w:cs="Times New Roman"/>
          <w:color w:val="000000"/>
          <w:szCs w:val="24"/>
        </w:rPr>
      </w:pPr>
      <w:r>
        <w:rPr>
          <w:rFonts w:cs="Times New Roman"/>
          <w:color w:val="000000"/>
          <w:szCs w:val="24"/>
        </w:rPr>
        <w:t>zawodowe</w:t>
      </w:r>
      <w:r w:rsidR="00C67225">
        <w:rPr>
          <w:rFonts w:cs="Times New Roman"/>
          <w:color w:val="000000"/>
          <w:szCs w:val="24"/>
        </w:rPr>
        <w:t xml:space="preserve">go. </w:t>
      </w:r>
    </w:p>
    <w:p w:rsidR="00C67225" w:rsidRDefault="00C67225" w:rsidP="00C67225">
      <w:pPr>
        <w:ind w:firstLine="567"/>
        <w:jc w:val="both"/>
        <w:rPr>
          <w:b/>
          <w:i/>
          <w:u w:val="single"/>
        </w:rPr>
      </w:pPr>
      <w:r w:rsidRPr="00A83067">
        <w:rPr>
          <w:b/>
          <w:i/>
          <w:u w:val="single"/>
        </w:rPr>
        <w:t>Przypomina się potencjalnym oferentom, że przed przystąpieniem do wykonania prac projektowych Wykonawca dokumentacji winien dokonać oględzin oraz zinwentaryzować obiekt. W razie konieczności jeżeli Wykonawca uzna za konieczne Inwestor dopuszcza wykonanie odkrywek po wcześniejszym uzgodnieniu terminu. Obowiązkiem Wykonawcy w trakcie trwania procesu projektowego jest dokonanie analizy konieczności wykonania poszczególnych robót, wykonanie dokumentacji projektowej zgodnie z wszelkimi przepisami oraz uzyskanie wymaganych przepisami uzgodnień i opinii. Dokumentacja powinna być kompletna z punkt</w:t>
      </w:r>
      <w:r>
        <w:rPr>
          <w:b/>
          <w:i/>
          <w:u w:val="single"/>
        </w:rPr>
        <w:t>u widzenia celu, któremu ma służ</w:t>
      </w:r>
      <w:r w:rsidRPr="00A83067">
        <w:rPr>
          <w:b/>
          <w:i/>
          <w:u w:val="single"/>
        </w:rPr>
        <w:t xml:space="preserve">yć .  </w:t>
      </w:r>
    </w:p>
    <w:p w:rsidR="00C67225" w:rsidRPr="00C22300" w:rsidRDefault="00C67225" w:rsidP="00C67225">
      <w:pPr>
        <w:autoSpaceDE w:val="0"/>
        <w:autoSpaceDN w:val="0"/>
        <w:adjustRightInd w:val="0"/>
        <w:spacing w:after="0" w:line="240" w:lineRule="auto"/>
        <w:ind w:firstLine="567"/>
        <w:rPr>
          <w:rFonts w:cs="Times New Roman"/>
          <w:color w:val="000000"/>
          <w:szCs w:val="24"/>
        </w:rPr>
      </w:pPr>
      <w:r>
        <w:rPr>
          <w:b/>
          <w:i/>
          <w:u w:val="single"/>
        </w:rPr>
        <w:t>Ewentualne braki i nieścisłości stwierdzone podczas wizji lokalnej a niezbędne do realizacji na etapie projektowania jak i wykonawstwa, należy oszacować i uwzględnić w wycenie na etapie złożenia ostatecznej oferty.</w:t>
      </w:r>
    </w:p>
    <w:p w:rsidR="00C67225" w:rsidRPr="006521E5" w:rsidRDefault="00C67225" w:rsidP="00275C21">
      <w:pPr>
        <w:jc w:val="both"/>
        <w:rPr>
          <w:u w:val="single"/>
        </w:rPr>
      </w:pPr>
    </w:p>
    <w:p w:rsidR="00A73C6C" w:rsidRPr="00C67225" w:rsidRDefault="00C67225" w:rsidP="00C67225">
      <w:pPr>
        <w:pStyle w:val="Nagwek2"/>
        <w:numPr>
          <w:ilvl w:val="1"/>
          <w:numId w:val="18"/>
        </w:numPr>
        <w:spacing w:line="240" w:lineRule="auto"/>
        <w:ind w:left="567" w:hanging="567"/>
        <w:rPr>
          <w:rFonts w:cs="Times New Roman"/>
          <w:b/>
          <w:szCs w:val="24"/>
          <w:u w:val="single"/>
        </w:rPr>
      </w:pPr>
      <w:bookmarkStart w:id="17" w:name="_Toc195618325"/>
      <w:bookmarkStart w:id="18" w:name="_Toc196379791"/>
      <w:r w:rsidRPr="00C67225">
        <w:rPr>
          <w:rFonts w:ascii="Times New Roman" w:hAnsi="Times New Roman" w:cs="Times New Roman"/>
          <w:b/>
          <w:color w:val="auto"/>
          <w:sz w:val="24"/>
          <w:szCs w:val="24"/>
          <w:u w:val="single"/>
        </w:rPr>
        <w:t>PROJEKTOWE WYMAGANIA W ZAKRESIE STANDARDÓW MATERIAŁÓW I URZĄDZEŃ</w:t>
      </w:r>
      <w:bookmarkEnd w:id="17"/>
      <w:bookmarkEnd w:id="18"/>
    </w:p>
    <w:p w:rsidR="00C67225" w:rsidRDefault="00C67225" w:rsidP="00C67225">
      <w:pPr>
        <w:jc w:val="both"/>
      </w:pPr>
    </w:p>
    <w:p w:rsidR="00C67225" w:rsidRDefault="00C67225" w:rsidP="00C67225">
      <w:pPr>
        <w:spacing w:after="0"/>
        <w:ind w:firstLine="567"/>
        <w:jc w:val="both"/>
      </w:pPr>
      <w:r>
        <w:t xml:space="preserve">Standardy eksploatacyjne zastosowanych materiałów i urządzeń muszą spełniać wymogi dla obiektów biurowych, plasować się na średnim i wyższym poziomie cenowym w danym asortymencie oraz posiadać niskie koszty eksploatacji. Dobór kolorystyczny materiałów wykończeniowych oraz wyposażenie  należy uzgodnić z Użytkownikiem obiektu na etapie przygotowywania dokumentacji projektowej. Uwaga: Wszystkie materiały wykończeniowe, elementy wyposażenia muszą posiadać certyfikat zgodności ITB z PN-EN lub Aprobatą Techniczną, Klasyfikację ogniową ITB oraz Atest Higieniczny PZH. W dokumentacji projektowej wymagane jest zawarcie parametrów technicznych dla materiałów oraz urządzeń. Nie należy określać </w:t>
      </w:r>
      <w:r w:rsidR="00E95694">
        <w:t xml:space="preserve">konkretnych </w:t>
      </w:r>
      <w:r>
        <w:t xml:space="preserve">nazw producentów dla materiałów oraz urządzeń. </w:t>
      </w:r>
    </w:p>
    <w:p w:rsidR="00C67225" w:rsidRDefault="00C67225" w:rsidP="00C67225">
      <w:pPr>
        <w:spacing w:after="0"/>
        <w:ind w:firstLine="567"/>
        <w:jc w:val="both"/>
      </w:pPr>
      <w:r>
        <w:lastRenderedPageBreak/>
        <w:t xml:space="preserve">Zamawiający wymaga aby stosować wyroby, które zostały dopuszczone do obrotu oraz powszechnego lub jednostkowego stosowania w budownictwie. Wszystkie niezbędne elementy powinny być wykonane w standardzie i zgodnie z obowiązującymi normami. </w:t>
      </w:r>
    </w:p>
    <w:p w:rsidR="00D76D09" w:rsidRDefault="00C67225" w:rsidP="00C67225">
      <w:pPr>
        <w:spacing w:after="0"/>
        <w:ind w:firstLine="567"/>
        <w:jc w:val="both"/>
      </w:pPr>
      <w:r>
        <w:t xml:space="preserve">Zamawiający wymaga aby elementy konstrukcyjne miały zapewnioną trwałość nie mniejszą niż 40 lat, instalacje w zakresie orurowania i okablowania powinny zapewnić użytkowanie w okresie nie krótszym niż 20 lat. </w:t>
      </w:r>
      <w:r w:rsidR="006738B6">
        <w:t xml:space="preserve"> </w:t>
      </w:r>
    </w:p>
    <w:p w:rsidR="00C67225" w:rsidRDefault="00C67225" w:rsidP="00C67225">
      <w:pPr>
        <w:spacing w:after="0"/>
        <w:ind w:firstLine="567"/>
        <w:jc w:val="both"/>
      </w:pPr>
    </w:p>
    <w:p w:rsidR="00832CFE" w:rsidRPr="00041928" w:rsidRDefault="00832CFE" w:rsidP="00C67225">
      <w:pPr>
        <w:pStyle w:val="Nagwek2"/>
        <w:numPr>
          <w:ilvl w:val="1"/>
          <w:numId w:val="18"/>
        </w:numPr>
        <w:ind w:left="567" w:hanging="567"/>
        <w:rPr>
          <w:rFonts w:cs="Times New Roman"/>
          <w:b/>
          <w:szCs w:val="24"/>
          <w:u w:val="single"/>
        </w:rPr>
      </w:pPr>
      <w:bookmarkStart w:id="19" w:name="_Toc196379792"/>
      <w:r w:rsidRPr="00041928">
        <w:rPr>
          <w:rFonts w:ascii="Times New Roman" w:hAnsi="Times New Roman" w:cs="Times New Roman"/>
          <w:b/>
          <w:color w:val="auto"/>
          <w:sz w:val="24"/>
          <w:szCs w:val="24"/>
          <w:u w:val="single"/>
        </w:rPr>
        <w:t xml:space="preserve">WYMAGANIA DOTYCZACE </w:t>
      </w:r>
      <w:r w:rsidR="00C67225" w:rsidRPr="00F90403">
        <w:rPr>
          <w:rFonts w:ascii="Times New Roman" w:hAnsi="Times New Roman" w:cs="Times New Roman"/>
          <w:b/>
          <w:color w:val="auto"/>
          <w:sz w:val="24"/>
          <w:szCs w:val="24"/>
          <w:u w:val="single"/>
        </w:rPr>
        <w:t>PROJEKTOWANYCH</w:t>
      </w:r>
      <w:r w:rsidR="00C67225">
        <w:rPr>
          <w:rFonts w:ascii="Times New Roman" w:hAnsi="Times New Roman" w:cs="Times New Roman"/>
          <w:b/>
          <w:color w:val="auto"/>
          <w:sz w:val="24"/>
          <w:szCs w:val="24"/>
          <w:u w:val="single"/>
        </w:rPr>
        <w:t xml:space="preserve"> </w:t>
      </w:r>
      <w:r w:rsidRPr="00041928">
        <w:rPr>
          <w:rFonts w:ascii="Times New Roman" w:hAnsi="Times New Roman" w:cs="Times New Roman"/>
          <w:b/>
          <w:color w:val="auto"/>
          <w:sz w:val="24"/>
          <w:szCs w:val="24"/>
          <w:u w:val="single"/>
        </w:rPr>
        <w:t>INSTALACJI</w:t>
      </w:r>
      <w:bookmarkEnd w:id="19"/>
    </w:p>
    <w:p w:rsidR="00832CFE" w:rsidRDefault="00041928" w:rsidP="00041928">
      <w:pPr>
        <w:jc w:val="both"/>
      </w:pPr>
      <w:r w:rsidRPr="00041928">
        <w:t xml:space="preserve">Należy zaprojektować i wykonać wszystkie niezbędne do prawidłowego funkcjonowania </w:t>
      </w:r>
      <w:r w:rsidR="00BA6D1C" w:rsidRPr="00041928">
        <w:t>obiekt</w:t>
      </w:r>
      <w:r w:rsidR="00BA6D1C">
        <w:t>u</w:t>
      </w:r>
      <w:r w:rsidR="00BA6D1C" w:rsidRPr="00041928">
        <w:t xml:space="preserve"> </w:t>
      </w:r>
      <w:r w:rsidRPr="00041928">
        <w:t xml:space="preserve">instalacje wewnętrzne. Prace należy zrealizować w oparciu o warunki techniczne </w:t>
      </w:r>
      <w:r w:rsidR="00C1079E">
        <w:br/>
      </w:r>
      <w:r w:rsidRPr="00041928">
        <w:t xml:space="preserve">i uzgodnienia z Użytkownikami budynku </w:t>
      </w:r>
      <w:r w:rsidRPr="002B4788">
        <w:t xml:space="preserve">Nr </w:t>
      </w:r>
      <w:r w:rsidR="002106D3">
        <w:t>1</w:t>
      </w:r>
      <w:r w:rsidRPr="002B4788">
        <w:t>.</w:t>
      </w:r>
      <w:r w:rsidRPr="00041928">
        <w:t xml:space="preserve"> Instalacje wykonane w obiekcie winny być zaprojektowane zgodnie z przepisami i normami dla tego typu obiektów. </w:t>
      </w:r>
    </w:p>
    <w:p w:rsidR="00832CFE" w:rsidRPr="00B85B66" w:rsidRDefault="00620847" w:rsidP="00832CFE">
      <w:pPr>
        <w:jc w:val="both"/>
        <w:rPr>
          <w:b/>
          <w:u w:val="single"/>
        </w:rPr>
      </w:pPr>
      <w:r w:rsidRPr="00B85B66">
        <w:rPr>
          <w:b/>
          <w:u w:val="single"/>
        </w:rPr>
        <w:t>OBIEKT POWINIEN POSIADAĆ</w:t>
      </w:r>
      <w:r w:rsidR="00832CFE" w:rsidRPr="00B85B66">
        <w:rPr>
          <w:b/>
          <w:u w:val="single"/>
        </w:rPr>
        <w:t xml:space="preserve"> INSTALACJE</w:t>
      </w:r>
      <w:r w:rsidR="00386B47" w:rsidRPr="00B85B66">
        <w:rPr>
          <w:b/>
          <w:u w:val="single"/>
        </w:rPr>
        <w:t xml:space="preserve"> :</w:t>
      </w:r>
    </w:p>
    <w:p w:rsidR="00041928" w:rsidRPr="00A32329" w:rsidRDefault="00041928" w:rsidP="00C67225">
      <w:pPr>
        <w:pStyle w:val="Akapitzlist"/>
        <w:numPr>
          <w:ilvl w:val="0"/>
          <w:numId w:val="20"/>
        </w:numPr>
        <w:autoSpaceDE w:val="0"/>
        <w:autoSpaceDN w:val="0"/>
        <w:adjustRightInd w:val="0"/>
        <w:spacing w:after="0" w:line="240" w:lineRule="auto"/>
        <w:jc w:val="both"/>
        <w:rPr>
          <w:rFonts w:cs="Times New Roman"/>
          <w:b/>
          <w:szCs w:val="24"/>
        </w:rPr>
      </w:pPr>
      <w:r w:rsidRPr="00A32329">
        <w:rPr>
          <w:rFonts w:cs="Times New Roman"/>
          <w:b/>
          <w:szCs w:val="24"/>
        </w:rPr>
        <w:t>WODOCIĄGOWA</w:t>
      </w:r>
    </w:p>
    <w:p w:rsidR="00041928" w:rsidRPr="00543706" w:rsidRDefault="00041928" w:rsidP="00041928">
      <w:pPr>
        <w:autoSpaceDE w:val="0"/>
        <w:autoSpaceDN w:val="0"/>
        <w:adjustRightInd w:val="0"/>
        <w:spacing w:after="0" w:line="240" w:lineRule="auto"/>
        <w:ind w:firstLine="567"/>
        <w:jc w:val="both"/>
        <w:rPr>
          <w:rFonts w:cs="Times New Roman"/>
          <w:szCs w:val="24"/>
        </w:rPr>
      </w:pPr>
      <w:r w:rsidRPr="00543706">
        <w:rPr>
          <w:rFonts w:cs="Times New Roman"/>
          <w:szCs w:val="24"/>
        </w:rPr>
        <w:t xml:space="preserve">Obiekt jest zasilany w wodę wodociągową z miejskiej sieci wodociągowej. Woda </w:t>
      </w:r>
      <w:r>
        <w:rPr>
          <w:rFonts w:cs="Times New Roman"/>
          <w:szCs w:val="24"/>
        </w:rPr>
        <w:t xml:space="preserve">                            </w:t>
      </w:r>
      <w:r w:rsidRPr="00543706">
        <w:rPr>
          <w:rFonts w:cs="Times New Roman"/>
          <w:szCs w:val="24"/>
        </w:rPr>
        <w:t>z wodociągów służy do celów</w:t>
      </w:r>
      <w:r w:rsidR="006D0F57">
        <w:rPr>
          <w:rFonts w:cs="Times New Roman"/>
          <w:szCs w:val="24"/>
        </w:rPr>
        <w:t xml:space="preserve"> bytowych i przeciwpożarowych</w:t>
      </w:r>
      <w:r w:rsidRPr="00543706">
        <w:rPr>
          <w:rFonts w:cs="Times New Roman"/>
          <w:szCs w:val="24"/>
        </w:rPr>
        <w:t xml:space="preserve">. Instalację wodną wykonać </w:t>
      </w:r>
      <w:r w:rsidR="008F41F3">
        <w:rPr>
          <w:rFonts w:cs="Times New Roman"/>
          <w:szCs w:val="24"/>
        </w:rPr>
        <w:t xml:space="preserve"> </w:t>
      </w:r>
      <w:r w:rsidR="00C1079E">
        <w:rPr>
          <w:rFonts w:cs="Times New Roman"/>
          <w:szCs w:val="24"/>
        </w:rPr>
        <w:br/>
      </w:r>
      <w:r w:rsidRPr="00543706">
        <w:rPr>
          <w:rFonts w:cs="Times New Roman"/>
          <w:szCs w:val="24"/>
        </w:rPr>
        <w:t>z rur PCV. Należy stosować urządzenia przeznaczone do obiektów użyteczności publicznej, gwarantujące minimum 5-letnią trwałość przy dużej intensywności użytkowania.  Piony zabudować tak aby było niewid</w:t>
      </w:r>
      <w:r>
        <w:rPr>
          <w:rFonts w:cs="Times New Roman"/>
          <w:szCs w:val="24"/>
        </w:rPr>
        <w:t xml:space="preserve">oczne  </w:t>
      </w:r>
      <w:r w:rsidRPr="00543706">
        <w:rPr>
          <w:rFonts w:cs="Times New Roman"/>
          <w:szCs w:val="24"/>
        </w:rPr>
        <w:t xml:space="preserve">z zachowaniem dostępu w formie rewizji. </w:t>
      </w:r>
    </w:p>
    <w:p w:rsidR="00041928" w:rsidRPr="00A32329" w:rsidRDefault="00041928" w:rsidP="00C67225">
      <w:pPr>
        <w:pStyle w:val="Akapitzlist"/>
        <w:numPr>
          <w:ilvl w:val="0"/>
          <w:numId w:val="20"/>
        </w:numPr>
        <w:autoSpaceDE w:val="0"/>
        <w:autoSpaceDN w:val="0"/>
        <w:adjustRightInd w:val="0"/>
        <w:spacing w:after="0" w:line="240" w:lineRule="auto"/>
        <w:jc w:val="both"/>
        <w:rPr>
          <w:rFonts w:cs="Times New Roman"/>
          <w:b/>
          <w:szCs w:val="24"/>
        </w:rPr>
      </w:pPr>
      <w:r w:rsidRPr="00A32329">
        <w:rPr>
          <w:rFonts w:cs="Times New Roman"/>
          <w:b/>
          <w:szCs w:val="24"/>
        </w:rPr>
        <w:t xml:space="preserve">CENTRALNEGO OGRZEWANIA </w:t>
      </w:r>
    </w:p>
    <w:p w:rsidR="00041928" w:rsidRPr="00543706" w:rsidRDefault="00041928">
      <w:pPr>
        <w:autoSpaceDE w:val="0"/>
        <w:autoSpaceDN w:val="0"/>
        <w:adjustRightInd w:val="0"/>
        <w:spacing w:after="0" w:line="240" w:lineRule="auto"/>
        <w:ind w:firstLine="567"/>
        <w:jc w:val="both"/>
        <w:rPr>
          <w:rFonts w:cs="Times New Roman"/>
          <w:szCs w:val="24"/>
        </w:rPr>
      </w:pPr>
      <w:r w:rsidRPr="00543706">
        <w:rPr>
          <w:rFonts w:cs="Times New Roman"/>
          <w:szCs w:val="24"/>
        </w:rPr>
        <w:t xml:space="preserve">W pomieszczeniach projektowanych instalacja c.o. wykonać jako nową, podłączoną do istniejącej instalacji c.o. w obiekcie. Przewody instalacji wykonać z rur i kształtek dobranych na etapie projektu wykonawczego. Pomieszczenia </w:t>
      </w:r>
      <w:r w:rsidR="006D0F57">
        <w:rPr>
          <w:rFonts w:cs="Times New Roman"/>
          <w:szCs w:val="24"/>
        </w:rPr>
        <w:t>wyposażyć</w:t>
      </w:r>
      <w:r w:rsidRPr="00543706">
        <w:rPr>
          <w:rFonts w:cs="Times New Roman"/>
          <w:szCs w:val="24"/>
        </w:rPr>
        <w:t xml:space="preserve"> w grzejniki płytowe zasilane</w:t>
      </w:r>
      <w:r w:rsidR="002B4788">
        <w:rPr>
          <w:rFonts w:cs="Times New Roman"/>
          <w:szCs w:val="24"/>
        </w:rPr>
        <w:br/>
      </w:r>
      <w:r w:rsidRPr="00543706">
        <w:rPr>
          <w:rFonts w:cs="Times New Roman"/>
          <w:szCs w:val="24"/>
        </w:rPr>
        <w:t>z dołu z ściany z zaworami termostatycznymi. Instalacje należy wyposażyć w odpowietrzniki z zaworem odcinającym i zawory spustowe.</w:t>
      </w:r>
    </w:p>
    <w:p w:rsidR="00041928" w:rsidRPr="00A32329" w:rsidRDefault="00041928" w:rsidP="00C67225">
      <w:pPr>
        <w:pStyle w:val="Akapitzlist"/>
        <w:numPr>
          <w:ilvl w:val="0"/>
          <w:numId w:val="20"/>
        </w:numPr>
        <w:autoSpaceDE w:val="0"/>
        <w:autoSpaceDN w:val="0"/>
        <w:adjustRightInd w:val="0"/>
        <w:spacing w:after="0" w:line="240" w:lineRule="auto"/>
        <w:jc w:val="both"/>
        <w:rPr>
          <w:rFonts w:cs="Times New Roman"/>
          <w:b/>
          <w:szCs w:val="24"/>
        </w:rPr>
      </w:pPr>
      <w:r w:rsidRPr="00A32329">
        <w:rPr>
          <w:rFonts w:cs="Times New Roman"/>
          <w:b/>
          <w:szCs w:val="24"/>
        </w:rPr>
        <w:t xml:space="preserve">KANALIZACJI SANITARNEJ </w:t>
      </w:r>
    </w:p>
    <w:p w:rsidR="00041928" w:rsidRPr="00543706" w:rsidRDefault="00041928">
      <w:pPr>
        <w:autoSpaceDE w:val="0"/>
        <w:autoSpaceDN w:val="0"/>
        <w:adjustRightInd w:val="0"/>
        <w:spacing w:after="0" w:line="240" w:lineRule="auto"/>
        <w:ind w:firstLine="567"/>
        <w:jc w:val="both"/>
        <w:rPr>
          <w:rFonts w:cs="Times New Roman"/>
          <w:szCs w:val="24"/>
        </w:rPr>
      </w:pPr>
      <w:r w:rsidRPr="00543706">
        <w:rPr>
          <w:rFonts w:cs="Times New Roman"/>
          <w:szCs w:val="24"/>
        </w:rPr>
        <w:t xml:space="preserve">Ścieki sanitarne odprowadzane do </w:t>
      </w:r>
      <w:r>
        <w:rPr>
          <w:rFonts w:cs="Times New Roman"/>
          <w:szCs w:val="24"/>
        </w:rPr>
        <w:t>wewnętrznej</w:t>
      </w:r>
      <w:r w:rsidRPr="00543706">
        <w:rPr>
          <w:rFonts w:cs="Times New Roman"/>
          <w:szCs w:val="24"/>
        </w:rPr>
        <w:t xml:space="preserve"> sieci kanalizacji sanitarnej poprzez istniejącą instalację kanalizacji sanitarnej w budynku. Pionowe i poziome orurowanie należy obudować, tak aby były niewidoczne z zachowaniem dostępu w formie rewizji. Należy stosować urządzenia przeznaczone do obiektów użyteczności publicznej, gwarantujące minimum </w:t>
      </w:r>
      <w:r>
        <w:rPr>
          <w:rFonts w:cs="Times New Roman"/>
          <w:szCs w:val="24"/>
        </w:rPr>
        <w:t xml:space="preserve"> </w:t>
      </w:r>
      <w:r w:rsidRPr="00543706">
        <w:rPr>
          <w:rFonts w:cs="Times New Roman"/>
          <w:szCs w:val="24"/>
        </w:rPr>
        <w:t xml:space="preserve">5-letnią trwałość przy dużej intensywności użytkowania. </w:t>
      </w:r>
    </w:p>
    <w:p w:rsidR="00041928" w:rsidRPr="00A32329" w:rsidRDefault="00041928" w:rsidP="00C67225">
      <w:pPr>
        <w:pStyle w:val="Akapitzlist"/>
        <w:numPr>
          <w:ilvl w:val="0"/>
          <w:numId w:val="20"/>
        </w:numPr>
        <w:autoSpaceDE w:val="0"/>
        <w:autoSpaceDN w:val="0"/>
        <w:adjustRightInd w:val="0"/>
        <w:spacing w:after="0" w:line="240" w:lineRule="auto"/>
        <w:jc w:val="both"/>
        <w:rPr>
          <w:rFonts w:cs="Times New Roman"/>
          <w:b/>
          <w:szCs w:val="24"/>
        </w:rPr>
      </w:pPr>
      <w:r w:rsidRPr="00A32329">
        <w:rPr>
          <w:rFonts w:cs="Times New Roman"/>
          <w:b/>
          <w:szCs w:val="24"/>
        </w:rPr>
        <w:t xml:space="preserve">WENTYLACJI </w:t>
      </w:r>
    </w:p>
    <w:p w:rsidR="00041928" w:rsidRDefault="00041928">
      <w:pPr>
        <w:autoSpaceDE w:val="0"/>
        <w:autoSpaceDN w:val="0"/>
        <w:adjustRightInd w:val="0"/>
        <w:spacing w:after="0" w:line="240" w:lineRule="auto"/>
        <w:ind w:firstLine="567"/>
        <w:jc w:val="both"/>
        <w:rPr>
          <w:rFonts w:cs="Times New Roman"/>
          <w:szCs w:val="24"/>
        </w:rPr>
      </w:pPr>
      <w:r w:rsidRPr="00543706">
        <w:rPr>
          <w:rFonts w:cs="Times New Roman"/>
          <w:szCs w:val="24"/>
        </w:rPr>
        <w:t>Należy przewidzieć sposób działania wentylacji grawitacyjnej do parametrów obowiązujących obecnie norm i przepisów</w:t>
      </w:r>
      <w:r>
        <w:rPr>
          <w:rFonts w:cs="Times New Roman"/>
          <w:szCs w:val="24"/>
        </w:rPr>
        <w:t xml:space="preserve"> oraz wykonać nową</w:t>
      </w:r>
      <w:r w:rsidR="002B4788">
        <w:rPr>
          <w:rFonts w:cs="Times New Roman"/>
          <w:szCs w:val="24"/>
        </w:rPr>
        <w:t xml:space="preserve"> </w:t>
      </w:r>
      <w:r>
        <w:rPr>
          <w:rFonts w:cs="Times New Roman"/>
          <w:szCs w:val="24"/>
        </w:rPr>
        <w:t xml:space="preserve">w </w:t>
      </w:r>
      <w:r w:rsidRPr="00543706">
        <w:rPr>
          <w:rFonts w:cs="Times New Roman"/>
          <w:szCs w:val="24"/>
        </w:rPr>
        <w:t>wybranych pomieszczeniach.</w:t>
      </w:r>
    </w:p>
    <w:p w:rsidR="00041928" w:rsidRPr="00A32329" w:rsidRDefault="00041928" w:rsidP="00C67225">
      <w:pPr>
        <w:pStyle w:val="Akapitzlist"/>
        <w:numPr>
          <w:ilvl w:val="0"/>
          <w:numId w:val="20"/>
        </w:numPr>
        <w:autoSpaceDE w:val="0"/>
        <w:autoSpaceDN w:val="0"/>
        <w:adjustRightInd w:val="0"/>
        <w:spacing w:after="0" w:line="240" w:lineRule="auto"/>
        <w:jc w:val="both"/>
        <w:rPr>
          <w:rFonts w:cs="Times New Roman"/>
          <w:b/>
          <w:szCs w:val="24"/>
        </w:rPr>
      </w:pPr>
      <w:r w:rsidRPr="00A32329">
        <w:rPr>
          <w:rFonts w:cs="Times New Roman"/>
          <w:b/>
          <w:szCs w:val="24"/>
        </w:rPr>
        <w:t xml:space="preserve">INSTALACJA ELEKTRYCZNA </w:t>
      </w:r>
    </w:p>
    <w:p w:rsidR="00041928" w:rsidRDefault="002B4788">
      <w:pPr>
        <w:autoSpaceDE w:val="0"/>
        <w:autoSpaceDN w:val="0"/>
        <w:adjustRightInd w:val="0"/>
        <w:spacing w:after="0" w:line="240" w:lineRule="auto"/>
        <w:ind w:firstLine="567"/>
        <w:jc w:val="both"/>
        <w:rPr>
          <w:rFonts w:cs="Times New Roman"/>
          <w:szCs w:val="24"/>
        </w:rPr>
      </w:pPr>
      <w:r>
        <w:rPr>
          <w:rFonts w:cs="Times New Roman"/>
          <w:szCs w:val="24"/>
        </w:rPr>
        <w:t>W</w:t>
      </w:r>
      <w:r w:rsidR="00041928" w:rsidRPr="00543706">
        <w:rPr>
          <w:rFonts w:cs="Times New Roman"/>
          <w:szCs w:val="24"/>
        </w:rPr>
        <w:t>ykonać nową instalację</w:t>
      </w:r>
      <w:r w:rsidR="006D0F57">
        <w:rPr>
          <w:rFonts w:cs="Times New Roman"/>
          <w:szCs w:val="24"/>
        </w:rPr>
        <w:t xml:space="preserve"> elektryczną</w:t>
      </w:r>
      <w:r w:rsidR="00041928">
        <w:rPr>
          <w:rFonts w:cs="Times New Roman"/>
          <w:szCs w:val="24"/>
        </w:rPr>
        <w:t xml:space="preserve"> </w:t>
      </w:r>
      <w:r w:rsidR="006D0F57">
        <w:rPr>
          <w:rFonts w:cs="Times New Roman"/>
          <w:szCs w:val="24"/>
        </w:rPr>
        <w:t>oraz</w:t>
      </w:r>
      <w:r w:rsidR="00041928" w:rsidRPr="00543706">
        <w:rPr>
          <w:rFonts w:cs="Times New Roman"/>
          <w:szCs w:val="24"/>
        </w:rPr>
        <w:t xml:space="preserve"> oświetleni</w:t>
      </w:r>
      <w:r w:rsidR="006D0F57">
        <w:rPr>
          <w:rFonts w:cs="Times New Roman"/>
          <w:szCs w:val="24"/>
        </w:rPr>
        <w:t>a</w:t>
      </w:r>
      <w:r w:rsidR="00041928" w:rsidRPr="00543706">
        <w:rPr>
          <w:rFonts w:cs="Times New Roman"/>
          <w:szCs w:val="24"/>
        </w:rPr>
        <w:t xml:space="preserve"> z źródłem światła LED</w:t>
      </w:r>
      <w:r>
        <w:rPr>
          <w:rFonts w:cs="Times New Roman"/>
          <w:szCs w:val="24"/>
        </w:rPr>
        <w:t xml:space="preserve"> </w:t>
      </w:r>
      <w:r w:rsidR="006D0F57">
        <w:rPr>
          <w:rFonts w:cs="Times New Roman"/>
          <w:szCs w:val="24"/>
        </w:rPr>
        <w:t>zgodnie</w:t>
      </w:r>
      <w:r>
        <w:rPr>
          <w:rFonts w:cs="Times New Roman"/>
          <w:szCs w:val="24"/>
        </w:rPr>
        <w:t xml:space="preserve"> </w:t>
      </w:r>
      <w:r w:rsidR="00C1079E">
        <w:rPr>
          <w:rFonts w:cs="Times New Roman"/>
          <w:szCs w:val="24"/>
        </w:rPr>
        <w:br/>
      </w:r>
      <w:r>
        <w:rPr>
          <w:rFonts w:cs="Times New Roman"/>
          <w:szCs w:val="24"/>
        </w:rPr>
        <w:t>z obowiązującymi normami</w:t>
      </w:r>
      <w:r w:rsidR="00041928" w:rsidRPr="00543706">
        <w:rPr>
          <w:rFonts w:cs="Times New Roman"/>
          <w:szCs w:val="24"/>
        </w:rPr>
        <w:t xml:space="preserve">. Zasilanie odbywać się będzie z </w:t>
      </w:r>
      <w:r w:rsidR="00041928">
        <w:rPr>
          <w:rFonts w:cs="Times New Roman"/>
          <w:szCs w:val="24"/>
        </w:rPr>
        <w:t xml:space="preserve">obwodów </w:t>
      </w:r>
      <w:r w:rsidR="00041928" w:rsidRPr="00543706">
        <w:rPr>
          <w:rFonts w:cs="Times New Roman"/>
          <w:szCs w:val="24"/>
        </w:rPr>
        <w:t>w istniejącej tablicy rozdzielczej.  Należy wykonać oświe</w:t>
      </w:r>
      <w:r w:rsidR="00041928">
        <w:rPr>
          <w:rFonts w:cs="Times New Roman"/>
          <w:szCs w:val="24"/>
        </w:rPr>
        <w:t xml:space="preserve">tlenie awaryjne i ewakuacyjne. </w:t>
      </w:r>
    </w:p>
    <w:p w:rsidR="00041928" w:rsidRPr="003F6EDC" w:rsidRDefault="00041928" w:rsidP="00C67225">
      <w:pPr>
        <w:pStyle w:val="Akapitzlist"/>
        <w:numPr>
          <w:ilvl w:val="0"/>
          <w:numId w:val="20"/>
        </w:numPr>
        <w:autoSpaceDE w:val="0"/>
        <w:autoSpaceDN w:val="0"/>
        <w:adjustRightInd w:val="0"/>
        <w:spacing w:after="0" w:line="240" w:lineRule="auto"/>
        <w:jc w:val="both"/>
        <w:rPr>
          <w:rFonts w:cs="Times New Roman"/>
          <w:b/>
          <w:szCs w:val="24"/>
        </w:rPr>
      </w:pPr>
      <w:r w:rsidRPr="003F6EDC">
        <w:rPr>
          <w:rFonts w:cs="Times New Roman"/>
          <w:b/>
          <w:szCs w:val="24"/>
        </w:rPr>
        <w:t>INSTALACJA TELETECHNICZNA I NISKOPRĄDOWA</w:t>
      </w:r>
    </w:p>
    <w:p w:rsidR="00041928" w:rsidRDefault="003F6EDC" w:rsidP="00041928">
      <w:pPr>
        <w:autoSpaceDE w:val="0"/>
        <w:autoSpaceDN w:val="0"/>
        <w:adjustRightInd w:val="0"/>
        <w:spacing w:after="0" w:line="240" w:lineRule="auto"/>
        <w:ind w:firstLine="567"/>
        <w:jc w:val="both"/>
        <w:rPr>
          <w:rFonts w:cs="Times New Roman"/>
          <w:szCs w:val="24"/>
        </w:rPr>
      </w:pPr>
      <w:r w:rsidRPr="003F6EDC">
        <w:rPr>
          <w:rFonts w:cs="Times New Roman"/>
          <w:szCs w:val="24"/>
        </w:rPr>
        <w:t>Wykonać instalację teletechniczną i niskoprądową dostosowaną do obowiązujących norm i przepisów</w:t>
      </w:r>
      <w:r w:rsidR="00041928" w:rsidRPr="003F6EDC">
        <w:rPr>
          <w:rFonts w:cs="Times New Roman"/>
          <w:szCs w:val="24"/>
        </w:rPr>
        <w:t>.</w:t>
      </w:r>
      <w:r w:rsidR="008F41F3">
        <w:rPr>
          <w:rFonts w:cs="Times New Roman"/>
          <w:szCs w:val="24"/>
        </w:rPr>
        <w:t xml:space="preserve"> </w:t>
      </w:r>
    </w:p>
    <w:p w:rsidR="009140C2" w:rsidRDefault="009140C2" w:rsidP="00832CFE">
      <w:pPr>
        <w:jc w:val="both"/>
      </w:pPr>
    </w:p>
    <w:p w:rsidR="006C7D4E" w:rsidRPr="00AB19B7" w:rsidRDefault="006C7D4E" w:rsidP="00832CFE">
      <w:pPr>
        <w:jc w:val="both"/>
      </w:pPr>
    </w:p>
    <w:p w:rsidR="00832CFE" w:rsidRPr="00041928" w:rsidRDefault="003358DD" w:rsidP="003358DD">
      <w:pPr>
        <w:pStyle w:val="Nagwek2"/>
        <w:numPr>
          <w:ilvl w:val="1"/>
          <w:numId w:val="18"/>
        </w:numPr>
        <w:rPr>
          <w:rFonts w:cs="Times New Roman"/>
          <w:b/>
          <w:szCs w:val="24"/>
          <w:u w:val="single"/>
        </w:rPr>
      </w:pPr>
      <w:bookmarkStart w:id="20" w:name="_Toc196379793"/>
      <w:r w:rsidRPr="003358DD">
        <w:rPr>
          <w:rFonts w:ascii="Times New Roman" w:hAnsi="Times New Roman" w:cs="Times New Roman"/>
          <w:b/>
          <w:color w:val="auto"/>
          <w:sz w:val="24"/>
          <w:szCs w:val="24"/>
          <w:u w:val="single"/>
        </w:rPr>
        <w:lastRenderedPageBreak/>
        <w:t>WYMAGANIA DO ZAWARCIA W STWIOR I OPZ</w:t>
      </w:r>
      <w:bookmarkEnd w:id="20"/>
      <w:r w:rsidR="00832CFE" w:rsidRPr="00041928">
        <w:rPr>
          <w:rFonts w:ascii="Times New Roman" w:hAnsi="Times New Roman" w:cs="Times New Roman"/>
          <w:b/>
          <w:color w:val="auto"/>
          <w:sz w:val="24"/>
          <w:szCs w:val="24"/>
          <w:u w:val="single"/>
        </w:rPr>
        <w:t xml:space="preserve">  </w:t>
      </w:r>
    </w:p>
    <w:p w:rsidR="00E5384C" w:rsidRDefault="00832CFE" w:rsidP="00832CFE">
      <w:pPr>
        <w:jc w:val="both"/>
      </w:pPr>
      <w:r>
        <w:t>WYMAGANIA OGÓLNE:</w:t>
      </w:r>
    </w:p>
    <w:p w:rsidR="003F6EDC" w:rsidRPr="008B2520" w:rsidRDefault="003F6EDC" w:rsidP="003F6EDC">
      <w:pPr>
        <w:spacing w:line="240" w:lineRule="auto"/>
        <w:ind w:firstLine="567"/>
        <w:jc w:val="both"/>
        <w:rPr>
          <w:rFonts w:cs="Times New Roman"/>
          <w:color w:val="000000"/>
          <w:szCs w:val="24"/>
        </w:rPr>
      </w:pPr>
      <w:r w:rsidRPr="008B2520">
        <w:rPr>
          <w:rFonts w:cs="Times New Roman"/>
          <w:color w:val="000000"/>
          <w:szCs w:val="24"/>
        </w:rPr>
        <w:t>W części przyległej do istniejącego budynku powierzchnia jest utwardzona i posiada teren zielony. Prowadzone prace należy wykonać w sposób nie powodujący narażenia na uszkodzenie obiektów znajdujących się w pobliżu terenu budowy oraz w sposób bezpieczny dla otaczającej zieleni. Zamawiający wskaże wykonawcy punkt poboru wody oraz energii elektrycznej na potrzeby placu budowy.</w:t>
      </w:r>
    </w:p>
    <w:p w:rsidR="003F6EDC" w:rsidRPr="008B2520" w:rsidRDefault="003F6EDC" w:rsidP="003F6EDC">
      <w:pPr>
        <w:autoSpaceDE w:val="0"/>
        <w:autoSpaceDN w:val="0"/>
        <w:adjustRightInd w:val="0"/>
        <w:spacing w:after="0" w:line="240" w:lineRule="auto"/>
        <w:ind w:firstLine="567"/>
        <w:jc w:val="both"/>
        <w:rPr>
          <w:rFonts w:cs="Times New Roman"/>
          <w:szCs w:val="24"/>
        </w:rPr>
      </w:pPr>
      <w:r w:rsidRPr="008B2520">
        <w:rPr>
          <w:rFonts w:cs="Times New Roman"/>
          <w:color w:val="000000"/>
          <w:szCs w:val="24"/>
        </w:rPr>
        <w:t xml:space="preserve">Przedmiot zamówienia zostanie zrealizowany z materiałów wykonawcy. </w:t>
      </w:r>
      <w:r w:rsidRPr="008B2520">
        <w:rPr>
          <w:rFonts w:cs="Times New Roman"/>
          <w:szCs w:val="24"/>
        </w:rPr>
        <w:t xml:space="preserve">W ramach przekazania placu budowy zamawiający przekaże wykonawcy część terenu niezbędnego do wykonania robót. Teren, na którym mają zostać wykonane roboty będzie miał zapewniony dojazd drogowy przez istniejące drogi komunikacyjne. Zamawiający wskaże wykonawcy punkt poboru wody i energii elektrycznej. </w:t>
      </w:r>
    </w:p>
    <w:p w:rsidR="003F6EDC" w:rsidRPr="008B2520" w:rsidRDefault="003F6EDC" w:rsidP="003F6EDC">
      <w:p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Wykonawca będzie zobowiązany do przyjęcia odpowiedzialności za wyniki i następstwa działalności w zakresie: </w:t>
      </w:r>
    </w:p>
    <w:p w:rsidR="003F6EDC" w:rsidRPr="008B2520" w:rsidRDefault="003F6EDC" w:rsidP="003F6EDC">
      <w:pPr>
        <w:pStyle w:val="Akapitzlist"/>
        <w:numPr>
          <w:ilvl w:val="0"/>
          <w:numId w:val="28"/>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organizacji robot, </w:t>
      </w:r>
    </w:p>
    <w:p w:rsidR="003F6EDC" w:rsidRPr="008B2520" w:rsidRDefault="003F6EDC" w:rsidP="003F6EDC">
      <w:pPr>
        <w:pStyle w:val="Akapitzlist"/>
        <w:numPr>
          <w:ilvl w:val="0"/>
          <w:numId w:val="28"/>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zabezpieczenia osób trzecich, </w:t>
      </w:r>
    </w:p>
    <w:p w:rsidR="003F6EDC" w:rsidRPr="008B2520" w:rsidRDefault="003F6EDC" w:rsidP="003F6EDC">
      <w:pPr>
        <w:pStyle w:val="Akapitzlist"/>
        <w:numPr>
          <w:ilvl w:val="0"/>
          <w:numId w:val="28"/>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ochrony środowiska, </w:t>
      </w:r>
    </w:p>
    <w:p w:rsidR="003F6EDC" w:rsidRPr="008B2520" w:rsidRDefault="003F6EDC" w:rsidP="003F6EDC">
      <w:pPr>
        <w:pStyle w:val="Akapitzlist"/>
        <w:numPr>
          <w:ilvl w:val="0"/>
          <w:numId w:val="28"/>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warunków BHP, </w:t>
      </w:r>
    </w:p>
    <w:p w:rsidR="003F6EDC" w:rsidRPr="008B2520" w:rsidRDefault="003F6EDC" w:rsidP="003F6EDC">
      <w:pPr>
        <w:pStyle w:val="Akapitzlist"/>
        <w:numPr>
          <w:ilvl w:val="0"/>
          <w:numId w:val="28"/>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warunków bezpieczeństwa ruchu drogowego związanego z wykonaniem robót,</w:t>
      </w:r>
    </w:p>
    <w:p w:rsidR="003F6EDC" w:rsidRPr="008B2520" w:rsidRDefault="003F6EDC" w:rsidP="003F6EDC">
      <w:pPr>
        <w:pStyle w:val="Akapitzlist"/>
        <w:numPr>
          <w:ilvl w:val="0"/>
          <w:numId w:val="28"/>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 zabezpieczeniem terenu robót, </w:t>
      </w:r>
    </w:p>
    <w:p w:rsidR="003F6EDC" w:rsidRPr="008B2520" w:rsidRDefault="003F6EDC" w:rsidP="003F6EDC">
      <w:pPr>
        <w:pStyle w:val="Akapitzlist"/>
        <w:numPr>
          <w:ilvl w:val="0"/>
          <w:numId w:val="28"/>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zabezpieczeniem ciągów komunikacyjnych przyległych do terenu robót od następstw prowadzonych robót. </w:t>
      </w:r>
    </w:p>
    <w:p w:rsidR="003F6EDC" w:rsidRPr="008B2520" w:rsidRDefault="003F6EDC" w:rsidP="003F6EDC">
      <w:pPr>
        <w:autoSpaceDE w:val="0"/>
        <w:autoSpaceDN w:val="0"/>
        <w:adjustRightInd w:val="0"/>
        <w:spacing w:after="0" w:line="240" w:lineRule="auto"/>
        <w:ind w:firstLine="567"/>
        <w:jc w:val="both"/>
        <w:rPr>
          <w:rFonts w:cs="Times New Roman"/>
          <w:color w:val="000000"/>
          <w:szCs w:val="24"/>
        </w:rPr>
      </w:pPr>
      <w:r w:rsidRPr="008B2520">
        <w:rPr>
          <w:rFonts w:cs="Times New Roman"/>
          <w:color w:val="000000"/>
          <w:szCs w:val="24"/>
        </w:rPr>
        <w:t xml:space="preserve">Zamawiający przewiduje bieżącą kontrole wykonywanych robót. W celu zapewnienia współpracy z wykonawcą i prowadzenia kontroli wykonywanych robót zamawiający przewiduje ustanowienie osoby upoważnionej do kontaktów oraz inspektora nadzoru inwestorskiego. </w:t>
      </w:r>
    </w:p>
    <w:p w:rsidR="003F6EDC" w:rsidRPr="008B2520" w:rsidRDefault="003F6EDC" w:rsidP="003F6EDC">
      <w:pPr>
        <w:autoSpaceDE w:val="0"/>
        <w:autoSpaceDN w:val="0"/>
        <w:adjustRightInd w:val="0"/>
        <w:spacing w:after="0" w:line="240" w:lineRule="auto"/>
        <w:rPr>
          <w:rFonts w:cs="Times New Roman"/>
          <w:color w:val="000000"/>
          <w:szCs w:val="24"/>
        </w:rPr>
      </w:pPr>
      <w:r w:rsidRPr="008B2520">
        <w:rPr>
          <w:rFonts w:cs="Times New Roman"/>
          <w:color w:val="000000"/>
          <w:szCs w:val="24"/>
        </w:rPr>
        <w:t>Kontroli będą podlegały w szczególności:</w:t>
      </w:r>
    </w:p>
    <w:p w:rsidR="003F6EDC" w:rsidRPr="008B2520" w:rsidRDefault="003F6EDC" w:rsidP="003F6EDC">
      <w:pPr>
        <w:pStyle w:val="Akapitzlist"/>
        <w:numPr>
          <w:ilvl w:val="0"/>
          <w:numId w:val="29"/>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stosowane gotowe wyroby budowlane w odniesieniu do dokumentów potwierdzających ich dopuszczenie do obrotu oraz zgodności parametrów z danymi zawartymi w projekcie, </w:t>
      </w:r>
    </w:p>
    <w:p w:rsidR="003F6EDC" w:rsidRPr="008B2520" w:rsidRDefault="003F6EDC" w:rsidP="003F6EDC">
      <w:pPr>
        <w:pStyle w:val="Akapitzlist"/>
        <w:numPr>
          <w:ilvl w:val="0"/>
          <w:numId w:val="29"/>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wyroby budowlane lub elementy wytworzone na budowie, </w:t>
      </w:r>
    </w:p>
    <w:p w:rsidR="003F6EDC" w:rsidRPr="008B2520" w:rsidRDefault="003F6EDC" w:rsidP="003F6EDC">
      <w:pPr>
        <w:pStyle w:val="Akapitzlist"/>
        <w:numPr>
          <w:ilvl w:val="0"/>
          <w:numId w:val="29"/>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jakość i dokładność wykonania prac, </w:t>
      </w:r>
    </w:p>
    <w:p w:rsidR="003F6EDC" w:rsidRPr="008B2520" w:rsidRDefault="003F6EDC" w:rsidP="003F6EDC">
      <w:pPr>
        <w:pStyle w:val="Akapitzlist"/>
        <w:numPr>
          <w:ilvl w:val="0"/>
          <w:numId w:val="29"/>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prawidłowość funkcjonowania zamontowanych urządzeń i wyposażenia, </w:t>
      </w:r>
    </w:p>
    <w:p w:rsidR="003F6EDC" w:rsidRPr="008B2520" w:rsidRDefault="003F6EDC" w:rsidP="003F6EDC">
      <w:pPr>
        <w:pStyle w:val="Akapitzlist"/>
        <w:numPr>
          <w:ilvl w:val="0"/>
          <w:numId w:val="29"/>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prawidłowość połączeń funkcjonalnych,</w:t>
      </w:r>
    </w:p>
    <w:p w:rsidR="003F6EDC" w:rsidRPr="008B2520" w:rsidRDefault="003F6EDC" w:rsidP="003F6EDC">
      <w:pPr>
        <w:pStyle w:val="Akapitzlist"/>
        <w:numPr>
          <w:ilvl w:val="0"/>
          <w:numId w:val="29"/>
        </w:numPr>
        <w:autoSpaceDE w:val="0"/>
        <w:autoSpaceDN w:val="0"/>
        <w:adjustRightInd w:val="0"/>
        <w:spacing w:after="0" w:line="240" w:lineRule="auto"/>
        <w:jc w:val="both"/>
        <w:rPr>
          <w:rFonts w:cs="Times New Roman"/>
          <w:color w:val="000000"/>
          <w:szCs w:val="24"/>
        </w:rPr>
      </w:pPr>
      <w:r w:rsidRPr="008B2520">
        <w:rPr>
          <w:rFonts w:cs="Times New Roman"/>
          <w:color w:val="000000"/>
          <w:szCs w:val="24"/>
        </w:rPr>
        <w:t xml:space="preserve">sposób wykonania przedmiotu umowy w aspekcie zgodności wykonania z dokumentacją projektową, programem </w:t>
      </w:r>
      <w:proofErr w:type="spellStart"/>
      <w:r w:rsidRPr="008B2520">
        <w:rPr>
          <w:rFonts w:cs="Times New Roman"/>
          <w:color w:val="000000"/>
          <w:szCs w:val="24"/>
        </w:rPr>
        <w:t>funkcjonalno</w:t>
      </w:r>
      <w:proofErr w:type="spellEnd"/>
      <w:r w:rsidRPr="008B2520">
        <w:rPr>
          <w:rFonts w:cs="Times New Roman"/>
          <w:color w:val="000000"/>
          <w:szCs w:val="24"/>
        </w:rPr>
        <w:t xml:space="preserve"> - użytkowym i umową. </w:t>
      </w:r>
    </w:p>
    <w:p w:rsidR="003F6EDC" w:rsidRPr="008B2520" w:rsidRDefault="003F6EDC" w:rsidP="003F6EDC">
      <w:pPr>
        <w:autoSpaceDE w:val="0"/>
        <w:autoSpaceDN w:val="0"/>
        <w:adjustRightInd w:val="0"/>
        <w:spacing w:after="0" w:line="240" w:lineRule="auto"/>
        <w:rPr>
          <w:rFonts w:cs="Times New Roman"/>
          <w:color w:val="000000"/>
          <w:szCs w:val="24"/>
        </w:rPr>
      </w:pPr>
      <w:r w:rsidRPr="008B2520">
        <w:rPr>
          <w:rFonts w:cs="Times New Roman"/>
          <w:color w:val="000000"/>
          <w:szCs w:val="24"/>
        </w:rPr>
        <w:t xml:space="preserve">Zamawiający ustala następujące rodzaje odbiorów: </w:t>
      </w:r>
    </w:p>
    <w:p w:rsidR="003F6EDC" w:rsidRPr="008B2520" w:rsidRDefault="003F6EDC" w:rsidP="003F6EDC">
      <w:pPr>
        <w:pStyle w:val="Akapitzlist"/>
        <w:numPr>
          <w:ilvl w:val="0"/>
          <w:numId w:val="30"/>
        </w:numPr>
        <w:autoSpaceDE w:val="0"/>
        <w:autoSpaceDN w:val="0"/>
        <w:adjustRightInd w:val="0"/>
        <w:spacing w:after="183" w:line="240" w:lineRule="auto"/>
        <w:rPr>
          <w:rFonts w:cs="Times New Roman"/>
          <w:color w:val="000000"/>
          <w:szCs w:val="24"/>
        </w:rPr>
      </w:pPr>
      <w:r w:rsidRPr="008B2520">
        <w:rPr>
          <w:rFonts w:cs="Times New Roman"/>
          <w:color w:val="000000"/>
          <w:szCs w:val="24"/>
        </w:rPr>
        <w:t>odbiór robót zanikających i ulegających zakryciu (w trakcie wykonywania robót),</w:t>
      </w:r>
    </w:p>
    <w:p w:rsidR="003F6EDC" w:rsidRPr="008B2520" w:rsidRDefault="003F6EDC" w:rsidP="003F6EDC">
      <w:pPr>
        <w:pStyle w:val="Akapitzlist"/>
        <w:numPr>
          <w:ilvl w:val="0"/>
          <w:numId w:val="30"/>
        </w:numPr>
        <w:autoSpaceDE w:val="0"/>
        <w:autoSpaceDN w:val="0"/>
        <w:adjustRightInd w:val="0"/>
        <w:spacing w:after="0" w:line="240" w:lineRule="auto"/>
        <w:rPr>
          <w:rFonts w:cs="Times New Roman"/>
          <w:color w:val="000000"/>
          <w:szCs w:val="24"/>
        </w:rPr>
      </w:pPr>
      <w:r w:rsidRPr="008B2520">
        <w:rPr>
          <w:rFonts w:cs="Times New Roman"/>
          <w:color w:val="000000"/>
          <w:szCs w:val="24"/>
        </w:rPr>
        <w:t>odbiór końcowy (przekazanie zamawiającemu gotowego do eksploatacji obiektu).</w:t>
      </w:r>
    </w:p>
    <w:p w:rsidR="003F6EDC" w:rsidRPr="008B2520" w:rsidRDefault="003F6EDC" w:rsidP="003F6EDC">
      <w:pPr>
        <w:autoSpaceDE w:val="0"/>
        <w:autoSpaceDN w:val="0"/>
        <w:adjustRightInd w:val="0"/>
        <w:spacing w:after="0" w:line="240" w:lineRule="auto"/>
        <w:ind w:firstLine="567"/>
        <w:jc w:val="both"/>
        <w:rPr>
          <w:rFonts w:cs="Times New Roman"/>
          <w:color w:val="000000"/>
          <w:szCs w:val="24"/>
        </w:rPr>
      </w:pPr>
      <w:r w:rsidRPr="008B2520">
        <w:rPr>
          <w:rFonts w:cs="Times New Roman"/>
          <w:color w:val="000000"/>
          <w:szCs w:val="24"/>
        </w:rPr>
        <w:t>Wywóz gruzu</w:t>
      </w:r>
      <w:r w:rsidR="00C1079E">
        <w:rPr>
          <w:rFonts w:cs="Times New Roman"/>
          <w:color w:val="000000"/>
          <w:szCs w:val="24"/>
        </w:rPr>
        <w:t>, złomu</w:t>
      </w:r>
      <w:r w:rsidRPr="008B2520">
        <w:rPr>
          <w:rFonts w:cs="Times New Roman"/>
          <w:color w:val="000000"/>
          <w:szCs w:val="24"/>
        </w:rPr>
        <w:t xml:space="preserve"> i ewentualnych odpadów powstałych w trakcie robót wykonawca dokona we własnym zakresie. Wymagane jest usuwanie z ciągów komunikacyjnych zanieczyszczeń powodowanych ruchem pojazdów budowy. Zamawiający ustanowi dla wykonawcy wynagrodzenie ryczałtowe. </w:t>
      </w:r>
    </w:p>
    <w:p w:rsidR="003F6EDC" w:rsidRPr="008B2520" w:rsidRDefault="003F6EDC" w:rsidP="003F6EDC">
      <w:pPr>
        <w:spacing w:after="0" w:line="240" w:lineRule="auto"/>
        <w:ind w:firstLine="567"/>
        <w:jc w:val="both"/>
        <w:rPr>
          <w:rFonts w:cs="Times New Roman"/>
          <w:szCs w:val="24"/>
        </w:rPr>
      </w:pPr>
      <w:r w:rsidRPr="008B2520">
        <w:rPr>
          <w:rFonts w:cs="Times New Roman"/>
          <w:color w:val="000000"/>
          <w:szCs w:val="24"/>
        </w:rPr>
        <w:t xml:space="preserve">Wykonawca będzie zobowiązany do wykonania i utrzymania w stanie nadającym się do użytku oraz likwidacji wszystkich robót tymczasowych niezbędnych do realizacji przedmiotu zamówienia. Robót tymczasowych zamawiający nie będzie opłacał odrębnie. Jako roboty tymczasowe zamawiający traktuje zabezpieczenie terenu, szalunki, rusztowania, dźwigi, </w:t>
      </w:r>
      <w:r w:rsidRPr="008B2520">
        <w:rPr>
          <w:rFonts w:cs="Times New Roman"/>
          <w:color w:val="000000"/>
          <w:szCs w:val="24"/>
        </w:rPr>
        <w:lastRenderedPageBreak/>
        <w:t xml:space="preserve">pomosty itp. </w:t>
      </w:r>
      <w:r w:rsidRPr="008B2520">
        <w:rPr>
          <w:rFonts w:cs="Times New Roman"/>
          <w:szCs w:val="24"/>
        </w:rPr>
        <w:t>Koszty związane z zagospodarowaniem placu budowy należą również w całości do wykonawcy.</w:t>
      </w:r>
    </w:p>
    <w:p w:rsidR="003F6EDC" w:rsidRPr="008B2520" w:rsidRDefault="003F6EDC" w:rsidP="003F6EDC">
      <w:pPr>
        <w:spacing w:after="0" w:line="240" w:lineRule="auto"/>
        <w:ind w:firstLine="567"/>
        <w:jc w:val="both"/>
        <w:rPr>
          <w:rFonts w:cs="Times New Roman"/>
          <w:szCs w:val="24"/>
        </w:rPr>
      </w:pPr>
      <w:r w:rsidRPr="008B2520">
        <w:rPr>
          <w:rFonts w:cs="Times New Roman"/>
          <w:szCs w:val="24"/>
        </w:rPr>
        <w:t>Informacje dotyczące instalacji oraz materiałów zgodnie z pkt. 2.3 oraz 2.4.</w:t>
      </w:r>
    </w:p>
    <w:p w:rsidR="003F6EDC" w:rsidRPr="008B2520" w:rsidRDefault="003F6EDC" w:rsidP="003F6EDC">
      <w:pPr>
        <w:autoSpaceDE w:val="0"/>
        <w:autoSpaceDN w:val="0"/>
        <w:adjustRightInd w:val="0"/>
        <w:spacing w:after="0" w:line="240" w:lineRule="auto"/>
        <w:ind w:firstLine="567"/>
        <w:jc w:val="both"/>
        <w:rPr>
          <w:rFonts w:cs="Times New Roman"/>
          <w:color w:val="000000"/>
          <w:szCs w:val="24"/>
        </w:rPr>
      </w:pPr>
      <w:r w:rsidRPr="008B2520">
        <w:rPr>
          <w:rFonts w:cs="Times New Roman"/>
          <w:color w:val="000000"/>
          <w:szCs w:val="24"/>
        </w:rPr>
        <w:t xml:space="preserve">Organizacja robót musi być prowadzona w sposób jak najmniej uciążliwy dla Zamawiającego. Wszystkie szkody powstałe z winy wykonawcy w trakcie realizacji niniejszego zadania wykonawca jest zobowiązany usunąć na własny koszt. Zamawiający informuje, że interesuje go przede wszystkim wysoki poziom techniczny i wykończeniowy obiektów i jest zainteresowany najniższą ceną wykonawstwa, z warunkiem spełnienia wszystkich wymagań funkcjonalno-użytkowych. </w:t>
      </w:r>
    </w:p>
    <w:p w:rsidR="003F6EDC" w:rsidRPr="008B2520" w:rsidRDefault="003F6EDC" w:rsidP="003F6EDC">
      <w:pPr>
        <w:autoSpaceDE w:val="0"/>
        <w:autoSpaceDN w:val="0"/>
        <w:adjustRightInd w:val="0"/>
        <w:spacing w:after="0" w:line="240" w:lineRule="auto"/>
        <w:ind w:firstLine="567"/>
        <w:jc w:val="both"/>
        <w:rPr>
          <w:rFonts w:cs="Times New Roman"/>
          <w:color w:val="000000"/>
          <w:szCs w:val="24"/>
        </w:rPr>
      </w:pPr>
    </w:p>
    <w:p w:rsidR="003F6EDC" w:rsidRDefault="003F6EDC" w:rsidP="003F6EDC">
      <w:pPr>
        <w:jc w:val="both"/>
      </w:pPr>
      <w:r>
        <w:t>Wykonawca jest odpowiedzialny za jakość prac i ich zgodność z niniejszym PFU, dokumentacją kontraktową i techniczną, specyfikacjami technicznymi i instrukcjami Zarządzającego realizacją umowy. Wykonawca jest zobowiązany wykonywać wszystkie roboty ściśle według zatwierdzonej przez Zamawiającego i jednostki uzgadniające dokumentacji technicznej. Jeśli jednak w czasie realizacji robót okaże się, że dokumentacja projektowa wymaga uzupełnień, Wykonawca dokumentacji przygotuje na własny koszt niezbędne opracowania i przedłoży je w czterech kopiach do akceptacji Zarządzającemu realizacją umowy.</w:t>
      </w:r>
    </w:p>
    <w:p w:rsidR="00E4189A" w:rsidRDefault="00832CFE" w:rsidP="00832CFE">
      <w:pPr>
        <w:jc w:val="both"/>
      </w:pPr>
      <w:r>
        <w:t>DEFINICJE I SKRÓTY:</w:t>
      </w:r>
      <w:r w:rsidR="00E4189A">
        <w:tab/>
      </w:r>
      <w:r w:rsidR="00E4189A">
        <w:tab/>
      </w:r>
      <w:r w:rsidR="00E4189A">
        <w:tab/>
      </w:r>
      <w:r w:rsidR="00E4189A">
        <w:tab/>
      </w:r>
      <w:r w:rsidR="00E4189A">
        <w:tab/>
      </w:r>
      <w:r w:rsidR="00E4189A">
        <w:tab/>
      </w:r>
      <w:r w:rsidR="00E4189A">
        <w:tab/>
      </w:r>
      <w:r w:rsidR="00E4189A">
        <w:tab/>
      </w:r>
      <w:r w:rsidR="00E4189A">
        <w:tab/>
        <w:t xml:space="preserve">   </w:t>
      </w:r>
      <w:r>
        <w:t>PFU – Program funkcjonalno-użytkowy</w:t>
      </w:r>
      <w:r w:rsidR="00E4189A">
        <w:tab/>
      </w:r>
      <w:r w:rsidR="00E4189A">
        <w:tab/>
      </w:r>
      <w:r w:rsidR="00E4189A">
        <w:tab/>
      </w:r>
      <w:r w:rsidR="00E4189A">
        <w:tab/>
      </w:r>
      <w:r w:rsidR="00E4189A">
        <w:tab/>
      </w:r>
      <w:r w:rsidR="00E4189A">
        <w:tab/>
      </w:r>
      <w:r w:rsidR="00E4189A">
        <w:tab/>
        <w:t xml:space="preserve">    </w:t>
      </w:r>
      <w:r>
        <w:t xml:space="preserve"> ST – Specyfikacja techniczna  </w:t>
      </w:r>
      <w:r w:rsidR="00E4189A">
        <w:tab/>
      </w:r>
      <w:r w:rsidR="00E4189A">
        <w:tab/>
      </w:r>
      <w:r w:rsidR="00E4189A">
        <w:tab/>
      </w:r>
      <w:r w:rsidR="00E4189A">
        <w:tab/>
      </w:r>
      <w:r w:rsidR="00E4189A">
        <w:tab/>
      </w:r>
      <w:r w:rsidR="00E4189A">
        <w:tab/>
      </w:r>
      <w:r w:rsidR="00E4189A">
        <w:tab/>
      </w:r>
      <w:r w:rsidR="00E4189A">
        <w:tab/>
        <w:t xml:space="preserve">   </w:t>
      </w:r>
      <w:r>
        <w:t xml:space="preserve">OST – Ogólna specyfikacja techniczna  </w:t>
      </w:r>
      <w:r w:rsidR="00E4189A">
        <w:tab/>
      </w:r>
      <w:r w:rsidR="00E4189A">
        <w:tab/>
      </w:r>
      <w:r w:rsidR="00E4189A">
        <w:tab/>
      </w:r>
      <w:r w:rsidR="00E4189A">
        <w:tab/>
      </w:r>
      <w:r w:rsidR="00E4189A">
        <w:tab/>
      </w:r>
      <w:r w:rsidR="00E4189A">
        <w:tab/>
      </w:r>
      <w:r w:rsidR="00E4189A">
        <w:tab/>
        <w:t xml:space="preserve">   </w:t>
      </w:r>
      <w:r>
        <w:t xml:space="preserve">SST – Szczegółowa specyfikacja techniczna  </w:t>
      </w:r>
      <w:r w:rsidR="00E4189A">
        <w:tab/>
      </w:r>
      <w:r w:rsidR="00E4189A">
        <w:tab/>
      </w:r>
      <w:r w:rsidR="00E4189A">
        <w:tab/>
      </w:r>
      <w:r w:rsidR="00E4189A">
        <w:tab/>
      </w:r>
      <w:r w:rsidR="00E4189A">
        <w:tab/>
      </w:r>
      <w:r w:rsidR="00E4189A">
        <w:tab/>
        <w:t xml:space="preserve">     </w:t>
      </w:r>
      <w:r>
        <w:t xml:space="preserve">PB – Projekt Budowlany  </w:t>
      </w:r>
      <w:r w:rsidR="00E4189A">
        <w:tab/>
      </w:r>
      <w:r w:rsidR="00E4189A">
        <w:tab/>
      </w:r>
      <w:r w:rsidR="00E4189A">
        <w:tab/>
      </w:r>
      <w:r w:rsidR="00E4189A">
        <w:tab/>
      </w:r>
      <w:r w:rsidR="00E4189A">
        <w:tab/>
      </w:r>
      <w:r w:rsidR="00E4189A">
        <w:tab/>
      </w:r>
      <w:r w:rsidR="00E4189A">
        <w:tab/>
      </w:r>
      <w:r w:rsidR="00E4189A">
        <w:tab/>
      </w:r>
      <w:r w:rsidR="00E4189A">
        <w:tab/>
        <w:t xml:space="preserve">    </w:t>
      </w:r>
      <w:r>
        <w:t xml:space="preserve">PW – Projekt Wykonawczy  </w:t>
      </w:r>
      <w:r w:rsidR="00E4189A">
        <w:tab/>
      </w:r>
      <w:r w:rsidR="00E4189A">
        <w:tab/>
      </w:r>
      <w:r w:rsidR="00E4189A">
        <w:tab/>
      </w:r>
      <w:r w:rsidR="00E4189A">
        <w:tab/>
      </w:r>
      <w:r w:rsidR="00E4189A">
        <w:tab/>
      </w:r>
      <w:r w:rsidR="00E4189A">
        <w:tab/>
      </w:r>
      <w:r w:rsidR="00E4189A">
        <w:tab/>
      </w:r>
      <w:r w:rsidR="00E4189A">
        <w:tab/>
      </w:r>
      <w:r w:rsidR="00E4189A">
        <w:tab/>
        <w:t xml:space="preserve">     </w:t>
      </w:r>
      <w:r>
        <w:t xml:space="preserve">PN – Polskie Normy </w:t>
      </w:r>
      <w:r w:rsidR="00E4189A">
        <w:tab/>
      </w:r>
      <w:r w:rsidR="00E4189A">
        <w:tab/>
      </w:r>
      <w:r w:rsidR="00E4189A">
        <w:tab/>
      </w:r>
      <w:r w:rsidR="00E4189A">
        <w:tab/>
      </w:r>
      <w:r w:rsidR="00E4189A">
        <w:tab/>
      </w:r>
      <w:r w:rsidR="00E4189A">
        <w:tab/>
      </w:r>
      <w:r w:rsidR="00E4189A">
        <w:tab/>
      </w:r>
      <w:r w:rsidR="00E4189A">
        <w:tab/>
      </w:r>
      <w:r w:rsidR="00E4189A">
        <w:tab/>
      </w:r>
      <w:r w:rsidR="00E4189A">
        <w:tab/>
        <w:t xml:space="preserve">    </w:t>
      </w:r>
      <w:r>
        <w:t xml:space="preserve"> EN – Europejskie Normy   </w:t>
      </w:r>
    </w:p>
    <w:p w:rsidR="00E4189A" w:rsidRDefault="00E4189A" w:rsidP="00832CFE">
      <w:pPr>
        <w:jc w:val="both"/>
      </w:pPr>
      <w:r>
        <w:t xml:space="preserve"> Ilekroć</w:t>
      </w:r>
      <w:r w:rsidR="00832CFE">
        <w:t xml:space="preserve"> w niniejszym opracowaniu jest mowa o:</w:t>
      </w:r>
    </w:p>
    <w:p w:rsidR="00E4189A" w:rsidRDefault="009D2DDC" w:rsidP="00C67225">
      <w:pPr>
        <w:pStyle w:val="Akapitzlist"/>
        <w:numPr>
          <w:ilvl w:val="0"/>
          <w:numId w:val="5"/>
        </w:numPr>
        <w:jc w:val="both"/>
      </w:pPr>
      <w:r>
        <w:t>budynek</w:t>
      </w:r>
      <w:r w:rsidR="00832CFE">
        <w:t xml:space="preserve"> – należy przez to rozumie</w:t>
      </w:r>
      <w:r w:rsidR="00E4189A">
        <w:t>ć</w:t>
      </w:r>
      <w:r w:rsidR="00832CFE">
        <w:t xml:space="preserve"> taki obiekt budowlany, który jest trwale związany z gruntem, wydzielony z przestrzeni za pomocą przegród budowlanych oraz posiada fundamenty i dach. </w:t>
      </w:r>
      <w:r w:rsidR="00E4189A">
        <w:tab/>
      </w:r>
      <w:r w:rsidR="00E4189A">
        <w:tab/>
      </w:r>
      <w:r w:rsidR="00E4189A">
        <w:tab/>
      </w:r>
      <w:r w:rsidR="00E4189A">
        <w:tab/>
      </w:r>
      <w:r w:rsidR="00E4189A">
        <w:tab/>
      </w:r>
      <w:r w:rsidR="00E4189A">
        <w:tab/>
      </w:r>
      <w:r w:rsidR="00E4189A">
        <w:tab/>
      </w:r>
    </w:p>
    <w:p w:rsidR="00E4189A" w:rsidRDefault="00832CFE" w:rsidP="00C67225">
      <w:pPr>
        <w:pStyle w:val="Akapitzlist"/>
        <w:numPr>
          <w:ilvl w:val="0"/>
          <w:numId w:val="5"/>
        </w:numPr>
        <w:jc w:val="both"/>
      </w:pPr>
      <w:r>
        <w:t>bu</w:t>
      </w:r>
      <w:r w:rsidR="009D2DDC">
        <w:t>dowa</w:t>
      </w:r>
      <w:r w:rsidR="00E4189A">
        <w:t xml:space="preserve"> – należy przez to rozumieć</w:t>
      </w:r>
      <w:r>
        <w:t xml:space="preserve"> wykonanie obiektu budowlanego w określonym miejscu, a także odbudowę, rozbudowę, nadbudowę obiektu budowlanego. </w:t>
      </w:r>
    </w:p>
    <w:p w:rsidR="00E4189A" w:rsidRPr="00E4189A" w:rsidRDefault="009D2DDC" w:rsidP="00C67225">
      <w:pPr>
        <w:pStyle w:val="Akapitzlist"/>
        <w:numPr>
          <w:ilvl w:val="0"/>
          <w:numId w:val="5"/>
        </w:numPr>
        <w:jc w:val="both"/>
        <w:rPr>
          <w:color w:val="C00000"/>
        </w:rPr>
      </w:pPr>
      <w:r w:rsidRPr="00720D4A">
        <w:t>roboty</w:t>
      </w:r>
      <w:r w:rsidR="00832CFE" w:rsidRPr="00720D4A">
        <w:t xml:space="preserve"> budowl</w:t>
      </w:r>
      <w:r w:rsidRPr="00720D4A">
        <w:t>ane</w:t>
      </w:r>
      <w:r w:rsidR="00E4189A" w:rsidRPr="00720D4A">
        <w:t xml:space="preserve"> – należy przez to rozumieć</w:t>
      </w:r>
      <w:r w:rsidR="00832CFE" w:rsidRPr="00720D4A">
        <w:t xml:space="preserve"> budowę, a także prace polegające na</w:t>
      </w:r>
      <w:r w:rsidR="00720D4A" w:rsidRPr="00720D4A">
        <w:t xml:space="preserve"> przebudowie, montażu, remoncie i rozbiórce obiektu budowlanego.</w:t>
      </w:r>
      <w:r w:rsidR="00E4189A" w:rsidRPr="00E4189A">
        <w:rPr>
          <w:color w:val="C00000"/>
        </w:rPr>
        <w:tab/>
      </w:r>
    </w:p>
    <w:p w:rsidR="00E4189A" w:rsidRDefault="009D2DDC" w:rsidP="00C67225">
      <w:pPr>
        <w:pStyle w:val="Akapitzlist"/>
        <w:numPr>
          <w:ilvl w:val="0"/>
          <w:numId w:val="5"/>
        </w:numPr>
        <w:jc w:val="both"/>
      </w:pPr>
      <w:r>
        <w:t>urządzenia</w:t>
      </w:r>
      <w:r w:rsidR="00832CFE">
        <w:t xml:space="preserve"> budowl</w:t>
      </w:r>
      <w:r>
        <w:t>ane</w:t>
      </w:r>
      <w:r w:rsidR="00E4189A">
        <w:t xml:space="preserve"> – należy przez to rozumieć</w:t>
      </w:r>
      <w:r w:rsidR="00832CFE">
        <w:t xml:space="preserve"> urządzenia techniczne związane z obiektem bu</w:t>
      </w:r>
      <w:r w:rsidR="00E4189A">
        <w:t>dowlanym, zapewniające możliwość</w:t>
      </w:r>
      <w:r w:rsidR="00832CFE">
        <w:t xml:space="preserve"> użytkowania obiektu zgodnie z jego przeznaczeniem, jak przyłącza i urządzenia instalacyjne, w tym służące oczyszczaniu lub gromadzeniu ścieków, a także przejazdy, ogrodzenia, place postojowe i place pod śmietniki. </w:t>
      </w:r>
    </w:p>
    <w:p w:rsidR="00E4189A" w:rsidRDefault="009D2DDC" w:rsidP="00C67225">
      <w:pPr>
        <w:pStyle w:val="Akapitzlist"/>
        <w:numPr>
          <w:ilvl w:val="0"/>
          <w:numId w:val="5"/>
        </w:numPr>
        <w:jc w:val="both"/>
      </w:pPr>
      <w:r>
        <w:t>teren</w:t>
      </w:r>
      <w:r w:rsidR="00832CFE">
        <w:t xml:space="preserve"> b</w:t>
      </w:r>
      <w:r w:rsidR="00E4189A">
        <w:t>udowy – należy przez to rozumieć przestrzeń</w:t>
      </w:r>
      <w:r w:rsidR="00832CFE">
        <w:t>, w której prowadzone są roboty budowlane wraz z przestrzenią zajmowaną przez urządzenia zaplecza budowy.</w:t>
      </w:r>
    </w:p>
    <w:p w:rsidR="00F74827" w:rsidRDefault="009D2DDC" w:rsidP="00C67225">
      <w:pPr>
        <w:pStyle w:val="Akapitzlist"/>
        <w:numPr>
          <w:ilvl w:val="0"/>
          <w:numId w:val="5"/>
        </w:numPr>
        <w:jc w:val="both"/>
      </w:pPr>
      <w:r>
        <w:lastRenderedPageBreak/>
        <w:t>prawo</w:t>
      </w:r>
      <w:r w:rsidR="00832CFE">
        <w:t xml:space="preserve"> do dysponowania nieruchomością na cele budo</w:t>
      </w:r>
      <w:r w:rsidR="00E4189A">
        <w:t>wlane – należy przez to rozumieć</w:t>
      </w:r>
      <w:r w:rsidR="00832CFE">
        <w:t xml:space="preserve"> tytuł prawny wynikający z prawa własności, użytkowania wieczystego, zarządu, ograniczonego prawa rzeczowego albo stosunku zobowiązaniowego, przewidującego uprawnienia do wykonywania robót budowlanych.</w:t>
      </w:r>
    </w:p>
    <w:p w:rsidR="00F74827" w:rsidRDefault="009D2DDC" w:rsidP="00C67225">
      <w:pPr>
        <w:pStyle w:val="Akapitzlist"/>
        <w:numPr>
          <w:ilvl w:val="0"/>
          <w:numId w:val="5"/>
        </w:numPr>
        <w:jc w:val="both"/>
      </w:pPr>
      <w:r>
        <w:t>pozwolenie</w:t>
      </w:r>
      <w:r w:rsidR="00832CFE">
        <w:t xml:space="preserve"> na b</w:t>
      </w:r>
      <w:r w:rsidR="00F74827">
        <w:t>udowę – należy przez to rozumieć</w:t>
      </w:r>
      <w:r w:rsidR="00832CFE">
        <w:t xml:space="preserve"> decyzję administracyjną zezwalającą na rozpoczęcie i prowadzenie budowy lub wykonywanie robót budowlanych innych niż budowa obiektu budowlanego</w:t>
      </w:r>
      <w:r w:rsidR="00F74827">
        <w:t>.</w:t>
      </w:r>
    </w:p>
    <w:p w:rsidR="00F74827" w:rsidRDefault="009D2DDC" w:rsidP="00C67225">
      <w:pPr>
        <w:pStyle w:val="Akapitzlist"/>
        <w:numPr>
          <w:ilvl w:val="0"/>
          <w:numId w:val="5"/>
        </w:numPr>
        <w:jc w:val="both"/>
      </w:pPr>
      <w:r>
        <w:t>dokumentacja</w:t>
      </w:r>
      <w:r w:rsidR="00832CFE">
        <w:t xml:space="preserve"> b</w:t>
      </w:r>
      <w:r w:rsidR="00F74827">
        <w:t>udowy – należy przez to rozumieć</w:t>
      </w:r>
      <w:r w:rsidR="00832CFE">
        <w:t xml:space="preserve"> pozwolenie na budowę wraz z załączonym projektem budowlanym, dziennik budowy, protokoły odbiorów częściowych i </w:t>
      </w:r>
      <w:r w:rsidR="00F74827">
        <w:t>k</w:t>
      </w:r>
      <w:r w:rsidR="00832CFE">
        <w:t>o</w:t>
      </w:r>
      <w:r w:rsidR="00F74827">
        <w:t>ń</w:t>
      </w:r>
      <w:r w:rsidR="00832CFE">
        <w:t xml:space="preserve">cowych, w miarę potrzeby, rysunki i opisy służące realizacji obiektu, operaty geodezyjne i książkę obmiarów, a w przypadku realizacji obiektów metodę montażu – także dziennik montażu. </w:t>
      </w:r>
    </w:p>
    <w:p w:rsidR="00F74827" w:rsidRDefault="009D2DDC" w:rsidP="00C67225">
      <w:pPr>
        <w:pStyle w:val="Akapitzlist"/>
        <w:numPr>
          <w:ilvl w:val="0"/>
          <w:numId w:val="5"/>
        </w:numPr>
        <w:jc w:val="both"/>
      </w:pPr>
      <w:r>
        <w:t>dokumentacja powykonawcza</w:t>
      </w:r>
      <w:r w:rsidR="00832CFE">
        <w:t xml:space="preserve"> – należy przez to rozumie</w:t>
      </w:r>
      <w:r w:rsidR="00F74827">
        <w:t>ć</w:t>
      </w:r>
      <w:r w:rsidR="00832CFE">
        <w:t xml:space="preserve"> dokumentacje budowy </w:t>
      </w:r>
      <w:r w:rsidR="00C1079E">
        <w:br/>
      </w:r>
      <w:r w:rsidR="00832CFE">
        <w:t>z naniesionymi zmianami dokonanymi w toku wykonywania robót oraz geodezyjnymi pomiarami powykonawczymi.</w:t>
      </w:r>
    </w:p>
    <w:p w:rsidR="00F74827" w:rsidRDefault="009D2DDC" w:rsidP="00C67225">
      <w:pPr>
        <w:pStyle w:val="Akapitzlist"/>
        <w:numPr>
          <w:ilvl w:val="0"/>
          <w:numId w:val="5"/>
        </w:numPr>
        <w:jc w:val="both"/>
      </w:pPr>
      <w:r>
        <w:t>aprobata</w:t>
      </w:r>
      <w:r w:rsidR="00832CFE">
        <w:t xml:space="preserve"> techni</w:t>
      </w:r>
      <w:r>
        <w:t>czna</w:t>
      </w:r>
      <w:r w:rsidR="00F74827">
        <w:t xml:space="preserve"> – należy przez to rozumieć</w:t>
      </w:r>
      <w:r w:rsidR="00832CFE">
        <w:t xml:space="preserve"> pozytywna ocenę techniczną wyrobu</w:t>
      </w:r>
      <w:r w:rsidR="00F74827">
        <w:t>, stwierdzającą jego przydatność</w:t>
      </w:r>
      <w:r w:rsidR="00832CFE">
        <w:t xml:space="preserve"> do stosowania w budownictwie. </w:t>
      </w:r>
    </w:p>
    <w:p w:rsidR="00F74827" w:rsidRDefault="00F74827" w:rsidP="00C67225">
      <w:pPr>
        <w:pStyle w:val="Akapitzlist"/>
        <w:numPr>
          <w:ilvl w:val="0"/>
          <w:numId w:val="5"/>
        </w:numPr>
        <w:jc w:val="both"/>
      </w:pPr>
      <w:r>
        <w:t xml:space="preserve"> </w:t>
      </w:r>
      <w:r w:rsidR="009D2DDC">
        <w:t>właściwy</w:t>
      </w:r>
      <w:r w:rsidR="00832CFE">
        <w:t xml:space="preserve"> or</w:t>
      </w:r>
      <w:r w:rsidR="009D2DDC">
        <w:t>gan</w:t>
      </w:r>
      <w:r>
        <w:t xml:space="preserve"> – należy przez to rozumieć</w:t>
      </w:r>
      <w:r w:rsidR="00832CFE">
        <w:t xml:space="preserve"> organ nadzoru architektoniczno</w:t>
      </w:r>
      <w:r w:rsidR="009D2DDC">
        <w:t xml:space="preserve">- </w:t>
      </w:r>
      <w:r w:rsidR="00832CFE">
        <w:t xml:space="preserve">budowlanego lub organ specjalistycznego nadzoru budowlanego  </w:t>
      </w:r>
    </w:p>
    <w:p w:rsidR="00F74827" w:rsidRDefault="009D2DDC" w:rsidP="00C67225">
      <w:pPr>
        <w:pStyle w:val="Akapitzlist"/>
        <w:numPr>
          <w:ilvl w:val="0"/>
          <w:numId w:val="5"/>
        </w:numPr>
        <w:jc w:val="both"/>
      </w:pPr>
      <w:r>
        <w:t>wyroby</w:t>
      </w:r>
      <w:r w:rsidR="00832CFE">
        <w:t xml:space="preserve"> budow</w:t>
      </w:r>
      <w:r>
        <w:t xml:space="preserve">lane </w:t>
      </w:r>
      <w:r w:rsidR="00F74827">
        <w:t xml:space="preserve"> – należy przez to rozumieć</w:t>
      </w:r>
      <w:r w:rsidR="00832CFE">
        <w:t xml:space="preserve"> wyrób w rozumieniu przepisów </w:t>
      </w:r>
      <w:r w:rsidR="00C1079E">
        <w:br/>
      </w:r>
      <w:r w:rsidR="00832CFE">
        <w:t xml:space="preserve">o ocenie zgodności, wytworzony w celu wbudowania, wmontowania, zainstalowania lub zastosowania w sposób trwały w obiekcie budowlanym, wprowadzany do obrotu jako wyrób pojedynczy lub jako zestaw wyborów </w:t>
      </w:r>
      <w:r w:rsidR="00C1079E">
        <w:br/>
      </w:r>
      <w:r w:rsidR="00832CFE">
        <w:t>do stosowania we wzajemnym połączen</w:t>
      </w:r>
      <w:r w:rsidR="00F74827">
        <w:t>iu stanowiącym integralna całość</w:t>
      </w:r>
      <w:r w:rsidR="00832CFE">
        <w:t xml:space="preserve"> użytkową.</w:t>
      </w:r>
    </w:p>
    <w:p w:rsidR="00F74827" w:rsidRDefault="009D2DDC" w:rsidP="00C67225">
      <w:pPr>
        <w:pStyle w:val="Akapitzlist"/>
        <w:numPr>
          <w:ilvl w:val="0"/>
          <w:numId w:val="5"/>
        </w:numPr>
        <w:jc w:val="both"/>
      </w:pPr>
      <w:r>
        <w:t>organ</w:t>
      </w:r>
      <w:r w:rsidR="00832CFE">
        <w:t xml:space="preserve"> samorządu zawod</w:t>
      </w:r>
      <w:r w:rsidR="00F74827">
        <w:t>owego – należy przez to rozumieć</w:t>
      </w:r>
      <w:r w:rsidR="00832CFE">
        <w:t xml:space="preserve"> organy określone </w:t>
      </w:r>
      <w:r w:rsidR="00C1079E">
        <w:br/>
      </w:r>
      <w:r w:rsidR="00832CFE">
        <w:t>w ustawie z dnia 15 grudnia 2000 r. o samorządach zawodowych architektów, inżynierów budownictwa oraz urbanistów (Dz. U. z 2001 r. Nr 5, poz. 42 z póz. zm.).</w:t>
      </w:r>
    </w:p>
    <w:p w:rsidR="00F74827" w:rsidRDefault="009D2DDC" w:rsidP="00C67225">
      <w:pPr>
        <w:pStyle w:val="Akapitzlist"/>
        <w:numPr>
          <w:ilvl w:val="0"/>
          <w:numId w:val="5"/>
        </w:numPr>
        <w:jc w:val="both"/>
      </w:pPr>
      <w:r>
        <w:t>obszar</w:t>
      </w:r>
      <w:r w:rsidR="00832CFE">
        <w:t xml:space="preserve"> oddziaływania obiektu – należy prze</w:t>
      </w:r>
      <w:r w:rsidR="00F74827">
        <w:t>z to rozumieć</w:t>
      </w:r>
      <w:r w:rsidR="00832CFE">
        <w:t xml:space="preserve"> teren wyznaczony </w:t>
      </w:r>
      <w:r w:rsidR="00C1079E">
        <w:br/>
      </w:r>
      <w:r w:rsidR="00832CFE">
        <w:t>w otoczeniu budowlanym na podstawie przepisów odrębnych, wprowadzających związane z tym obiektem ograniczenia w zagospodarowaniu tego terenu</w:t>
      </w:r>
      <w:r w:rsidR="00F74827">
        <w:t>.</w:t>
      </w:r>
    </w:p>
    <w:p w:rsidR="00F74827" w:rsidRDefault="009D2DDC" w:rsidP="00C67225">
      <w:pPr>
        <w:pStyle w:val="Akapitzlist"/>
        <w:numPr>
          <w:ilvl w:val="0"/>
          <w:numId w:val="5"/>
        </w:numPr>
        <w:jc w:val="both"/>
      </w:pPr>
      <w:r>
        <w:t>o</w:t>
      </w:r>
      <w:r w:rsidR="00832CFE">
        <w:t>p</w:t>
      </w:r>
      <w:r>
        <w:t xml:space="preserve">łata </w:t>
      </w:r>
      <w:r w:rsidR="00F74827">
        <w:t xml:space="preserve"> – należy przez to rozumieć</w:t>
      </w:r>
      <w:r w:rsidR="00832CFE">
        <w:t xml:space="preserve"> kwotę należności wnoszoną przez zobowiązanego za określone ustawą obowiązkowe kontrole dokonywane przez właściwy organ.</w:t>
      </w:r>
    </w:p>
    <w:p w:rsidR="00F74827" w:rsidRDefault="009D2DDC" w:rsidP="00C67225">
      <w:pPr>
        <w:pStyle w:val="Akapitzlist"/>
        <w:numPr>
          <w:ilvl w:val="0"/>
          <w:numId w:val="5"/>
        </w:numPr>
        <w:jc w:val="both"/>
      </w:pPr>
      <w:r>
        <w:t>dziennik</w:t>
      </w:r>
      <w:r w:rsidR="00832CFE">
        <w:t xml:space="preserve"> b</w:t>
      </w:r>
      <w:r w:rsidR="00F74827">
        <w:t>udowy – należy przez to rozumieć</w:t>
      </w:r>
      <w:r w:rsidR="00832CFE">
        <w:t xml:space="preserve"> dziennik wydany przez właściwy organ zgodnie z obowiązującymi przepisami, stanowiący urzędowy dokument przebiegu robót budowlanych ora</w:t>
      </w:r>
      <w:r w:rsidR="00F74827">
        <w:t>z zdarzeń</w:t>
      </w:r>
      <w:r w:rsidR="00832CFE">
        <w:t xml:space="preserve"> i okoliczności zachodzących w czasie wykonywania robót.  </w:t>
      </w:r>
    </w:p>
    <w:p w:rsidR="00F74827" w:rsidRDefault="009D2DDC" w:rsidP="00C67225">
      <w:pPr>
        <w:pStyle w:val="Akapitzlist"/>
        <w:numPr>
          <w:ilvl w:val="0"/>
          <w:numId w:val="5"/>
        </w:numPr>
        <w:jc w:val="both"/>
      </w:pPr>
      <w:r>
        <w:t>kierownik</w:t>
      </w:r>
      <w:r w:rsidR="00832CFE">
        <w:t xml:space="preserve"> budowy – osoba wyznaczona przez Wykonawcę robót, upoważniona do kierowania robotami i do występowania w jego imieniu w sprawach realizacji kontraktu, ponosząca ustawową odpowie</w:t>
      </w:r>
      <w:r w:rsidR="00F74827">
        <w:t>dzialność</w:t>
      </w:r>
      <w:r w:rsidR="00832CFE">
        <w:t xml:space="preserve"> za prowadzoną budowę.  </w:t>
      </w:r>
    </w:p>
    <w:p w:rsidR="00F74827" w:rsidRDefault="00832CFE" w:rsidP="00C67225">
      <w:pPr>
        <w:pStyle w:val="Akapitzlist"/>
        <w:numPr>
          <w:ilvl w:val="0"/>
          <w:numId w:val="5"/>
        </w:numPr>
        <w:jc w:val="both"/>
      </w:pPr>
      <w:r>
        <w:t>rejestr obm</w:t>
      </w:r>
      <w:r w:rsidR="00F74827">
        <w:t>iarów – należy przez to rozumieć</w:t>
      </w:r>
      <w:r>
        <w:t xml:space="preserve"> – akceptowaną przez Inspektora nadzoru książkę z ponumerowanymi stronami, służącą do wpisywania przez Wykonawcę obmiaru do</w:t>
      </w:r>
      <w:r w:rsidR="00F74827">
        <w:t>konanych robót w formie wyliczeń</w:t>
      </w:r>
      <w:r>
        <w:t xml:space="preserve">, szkiców i ewentualnie </w:t>
      </w:r>
      <w:r>
        <w:lastRenderedPageBreak/>
        <w:t xml:space="preserve">dodatkowych załączników. Wpisy w rejestrze obmiarów podlegają potwierdzeniu przez Inspektora nadzoru budowlanego. </w:t>
      </w:r>
    </w:p>
    <w:p w:rsidR="00F74827" w:rsidRDefault="00832CFE" w:rsidP="00C67225">
      <w:pPr>
        <w:pStyle w:val="Akapitzlist"/>
        <w:numPr>
          <w:ilvl w:val="0"/>
          <w:numId w:val="5"/>
        </w:numPr>
        <w:jc w:val="both"/>
      </w:pPr>
      <w:r>
        <w:t>laboratorium – należy przez to rozumie</w:t>
      </w:r>
      <w:r w:rsidR="00F74827">
        <w:t>ć</w:t>
      </w:r>
      <w:r>
        <w:t xml:space="preserve"> laboratorium jednostki naukowej, Zamawiającego, Wykonawcy lub inne laboratorium badawcze zaakceptowane przez Zamawiającego, niezbędne do p</w:t>
      </w:r>
      <w:r w:rsidR="00F74827">
        <w:t>rzeprowadzania niezbędnych badań</w:t>
      </w:r>
      <w:r>
        <w:t xml:space="preserve"> i prób związanych z oceną jakości stosowanych wyrobów budowlanych oraz rodzajów prowadzonych robót</w:t>
      </w:r>
      <w:r w:rsidR="00F74827">
        <w:t>.</w:t>
      </w:r>
    </w:p>
    <w:p w:rsidR="00F74827" w:rsidRPr="007058CB" w:rsidRDefault="00832CFE" w:rsidP="00C67225">
      <w:pPr>
        <w:pStyle w:val="Akapitzlist"/>
        <w:numPr>
          <w:ilvl w:val="0"/>
          <w:numId w:val="5"/>
        </w:numPr>
        <w:jc w:val="both"/>
      </w:pPr>
      <w:r w:rsidRPr="007058CB">
        <w:t>materi</w:t>
      </w:r>
      <w:r w:rsidR="009D2DDC">
        <w:t>ały</w:t>
      </w:r>
      <w:r w:rsidR="00F74827" w:rsidRPr="007058CB">
        <w:t xml:space="preserve"> – należy przez to rozumień</w:t>
      </w:r>
      <w:r w:rsidRPr="007058CB">
        <w:t xml:space="preserve"> wszelkie materiały naturalne i wytwarzane jak również różne tworzywa i wyroby niezbędne do wykonania robót, zgodnie </w:t>
      </w:r>
      <w:r w:rsidR="00C1079E">
        <w:br/>
      </w:r>
      <w:r w:rsidRPr="007058CB">
        <w:t xml:space="preserve">z dokumentacją projektową i specyfikacjami technicznymi zaakceptowane przez Inspektora nadzoru.  </w:t>
      </w:r>
    </w:p>
    <w:p w:rsidR="00F74827" w:rsidRPr="007058CB" w:rsidRDefault="009D2DDC" w:rsidP="00C67225">
      <w:pPr>
        <w:pStyle w:val="Akapitzlist"/>
        <w:numPr>
          <w:ilvl w:val="0"/>
          <w:numId w:val="5"/>
        </w:numPr>
        <w:jc w:val="both"/>
      </w:pPr>
      <w:r>
        <w:t>odpowiednia zgodność</w:t>
      </w:r>
      <w:r w:rsidR="00832CFE" w:rsidRPr="007058CB">
        <w:t xml:space="preserve"> – należy przez to rozum</w:t>
      </w:r>
      <w:r w:rsidR="00F74827" w:rsidRPr="007058CB">
        <w:t>ieć zgodność</w:t>
      </w:r>
      <w:r w:rsidR="00832CFE" w:rsidRPr="007058CB">
        <w:t xml:space="preserve"> wykonanych robót </w:t>
      </w:r>
      <w:r w:rsidR="00C1079E">
        <w:br/>
      </w:r>
      <w:r w:rsidR="00832CFE" w:rsidRPr="007058CB">
        <w:t xml:space="preserve">z dopuszczalnymi tolerancjami, a jeśli granice tolerancji nie zostały określone – </w:t>
      </w:r>
      <w:r w:rsidR="00C1079E">
        <w:br/>
      </w:r>
      <w:r w:rsidR="00832CFE" w:rsidRPr="007058CB">
        <w:t xml:space="preserve">z przeciętnymi tolerancjami przyjmowanymi zwyczajowo dla danego rodzaju robót budowlanych. </w:t>
      </w:r>
    </w:p>
    <w:p w:rsidR="00F74827" w:rsidRPr="007058CB" w:rsidRDefault="009D2DDC" w:rsidP="00C67225">
      <w:pPr>
        <w:pStyle w:val="Akapitzlist"/>
        <w:numPr>
          <w:ilvl w:val="0"/>
          <w:numId w:val="5"/>
        </w:numPr>
        <w:jc w:val="both"/>
      </w:pPr>
      <w:r>
        <w:t>polecenie</w:t>
      </w:r>
      <w:r w:rsidR="00832CFE" w:rsidRPr="007058CB">
        <w:t xml:space="preserve"> Inspektora nadzoru – należy przez to roz</w:t>
      </w:r>
      <w:r w:rsidR="00F74827" w:rsidRPr="007058CB">
        <w:t>umieć</w:t>
      </w:r>
      <w:r w:rsidR="00832CFE" w:rsidRPr="007058CB">
        <w:t xml:space="preserve"> wszelkie polecenia przekazane Wykonawcy przez Inspektora nadzoru w formie pisemnej dotyczące sposobu realizacji robót lub innych spraw związanych z prowadzeniem budowy.</w:t>
      </w:r>
    </w:p>
    <w:p w:rsidR="007058CB" w:rsidRDefault="00F74827" w:rsidP="00C67225">
      <w:pPr>
        <w:pStyle w:val="Akapitzlist"/>
        <w:numPr>
          <w:ilvl w:val="0"/>
          <w:numId w:val="5"/>
        </w:numPr>
        <w:jc w:val="both"/>
      </w:pPr>
      <w:r w:rsidRPr="007058CB">
        <w:t xml:space="preserve"> </w:t>
      </w:r>
      <w:r w:rsidR="009D2DDC">
        <w:t>projektant</w:t>
      </w:r>
      <w:r w:rsidR="007058CB">
        <w:t xml:space="preserve"> – należy przez to rozumieć</w:t>
      </w:r>
      <w:r w:rsidR="00832CFE" w:rsidRPr="007058CB">
        <w:t xml:space="preserve"> uprawnioną osobę prawną lub fizyczną będącą autorem dokumentacji projektowej. </w:t>
      </w:r>
    </w:p>
    <w:p w:rsidR="007058CB" w:rsidRDefault="007058CB" w:rsidP="00C67225">
      <w:pPr>
        <w:pStyle w:val="Akapitzlist"/>
        <w:numPr>
          <w:ilvl w:val="0"/>
          <w:numId w:val="5"/>
        </w:numPr>
        <w:jc w:val="both"/>
      </w:pPr>
      <w:r>
        <w:t xml:space="preserve"> </w:t>
      </w:r>
      <w:r w:rsidR="00832CFE" w:rsidRPr="007058CB">
        <w:t>rekulty</w:t>
      </w:r>
      <w:r w:rsidR="009D2DDC">
        <w:t>wacja</w:t>
      </w:r>
      <w:r>
        <w:t xml:space="preserve"> – należy przez to rozumieć</w:t>
      </w:r>
      <w:r w:rsidR="00832CFE" w:rsidRPr="007058CB">
        <w:t xml:space="preserve"> roboty mające na celu uporządkowanie </w:t>
      </w:r>
      <w:r w:rsidR="00C1079E">
        <w:br/>
      </w:r>
      <w:r w:rsidR="00832CFE" w:rsidRPr="007058CB">
        <w:t>i przywrócenie pierwotnych funkcji terenu naruszonego w czasie realizacji budowy lub robót budowlanych.</w:t>
      </w:r>
    </w:p>
    <w:p w:rsidR="007058CB" w:rsidRDefault="009D2DDC" w:rsidP="00C67225">
      <w:pPr>
        <w:pStyle w:val="Akapitzlist"/>
        <w:numPr>
          <w:ilvl w:val="0"/>
          <w:numId w:val="5"/>
        </w:numPr>
        <w:jc w:val="both"/>
      </w:pPr>
      <w:r>
        <w:t>ustalenia</w:t>
      </w:r>
      <w:r w:rsidR="00832CFE" w:rsidRPr="007058CB">
        <w:t xml:space="preserve"> technic</w:t>
      </w:r>
      <w:r>
        <w:t>zne</w:t>
      </w:r>
      <w:r w:rsidR="007058CB">
        <w:t xml:space="preserve"> – należy przez to rozumieć</w:t>
      </w:r>
      <w:r w:rsidR="00832CFE" w:rsidRPr="007058CB">
        <w:t xml:space="preserve"> ustalenia podane w normach, aprobatach technicznych i szczegółowych specyfikacjach technicznych. </w:t>
      </w:r>
    </w:p>
    <w:p w:rsidR="009D2DDC" w:rsidRDefault="006A5DC3" w:rsidP="00C67225">
      <w:pPr>
        <w:pStyle w:val="Akapitzlist"/>
        <w:numPr>
          <w:ilvl w:val="0"/>
          <w:numId w:val="5"/>
        </w:numPr>
        <w:jc w:val="both"/>
      </w:pPr>
      <w:r>
        <w:t>grupa, klasa, kategoria</w:t>
      </w:r>
      <w:r w:rsidR="00832CFE" w:rsidRPr="007058CB">
        <w:t xml:space="preserve"> </w:t>
      </w:r>
      <w:r>
        <w:t>robót – należy przez to rozumieć</w:t>
      </w:r>
      <w:r w:rsidR="00832CFE" w:rsidRPr="007058CB">
        <w:t xml:space="preserve"> grupy, klasy, kategorie określone w rozporządzeniu nr 2195/2002 z dnia 5 listopada 2002 r. w sprawie Wspólnego Słownika Z</w:t>
      </w:r>
      <w:r>
        <w:t>amówień</w:t>
      </w:r>
      <w:r w:rsidR="00832CFE" w:rsidRPr="007058CB">
        <w:t xml:space="preserve"> (Dz. Urz. L 340 z 16.12.2002 r., z </w:t>
      </w:r>
      <w:proofErr w:type="spellStart"/>
      <w:r w:rsidR="00832CFE" w:rsidRPr="007058CB">
        <w:t>późn</w:t>
      </w:r>
      <w:proofErr w:type="spellEnd"/>
      <w:r w:rsidR="00832CFE" w:rsidRPr="007058CB">
        <w:t xml:space="preserve">. zm.). </w:t>
      </w:r>
    </w:p>
    <w:p w:rsidR="006A5DC3" w:rsidRDefault="006A5DC3" w:rsidP="00C67225">
      <w:pPr>
        <w:pStyle w:val="Akapitzlist"/>
        <w:numPr>
          <w:ilvl w:val="0"/>
          <w:numId w:val="5"/>
        </w:numPr>
        <w:jc w:val="both"/>
      </w:pPr>
      <w:r>
        <w:t>inspektor</w:t>
      </w:r>
      <w:r w:rsidR="00832CFE" w:rsidRPr="007058CB">
        <w:t xml:space="preserve"> nadzoru inwestorskiego – osoba posiadająca odpowiednie wykształcenie techniczne i praktykę zawodową oraz uprawnienia budowlane, wykonująca samodzielne funkcje techniczne w budownictwie, której inwestor powierza nadzór nad budową obiektu budowlanego. Reprezentuje on interesy inwestora na budowie i wykonuje bieżącą kontrole jakości i ilości wykonanych robot, bierze udział w sprawdzianach i odbiorach robót zakrywanych i zanikających, badaniu i o</w:t>
      </w:r>
      <w:r>
        <w:t>dbiorze instalacji oraz urządzeń</w:t>
      </w:r>
      <w:r w:rsidR="00832CFE" w:rsidRPr="007058CB">
        <w:t xml:space="preserve"> technicznych, jak również przy odbiorze gotowego obiektu.  </w:t>
      </w:r>
    </w:p>
    <w:p w:rsidR="006A5DC3" w:rsidRDefault="00832CFE" w:rsidP="00C67225">
      <w:pPr>
        <w:pStyle w:val="Akapitzlist"/>
        <w:numPr>
          <w:ilvl w:val="0"/>
          <w:numId w:val="5"/>
        </w:numPr>
        <w:jc w:val="both"/>
      </w:pPr>
      <w:r w:rsidRPr="007058CB">
        <w:t>istotnych wymaganiach – oznaczaj</w:t>
      </w:r>
      <w:r w:rsidR="006A5DC3">
        <w:t>ą wymagania dotyczące bezpieczeń</w:t>
      </w:r>
      <w:r w:rsidRPr="007058CB">
        <w:t>stwa, zdrowia i pewnych innych aspektów interes</w:t>
      </w:r>
      <w:r w:rsidR="006A5DC3">
        <w:t>u wspólnego, jakie mają spełniać</w:t>
      </w:r>
      <w:r w:rsidRPr="007058CB">
        <w:t xml:space="preserve"> roboty budowlane.</w:t>
      </w:r>
    </w:p>
    <w:p w:rsidR="006A5DC3" w:rsidRDefault="006A5DC3" w:rsidP="00C67225">
      <w:pPr>
        <w:pStyle w:val="Akapitzlist"/>
        <w:numPr>
          <w:ilvl w:val="0"/>
          <w:numId w:val="5"/>
        </w:numPr>
        <w:jc w:val="both"/>
      </w:pPr>
      <w:r>
        <w:t>normy europejskie</w:t>
      </w:r>
      <w:r w:rsidR="00832CFE" w:rsidRPr="007058CB">
        <w:t xml:space="preserve"> – oznaczają normy przyjęte przez Europejski Komitet Standaryzacji (CEN) oraz Europejski Komitet Standaryzacji elektrotechnicznej (CENELEC) jako „standardy europejskie (EN)” lub „dokumenty </w:t>
      </w:r>
      <w:proofErr w:type="spellStart"/>
      <w:r w:rsidR="00832CFE" w:rsidRPr="007058CB">
        <w:t>harmonizacyjne</w:t>
      </w:r>
      <w:proofErr w:type="spellEnd"/>
      <w:r w:rsidR="00832CFE" w:rsidRPr="007058CB">
        <w:t xml:space="preserve"> (HD)”, zgodnie z ogólnymi zasada</w:t>
      </w:r>
      <w:r>
        <w:t xml:space="preserve">mi działania tych organizacji. </w:t>
      </w:r>
    </w:p>
    <w:p w:rsidR="006A5DC3" w:rsidRDefault="006A5DC3" w:rsidP="00C67225">
      <w:pPr>
        <w:pStyle w:val="Akapitzlist"/>
        <w:numPr>
          <w:ilvl w:val="0"/>
          <w:numId w:val="5"/>
        </w:numPr>
        <w:jc w:val="both"/>
      </w:pPr>
      <w:r>
        <w:lastRenderedPageBreak/>
        <w:t>przedmiar</w:t>
      </w:r>
      <w:r w:rsidR="00832CFE" w:rsidRPr="007058CB">
        <w:t xml:space="preserve"> robót – to zestawienie przewidzianych do wykonania robót podstawowych w kolejności technologicznej ich wykonania, ze szczegółowym opisem lub wskazaniem podstaw ustalających szczegółowy opis, oraz wskazanie szczegółowych specyfikacji technicznych wykonania i odbioru robót budowlanych, z wyliczeniem i zestawieniem ilości jednostek przedmiarowych robót podstawowych</w:t>
      </w:r>
      <w:r>
        <w:t>.</w:t>
      </w:r>
    </w:p>
    <w:p w:rsidR="006A5DC3" w:rsidRDefault="006A5DC3" w:rsidP="00C67225">
      <w:pPr>
        <w:pStyle w:val="Akapitzlist"/>
        <w:numPr>
          <w:ilvl w:val="0"/>
          <w:numId w:val="5"/>
        </w:numPr>
        <w:jc w:val="both"/>
      </w:pPr>
      <w:r>
        <w:t>robota podstawowa</w:t>
      </w:r>
      <w:r w:rsidR="00832CFE" w:rsidRPr="007058CB">
        <w:t xml:space="preserve"> – minimalny zakres prac, które po wykonaniu są możliwe do odebrania pod względem ilości i wymogów jakościowych or</w:t>
      </w:r>
      <w:r>
        <w:t>az uwzględniają przyjęty stopie</w:t>
      </w:r>
      <w:r w:rsidR="00450848">
        <w:t>ń</w:t>
      </w:r>
      <w:r w:rsidR="00832CFE" w:rsidRPr="007058CB">
        <w:t xml:space="preserve"> scalenia robót.</w:t>
      </w:r>
    </w:p>
    <w:p w:rsidR="00A81B4C" w:rsidRDefault="00450848" w:rsidP="00C67225">
      <w:pPr>
        <w:pStyle w:val="Akapitzlist"/>
        <w:numPr>
          <w:ilvl w:val="0"/>
          <w:numId w:val="5"/>
        </w:numPr>
        <w:jc w:val="both"/>
      </w:pPr>
      <w:r>
        <w:t>Wspólny Słownik</w:t>
      </w:r>
      <w:r w:rsidR="00832CFE" w:rsidRPr="007058CB">
        <w:t xml:space="preserve"> Zamówie</w:t>
      </w:r>
      <w:r>
        <w:t>ń</w:t>
      </w:r>
      <w:r w:rsidR="00832CFE" w:rsidRPr="007058CB">
        <w:t xml:space="preserve"> – jest systemem klasyfikacji produktów, usług i robót budowlanych, </w:t>
      </w:r>
      <w:r>
        <w:t>stworzonych na potrzeby zamówień</w:t>
      </w:r>
      <w:r w:rsidR="00832CFE" w:rsidRPr="007058CB">
        <w:t xml:space="preserve"> publicznych. Składa się ze słownika głównego oraz słownika uzupełniającego. Obowiązuje we wszystkich krajach Unii Europejskiej. Zgodnie z postanowieniami rozporządzenia 2151/2003, stosowanie kodów CPV do określania przedmiotu zamówienia prze</w:t>
      </w:r>
      <w:r>
        <w:t>z Zamawiających z ówczesnych Pań</w:t>
      </w:r>
      <w:r w:rsidR="00832CFE" w:rsidRPr="007058CB">
        <w:t>stw Członkowskich UE stało się obowiązkowe z dniem 20 grudni</w:t>
      </w:r>
      <w:r>
        <w:t>a 2003 r. Polskie Prawo zamówień</w:t>
      </w:r>
      <w:r w:rsidR="00832CFE" w:rsidRPr="007058CB">
        <w:t xml:space="preserve"> publicznych przewidziało obowiązek stosowania klasyfikacji CPV począwszy od dnia akcesji Polski do UE, tzn. od 1 maja 2004 r. </w:t>
      </w:r>
    </w:p>
    <w:p w:rsidR="00A81B4C" w:rsidRDefault="00A81B4C" w:rsidP="00C67225">
      <w:pPr>
        <w:pStyle w:val="Akapitzlist"/>
        <w:numPr>
          <w:ilvl w:val="0"/>
          <w:numId w:val="5"/>
        </w:numPr>
        <w:jc w:val="both"/>
      </w:pPr>
      <w:r w:rsidRPr="00A81B4C">
        <w:t>Zarządzający</w:t>
      </w:r>
      <w:r w:rsidRPr="007058CB">
        <w:t xml:space="preserve"> realizacją umowy – jest to osoba prawna lub fizyczna określona w istotnych postanowieniach umowy, zwana dalej Zarządzającym, wyznaczona przez Zamawiającego, upoważniona do nadzorowania realizacji robót i administrowania </w:t>
      </w:r>
      <w:r w:rsidRPr="007B504A">
        <w:t>umową w zakresie określonym w udzielonym pełnomocnictwie (Zarządzający</w:t>
      </w:r>
      <w:r w:rsidRPr="007058CB">
        <w:t xml:space="preserve"> realizacją nie jest obecnie prawnie określony w przepisach)</w:t>
      </w:r>
      <w:r w:rsidR="007B504A">
        <w:t>.</w:t>
      </w:r>
    </w:p>
    <w:p w:rsidR="005A2119" w:rsidRPr="00A81B4C" w:rsidRDefault="00832CFE" w:rsidP="007B504A">
      <w:pPr>
        <w:pStyle w:val="Akapitzlist"/>
        <w:ind w:left="1070"/>
        <w:jc w:val="both"/>
        <w:rPr>
          <w:highlight w:val="red"/>
        </w:rPr>
      </w:pPr>
      <w:r w:rsidRPr="007058CB">
        <w:t xml:space="preserve"> </w:t>
      </w:r>
    </w:p>
    <w:p w:rsidR="0095116C" w:rsidRPr="00041928" w:rsidRDefault="004C51C3" w:rsidP="00C67225">
      <w:pPr>
        <w:pStyle w:val="Nagwek1"/>
        <w:numPr>
          <w:ilvl w:val="0"/>
          <w:numId w:val="19"/>
        </w:numPr>
        <w:ind w:left="567" w:hanging="567"/>
        <w:rPr>
          <w:rFonts w:cs="Times New Roman"/>
          <w:b/>
          <w:u w:val="single"/>
        </w:rPr>
      </w:pPr>
      <w:r w:rsidRPr="00041928">
        <w:rPr>
          <w:rFonts w:ascii="Times New Roman" w:hAnsi="Times New Roman" w:cs="Times New Roman"/>
          <w:b/>
          <w:color w:val="auto"/>
          <w:u w:val="single"/>
        </w:rPr>
        <w:t xml:space="preserve"> </w:t>
      </w:r>
      <w:bookmarkStart w:id="21" w:name="_Toc196379794"/>
      <w:r w:rsidR="0095116C" w:rsidRPr="00041928">
        <w:rPr>
          <w:rFonts w:ascii="Times New Roman" w:hAnsi="Times New Roman" w:cs="Times New Roman"/>
          <w:b/>
          <w:color w:val="auto"/>
          <w:u w:val="single"/>
        </w:rPr>
        <w:t>CZĘŚĆ</w:t>
      </w:r>
      <w:r w:rsidR="00832CFE" w:rsidRPr="00041928">
        <w:rPr>
          <w:rFonts w:ascii="Times New Roman" w:hAnsi="Times New Roman" w:cs="Times New Roman"/>
          <w:b/>
          <w:color w:val="auto"/>
          <w:u w:val="single"/>
        </w:rPr>
        <w:t xml:space="preserve"> INFORMACYJNA</w:t>
      </w:r>
      <w:bookmarkEnd w:id="21"/>
    </w:p>
    <w:p w:rsidR="0095116C" w:rsidRPr="0095116C" w:rsidRDefault="00832CFE" w:rsidP="00832CFE">
      <w:pPr>
        <w:jc w:val="both"/>
        <w:rPr>
          <w:b/>
          <w:u w:val="single"/>
        </w:rPr>
      </w:pPr>
      <w:r w:rsidRPr="0095116C">
        <w:rPr>
          <w:b/>
          <w:u w:val="single"/>
        </w:rPr>
        <w:t xml:space="preserve">PRZEPISY PRAWNE I NORMY ZWIĄZANE Z PROJEKTOWANIEM </w:t>
      </w:r>
      <w:r w:rsidR="00C1079E">
        <w:rPr>
          <w:b/>
          <w:u w:val="single"/>
        </w:rPr>
        <w:br/>
      </w:r>
      <w:r w:rsidRPr="0095116C">
        <w:rPr>
          <w:b/>
          <w:u w:val="single"/>
        </w:rPr>
        <w:t>I WYKONANIEM ROBÓT BUDOWLANYCH</w:t>
      </w:r>
    </w:p>
    <w:p w:rsidR="003F6EDC" w:rsidRDefault="00832CFE" w:rsidP="003F6EDC">
      <w:pPr>
        <w:ind w:firstLine="420"/>
        <w:jc w:val="both"/>
      </w:pPr>
      <w:r>
        <w:t xml:space="preserve">  </w:t>
      </w:r>
      <w:r w:rsidR="003F6EDC">
        <w:t xml:space="preserve">Wykonawca zobowiązany jest do przestrzegania przepisów w ich aktualnie obowiązującej treści. Najistotniejsze akty prawne wymieniono poniżej. </w:t>
      </w:r>
    </w:p>
    <w:p w:rsidR="003F6EDC" w:rsidRDefault="003F6EDC" w:rsidP="00CE7979">
      <w:pPr>
        <w:pStyle w:val="Akapitzlist"/>
        <w:numPr>
          <w:ilvl w:val="0"/>
          <w:numId w:val="31"/>
        </w:numPr>
        <w:jc w:val="both"/>
      </w:pPr>
      <w:r>
        <w:t>Ustawa Prawo Budowlane (</w:t>
      </w:r>
      <w:r w:rsidR="00CE7979" w:rsidRPr="00CE7979">
        <w:t>Dz.U. z 2024r poz. 752   z późniejszymi zmianami</w:t>
      </w:r>
      <w:r>
        <w:t xml:space="preserve">) oraz przepisy wykonawcze wydane na podstawie ustawy, </w:t>
      </w:r>
    </w:p>
    <w:p w:rsidR="003F6EDC" w:rsidRDefault="003F6EDC" w:rsidP="003F6EDC">
      <w:pPr>
        <w:pStyle w:val="Akapitzlist"/>
        <w:numPr>
          <w:ilvl w:val="0"/>
          <w:numId w:val="31"/>
        </w:numPr>
        <w:jc w:val="both"/>
      </w:pPr>
      <w:r>
        <w:t>Inne ustawy i rozporządzenia, Polskie Normy, zasady wiedzy technicznej i sztuki budowlanej.</w:t>
      </w:r>
    </w:p>
    <w:p w:rsidR="003F6EDC" w:rsidRDefault="003F6EDC" w:rsidP="003F6EDC">
      <w:pPr>
        <w:jc w:val="right"/>
      </w:pPr>
      <w:r>
        <w:tab/>
      </w:r>
      <w:r>
        <w:tab/>
      </w:r>
      <w:r>
        <w:tab/>
      </w:r>
      <w:r>
        <w:tab/>
      </w:r>
      <w:r>
        <w:tab/>
      </w:r>
    </w:p>
    <w:p w:rsidR="003F6EDC" w:rsidRDefault="003F6EDC" w:rsidP="003F6EDC">
      <w:pPr>
        <w:ind w:left="7080"/>
        <w:rPr>
          <w:i/>
        </w:rPr>
      </w:pPr>
      <w:r w:rsidRPr="002A14AA">
        <w:rPr>
          <w:i/>
        </w:rPr>
        <w:t>OPRACOWAŁ</w:t>
      </w:r>
      <w:r>
        <w:rPr>
          <w:i/>
        </w:rPr>
        <w:t>A</w:t>
      </w:r>
      <w:r w:rsidRPr="002A14AA">
        <w:rPr>
          <w:i/>
        </w:rPr>
        <w:t>:</w:t>
      </w:r>
    </w:p>
    <w:p w:rsidR="003F6EDC" w:rsidRPr="002A14AA" w:rsidRDefault="003F6EDC" w:rsidP="003F6EDC">
      <w:pPr>
        <w:ind w:left="7080"/>
        <w:rPr>
          <w:i/>
        </w:rPr>
      </w:pPr>
      <w:r>
        <w:rPr>
          <w:i/>
        </w:rPr>
        <w:t xml:space="preserve">Magdalena Rzeźnik </w:t>
      </w:r>
    </w:p>
    <w:p w:rsidR="002A14AA" w:rsidRPr="002A14AA" w:rsidRDefault="006C7D4E" w:rsidP="00D76D09">
      <w:pPr>
        <w:jc w:val="both"/>
        <w:rPr>
          <w:i/>
        </w:rPr>
      </w:pPr>
      <w:r>
        <w:rPr>
          <w:i/>
        </w:rPr>
        <w:tab/>
      </w:r>
      <w:r>
        <w:rPr>
          <w:i/>
        </w:rPr>
        <w:tab/>
      </w:r>
      <w:r>
        <w:rPr>
          <w:i/>
        </w:rPr>
        <w:tab/>
      </w:r>
    </w:p>
    <w:sectPr w:rsidR="002A14AA" w:rsidRPr="002A14AA" w:rsidSect="00EA6201">
      <w:headerReference w:type="default" r:id="rId9"/>
      <w:footerReference w:type="default" r:id="rId10"/>
      <w:pgSz w:w="11906" w:h="16838"/>
      <w:pgMar w:top="993" w:right="1418" w:bottom="1418" w:left="1418" w:header="709"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28C" w:rsidRDefault="0098228C" w:rsidP="003C5F55">
      <w:pPr>
        <w:spacing w:after="0" w:line="240" w:lineRule="auto"/>
      </w:pPr>
      <w:r>
        <w:separator/>
      </w:r>
    </w:p>
  </w:endnote>
  <w:endnote w:type="continuationSeparator" w:id="0">
    <w:p w:rsidR="0098228C" w:rsidRDefault="0098228C" w:rsidP="003C5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736594"/>
      <w:docPartObj>
        <w:docPartGallery w:val="Page Numbers (Bottom of Page)"/>
        <w:docPartUnique/>
      </w:docPartObj>
    </w:sdtPr>
    <w:sdtContent>
      <w:p w:rsidR="0098228C" w:rsidRDefault="0098228C">
        <w:pPr>
          <w:pStyle w:val="Stopka"/>
          <w:jc w:val="right"/>
        </w:pPr>
        <w:r>
          <w:fldChar w:fldCharType="begin"/>
        </w:r>
        <w:r>
          <w:instrText>PAGE   \* MERGEFORMAT</w:instrText>
        </w:r>
        <w:r>
          <w:fldChar w:fldCharType="separate"/>
        </w:r>
        <w:r w:rsidR="00864E16">
          <w:rPr>
            <w:noProof/>
          </w:rPr>
          <w:t>8</w:t>
        </w:r>
        <w:r>
          <w:fldChar w:fldCharType="end"/>
        </w:r>
      </w:p>
    </w:sdtContent>
  </w:sdt>
  <w:p w:rsidR="0098228C" w:rsidRPr="005A72C8" w:rsidRDefault="0098228C" w:rsidP="005A72C8">
    <w:pPr>
      <w:pStyle w:val="Stopk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28C" w:rsidRDefault="0098228C" w:rsidP="003C5F55">
      <w:pPr>
        <w:spacing w:after="0" w:line="240" w:lineRule="auto"/>
      </w:pPr>
      <w:r>
        <w:separator/>
      </w:r>
    </w:p>
  </w:footnote>
  <w:footnote w:type="continuationSeparator" w:id="0">
    <w:p w:rsidR="0098228C" w:rsidRDefault="0098228C" w:rsidP="003C5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Calibri" w:cs="Times New Roman"/>
        <w:i/>
        <w:szCs w:val="24"/>
      </w:rPr>
      <w:alias w:val="Tytuł"/>
      <w:id w:val="77738743"/>
      <w:placeholder>
        <w:docPart w:val="F58239F21A774F4E88E185847A928D91"/>
      </w:placeholder>
      <w:dataBinding w:prefixMappings="xmlns:ns0='http://schemas.openxmlformats.org/package/2006/metadata/core-properties' xmlns:ns1='http://purl.org/dc/elements/1.1/'" w:xpath="/ns0:coreProperties[1]/ns1:title[1]" w:storeItemID="{6C3C8BC8-F283-45AE-878A-BAB7291924A1}"/>
      <w:text/>
    </w:sdtPr>
    <w:sdtContent>
      <w:p w:rsidR="0098228C" w:rsidRDefault="0098228C" w:rsidP="00A236F4">
        <w:pPr>
          <w:pStyle w:val="Nagwek"/>
          <w:pBdr>
            <w:bottom w:val="thickThinSmallGap" w:sz="24" w:space="1" w:color="622423" w:themeColor="accent2" w:themeShade="7F"/>
          </w:pBdr>
          <w:jc w:val="center"/>
        </w:pPr>
        <w:r>
          <w:rPr>
            <w:rFonts w:eastAsia="Calibri" w:cs="Times New Roman"/>
            <w:i/>
            <w:szCs w:val="24"/>
          </w:rPr>
          <w:t xml:space="preserve">PROGRAM  FUNKCJONALNO – UŻYTKOWY                                                                                                                                                  Opracowanie dokumentacji projektowo-kosztorysowej remontu budynku nr 1 w </w:t>
        </w:r>
        <w:r w:rsidRPr="00B31E80">
          <w:rPr>
            <w:rFonts w:eastAsia="Calibri" w:cs="Times New Roman"/>
            <w:i/>
            <w:szCs w:val="24"/>
          </w:rPr>
          <w:t>kompleksie wojskowym Wysoka Głogowska</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5852"/>
    <w:multiLevelType w:val="hybridMultilevel"/>
    <w:tmpl w:val="0E74E7F6"/>
    <w:lvl w:ilvl="0" w:tplc="04150015">
      <w:start w:val="1"/>
      <w:numFmt w:val="upperLetter"/>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A20A70"/>
    <w:multiLevelType w:val="hybridMultilevel"/>
    <w:tmpl w:val="87C63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5408F3"/>
    <w:multiLevelType w:val="multilevel"/>
    <w:tmpl w:val="E54AF7FA"/>
    <w:lvl w:ilvl="0">
      <w:start w:val="1"/>
      <w:numFmt w:val="decimal"/>
      <w:lvlText w:val="%1."/>
      <w:lvlJc w:val="left"/>
      <w:pPr>
        <w:ind w:left="720" w:hanging="360"/>
      </w:pPr>
      <w:rPr>
        <w:rFonts w:ascii="Times New Roman" w:hAnsi="Times New Roman" w:cs="Times New Roman" w:hint="default"/>
        <w:b/>
        <w:color w:val="auto"/>
        <w:sz w:val="28"/>
        <w:szCs w:val="28"/>
      </w:rPr>
    </w:lvl>
    <w:lvl w:ilvl="1">
      <w:start w:val="1"/>
      <w:numFmt w:val="decimal"/>
      <w:isLgl/>
      <w:lvlText w:val="%1.%2."/>
      <w:lvlJc w:val="left"/>
      <w:pPr>
        <w:ind w:left="1080" w:hanging="720"/>
      </w:pPr>
      <w:rPr>
        <w:rFonts w:ascii="Times New Roman" w:hAnsi="Times New Roman" w:cs="Times New Roman"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33D3B0D"/>
    <w:multiLevelType w:val="hybridMultilevel"/>
    <w:tmpl w:val="4B8CC30E"/>
    <w:lvl w:ilvl="0" w:tplc="C42A1F9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67112EF"/>
    <w:multiLevelType w:val="hybridMultilevel"/>
    <w:tmpl w:val="30CC71B6"/>
    <w:lvl w:ilvl="0" w:tplc="C42A1F9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67B2E72"/>
    <w:multiLevelType w:val="hybridMultilevel"/>
    <w:tmpl w:val="0E74E7F6"/>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6BF572D"/>
    <w:multiLevelType w:val="hybridMultilevel"/>
    <w:tmpl w:val="49CECFAE"/>
    <w:lvl w:ilvl="0" w:tplc="C42A1F9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1660602"/>
    <w:multiLevelType w:val="hybridMultilevel"/>
    <w:tmpl w:val="3F4A8B5C"/>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2193326F"/>
    <w:multiLevelType w:val="hybridMultilevel"/>
    <w:tmpl w:val="28E09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705B1C"/>
    <w:multiLevelType w:val="hybridMultilevel"/>
    <w:tmpl w:val="0BB4486E"/>
    <w:lvl w:ilvl="0" w:tplc="F926B7EA">
      <w:start w:val="101"/>
      <w:numFmt w:val="decimal"/>
      <w:lvlText w:val="%1."/>
      <w:lvlJc w:val="left"/>
      <w:pPr>
        <w:ind w:left="420" w:hanging="4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3715AA4"/>
    <w:multiLevelType w:val="hybridMultilevel"/>
    <w:tmpl w:val="11E8736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D972906"/>
    <w:multiLevelType w:val="hybridMultilevel"/>
    <w:tmpl w:val="0E74E7F6"/>
    <w:lvl w:ilvl="0" w:tplc="04150015">
      <w:start w:val="1"/>
      <w:numFmt w:val="upperLetter"/>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DEE4905"/>
    <w:multiLevelType w:val="hybridMultilevel"/>
    <w:tmpl w:val="2B9088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992511"/>
    <w:multiLevelType w:val="hybridMultilevel"/>
    <w:tmpl w:val="20BADA94"/>
    <w:lvl w:ilvl="0" w:tplc="C42A1F9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EE76720"/>
    <w:multiLevelType w:val="hybridMultilevel"/>
    <w:tmpl w:val="EAE4C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EF7AB4"/>
    <w:multiLevelType w:val="hybridMultilevel"/>
    <w:tmpl w:val="0D0E28F2"/>
    <w:lvl w:ilvl="0" w:tplc="226255AC">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D8486C"/>
    <w:multiLevelType w:val="hybridMultilevel"/>
    <w:tmpl w:val="1A6CE856"/>
    <w:lvl w:ilvl="0" w:tplc="C42A1F9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BA11496"/>
    <w:multiLevelType w:val="hybridMultilevel"/>
    <w:tmpl w:val="EA626F58"/>
    <w:lvl w:ilvl="0" w:tplc="0426911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A43FBF"/>
    <w:multiLevelType w:val="hybridMultilevel"/>
    <w:tmpl w:val="DA22DC1E"/>
    <w:lvl w:ilvl="0" w:tplc="09E03EF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517D7313"/>
    <w:multiLevelType w:val="hybridMultilevel"/>
    <w:tmpl w:val="463838B4"/>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521F37CD"/>
    <w:multiLevelType w:val="hybridMultilevel"/>
    <w:tmpl w:val="0E74E7F6"/>
    <w:lvl w:ilvl="0" w:tplc="04150015">
      <w:start w:val="1"/>
      <w:numFmt w:val="upperLetter"/>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2537833"/>
    <w:multiLevelType w:val="hybridMultilevel"/>
    <w:tmpl w:val="29EEDB56"/>
    <w:lvl w:ilvl="0" w:tplc="C42A1F9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3A07886"/>
    <w:multiLevelType w:val="hybridMultilevel"/>
    <w:tmpl w:val="0B7AAC8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3BF158A"/>
    <w:multiLevelType w:val="hybridMultilevel"/>
    <w:tmpl w:val="0E74E7F6"/>
    <w:lvl w:ilvl="0" w:tplc="04150015">
      <w:start w:val="1"/>
      <w:numFmt w:val="upperLetter"/>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9210435"/>
    <w:multiLevelType w:val="hybridMultilevel"/>
    <w:tmpl w:val="60786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B221B8"/>
    <w:multiLevelType w:val="hybridMultilevel"/>
    <w:tmpl w:val="F3965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C16CBF"/>
    <w:multiLevelType w:val="hybridMultilevel"/>
    <w:tmpl w:val="30440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BEF0478"/>
    <w:multiLevelType w:val="hybridMultilevel"/>
    <w:tmpl w:val="3E0A5EE8"/>
    <w:lvl w:ilvl="0" w:tplc="5EE4E8CA">
      <w:start w:val="1"/>
      <w:numFmt w:val="bullet"/>
      <w:lvlText w:val=""/>
      <w:lvlJc w:val="left"/>
      <w:pPr>
        <w:ind w:left="1070" w:hanging="360"/>
      </w:pPr>
      <w:rPr>
        <w:rFonts w:ascii="Wingdings" w:hAnsi="Wingdings"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6C1530D9"/>
    <w:multiLevelType w:val="hybridMultilevel"/>
    <w:tmpl w:val="8486860E"/>
    <w:lvl w:ilvl="0" w:tplc="C42A1F9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CB9230B"/>
    <w:multiLevelType w:val="hybridMultilevel"/>
    <w:tmpl w:val="2BD03E3A"/>
    <w:lvl w:ilvl="0" w:tplc="C42A1F9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F5B1D51"/>
    <w:multiLevelType w:val="hybridMultilevel"/>
    <w:tmpl w:val="69CC3556"/>
    <w:lvl w:ilvl="0" w:tplc="8506AB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25"/>
  </w:num>
  <w:num w:numId="3">
    <w:abstractNumId w:val="24"/>
  </w:num>
  <w:num w:numId="4">
    <w:abstractNumId w:val="26"/>
  </w:num>
  <w:num w:numId="5">
    <w:abstractNumId w:val="27"/>
  </w:num>
  <w:num w:numId="6">
    <w:abstractNumId w:val="19"/>
  </w:num>
  <w:num w:numId="7">
    <w:abstractNumId w:val="7"/>
  </w:num>
  <w:num w:numId="8">
    <w:abstractNumId w:val="12"/>
  </w:num>
  <w:num w:numId="9">
    <w:abstractNumId w:val="10"/>
  </w:num>
  <w:num w:numId="10">
    <w:abstractNumId w:val="18"/>
  </w:num>
  <w:num w:numId="11">
    <w:abstractNumId w:val="30"/>
  </w:num>
  <w:num w:numId="12">
    <w:abstractNumId w:val="22"/>
  </w:num>
  <w:num w:numId="13">
    <w:abstractNumId w:val="6"/>
  </w:num>
  <w:num w:numId="14">
    <w:abstractNumId w:val="11"/>
  </w:num>
  <w:num w:numId="15">
    <w:abstractNumId w:val="5"/>
  </w:num>
  <w:num w:numId="16">
    <w:abstractNumId w:val="20"/>
  </w:num>
  <w:num w:numId="17">
    <w:abstractNumId w:val="0"/>
  </w:num>
  <w:num w:numId="18">
    <w:abstractNumId w:val="2"/>
  </w:num>
  <w:num w:numId="19">
    <w:abstractNumId w:val="15"/>
  </w:num>
  <w:num w:numId="20">
    <w:abstractNumId w:val="1"/>
  </w:num>
  <w:num w:numId="21">
    <w:abstractNumId w:val="23"/>
  </w:num>
  <w:num w:numId="22">
    <w:abstractNumId w:val="9"/>
  </w:num>
  <w:num w:numId="23">
    <w:abstractNumId w:val="16"/>
  </w:num>
  <w:num w:numId="24">
    <w:abstractNumId w:val="3"/>
  </w:num>
  <w:num w:numId="25">
    <w:abstractNumId w:val="14"/>
  </w:num>
  <w:num w:numId="26">
    <w:abstractNumId w:val="17"/>
  </w:num>
  <w:num w:numId="27">
    <w:abstractNumId w:val="29"/>
  </w:num>
  <w:num w:numId="28">
    <w:abstractNumId w:val="13"/>
  </w:num>
  <w:num w:numId="29">
    <w:abstractNumId w:val="4"/>
  </w:num>
  <w:num w:numId="30">
    <w:abstractNumId w:val="28"/>
  </w:num>
  <w:num w:numId="3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55"/>
    <w:rsid w:val="00001574"/>
    <w:rsid w:val="00001DB9"/>
    <w:rsid w:val="00014F99"/>
    <w:rsid w:val="000164C9"/>
    <w:rsid w:val="000276BD"/>
    <w:rsid w:val="0003048B"/>
    <w:rsid w:val="00032CD4"/>
    <w:rsid w:val="0003799C"/>
    <w:rsid w:val="00041928"/>
    <w:rsid w:val="00057105"/>
    <w:rsid w:val="00063230"/>
    <w:rsid w:val="0008777B"/>
    <w:rsid w:val="00090C1E"/>
    <w:rsid w:val="00091503"/>
    <w:rsid w:val="00095911"/>
    <w:rsid w:val="00097B46"/>
    <w:rsid w:val="000A1792"/>
    <w:rsid w:val="000B059B"/>
    <w:rsid w:val="000B6C18"/>
    <w:rsid w:val="000D35FD"/>
    <w:rsid w:val="00105787"/>
    <w:rsid w:val="00105A7D"/>
    <w:rsid w:val="00120162"/>
    <w:rsid w:val="00120F95"/>
    <w:rsid w:val="001217E4"/>
    <w:rsid w:val="001277DD"/>
    <w:rsid w:val="00131772"/>
    <w:rsid w:val="00135CF0"/>
    <w:rsid w:val="00152401"/>
    <w:rsid w:val="001524E9"/>
    <w:rsid w:val="00157296"/>
    <w:rsid w:val="00160CDF"/>
    <w:rsid w:val="001619F7"/>
    <w:rsid w:val="00162A92"/>
    <w:rsid w:val="00176BD5"/>
    <w:rsid w:val="00181982"/>
    <w:rsid w:val="001B1AB3"/>
    <w:rsid w:val="001B1AE2"/>
    <w:rsid w:val="001C2670"/>
    <w:rsid w:val="001C5C44"/>
    <w:rsid w:val="001D0742"/>
    <w:rsid w:val="001D2421"/>
    <w:rsid w:val="00200841"/>
    <w:rsid w:val="00200ABA"/>
    <w:rsid w:val="00200F2C"/>
    <w:rsid w:val="00205358"/>
    <w:rsid w:val="002106D3"/>
    <w:rsid w:val="00216CDE"/>
    <w:rsid w:val="00223BDC"/>
    <w:rsid w:val="00224721"/>
    <w:rsid w:val="00232F9B"/>
    <w:rsid w:val="0023485B"/>
    <w:rsid w:val="002600E8"/>
    <w:rsid w:val="00263FA4"/>
    <w:rsid w:val="0027490E"/>
    <w:rsid w:val="00274B56"/>
    <w:rsid w:val="00274D3D"/>
    <w:rsid w:val="00275353"/>
    <w:rsid w:val="00275C21"/>
    <w:rsid w:val="002847FA"/>
    <w:rsid w:val="00287968"/>
    <w:rsid w:val="00296E95"/>
    <w:rsid w:val="002A14AA"/>
    <w:rsid w:val="002A6DB7"/>
    <w:rsid w:val="002A7D2C"/>
    <w:rsid w:val="002B44C1"/>
    <w:rsid w:val="002B4788"/>
    <w:rsid w:val="002C36A6"/>
    <w:rsid w:val="002D057B"/>
    <w:rsid w:val="002E6801"/>
    <w:rsid w:val="002E75D5"/>
    <w:rsid w:val="002E7AA0"/>
    <w:rsid w:val="002F32FB"/>
    <w:rsid w:val="00303AE7"/>
    <w:rsid w:val="0030521E"/>
    <w:rsid w:val="00314ACE"/>
    <w:rsid w:val="00332B38"/>
    <w:rsid w:val="003358DD"/>
    <w:rsid w:val="00355961"/>
    <w:rsid w:val="00356EC4"/>
    <w:rsid w:val="00366EF3"/>
    <w:rsid w:val="003749B1"/>
    <w:rsid w:val="00386B47"/>
    <w:rsid w:val="003900ED"/>
    <w:rsid w:val="00391ACD"/>
    <w:rsid w:val="0039333A"/>
    <w:rsid w:val="003A0D68"/>
    <w:rsid w:val="003A4BD9"/>
    <w:rsid w:val="003B07BF"/>
    <w:rsid w:val="003C5F55"/>
    <w:rsid w:val="003C69F5"/>
    <w:rsid w:val="003D2FCD"/>
    <w:rsid w:val="003E4947"/>
    <w:rsid w:val="003F3AC9"/>
    <w:rsid w:val="003F6EDC"/>
    <w:rsid w:val="003F7F8B"/>
    <w:rsid w:val="00422441"/>
    <w:rsid w:val="004267C5"/>
    <w:rsid w:val="00441087"/>
    <w:rsid w:val="00450848"/>
    <w:rsid w:val="004522A0"/>
    <w:rsid w:val="004569F8"/>
    <w:rsid w:val="00464CC8"/>
    <w:rsid w:val="004654EE"/>
    <w:rsid w:val="00466DA2"/>
    <w:rsid w:val="00474472"/>
    <w:rsid w:val="00486BAF"/>
    <w:rsid w:val="00495CF5"/>
    <w:rsid w:val="0049623F"/>
    <w:rsid w:val="004A28AB"/>
    <w:rsid w:val="004B1D78"/>
    <w:rsid w:val="004C51C3"/>
    <w:rsid w:val="004C7F9D"/>
    <w:rsid w:val="004D3544"/>
    <w:rsid w:val="004D4C5B"/>
    <w:rsid w:val="004D6F1F"/>
    <w:rsid w:val="004E1A40"/>
    <w:rsid w:val="004E1BA7"/>
    <w:rsid w:val="004E2652"/>
    <w:rsid w:val="004E4ECE"/>
    <w:rsid w:val="004F0BF4"/>
    <w:rsid w:val="005122D3"/>
    <w:rsid w:val="00513628"/>
    <w:rsid w:val="00534215"/>
    <w:rsid w:val="00534E34"/>
    <w:rsid w:val="00537293"/>
    <w:rsid w:val="00561836"/>
    <w:rsid w:val="00584DB2"/>
    <w:rsid w:val="0059690F"/>
    <w:rsid w:val="005A2119"/>
    <w:rsid w:val="005A6C0B"/>
    <w:rsid w:val="005A72C8"/>
    <w:rsid w:val="005B012D"/>
    <w:rsid w:val="005C191D"/>
    <w:rsid w:val="005C58B1"/>
    <w:rsid w:val="005D083B"/>
    <w:rsid w:val="005D63C0"/>
    <w:rsid w:val="005D74F4"/>
    <w:rsid w:val="00600755"/>
    <w:rsid w:val="006069C8"/>
    <w:rsid w:val="00611AD1"/>
    <w:rsid w:val="006148E1"/>
    <w:rsid w:val="00620518"/>
    <w:rsid w:val="00620847"/>
    <w:rsid w:val="00623EC5"/>
    <w:rsid w:val="00626070"/>
    <w:rsid w:val="006407D7"/>
    <w:rsid w:val="00651EF7"/>
    <w:rsid w:val="006521E5"/>
    <w:rsid w:val="00656CB8"/>
    <w:rsid w:val="00661953"/>
    <w:rsid w:val="0066198D"/>
    <w:rsid w:val="0067222D"/>
    <w:rsid w:val="006738B6"/>
    <w:rsid w:val="00677E56"/>
    <w:rsid w:val="0068546A"/>
    <w:rsid w:val="00686520"/>
    <w:rsid w:val="00691227"/>
    <w:rsid w:val="006922CB"/>
    <w:rsid w:val="006A07A3"/>
    <w:rsid w:val="006A5DC3"/>
    <w:rsid w:val="006B5F8D"/>
    <w:rsid w:val="006C332A"/>
    <w:rsid w:val="006C4C16"/>
    <w:rsid w:val="006C73A9"/>
    <w:rsid w:val="006C7D4E"/>
    <w:rsid w:val="006D0F57"/>
    <w:rsid w:val="006D3201"/>
    <w:rsid w:val="006E0AF5"/>
    <w:rsid w:val="006E4EBC"/>
    <w:rsid w:val="006F40DD"/>
    <w:rsid w:val="006F5A45"/>
    <w:rsid w:val="0070062A"/>
    <w:rsid w:val="00701B88"/>
    <w:rsid w:val="007058CB"/>
    <w:rsid w:val="00712178"/>
    <w:rsid w:val="00712581"/>
    <w:rsid w:val="0071762A"/>
    <w:rsid w:val="007179CA"/>
    <w:rsid w:val="00720D4A"/>
    <w:rsid w:val="007325C3"/>
    <w:rsid w:val="00735AA4"/>
    <w:rsid w:val="007408BA"/>
    <w:rsid w:val="00740901"/>
    <w:rsid w:val="00760247"/>
    <w:rsid w:val="0079301B"/>
    <w:rsid w:val="00797A91"/>
    <w:rsid w:val="007A7967"/>
    <w:rsid w:val="007B504A"/>
    <w:rsid w:val="007C3C05"/>
    <w:rsid w:val="007C3C65"/>
    <w:rsid w:val="007C61DF"/>
    <w:rsid w:val="007C6569"/>
    <w:rsid w:val="007D386D"/>
    <w:rsid w:val="007E7A13"/>
    <w:rsid w:val="007F1FF4"/>
    <w:rsid w:val="007F2F21"/>
    <w:rsid w:val="007F40C7"/>
    <w:rsid w:val="007F77D4"/>
    <w:rsid w:val="00806B18"/>
    <w:rsid w:val="008072B9"/>
    <w:rsid w:val="00810714"/>
    <w:rsid w:val="00811FA4"/>
    <w:rsid w:val="00816FA3"/>
    <w:rsid w:val="00821DED"/>
    <w:rsid w:val="008255AD"/>
    <w:rsid w:val="00832A47"/>
    <w:rsid w:val="00832CFE"/>
    <w:rsid w:val="00844DB1"/>
    <w:rsid w:val="00864E16"/>
    <w:rsid w:val="00875128"/>
    <w:rsid w:val="008964FD"/>
    <w:rsid w:val="008A40C2"/>
    <w:rsid w:val="008A462B"/>
    <w:rsid w:val="008A7689"/>
    <w:rsid w:val="008B01AE"/>
    <w:rsid w:val="008B227A"/>
    <w:rsid w:val="008B4052"/>
    <w:rsid w:val="008B64C9"/>
    <w:rsid w:val="008B75D9"/>
    <w:rsid w:val="008C123C"/>
    <w:rsid w:val="008C2E12"/>
    <w:rsid w:val="008D7BC3"/>
    <w:rsid w:val="008F308B"/>
    <w:rsid w:val="008F41F3"/>
    <w:rsid w:val="00901A07"/>
    <w:rsid w:val="00907522"/>
    <w:rsid w:val="009140C2"/>
    <w:rsid w:val="00915671"/>
    <w:rsid w:val="00922103"/>
    <w:rsid w:val="00926258"/>
    <w:rsid w:val="009312C1"/>
    <w:rsid w:val="00933CD1"/>
    <w:rsid w:val="0095116C"/>
    <w:rsid w:val="00954154"/>
    <w:rsid w:val="00972F61"/>
    <w:rsid w:val="009761E5"/>
    <w:rsid w:val="009773E6"/>
    <w:rsid w:val="009817D9"/>
    <w:rsid w:val="00981BC9"/>
    <w:rsid w:val="0098228C"/>
    <w:rsid w:val="00986C10"/>
    <w:rsid w:val="00987BCD"/>
    <w:rsid w:val="009900E8"/>
    <w:rsid w:val="009925A7"/>
    <w:rsid w:val="009B1F50"/>
    <w:rsid w:val="009B56ED"/>
    <w:rsid w:val="009C210C"/>
    <w:rsid w:val="009C55EE"/>
    <w:rsid w:val="009D2DDC"/>
    <w:rsid w:val="009F0A81"/>
    <w:rsid w:val="00A236F4"/>
    <w:rsid w:val="00A2665B"/>
    <w:rsid w:val="00A31E1E"/>
    <w:rsid w:val="00A424FD"/>
    <w:rsid w:val="00A42D74"/>
    <w:rsid w:val="00A438CD"/>
    <w:rsid w:val="00A4773C"/>
    <w:rsid w:val="00A53764"/>
    <w:rsid w:val="00A53E1D"/>
    <w:rsid w:val="00A54DB7"/>
    <w:rsid w:val="00A726C2"/>
    <w:rsid w:val="00A73C6C"/>
    <w:rsid w:val="00A808D2"/>
    <w:rsid w:val="00A81B4C"/>
    <w:rsid w:val="00A82AF2"/>
    <w:rsid w:val="00A83067"/>
    <w:rsid w:val="00A92B1B"/>
    <w:rsid w:val="00A93755"/>
    <w:rsid w:val="00A95DE7"/>
    <w:rsid w:val="00AB08DD"/>
    <w:rsid w:val="00AB19B7"/>
    <w:rsid w:val="00AB4CDA"/>
    <w:rsid w:val="00AB7D4C"/>
    <w:rsid w:val="00AC1705"/>
    <w:rsid w:val="00AC3BA7"/>
    <w:rsid w:val="00AC6CDA"/>
    <w:rsid w:val="00AE297C"/>
    <w:rsid w:val="00AF0453"/>
    <w:rsid w:val="00AF0534"/>
    <w:rsid w:val="00AF1CBC"/>
    <w:rsid w:val="00AF1D3D"/>
    <w:rsid w:val="00AF2C61"/>
    <w:rsid w:val="00AF37D0"/>
    <w:rsid w:val="00AF5C02"/>
    <w:rsid w:val="00B0370C"/>
    <w:rsid w:val="00B12460"/>
    <w:rsid w:val="00B16FE2"/>
    <w:rsid w:val="00B22705"/>
    <w:rsid w:val="00B24069"/>
    <w:rsid w:val="00B4134C"/>
    <w:rsid w:val="00B4519A"/>
    <w:rsid w:val="00B57CE8"/>
    <w:rsid w:val="00B63CCC"/>
    <w:rsid w:val="00B73C08"/>
    <w:rsid w:val="00B85B66"/>
    <w:rsid w:val="00B92009"/>
    <w:rsid w:val="00B966B4"/>
    <w:rsid w:val="00BA6D1C"/>
    <w:rsid w:val="00BB02B2"/>
    <w:rsid w:val="00BB5B25"/>
    <w:rsid w:val="00BB5C61"/>
    <w:rsid w:val="00BC24E0"/>
    <w:rsid w:val="00BC6D14"/>
    <w:rsid w:val="00BD7E19"/>
    <w:rsid w:val="00BE010E"/>
    <w:rsid w:val="00BE336B"/>
    <w:rsid w:val="00BE5DE7"/>
    <w:rsid w:val="00BF5C68"/>
    <w:rsid w:val="00C01701"/>
    <w:rsid w:val="00C02974"/>
    <w:rsid w:val="00C05840"/>
    <w:rsid w:val="00C1079E"/>
    <w:rsid w:val="00C169F9"/>
    <w:rsid w:val="00C232A7"/>
    <w:rsid w:val="00C32BDE"/>
    <w:rsid w:val="00C40963"/>
    <w:rsid w:val="00C50764"/>
    <w:rsid w:val="00C50D23"/>
    <w:rsid w:val="00C54579"/>
    <w:rsid w:val="00C623BA"/>
    <w:rsid w:val="00C64F6E"/>
    <w:rsid w:val="00C67225"/>
    <w:rsid w:val="00C873C1"/>
    <w:rsid w:val="00CA254F"/>
    <w:rsid w:val="00CA32AE"/>
    <w:rsid w:val="00CA5D09"/>
    <w:rsid w:val="00CA66AE"/>
    <w:rsid w:val="00CC4080"/>
    <w:rsid w:val="00CD34D9"/>
    <w:rsid w:val="00CD34DD"/>
    <w:rsid w:val="00CD473B"/>
    <w:rsid w:val="00CE1D5F"/>
    <w:rsid w:val="00CE5F25"/>
    <w:rsid w:val="00CE7979"/>
    <w:rsid w:val="00D17685"/>
    <w:rsid w:val="00D76D09"/>
    <w:rsid w:val="00D77B84"/>
    <w:rsid w:val="00D956DB"/>
    <w:rsid w:val="00D956E5"/>
    <w:rsid w:val="00D95771"/>
    <w:rsid w:val="00D96DF5"/>
    <w:rsid w:val="00DA04A8"/>
    <w:rsid w:val="00DA1EBC"/>
    <w:rsid w:val="00DA5299"/>
    <w:rsid w:val="00DE57C2"/>
    <w:rsid w:val="00DE7D12"/>
    <w:rsid w:val="00DF424C"/>
    <w:rsid w:val="00E02868"/>
    <w:rsid w:val="00E128C4"/>
    <w:rsid w:val="00E219DB"/>
    <w:rsid w:val="00E302E0"/>
    <w:rsid w:val="00E40545"/>
    <w:rsid w:val="00E412D7"/>
    <w:rsid w:val="00E4189A"/>
    <w:rsid w:val="00E43418"/>
    <w:rsid w:val="00E5384C"/>
    <w:rsid w:val="00E55A32"/>
    <w:rsid w:val="00E56245"/>
    <w:rsid w:val="00E576A9"/>
    <w:rsid w:val="00E632F0"/>
    <w:rsid w:val="00E743EA"/>
    <w:rsid w:val="00E844FC"/>
    <w:rsid w:val="00E934A2"/>
    <w:rsid w:val="00E95694"/>
    <w:rsid w:val="00EA1ADA"/>
    <w:rsid w:val="00EA4E49"/>
    <w:rsid w:val="00EA6201"/>
    <w:rsid w:val="00EA6E08"/>
    <w:rsid w:val="00EA7686"/>
    <w:rsid w:val="00EB307D"/>
    <w:rsid w:val="00EC43F0"/>
    <w:rsid w:val="00ED2C89"/>
    <w:rsid w:val="00ED57AB"/>
    <w:rsid w:val="00ED7E5E"/>
    <w:rsid w:val="00EF2082"/>
    <w:rsid w:val="00EF6D73"/>
    <w:rsid w:val="00F04947"/>
    <w:rsid w:val="00F06168"/>
    <w:rsid w:val="00F1093B"/>
    <w:rsid w:val="00F168F3"/>
    <w:rsid w:val="00F171ED"/>
    <w:rsid w:val="00F24558"/>
    <w:rsid w:val="00F260EF"/>
    <w:rsid w:val="00F27C59"/>
    <w:rsid w:val="00F32FC9"/>
    <w:rsid w:val="00F43E92"/>
    <w:rsid w:val="00F54D16"/>
    <w:rsid w:val="00F62D64"/>
    <w:rsid w:val="00F74827"/>
    <w:rsid w:val="00F77982"/>
    <w:rsid w:val="00F80A18"/>
    <w:rsid w:val="00F816EB"/>
    <w:rsid w:val="00F81897"/>
    <w:rsid w:val="00F81EA7"/>
    <w:rsid w:val="00F933A6"/>
    <w:rsid w:val="00F94846"/>
    <w:rsid w:val="00FB5EAA"/>
    <w:rsid w:val="00FD2217"/>
    <w:rsid w:val="00FD28FD"/>
    <w:rsid w:val="00FE439B"/>
    <w:rsid w:val="00FF16FD"/>
    <w:rsid w:val="00FF3F69"/>
    <w:rsid w:val="00FF55FA"/>
    <w:rsid w:val="00FF71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44D0B6D1"/>
  <w15:chartTrackingRefBased/>
  <w15:docId w15:val="{7644DB27-B79F-4DC5-880B-5C8373E1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28AB"/>
    <w:rPr>
      <w:rFonts w:ascii="Times New Roman" w:hAnsi="Times New Roman"/>
      <w:sz w:val="24"/>
    </w:rPr>
  </w:style>
  <w:style w:type="paragraph" w:styleId="Nagwek1">
    <w:name w:val="heading 1"/>
    <w:basedOn w:val="Normalny"/>
    <w:next w:val="Normalny"/>
    <w:link w:val="Nagwek1Znak"/>
    <w:uiPriority w:val="9"/>
    <w:qFormat/>
    <w:rsid w:val="004D35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D35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28AB"/>
    <w:pPr>
      <w:ind w:left="720"/>
      <w:contextualSpacing/>
    </w:pPr>
  </w:style>
  <w:style w:type="paragraph" w:styleId="Nagwek">
    <w:name w:val="header"/>
    <w:basedOn w:val="Normalny"/>
    <w:link w:val="NagwekZnak"/>
    <w:uiPriority w:val="99"/>
    <w:unhideWhenUsed/>
    <w:rsid w:val="003C5F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5F55"/>
    <w:rPr>
      <w:rFonts w:ascii="Times New Roman" w:hAnsi="Times New Roman"/>
      <w:sz w:val="24"/>
    </w:rPr>
  </w:style>
  <w:style w:type="paragraph" w:styleId="Stopka">
    <w:name w:val="footer"/>
    <w:basedOn w:val="Normalny"/>
    <w:link w:val="StopkaZnak"/>
    <w:uiPriority w:val="99"/>
    <w:unhideWhenUsed/>
    <w:rsid w:val="003C5F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5F55"/>
    <w:rPr>
      <w:rFonts w:ascii="Times New Roman" w:hAnsi="Times New Roman"/>
      <w:sz w:val="24"/>
    </w:rPr>
  </w:style>
  <w:style w:type="paragraph" w:styleId="Tekstdymka">
    <w:name w:val="Balloon Text"/>
    <w:basedOn w:val="Normalny"/>
    <w:link w:val="TekstdymkaZnak"/>
    <w:uiPriority w:val="99"/>
    <w:semiHidden/>
    <w:unhideWhenUsed/>
    <w:rsid w:val="00F54D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D16"/>
    <w:rPr>
      <w:rFonts w:ascii="Segoe UI" w:hAnsi="Segoe UI" w:cs="Segoe UI"/>
      <w:sz w:val="18"/>
      <w:szCs w:val="18"/>
    </w:rPr>
  </w:style>
  <w:style w:type="table" w:styleId="Tabela-Siatka">
    <w:name w:val="Table Grid"/>
    <w:basedOn w:val="Standardowy"/>
    <w:uiPriority w:val="39"/>
    <w:rsid w:val="00976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57105"/>
    <w:rPr>
      <w:sz w:val="16"/>
      <w:szCs w:val="16"/>
    </w:rPr>
  </w:style>
  <w:style w:type="paragraph" w:styleId="Tekstkomentarza">
    <w:name w:val="annotation text"/>
    <w:basedOn w:val="Normalny"/>
    <w:link w:val="TekstkomentarzaZnak"/>
    <w:uiPriority w:val="99"/>
    <w:semiHidden/>
    <w:unhideWhenUsed/>
    <w:rsid w:val="000571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7105"/>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57105"/>
    <w:rPr>
      <w:b/>
      <w:bCs/>
    </w:rPr>
  </w:style>
  <w:style w:type="character" w:customStyle="1" w:styleId="TematkomentarzaZnak">
    <w:name w:val="Temat komentarza Znak"/>
    <w:basedOn w:val="TekstkomentarzaZnak"/>
    <w:link w:val="Tematkomentarza"/>
    <w:uiPriority w:val="99"/>
    <w:semiHidden/>
    <w:rsid w:val="00057105"/>
    <w:rPr>
      <w:rFonts w:ascii="Times New Roman" w:hAnsi="Times New Roman"/>
      <w:b/>
      <w:bCs/>
      <w:sz w:val="20"/>
      <w:szCs w:val="20"/>
    </w:rPr>
  </w:style>
  <w:style w:type="character" w:customStyle="1" w:styleId="Nagwek2Znak">
    <w:name w:val="Nagłówek 2 Znak"/>
    <w:basedOn w:val="Domylnaczcionkaakapitu"/>
    <w:link w:val="Nagwek2"/>
    <w:uiPriority w:val="9"/>
    <w:rsid w:val="004D3544"/>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4D3544"/>
    <w:rPr>
      <w:rFonts w:asciiTheme="majorHAnsi" w:eastAsiaTheme="majorEastAsia" w:hAnsiTheme="majorHAnsi" w:cstheme="majorBidi"/>
      <w:color w:val="365F91" w:themeColor="accent1" w:themeShade="BF"/>
      <w:sz w:val="32"/>
      <w:szCs w:val="32"/>
    </w:rPr>
  </w:style>
  <w:style w:type="paragraph" w:customStyle="1" w:styleId="Default">
    <w:name w:val="Default"/>
    <w:rsid w:val="00C0170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1">
    <w:name w:val="Tabela - Siatka1"/>
    <w:basedOn w:val="Standardowy"/>
    <w:next w:val="Tabela-Siatka"/>
    <w:uiPriority w:val="39"/>
    <w:rsid w:val="00C01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B4134C"/>
    <w:pPr>
      <w:spacing w:line="259" w:lineRule="auto"/>
      <w:outlineLvl w:val="9"/>
    </w:pPr>
    <w:rPr>
      <w:lang w:eastAsia="pl-PL"/>
    </w:rPr>
  </w:style>
  <w:style w:type="paragraph" w:styleId="Spistreci1">
    <w:name w:val="toc 1"/>
    <w:basedOn w:val="Normalny"/>
    <w:next w:val="Normalny"/>
    <w:autoRedefine/>
    <w:uiPriority w:val="39"/>
    <w:unhideWhenUsed/>
    <w:rsid w:val="00B4134C"/>
    <w:pPr>
      <w:spacing w:after="100"/>
    </w:pPr>
  </w:style>
  <w:style w:type="character" w:styleId="Hipercze">
    <w:name w:val="Hyperlink"/>
    <w:basedOn w:val="Domylnaczcionkaakapitu"/>
    <w:uiPriority w:val="99"/>
    <w:unhideWhenUsed/>
    <w:rsid w:val="00B4134C"/>
    <w:rPr>
      <w:color w:val="0000FF" w:themeColor="hyperlink"/>
      <w:u w:val="single"/>
    </w:rPr>
  </w:style>
  <w:style w:type="paragraph" w:styleId="Spistreci2">
    <w:name w:val="toc 2"/>
    <w:basedOn w:val="Normalny"/>
    <w:next w:val="Normalny"/>
    <w:autoRedefine/>
    <w:uiPriority w:val="39"/>
    <w:unhideWhenUsed/>
    <w:rsid w:val="006B5F8D"/>
    <w:pPr>
      <w:tabs>
        <w:tab w:val="left" w:pos="880"/>
        <w:tab w:val="right" w:leader="dot" w:pos="9354"/>
      </w:tabs>
      <w:spacing w:after="100"/>
      <w:ind w:firstLin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8239F21A774F4E88E185847A928D91"/>
        <w:category>
          <w:name w:val="Ogólne"/>
          <w:gallery w:val="placeholder"/>
        </w:category>
        <w:types>
          <w:type w:val="bbPlcHdr"/>
        </w:types>
        <w:behaviors>
          <w:behavior w:val="content"/>
        </w:behaviors>
        <w:guid w:val="{7509AD65-C6C1-4B23-B987-A3C7B2D4D0CC}"/>
      </w:docPartPr>
      <w:docPartBody>
        <w:p w:rsidR="00BA6182" w:rsidRDefault="00BA6182" w:rsidP="00BA6182">
          <w:pPr>
            <w:pStyle w:val="F58239F21A774F4E88E185847A928D91"/>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82"/>
    <w:rsid w:val="000E479C"/>
    <w:rsid w:val="00242B8A"/>
    <w:rsid w:val="002D48F6"/>
    <w:rsid w:val="00474432"/>
    <w:rsid w:val="005502A0"/>
    <w:rsid w:val="00643A8D"/>
    <w:rsid w:val="00885A05"/>
    <w:rsid w:val="00902B34"/>
    <w:rsid w:val="00B30DB6"/>
    <w:rsid w:val="00BA6182"/>
    <w:rsid w:val="00C200A1"/>
    <w:rsid w:val="00C600AB"/>
    <w:rsid w:val="00E024B5"/>
    <w:rsid w:val="00F52B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6BB3653ECA004EB0B5ED0AD57AA5EC79">
    <w:name w:val="6BB3653ECA004EB0B5ED0AD57AA5EC79"/>
    <w:rsid w:val="00BA6182"/>
  </w:style>
  <w:style w:type="paragraph" w:customStyle="1" w:styleId="2680453920E14DADB77F322D2D8739F5">
    <w:name w:val="2680453920E14DADB77F322D2D8739F5"/>
    <w:rsid w:val="00BA6182"/>
  </w:style>
  <w:style w:type="paragraph" w:customStyle="1" w:styleId="4C7D1F8B584D423EA448378B26908D54">
    <w:name w:val="4C7D1F8B584D423EA448378B26908D54"/>
    <w:rsid w:val="00BA6182"/>
  </w:style>
  <w:style w:type="paragraph" w:customStyle="1" w:styleId="F58239F21A774F4E88E185847A928D91">
    <w:name w:val="F58239F21A774F4E88E185847A928D91"/>
    <w:rsid w:val="00BA6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424B2-D003-466F-92E0-561980E06F0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B76D8BB-67BB-4CA1-9410-8ED53D72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18</Pages>
  <Words>5205</Words>
  <Characters>31236</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PROGRAM  FUNKCJONALNO – UŻYTKOWY                                                                                                                                                  Opracowanie dokumentacji projektowo-kosztorysowej remontu budynku nr 1 w komp</vt:lpstr>
    </vt:vector>
  </TitlesOfParts>
  <Company>Resort Obrony Narodowej</Company>
  <LinksUpToDate>false</LinksUpToDate>
  <CharactersWithSpaces>36369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FUNKCJONALNO – UŻYTKOWY                                                                                                                                                  Opracowanie dokumentacji projektowo-kosztorysowej remontu budynku nr 1 w kompleksie wojskowym Wysoka Głogowska</dc:title>
  <dc:subject/>
  <dc:creator>Góreczny Piotr</dc:creator>
  <cp:keywords/>
  <dc:description/>
  <cp:lastModifiedBy>Rzeźnik Magdalena</cp:lastModifiedBy>
  <cp:revision>8</cp:revision>
  <cp:lastPrinted>2025-05-09T09:34:00Z</cp:lastPrinted>
  <dcterms:created xsi:type="dcterms:W3CDTF">2020-06-15T09:57:00Z</dcterms:created>
  <dcterms:modified xsi:type="dcterms:W3CDTF">2025-05-09T09:35:00Z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b94127b0-0ef9-43e2-a9af-87a4d8c814e7</vt:lpwstr>
  </property>
  <property fmtid="{D5CDD505-2E9C-101B-9397-08002B2CF9AE}" pid="3" name="bjSaver">
    <vt:lpwstr>5oVOLtTXL0KAU48qcbK4qRcyVMtaD9xs</vt:lpwstr>
  </property>
  <property fmtid="{D5CDD505-2E9C-101B-9397-08002B2CF9AE}" pid="4" name="s5636:Creator type=organization">
    <vt:lpwstr>MILNET-Z</vt:lpwstr>
  </property>
  <property fmtid="{D5CDD505-2E9C-101B-9397-08002B2CF9AE}" pid="5" name="s5636:Creator type=author">
    <vt:lpwstr>Góreczny Piotr</vt:lpwstr>
  </property>
  <property fmtid="{D5CDD505-2E9C-101B-9397-08002B2CF9AE}" pid="6" name="s5636:Creator type=IP">
    <vt:lpwstr>10.130.247.139</vt:lpwstr>
  </property>
  <property fmtid="{D5CDD505-2E9C-101B-9397-08002B2CF9AE}" pid="7" name="bjClsUserRVM">
    <vt:lpwstr>[]</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PortionMark">
    <vt:lpwstr>[JAW]</vt:lpwstr>
  </property>
</Properties>
</file>