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C6403" w14:textId="77777777" w:rsidR="00111899" w:rsidRPr="000622F6" w:rsidRDefault="00111899" w:rsidP="00820569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51EC5C89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>Umowa nr …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bookmarkEnd w:id="0"/>
    <w:p w14:paraId="229DA4F6" w14:textId="77777777" w:rsidR="00462DA9" w:rsidRPr="001D6DEA" w:rsidRDefault="00462DA9" w:rsidP="00462DA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1D6DEA">
        <w:rPr>
          <w:rFonts w:ascii="Lato" w:eastAsia="SimSun" w:hAnsi="Lato"/>
          <w:sz w:val="22"/>
          <w:szCs w:val="22"/>
          <w:lang w:eastAsia="zh-CN"/>
        </w:rPr>
        <w:t xml:space="preserve">zawarta w dniu …………..……….. r. w Elblągu, pomiędzy: </w:t>
      </w:r>
    </w:p>
    <w:p w14:paraId="2401C668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9EBF6B5" w14:textId="1E34AFB0" w:rsidR="00D51AE6" w:rsidRPr="00A4557C" w:rsidRDefault="00D51AE6" w:rsidP="00D51AE6">
      <w:pPr>
        <w:ind w:left="-142"/>
        <w:jc w:val="both"/>
        <w:rPr>
          <w:rFonts w:ascii="Lato" w:eastAsia="Calibri" w:hAnsi="Lato" w:cs="Times New Roman"/>
          <w:bCs/>
          <w:sz w:val="22"/>
          <w:szCs w:val="22"/>
        </w:rPr>
      </w:pPr>
      <w:r w:rsidRPr="00A4557C">
        <w:rPr>
          <w:rFonts w:ascii="Lato" w:eastAsia="Calibri" w:hAnsi="Lato" w:cs="Times New Roman"/>
          <w:b/>
          <w:sz w:val="22"/>
          <w:szCs w:val="22"/>
        </w:rPr>
        <w:t xml:space="preserve">Elbląskim Przedsiębiorstwem Energetyki Cieplnej Spółka z 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="00820569">
        <w:rPr>
          <w:rFonts w:ascii="Lato" w:eastAsia="Calibri" w:hAnsi="Lato" w:cs="Times New Roman"/>
          <w:b/>
          <w:sz w:val="22"/>
          <w:szCs w:val="22"/>
        </w:rPr>
        <w:t>o</w:t>
      </w:r>
      <w:r w:rsidRPr="00A4557C">
        <w:rPr>
          <w:rFonts w:ascii="Lato" w:eastAsia="Calibri" w:hAnsi="Lato" w:cs="Times New Roman"/>
          <w:b/>
          <w:sz w:val="22"/>
          <w:szCs w:val="22"/>
        </w:rPr>
        <w:t>.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 w Elblągu ul. Fabryczna 3, </w:t>
      </w:r>
      <w:r w:rsidRPr="00A4557C">
        <w:rPr>
          <w:rFonts w:ascii="Lato" w:eastAsia="Calibri" w:hAnsi="Lato" w:cs="Times New Roman"/>
          <w:bCs/>
          <w:sz w:val="22"/>
          <w:szCs w:val="22"/>
        </w:rPr>
        <w:br/>
        <w:t xml:space="preserve">NIP 578-000-26-19; Sąd Rejonowy w Olsztynie, VIII Wydział Gospodarczy KRS Nr 0000127954, kapitał zakładowy: </w:t>
      </w:r>
      <w:r w:rsidRPr="00BE2943">
        <w:rPr>
          <w:rFonts w:ascii="Lato" w:eastAsia="Calibri" w:hAnsi="Lato" w:cs="Times New Roman"/>
          <w:bCs/>
          <w:sz w:val="22"/>
          <w:szCs w:val="22"/>
        </w:rPr>
        <w:t>16 695 500,00</w:t>
      </w:r>
      <w:r w:rsidRPr="00A4557C">
        <w:rPr>
          <w:rFonts w:ascii="Lato" w:eastAsia="Calibri" w:hAnsi="Lato" w:cs="Times New Roman"/>
          <w:bCs/>
          <w:sz w:val="22"/>
          <w:szCs w:val="22"/>
        </w:rPr>
        <w:t xml:space="preserve">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sz w:val="22"/>
          <w:szCs w:val="22"/>
        </w:rPr>
        <w:br/>
      </w:r>
      <w:r w:rsidRPr="00A4557C">
        <w:rPr>
          <w:rFonts w:ascii="Lato" w:eastAsia="Calibri" w:hAnsi="Lato" w:cs="Times New Roman"/>
          <w:bCs/>
          <w:sz w:val="22"/>
          <w:szCs w:val="22"/>
        </w:rPr>
        <w:t>w transakcjach handlowych, zwaną dalej "Zamawiającym" reprezentowaną przez:</w:t>
      </w:r>
      <w:r>
        <w:rPr>
          <w:rFonts w:ascii="Lato" w:eastAsia="Calibri" w:hAnsi="Lato" w:cs="Times New Roman"/>
          <w:bCs/>
          <w:sz w:val="22"/>
          <w:szCs w:val="22"/>
        </w:rPr>
        <w:br/>
      </w:r>
    </w:p>
    <w:p w14:paraId="0C644670" w14:textId="6644B08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DEEF181" w14:textId="77777777" w:rsidR="00D51AE6" w:rsidRPr="00A4557C" w:rsidRDefault="00D51AE6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a</w:t>
      </w:r>
    </w:p>
    <w:p w14:paraId="52B3D241" w14:textId="2EC23AA9" w:rsidR="00D51AE6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7FE04169" w14:textId="0ED795FD" w:rsidR="00820569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reprezentowaną przez: </w:t>
      </w:r>
    </w:p>
    <w:p w14:paraId="3DFE51AC" w14:textId="1C100776" w:rsidR="00820569" w:rsidRPr="00A4557C" w:rsidRDefault="00820569" w:rsidP="00D51AE6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</w:t>
      </w:r>
    </w:p>
    <w:p w14:paraId="4B2CB2C3" w14:textId="19F9953A" w:rsidR="00111899" w:rsidRPr="00984A7D" w:rsidRDefault="00D51AE6" w:rsidP="00984A7D">
      <w:pPr>
        <w:pStyle w:val="Style9"/>
        <w:widowControl/>
        <w:ind w:left="-142"/>
        <w:rPr>
          <w:rFonts w:ascii="Lato" w:hAnsi="Lato" w:cs="Arial"/>
          <w:sz w:val="22"/>
          <w:szCs w:val="22"/>
        </w:rPr>
      </w:pPr>
      <w:r w:rsidRPr="00A4557C">
        <w:rPr>
          <w:rFonts w:ascii="Lato" w:hAnsi="Lato" w:cs="Arial"/>
          <w:sz w:val="22"/>
          <w:szCs w:val="22"/>
        </w:rPr>
        <w:t>zwanym/ą w dalszej części Umowy „Wykonawcą”,</w:t>
      </w:r>
    </w:p>
    <w:p w14:paraId="0D7D3B4A" w14:textId="7BA592B1" w:rsidR="00111899" w:rsidRPr="000622F6" w:rsidRDefault="00111899" w:rsidP="00984A7D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0995B535" w14:textId="7FA1C307" w:rsidR="00462DA9" w:rsidRDefault="00111899" w:rsidP="00820569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02E7D405" w14:textId="4F03B88F" w:rsid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Przedmiotem zamówienia jest świadczenie us</w:t>
      </w:r>
      <w:r w:rsidRPr="0017673B">
        <w:rPr>
          <w:rFonts w:ascii="Lato" w:hAnsi="Lato" w:cs="Mangal" w:hint="cs"/>
          <w:sz w:val="22"/>
          <w:szCs w:val="22"/>
        </w:rPr>
        <w:t>ł</w:t>
      </w:r>
      <w:r w:rsidRPr="0017673B">
        <w:rPr>
          <w:rFonts w:ascii="Lato" w:hAnsi="Lato" w:cs="Mangal"/>
          <w:sz w:val="22"/>
          <w:szCs w:val="22"/>
        </w:rPr>
        <w:t>ugi przej</w:t>
      </w:r>
      <w:r w:rsidRPr="0017673B">
        <w:rPr>
          <w:rFonts w:ascii="Lato" w:hAnsi="Lato" w:cs="Mangal" w:hint="cs"/>
          <w:sz w:val="22"/>
          <w:szCs w:val="22"/>
        </w:rPr>
        <w:t>ę</w:t>
      </w:r>
      <w:r w:rsidRPr="0017673B">
        <w:rPr>
          <w:rFonts w:ascii="Lato" w:hAnsi="Lato" w:cs="Mangal"/>
          <w:sz w:val="22"/>
          <w:szCs w:val="22"/>
        </w:rPr>
        <w:t>cia obowi</w:t>
      </w:r>
      <w:r w:rsidRPr="0017673B">
        <w:rPr>
          <w:rFonts w:ascii="Lato" w:hAnsi="Lato" w:cs="Mangal" w:hint="cs"/>
          <w:sz w:val="22"/>
          <w:szCs w:val="22"/>
        </w:rPr>
        <w:t>ą</w:t>
      </w:r>
      <w:r w:rsidRPr="0017673B">
        <w:rPr>
          <w:rFonts w:ascii="Lato" w:hAnsi="Lato" w:cs="Mangal"/>
          <w:sz w:val="22"/>
          <w:szCs w:val="22"/>
        </w:rPr>
        <w:t xml:space="preserve">zku zagospodarowania </w:t>
      </w:r>
      <w:r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>(w tym segregacji) odpadu o kodzie 17 09 04 dla Elbl</w:t>
      </w:r>
      <w:r w:rsidRPr="0017673B">
        <w:rPr>
          <w:rFonts w:ascii="Lato" w:hAnsi="Lato" w:cs="Mangal" w:hint="cs"/>
          <w:sz w:val="22"/>
          <w:szCs w:val="22"/>
        </w:rPr>
        <w:t>ą</w:t>
      </w:r>
      <w:r w:rsidRPr="0017673B">
        <w:rPr>
          <w:rFonts w:ascii="Lato" w:hAnsi="Lato" w:cs="Mangal"/>
          <w:sz w:val="22"/>
          <w:szCs w:val="22"/>
        </w:rPr>
        <w:t>skie Przedsi</w:t>
      </w:r>
      <w:r w:rsidRPr="0017673B">
        <w:rPr>
          <w:rFonts w:ascii="Lato" w:hAnsi="Lato" w:cs="Mangal" w:hint="cs"/>
          <w:sz w:val="22"/>
          <w:szCs w:val="22"/>
        </w:rPr>
        <w:t>ę</w:t>
      </w:r>
      <w:r w:rsidRPr="0017673B">
        <w:rPr>
          <w:rFonts w:ascii="Lato" w:hAnsi="Lato" w:cs="Mangal"/>
          <w:sz w:val="22"/>
          <w:szCs w:val="22"/>
        </w:rPr>
        <w:t>biorstwo Energetyki Cieplnej  sp. z o.o. (zmieszane odpady z budowy, remontów i demontażu inne niż wymienione w kodach: 17 09 01; 17 09 02; 17 09 03) pochodzących z prac rozbiórkowych i remontowych prowadzonych przez EPEC.</w:t>
      </w:r>
    </w:p>
    <w:p w14:paraId="12BD7D37" w14:textId="4BE35B4D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Sposób zagospodarowania odpadu o kodzie 17 09 04 musi być zgodny z obowiązującymi w tym zakresie przepisami prawa oraz procesami odzysku lub unieszkodliwiania wyszczególnionymi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 xml:space="preserve">w załączniku nr 1 lub 2 do </w:t>
      </w:r>
      <w:r w:rsidRPr="0017673B">
        <w:rPr>
          <w:rFonts w:ascii="Lato" w:hAnsi="Lato" w:cs="Mangal" w:hint="eastAsia"/>
          <w:sz w:val="22"/>
          <w:szCs w:val="22"/>
        </w:rPr>
        <w:t>Ustaw</w:t>
      </w:r>
      <w:r w:rsidR="00F60082">
        <w:rPr>
          <w:rFonts w:ascii="Lato" w:hAnsi="Lato" w:cs="Mangal"/>
          <w:sz w:val="22"/>
          <w:szCs w:val="22"/>
        </w:rPr>
        <w:t>y</w:t>
      </w:r>
      <w:r w:rsidRPr="0017673B">
        <w:rPr>
          <w:rFonts w:ascii="Lato" w:hAnsi="Lato" w:cs="Mangal" w:hint="eastAsia"/>
          <w:sz w:val="22"/>
          <w:szCs w:val="22"/>
        </w:rPr>
        <w:t xml:space="preserve"> z dnia 14 grudnia 2012 r. o odpadach (Dz. U. 2013 poz. 21).</w:t>
      </w:r>
    </w:p>
    <w:p w14:paraId="0A795FB5" w14:textId="1F269B7F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Szacunkowa ilość odpadów do zagospodarowania wynosi ok. 15 Mg w okresie trwania zawartej w wyniku postępowania umowy. Rzeczywista ilość przekazanego do zagospodarowania odpadu może być inna od deklarowanej i będzie zgłaszana wg potrzeb Zamawiającego. Wykonawca nie może dochodzić żadnych roszczeń z tytułu zmniejszenia ilości odebranych odpadów. Zamawiający zastrzega, że podana ilość jest wartością szacunkową, obrazującą możliwą wielkość zakresu przedmiotu zamówienia. </w:t>
      </w:r>
    </w:p>
    <w:p w14:paraId="6D595A20" w14:textId="6ED7C4DB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Zamawiający będzie realizował załadunek  tych odpadów na koszt własny, do kontenerów podstawionych przez </w:t>
      </w:r>
      <w:r w:rsidR="00EC713D">
        <w:rPr>
          <w:rFonts w:ascii="Lato" w:hAnsi="Lato" w:cs="Mangal"/>
          <w:sz w:val="22"/>
          <w:szCs w:val="22"/>
        </w:rPr>
        <w:t>W</w:t>
      </w:r>
      <w:r w:rsidRPr="0017673B">
        <w:rPr>
          <w:rFonts w:ascii="Lato" w:hAnsi="Lato" w:cs="Mangal"/>
          <w:sz w:val="22"/>
          <w:szCs w:val="22"/>
        </w:rPr>
        <w:t xml:space="preserve">ykonawcę, które będą odporne na ewentualne uszkodzenia związane z załadunkiem ciężkich odpadów mogących znaleźć się w odpadach o kodzie 17 09 04 - za tego typu uszkodzenia Zamawiający nie będzie brał odpowiedzialności. </w:t>
      </w:r>
    </w:p>
    <w:p w14:paraId="17E36062" w14:textId="1CA62FBD" w:rsid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Podstawienie kontenera we wskazany adres będzie odbywać się na podstawie wiadomości e-mail od wyznaczonej przez Zamawiającego osoby.</w:t>
      </w:r>
    </w:p>
    <w:p w14:paraId="1FF84978" w14:textId="77777777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Jednostki transportowe powinny być dostosowane do transportu odpadów i posiadać trwałe zabezpieczenia uniemożliwiające zwiewanie lub wysypywanie się odpadów podczas transportu.</w:t>
      </w:r>
    </w:p>
    <w:p w14:paraId="7B4276D9" w14:textId="77777777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 Odpad o kodzie 17 09 04 będzie się składał między innymi z różnego rodzaju tworzyw sztucznych, papieru i tektury, drewna, metalu, szkła, gruzu oraz przede wszystkim z różnego rodzaju zużytych materiałów budowlanych oraz usuwanych w trakcie remontów. </w:t>
      </w:r>
    </w:p>
    <w:p w14:paraId="5C249F50" w14:textId="77777777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lastRenderedPageBreak/>
        <w:t xml:space="preserve"> Odbiór odpadów o kodzie 17 09 04 odbywał się będzie na zlecenie Zamawiającego (e-mail) w dniach od poniedziałku do piątku w godzinach od 7.00 do 14.00. Ilość odpadu w zamówieniu będzie określona szacunkowo.</w:t>
      </w:r>
    </w:p>
    <w:p w14:paraId="06DC552C" w14:textId="306A092F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 Wykonawca najpóźniej w przeddzień wykonania odbioru odpadów, drogą elektroniczną na adres e-mail wskazany w Umowie wyśle awizację zawierającą: godzinę przyjazdu pojazdu, numery rejestracyjne jednostki transportowej, imię i nazwisko kierowcy wraz z numerem BDO transportującego. W przypadku braku awizacji we wskazanym terminie, wydanie odpadów nie będzie zrealizowane.</w:t>
      </w:r>
    </w:p>
    <w:p w14:paraId="4DBC1AC7" w14:textId="50D1A438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Wykonawca zobowiązany jest do terminowego odbioru i transportu odpadów w miejsce docelowego zagospodarowania nie dłużej niż w terminie 48 h od momentu zgłoszenia odbioru przez Zamawiającego. </w:t>
      </w:r>
    </w:p>
    <w:p w14:paraId="445C1B0F" w14:textId="355F5858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Ważenia  odebranych przez Wykonawcę odpadów będzie odbywało się na zalegalizowanych wagach Zamawiającego i</w:t>
      </w:r>
      <w:r w:rsidRPr="0017673B">
        <w:rPr>
          <w:rFonts w:ascii="Lato" w:hAnsi="Lato" w:cs="Mangal"/>
          <w:color w:val="FF0000"/>
          <w:sz w:val="22"/>
          <w:szCs w:val="22"/>
        </w:rPr>
        <w:t xml:space="preserve"> </w:t>
      </w:r>
      <w:r w:rsidRPr="0017673B">
        <w:rPr>
          <w:rFonts w:ascii="Lato" w:hAnsi="Lato" w:cs="Mangal"/>
          <w:sz w:val="22"/>
          <w:szCs w:val="22"/>
        </w:rPr>
        <w:t xml:space="preserve">będzie potwierdzane kartą przekazania odpadów wygenerowaną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 xml:space="preserve">w systemie BDO. Dokument wagowy z wagi Zamawiającego będzie stanowić wyłączną podstawę do określenia masy odebranych odpadów i wraz z kartą przekazania odpadu będzie stanowić podstawę wystawienia faktury VAT. </w:t>
      </w:r>
    </w:p>
    <w:p w14:paraId="1C86F554" w14:textId="67A4B923" w:rsid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Dokumenty związane z przekazaniem odpadów będą wystawiane na zasadach wynikających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 xml:space="preserve">z wymagań prawnych w tym zakresie. </w:t>
      </w:r>
    </w:p>
    <w:p w14:paraId="234993AA" w14:textId="25CCFFA3" w:rsidR="0017673B" w:rsidRPr="000A492E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Odpady zostaną wysegregowane i zagospodarowane na instalacji Wykonawcy, na którą Wykonawca posiada decyzję zezwalającą na przedmiotowym terenie prowadzić działalność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>w takim zakresie odpadów o kodzie 17 09 04 (decyzja ta będzie stanowiła załącznik do umowy) lub z którą Wykonawca posiada podpisaną umowę na wysegregowanie i/lub zagospodarowanie odpadów o takim kodzie.</w:t>
      </w:r>
    </w:p>
    <w:p w14:paraId="687439E7" w14:textId="5FE20937" w:rsidR="000A492E" w:rsidRPr="0017673B" w:rsidRDefault="000A492E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0A492E">
        <w:rPr>
          <w:rFonts w:ascii="Lato" w:hAnsi="Lato"/>
          <w:sz w:val="22"/>
          <w:szCs w:val="22"/>
        </w:rPr>
        <w:t>Ważenie odpadu będzie odbywać się na wadze zamawiającego przy ul. Dojazdowej 22 w Elblągu</w:t>
      </w:r>
      <w:r>
        <w:rPr>
          <w:rFonts w:ascii="Lato" w:hAnsi="Lato"/>
          <w:sz w:val="22"/>
          <w:szCs w:val="22"/>
        </w:rPr>
        <w:t>.</w:t>
      </w:r>
    </w:p>
    <w:p w14:paraId="0A5189F4" w14:textId="6C327AFA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 Skalkulowana przez Wykonawcę cena jednostkowa za 1 Mg będzie podstawą do określenia należności za faktycznie odebraną ilość odpadów na dane zlecenia. Cena jednostkowa będzie zawierała w sobie wszelkie koszty, w tym m.in. koszty transportu, wysegregowania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 xml:space="preserve">i zagospodarowania odpadów. </w:t>
      </w:r>
    </w:p>
    <w:p w14:paraId="75261853" w14:textId="498FE1E0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Zamawiający będzie każdorazowo sporządzał Kartę Przekazania Odpadu za pośrednictwem indywidulanego konta w Bazie danych o produktach i opakowaniach (BDO) oraz o gospodarce odpadami zgodnie z art. 67 ust 5 ustawy z dnia 14 grudnia 2012 r. o odpadach (t. j. Dz.U. z 2021 poz. 779) oraz przekazywał potwierdzenie wygenerowania karty wskazanemu przez Wykonawcę Przewoźnikowi. Wykonawca lub prowadzący instalację końcową, z którym Wykonawca ma podpisaną umowę zobowiązany jest potwierdzić Kartę Przekazania Odpadu niezwłocznie po dostarczeniu odpadu.</w:t>
      </w:r>
    </w:p>
    <w:p w14:paraId="518026D1" w14:textId="4477D79F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 xml:space="preserve">Wykonawca ponosi wyłączną odpowiedzialność za wszelkie szkody powstałe w wyniku transportu odpadów od chwili ich wydania przez Zamawiającego do czasu poddania ich </w:t>
      </w:r>
      <w:r w:rsidR="00F60082">
        <w:rPr>
          <w:rFonts w:ascii="Lato" w:hAnsi="Lato" w:cs="Mangal"/>
          <w:sz w:val="22"/>
          <w:szCs w:val="22"/>
        </w:rPr>
        <w:br/>
      </w:r>
      <w:r w:rsidRPr="0017673B">
        <w:rPr>
          <w:rFonts w:ascii="Lato" w:hAnsi="Lato" w:cs="Mangal"/>
          <w:sz w:val="22"/>
          <w:szCs w:val="22"/>
        </w:rPr>
        <w:t xml:space="preserve">i zakończenia procesów zagospodarowania. Wykonawca ponosi w szczególności odpowiedzialność za działania zaniechania swego personelu oraz podmiotów, którymi się posłużył do wykonania przedmiotu zamówienia np. Przewoźników. </w:t>
      </w:r>
    </w:p>
    <w:p w14:paraId="3C5E0F7F" w14:textId="63D243E2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Po zakończeniu każdego zlecenia, na prośbę Zamawiającego, Wykonawca sporządzi i przekaże pisemne potwierdzenie poddania odebranego odpadu procesowi wysegregowania i zagospodarowania, w terminie 14 dni i umożliwi weryfikację prawidłowego zagospodarowania odebranych odpadów zgodnego z przepisami ustawy o odpadach (w szczególności określonych w warunkach decyzji administracyjnej Wykonawcy).</w:t>
      </w:r>
    </w:p>
    <w:p w14:paraId="7F85405E" w14:textId="6ECC4029" w:rsidR="0017673B" w:rsidRPr="0017673B" w:rsidRDefault="0017673B" w:rsidP="00F60082">
      <w:pPr>
        <w:pStyle w:val="Akapitzlist"/>
        <w:numPr>
          <w:ilvl w:val="0"/>
          <w:numId w:val="23"/>
        </w:numPr>
        <w:ind w:left="448" w:hanging="448"/>
        <w:jc w:val="both"/>
        <w:rPr>
          <w:rFonts w:ascii="Lato" w:hAnsi="Lato" w:cs="Mangal"/>
          <w:sz w:val="22"/>
          <w:szCs w:val="22"/>
        </w:rPr>
      </w:pPr>
      <w:r w:rsidRPr="0017673B">
        <w:rPr>
          <w:rFonts w:ascii="Lato" w:hAnsi="Lato" w:cs="Mangal"/>
          <w:sz w:val="22"/>
          <w:szCs w:val="22"/>
        </w:rPr>
        <w:t>Z chwilą wydania odpadów Wykonawcy (wskazanemu przez niego Przewoźnikowi) przechodzą na Wykonawcę wszelkie korzyści i ciężary związane z nimi oraz niebezpieczeństwo ich przypadkowej utraty lub uszkodzenia, w szczególności przejmuje on odpowiedzialność za wydane odpady, za należyte postępowanie z nimi i za skutki z tego wynikające.</w:t>
      </w:r>
    </w:p>
    <w:p w14:paraId="60955CB1" w14:textId="77777777" w:rsidR="0017673B" w:rsidRPr="00820569" w:rsidRDefault="0017673B" w:rsidP="0017673B">
      <w:pPr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</w:p>
    <w:p w14:paraId="309D5BB1" w14:textId="33754812" w:rsidR="00462DA9" w:rsidRPr="0020023F" w:rsidRDefault="00111899" w:rsidP="0020023F">
      <w:pPr>
        <w:spacing w:after="120"/>
        <w:ind w:left="3"/>
        <w:jc w:val="center"/>
        <w:rPr>
          <w:rFonts w:ascii="Lato" w:hAnsi="Lato"/>
          <w:b/>
          <w:bCs/>
          <w:sz w:val="22"/>
          <w:szCs w:val="22"/>
        </w:rPr>
      </w:pPr>
      <w:r w:rsidRPr="0020023F">
        <w:rPr>
          <w:rFonts w:ascii="Lato" w:hAnsi="Lato"/>
          <w:b/>
          <w:bCs/>
          <w:sz w:val="22"/>
          <w:szCs w:val="22"/>
        </w:rPr>
        <w:t>§ 2 Obowiązki Zamawiającego</w:t>
      </w:r>
    </w:p>
    <w:p w14:paraId="1BB007B6" w14:textId="77777777" w:rsidR="00111899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216B9229" w14:textId="3733517F" w:rsidR="008757F2" w:rsidRPr="007A56DE" w:rsidRDefault="008757F2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8757F2">
        <w:rPr>
          <w:rFonts w:ascii="Lato" w:hAnsi="Lato"/>
          <w:sz w:val="22"/>
          <w:szCs w:val="22"/>
        </w:rPr>
        <w:t>Za</w:t>
      </w:r>
      <w:r w:rsidRPr="008757F2">
        <w:rPr>
          <w:rFonts w:ascii="Lato" w:hAnsi="Lato" w:hint="cs"/>
          <w:sz w:val="22"/>
          <w:szCs w:val="22"/>
        </w:rPr>
        <w:t>ł</w:t>
      </w:r>
      <w:r w:rsidRPr="008757F2">
        <w:rPr>
          <w:rFonts w:ascii="Lato" w:hAnsi="Lato"/>
          <w:sz w:val="22"/>
          <w:szCs w:val="22"/>
        </w:rPr>
        <w:t>adunek odpadu o kodzie 17 09 04 i jego koszt le</w:t>
      </w:r>
      <w:r w:rsidRPr="008757F2">
        <w:rPr>
          <w:rFonts w:ascii="Lato" w:hAnsi="Lato" w:hint="cs"/>
          <w:sz w:val="22"/>
          <w:szCs w:val="22"/>
        </w:rPr>
        <w:t>ż</w:t>
      </w:r>
      <w:r w:rsidRPr="008757F2">
        <w:rPr>
          <w:rFonts w:ascii="Lato" w:hAnsi="Lato"/>
          <w:sz w:val="22"/>
          <w:szCs w:val="22"/>
        </w:rPr>
        <w:t>y po stronie Zamawiaj</w:t>
      </w:r>
      <w:r w:rsidRPr="008757F2">
        <w:rPr>
          <w:rFonts w:ascii="Lato" w:hAnsi="Lato" w:hint="cs"/>
          <w:sz w:val="22"/>
          <w:szCs w:val="22"/>
        </w:rPr>
        <w:t>ą</w:t>
      </w:r>
      <w:r w:rsidRPr="008757F2">
        <w:rPr>
          <w:rFonts w:ascii="Lato" w:hAnsi="Lato"/>
          <w:sz w:val="22"/>
          <w:szCs w:val="22"/>
        </w:rPr>
        <w:t>cego. Koszty transportu i zagospodarowania odpad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w le</w:t>
      </w:r>
      <w:r w:rsidRPr="008757F2">
        <w:rPr>
          <w:rFonts w:ascii="Lato" w:hAnsi="Lato" w:hint="cs"/>
          <w:sz w:val="22"/>
          <w:szCs w:val="22"/>
        </w:rPr>
        <w:t>żą</w:t>
      </w:r>
      <w:r w:rsidRPr="008757F2">
        <w:rPr>
          <w:rFonts w:ascii="Lato" w:hAnsi="Lato"/>
          <w:sz w:val="22"/>
          <w:szCs w:val="22"/>
        </w:rPr>
        <w:t xml:space="preserve"> po stronie Wykonawcy. Odbi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r b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>dzie si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 xml:space="preserve"> odbywa</w:t>
      </w:r>
      <w:r w:rsidRPr="008757F2">
        <w:rPr>
          <w:rFonts w:ascii="Lato" w:hAnsi="Lato" w:hint="cs"/>
          <w:sz w:val="22"/>
          <w:szCs w:val="22"/>
        </w:rPr>
        <w:t>ł</w:t>
      </w:r>
      <w:r w:rsidRPr="008757F2">
        <w:rPr>
          <w:rFonts w:ascii="Lato" w:hAnsi="Lato"/>
          <w:sz w:val="22"/>
          <w:szCs w:val="22"/>
        </w:rPr>
        <w:t xml:space="preserve"> w ilo</w:t>
      </w:r>
      <w:r w:rsidRPr="008757F2">
        <w:rPr>
          <w:rFonts w:ascii="Lato" w:hAnsi="Lato" w:hint="cs"/>
          <w:sz w:val="22"/>
          <w:szCs w:val="22"/>
        </w:rPr>
        <w:t>ś</w:t>
      </w:r>
      <w:r w:rsidRPr="008757F2">
        <w:rPr>
          <w:rFonts w:ascii="Lato" w:hAnsi="Lato"/>
          <w:sz w:val="22"/>
          <w:szCs w:val="22"/>
        </w:rPr>
        <w:t>ci okre</w:t>
      </w:r>
      <w:r w:rsidRPr="008757F2">
        <w:rPr>
          <w:rFonts w:ascii="Lato" w:hAnsi="Lato" w:hint="cs"/>
          <w:sz w:val="22"/>
          <w:szCs w:val="22"/>
        </w:rPr>
        <w:t>ś</w:t>
      </w:r>
      <w:r w:rsidRPr="008757F2">
        <w:rPr>
          <w:rFonts w:ascii="Lato" w:hAnsi="Lato"/>
          <w:sz w:val="22"/>
          <w:szCs w:val="22"/>
        </w:rPr>
        <w:t>lonej szacunkowo w zam</w:t>
      </w:r>
      <w:r w:rsidRPr="008757F2">
        <w:rPr>
          <w:rFonts w:ascii="Lato" w:hAnsi="Lato" w:hint="eastAsia"/>
          <w:sz w:val="22"/>
          <w:szCs w:val="22"/>
        </w:rPr>
        <w:t>ó</w:t>
      </w:r>
      <w:r w:rsidRPr="008757F2">
        <w:rPr>
          <w:rFonts w:ascii="Lato" w:hAnsi="Lato"/>
          <w:sz w:val="22"/>
          <w:szCs w:val="22"/>
        </w:rPr>
        <w:t>wieniu. Miejsce odbioru ka</w:t>
      </w:r>
      <w:r w:rsidRPr="008757F2">
        <w:rPr>
          <w:rFonts w:ascii="Lato" w:hAnsi="Lato" w:hint="cs"/>
          <w:sz w:val="22"/>
          <w:szCs w:val="22"/>
        </w:rPr>
        <w:t>ż</w:t>
      </w:r>
      <w:r w:rsidRPr="008757F2">
        <w:rPr>
          <w:rFonts w:ascii="Lato" w:hAnsi="Lato"/>
          <w:sz w:val="22"/>
          <w:szCs w:val="22"/>
        </w:rPr>
        <w:t>dorazowo b</w:t>
      </w:r>
      <w:r w:rsidRPr="008757F2">
        <w:rPr>
          <w:rFonts w:ascii="Lato" w:hAnsi="Lato" w:hint="cs"/>
          <w:sz w:val="22"/>
          <w:szCs w:val="22"/>
        </w:rPr>
        <w:t>ę</w:t>
      </w:r>
      <w:r w:rsidRPr="008757F2">
        <w:rPr>
          <w:rFonts w:ascii="Lato" w:hAnsi="Lato"/>
          <w:sz w:val="22"/>
          <w:szCs w:val="22"/>
        </w:rPr>
        <w:t>dzie</w:t>
      </w:r>
      <w:r w:rsidRPr="008757F2">
        <w:rPr>
          <w:rFonts w:ascii="Lato" w:hAnsi="Lato" w:hint="eastAsia"/>
          <w:sz w:val="22"/>
          <w:szCs w:val="22"/>
        </w:rPr>
        <w:t xml:space="preserve"> wskazane </w:t>
      </w:r>
      <w:r w:rsidR="00CD75F6">
        <w:rPr>
          <w:rFonts w:ascii="Lato" w:hAnsi="Lato"/>
          <w:sz w:val="22"/>
          <w:szCs w:val="22"/>
        </w:rPr>
        <w:br/>
      </w:r>
      <w:r w:rsidRPr="008757F2">
        <w:rPr>
          <w:rFonts w:ascii="Lato" w:hAnsi="Lato" w:hint="eastAsia"/>
          <w:sz w:val="22"/>
          <w:szCs w:val="22"/>
        </w:rPr>
        <w:t>w zleceniu.</w:t>
      </w:r>
    </w:p>
    <w:p w14:paraId="4B248FFB" w14:textId="16DE8E8A" w:rsidR="00111899" w:rsidRPr="007A56DE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7A56DE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984A7D" w:rsidRPr="007A56DE">
        <w:rPr>
          <w:rFonts w:ascii="Lato" w:hAnsi="Lato"/>
          <w:sz w:val="22"/>
          <w:szCs w:val="22"/>
        </w:rPr>
        <w:br/>
      </w:r>
      <w:r w:rsidRPr="007A56DE">
        <w:rPr>
          <w:rFonts w:ascii="Lato" w:hAnsi="Lato"/>
          <w:sz w:val="22"/>
          <w:szCs w:val="22"/>
        </w:rPr>
        <w:t>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06C367" w14:textId="730F0E02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34123164" w14:textId="4E6D82F1" w:rsidR="00111899" w:rsidRPr="00F60082" w:rsidRDefault="00111899" w:rsidP="00F60082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bookmarkStart w:id="1" w:name="_Hlk199937502"/>
      <w:r w:rsidRPr="00F60082">
        <w:rPr>
          <w:rFonts w:ascii="Lato" w:hAnsi="Lato"/>
          <w:bCs/>
          <w:sz w:val="22"/>
          <w:szCs w:val="22"/>
        </w:rPr>
        <w:t xml:space="preserve">Umowa obowiązuje </w:t>
      </w:r>
      <w:r w:rsidR="00D51AE6" w:rsidRPr="00F60082">
        <w:rPr>
          <w:rFonts w:ascii="Lato" w:hAnsi="Lato"/>
          <w:bCs/>
          <w:sz w:val="22"/>
          <w:szCs w:val="22"/>
        </w:rPr>
        <w:t>od</w:t>
      </w:r>
      <w:r w:rsidRPr="00F60082">
        <w:rPr>
          <w:rFonts w:ascii="Lato" w:hAnsi="Lato"/>
          <w:bCs/>
          <w:sz w:val="22"/>
          <w:szCs w:val="22"/>
        </w:rPr>
        <w:t xml:space="preserve"> dnia </w:t>
      </w:r>
      <w:r w:rsidR="008F4365" w:rsidRPr="00F60082">
        <w:rPr>
          <w:rFonts w:ascii="Lato" w:hAnsi="Lato"/>
          <w:bCs/>
          <w:sz w:val="22"/>
          <w:szCs w:val="22"/>
        </w:rPr>
        <w:t xml:space="preserve">podpisania </w:t>
      </w:r>
      <w:r w:rsidRPr="00F60082">
        <w:rPr>
          <w:rFonts w:ascii="Lato" w:hAnsi="Lato"/>
          <w:bCs/>
          <w:sz w:val="22"/>
          <w:szCs w:val="22"/>
        </w:rPr>
        <w:t xml:space="preserve">do dnia </w:t>
      </w:r>
      <w:r w:rsidR="008757F2" w:rsidRPr="00F60082">
        <w:rPr>
          <w:rFonts w:ascii="Lato" w:hAnsi="Lato"/>
          <w:bCs/>
          <w:sz w:val="22"/>
          <w:szCs w:val="22"/>
        </w:rPr>
        <w:t>31.</w:t>
      </w:r>
      <w:r w:rsidR="000A492E" w:rsidRPr="00F60082">
        <w:rPr>
          <w:rFonts w:ascii="Lato" w:hAnsi="Lato"/>
          <w:bCs/>
          <w:sz w:val="22"/>
          <w:szCs w:val="22"/>
        </w:rPr>
        <w:t>08.2026</w:t>
      </w:r>
      <w:r w:rsidR="008F4365" w:rsidRPr="00F60082">
        <w:rPr>
          <w:rFonts w:ascii="Lato" w:hAnsi="Lato"/>
          <w:bCs/>
          <w:sz w:val="22"/>
          <w:szCs w:val="22"/>
        </w:rPr>
        <w:t xml:space="preserve"> r.</w:t>
      </w:r>
    </w:p>
    <w:bookmarkEnd w:id="1"/>
    <w:p w14:paraId="4866A347" w14:textId="354880BD" w:rsidR="009B1D7C" w:rsidRPr="00F60082" w:rsidRDefault="009B1D7C" w:rsidP="00F60082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r w:rsidRPr="00F60082">
        <w:rPr>
          <w:rFonts w:ascii="Lato" w:hAnsi="Lato"/>
          <w:bCs/>
          <w:sz w:val="22"/>
          <w:szCs w:val="22"/>
        </w:rPr>
        <w:t xml:space="preserve">Zamawiający może rozwiązać umowę z miesięcznym okresem wypowiedzenia. 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2C73E33" w14:textId="239966AD" w:rsidR="00462DA9" w:rsidRPr="000622F6" w:rsidRDefault="00111899" w:rsidP="00984A7D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C7A4B28" w14:textId="6FCD00D0" w:rsid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Cena jednostkowa netto za odbiór i zagospodarowanie odpadu wynosi ……………………….. zł/t. </w:t>
      </w:r>
    </w:p>
    <w:p w14:paraId="4D1F41A5" w14:textId="67296F13" w:rsid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>Cena za podstawienie kontenera wynosi ………………….. zł.</w:t>
      </w:r>
    </w:p>
    <w:p w14:paraId="28CAF4D2" w14:textId="0E37ACF2" w:rsidR="00EC713D" w:rsidRDefault="00EC713D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>Szacunkowa wartość umowy wynosi ………………………. zł, słownie:…………………………………………</w:t>
      </w:r>
    </w:p>
    <w:p w14:paraId="6B0F7D16" w14:textId="33208127" w:rsidR="006555F5" w:rsidRPr="006555F5" w:rsidRDefault="006555F5" w:rsidP="006555F5">
      <w:pPr>
        <w:pStyle w:val="Akapitzlist"/>
        <w:numPr>
          <w:ilvl w:val="0"/>
          <w:numId w:val="7"/>
        </w:numPr>
        <w:suppressAutoHyphens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Podstawą ustalenia należności za zagospodarowany odpad jest cena jednostkowa oraz potwierdzona dokumentami wagowymi ilość odpadu odebranego w poszczególnych okresach rozliczeniowych. </w:t>
      </w:r>
    </w:p>
    <w:p w14:paraId="77E5B928" w14:textId="056E145A" w:rsidR="00111899" w:rsidRPr="000622F6" w:rsidRDefault="00111899" w:rsidP="006555F5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35C1B223" w14:textId="77777777" w:rsidR="006555F5" w:rsidRPr="000159E7" w:rsidRDefault="006555F5" w:rsidP="006555F5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DBA8DA" w14:textId="608CA488" w:rsidR="006555F5" w:rsidRPr="006E7BA5" w:rsidRDefault="006555F5" w:rsidP="006555F5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5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7AF54CB" w14:textId="77777777" w:rsidR="006555F5" w:rsidRPr="006555F5" w:rsidRDefault="006555F5" w:rsidP="006555F5">
      <w:pPr>
        <w:numPr>
          <w:ilvl w:val="0"/>
          <w:numId w:val="21"/>
        </w:num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Zapłata wynagrodzenia za Przedmiot Umowy nastąpi po odbiorze odpadów na podstawie obustronnie podpisanych</w:t>
      </w:r>
      <w:r w:rsidRPr="006555F5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 xml:space="preserve">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kwitów wagowych i faktury VAT.</w:t>
      </w:r>
    </w:p>
    <w:p w14:paraId="609D43DE" w14:textId="0E973E02" w:rsidR="006555F5" w:rsidRPr="006555F5" w:rsidRDefault="006555F5" w:rsidP="006555F5">
      <w:pPr>
        <w:numPr>
          <w:ilvl w:val="0"/>
          <w:numId w:val="21"/>
        </w:num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Płatności za wykonany Przedmiot Umowy będą regulowane w terminie 30 dni od otrzymania przez Zamawiającego od Wykonawcy oryginału prawidłowo wystawionej faktury VAT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przypadku Wykonawcy funkcjonującego w ramach BDO, warunkiem zapłaty wynagrodzenia jest zatwierdzenie Karty Przekazania Odpadu w systemie BDO, zgodnie z przepisami powszechnie obowiązującymi i niniejszą Umową.</w:t>
      </w:r>
    </w:p>
    <w:p w14:paraId="0C4182D4" w14:textId="3D33FC30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Należny z tytułu Umowy podatek od towarów i usług VAT będzie doliczony do ceny netto,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zgodnie z obowiązującymi w dniu wystawienia faktury przepisami.</w:t>
      </w:r>
    </w:p>
    <w:p w14:paraId="4844B710" w14:textId="3CCB04C0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4. Zamawiający oświadcza, że jest podatnikiem podatku od towarów i usług VAT zarejestrowanym pod numerem NIP 578-000-26-19 i upoważnia Wykonawcę do wystawiania zgodnie z Umową </w:t>
      </w: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i obowiązującymi przepisami faktur VAT bez podpisu Zamawiającego.</w:t>
      </w:r>
    </w:p>
    <w:p w14:paraId="0F2FB58F" w14:textId="77777777" w:rsidR="006555F5" w:rsidRPr="006555F5" w:rsidRDefault="006555F5" w:rsidP="006555F5">
      <w:pPr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555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5. Za moment zapłaty Strony uznają dzień obciążenia rachunku bankowego Zamawiającego.</w:t>
      </w:r>
    </w:p>
    <w:p w14:paraId="24615E38" w14:textId="77777777" w:rsidR="00111899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5BEB44ED" w14:textId="76E6BFC1" w:rsidR="002C2310" w:rsidRPr="00E16798" w:rsidRDefault="002C2310" w:rsidP="002C2310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>
        <w:rPr>
          <w:rFonts w:ascii="Lato" w:eastAsia="Times New Roman" w:hAnsi="Lato"/>
          <w:b/>
          <w:sz w:val="22"/>
          <w:szCs w:val="22"/>
          <w:lang w:eastAsia="pl-PL"/>
        </w:rPr>
        <w:t>6</w:t>
      </w:r>
      <w:r w:rsidRPr="00E16798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6BC00ECA" w14:textId="77777777" w:rsidR="002C2310" w:rsidRPr="00E16798" w:rsidRDefault="002C2310" w:rsidP="002C2310">
      <w:pPr>
        <w:numPr>
          <w:ilvl w:val="0"/>
          <w:numId w:val="18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42043B4B" w14:textId="1399588F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 wysokości 10% wynagrodzenia umownego z tytułu odstąpienia </w:t>
      </w:r>
      <w:r w:rsidR="009B1D7C">
        <w:rPr>
          <w:rFonts w:ascii="Lato" w:hAnsi="Lato" w:cs="Arial"/>
          <w:sz w:val="22"/>
          <w:szCs w:val="22"/>
        </w:rPr>
        <w:t xml:space="preserve">przez Zamawiającego </w:t>
      </w:r>
      <w:r w:rsidRPr="00E16798">
        <w:rPr>
          <w:rFonts w:ascii="Lato" w:hAnsi="Lato" w:cs="Arial"/>
          <w:sz w:val="22"/>
          <w:szCs w:val="22"/>
        </w:rPr>
        <w:t>od Umowy;</w:t>
      </w:r>
    </w:p>
    <w:p w14:paraId="376372E8" w14:textId="03DDD98C" w:rsidR="002C2310" w:rsidRPr="00E16798" w:rsidRDefault="002C2310" w:rsidP="002C2310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E16798">
        <w:rPr>
          <w:rFonts w:ascii="Lato" w:hAnsi="Lato" w:cs="Arial"/>
          <w:sz w:val="22"/>
          <w:szCs w:val="22"/>
        </w:rPr>
        <w:t xml:space="preserve">w wysokości </w:t>
      </w:r>
      <w:r>
        <w:rPr>
          <w:rFonts w:ascii="Lato" w:hAnsi="Lato" w:cs="Arial"/>
          <w:sz w:val="22"/>
          <w:szCs w:val="22"/>
        </w:rPr>
        <w:t>1</w:t>
      </w:r>
      <w:r w:rsidRPr="00E16798">
        <w:rPr>
          <w:rFonts w:ascii="Lato" w:hAnsi="Lato" w:cs="Arial"/>
          <w:sz w:val="22"/>
          <w:szCs w:val="22"/>
        </w:rPr>
        <w:t>% wynagrodzenia umownego za każdy dzień opóźnienia w realizacji Umowy</w:t>
      </w:r>
      <w:r w:rsidR="009F049A">
        <w:rPr>
          <w:rFonts w:ascii="Lato" w:hAnsi="Lato" w:cs="Arial"/>
          <w:sz w:val="22"/>
          <w:szCs w:val="22"/>
        </w:rPr>
        <w:t>, przy czym łącznia wysokość naliczonej tak kary umownej nie przekro</w:t>
      </w:r>
      <w:r w:rsidR="00263FE2">
        <w:rPr>
          <w:rFonts w:ascii="Lato" w:hAnsi="Lato" w:cs="Arial"/>
          <w:sz w:val="22"/>
          <w:szCs w:val="22"/>
        </w:rPr>
        <w:t>czy</w:t>
      </w:r>
      <w:r w:rsidR="009F049A">
        <w:rPr>
          <w:rFonts w:ascii="Lato" w:hAnsi="Lato" w:cs="Arial"/>
          <w:sz w:val="22"/>
          <w:szCs w:val="22"/>
        </w:rPr>
        <w:t xml:space="preserve"> 50% wynagrodzenia umownego</w:t>
      </w:r>
      <w:r w:rsidRPr="00E16798">
        <w:rPr>
          <w:rFonts w:ascii="Lato" w:hAnsi="Lato" w:cs="Arial"/>
          <w:sz w:val="22"/>
          <w:szCs w:val="22"/>
        </w:rPr>
        <w:t>.</w:t>
      </w:r>
    </w:p>
    <w:p w14:paraId="1CAE91FE" w14:textId="7EC9321E" w:rsidR="00BC746A" w:rsidRPr="001B2576" w:rsidRDefault="002C2310" w:rsidP="00BC746A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E16798">
        <w:rPr>
          <w:rFonts w:ascii="Lato" w:eastAsia="Times New Roman" w:hAnsi="Lato"/>
          <w:sz w:val="22"/>
          <w:szCs w:val="22"/>
          <w:lang w:eastAsia="pl-PL"/>
        </w:rPr>
        <w:lastRenderedPageBreak/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1A2DACFC" w14:textId="77777777" w:rsidR="00BC746A" w:rsidRPr="000622F6" w:rsidRDefault="00BC746A" w:rsidP="00BC746A">
      <w:pPr>
        <w:rPr>
          <w:rFonts w:ascii="Lato" w:hAnsi="Lato"/>
          <w:b/>
          <w:sz w:val="22"/>
          <w:szCs w:val="22"/>
        </w:rPr>
      </w:pPr>
    </w:p>
    <w:p w14:paraId="0B138052" w14:textId="11571F79" w:rsidR="00111899" w:rsidRPr="000622F6" w:rsidRDefault="00111899" w:rsidP="00BC746A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BC746A">
        <w:rPr>
          <w:rFonts w:ascii="Lato" w:hAnsi="Lato"/>
          <w:b/>
          <w:sz w:val="22"/>
          <w:szCs w:val="22"/>
        </w:rPr>
        <w:t>7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00BCEE4A" w14:textId="606D8C26" w:rsidR="00462DA9" w:rsidRPr="00462DA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 xml:space="preserve">Przedstawicielem Zamawiającego upoważnionym do reprezentowania Zamawiającego przy  wykonaniu przedmiotu Umowy oraz odpowiedzialnym za wykonanie Umowy po stronie Zamawiającego </w:t>
      </w:r>
      <w:r w:rsidR="00462DA9" w:rsidRPr="00462DA9">
        <w:rPr>
          <w:rFonts w:ascii="Lato" w:hAnsi="Lato" w:cs="Arial"/>
          <w:sz w:val="22"/>
          <w:szCs w:val="22"/>
        </w:rPr>
        <w:t>będzie: …………………………… adres email: ……………………. tel.: …………………………….</w:t>
      </w:r>
    </w:p>
    <w:p w14:paraId="40910AFD" w14:textId="5A2FC822" w:rsidR="00111899" w:rsidRDefault="00111899" w:rsidP="00B7270D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62DA9">
        <w:rPr>
          <w:rFonts w:ascii="Lato" w:eastAsia="Calibri" w:hAnsi="Lato"/>
          <w:bCs/>
          <w:sz w:val="22"/>
          <w:szCs w:val="22"/>
        </w:rPr>
        <w:t>Przedstawicielem</w:t>
      </w:r>
      <w:r w:rsidRPr="00462DA9">
        <w:rPr>
          <w:rFonts w:ascii="Lato" w:hAnsi="Lato"/>
          <w:sz w:val="22"/>
          <w:szCs w:val="22"/>
        </w:rPr>
        <w:t xml:space="preserve"> Wykonawcy będzie</w:t>
      </w:r>
      <w:r w:rsidR="00462DA9" w:rsidRPr="00462DA9">
        <w:rPr>
          <w:rFonts w:ascii="Lato" w:hAnsi="Lato"/>
          <w:sz w:val="22"/>
          <w:szCs w:val="22"/>
        </w:rPr>
        <w:t>:</w:t>
      </w:r>
      <w:r w:rsidRPr="00462DA9">
        <w:rPr>
          <w:rFonts w:ascii="Lato" w:hAnsi="Lato"/>
          <w:sz w:val="22"/>
          <w:szCs w:val="22"/>
        </w:rPr>
        <w:t xml:space="preserve"> …………………………… adres email: ……………………. tel.</w:t>
      </w:r>
      <w:r w:rsidR="00462DA9" w:rsidRPr="00462DA9">
        <w:rPr>
          <w:rFonts w:ascii="Lato" w:hAnsi="Lato"/>
          <w:sz w:val="22"/>
          <w:szCs w:val="22"/>
        </w:rPr>
        <w:t xml:space="preserve">: </w:t>
      </w:r>
      <w:r w:rsidRPr="00462DA9">
        <w:rPr>
          <w:rFonts w:ascii="Lato" w:hAnsi="Lato"/>
          <w:sz w:val="22"/>
          <w:szCs w:val="22"/>
        </w:rPr>
        <w:t>…………………………….</w:t>
      </w:r>
    </w:p>
    <w:p w14:paraId="175F58F0" w14:textId="30219EE0" w:rsidR="0011189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64DCF371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7C31E8" w:rsidRPr="00921A2F">
        <w:rPr>
          <w:rFonts w:ascii="Lato" w:hAnsi="Lato"/>
          <w:sz w:val="22"/>
          <w:szCs w:val="22"/>
        </w:rPr>
        <w:br/>
      </w:r>
      <w:r w:rsidRPr="00921A2F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1F117553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CDF00AC" w14:textId="72C4E6DA" w:rsidR="00462DA9" w:rsidRPr="00921A2F" w:rsidRDefault="00111899" w:rsidP="00921A2F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921A2F">
        <w:rPr>
          <w:rFonts w:ascii="Lato" w:hAnsi="Lato"/>
          <w:sz w:val="22"/>
          <w:szCs w:val="22"/>
        </w:rPr>
        <w:t xml:space="preserve">Umowę sporządzono w </w:t>
      </w:r>
      <w:r w:rsidR="00462DA9" w:rsidRPr="00921A2F">
        <w:rPr>
          <w:rFonts w:ascii="Lato" w:hAnsi="Lato"/>
          <w:sz w:val="22"/>
          <w:szCs w:val="22"/>
        </w:rPr>
        <w:t>dwóch</w:t>
      </w:r>
      <w:r w:rsidRPr="00921A2F">
        <w:rPr>
          <w:rFonts w:ascii="Lato" w:hAnsi="Lato"/>
          <w:sz w:val="22"/>
          <w:szCs w:val="22"/>
        </w:rPr>
        <w:t xml:space="preserve"> jednobrzmiących egzemplarzach w tym 1 egz. dla Wykonawcy. Załączniki stanowią integralna część Umowy.</w:t>
      </w:r>
      <w:r w:rsidR="00462DA9" w:rsidRPr="00462DA9">
        <w:t xml:space="preserve"> </w:t>
      </w:r>
      <w:r w:rsidR="00462DA9" w:rsidRPr="00921A2F">
        <w:rPr>
          <w:rFonts w:ascii="Lato" w:eastAsia="NSimSun" w:hAnsi="Lato" w:cs="Arial"/>
          <w:kern w:val="1"/>
          <w:sz w:val="22"/>
          <w:szCs w:val="22"/>
          <w:lang w:eastAsia="hi-IN" w:bidi="hi-IN"/>
        </w:rPr>
        <w:t>/ Za datę zawarci</w:t>
      </w:r>
      <w:r w:rsidR="00AA1D33">
        <w:rPr>
          <w:rFonts w:ascii="Lato" w:eastAsia="NSimSun" w:hAnsi="Lato" w:cs="Arial"/>
          <w:kern w:val="1"/>
          <w:sz w:val="22"/>
          <w:szCs w:val="22"/>
          <w:lang w:eastAsia="hi-IN" w:bidi="hi-IN"/>
        </w:rPr>
        <w:t>a</w:t>
      </w:r>
      <w:r w:rsidR="00462DA9" w:rsidRPr="00921A2F">
        <w:rPr>
          <w:rFonts w:ascii="Lato" w:eastAsia="NSimSun" w:hAnsi="Lato" w:cs="Arial"/>
          <w:kern w:val="1"/>
          <w:sz w:val="22"/>
          <w:szCs w:val="22"/>
          <w:lang w:eastAsia="hi-IN" w:bidi="hi-IN"/>
        </w:rPr>
        <w:t xml:space="preserve"> niniejszej Umowy uznaje się datę złożenia ostatniego kwalifikowanego podpisu elektronicznego.</w:t>
      </w:r>
    </w:p>
    <w:p w14:paraId="1B9776C1" w14:textId="32297AC9" w:rsidR="00111899" w:rsidRPr="000622F6" w:rsidRDefault="00111899" w:rsidP="00462DA9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</w:p>
    <w:p w14:paraId="789642BE" w14:textId="77777777" w:rsidR="00111899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0622F6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D2D6AF1" w14:textId="77777777" w:rsidR="00462DA9" w:rsidRDefault="00462DA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4B824A58" w14:textId="77777777" w:rsidR="006B50BC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018BEE60" w14:textId="77777777" w:rsidR="006B50BC" w:rsidRPr="000622F6" w:rsidRDefault="006B50BC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72462126" w14:textId="77777777" w:rsidR="00462DA9" w:rsidRPr="00A3484C" w:rsidRDefault="00462DA9" w:rsidP="00462DA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</w:r>
      <w:r>
        <w:rPr>
          <w:rFonts w:ascii="Lato" w:hAnsi="Lato"/>
          <w:bCs/>
          <w:sz w:val="22"/>
          <w:szCs w:val="22"/>
        </w:rPr>
        <w:tab/>
        <w:t xml:space="preserve">          …………………………………………</w:t>
      </w:r>
      <w:r w:rsidRPr="00A3484C">
        <w:rPr>
          <w:rFonts w:ascii="Lato" w:hAnsi="Lato"/>
          <w:bCs/>
          <w:sz w:val="22"/>
          <w:szCs w:val="22"/>
        </w:rPr>
        <w:t>.</w:t>
      </w:r>
    </w:p>
    <w:p w14:paraId="0772990F" w14:textId="77777777" w:rsidR="00462DA9" w:rsidRPr="00A3484C" w:rsidRDefault="00462DA9" w:rsidP="00462DA9">
      <w:pPr>
        <w:pStyle w:val="Tekstpodstawowy21"/>
        <w:ind w:left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         </w:t>
      </w:r>
      <w:r w:rsidRPr="00A3484C">
        <w:rPr>
          <w:rFonts w:ascii="Lato" w:hAnsi="Lato"/>
          <w:bCs/>
          <w:sz w:val="22"/>
          <w:szCs w:val="22"/>
        </w:rPr>
        <w:t>ZAMAWIAJĄCY</w:t>
      </w:r>
      <w:r>
        <w:rPr>
          <w:rFonts w:ascii="Lato" w:hAnsi="Lato"/>
          <w:bCs/>
          <w:sz w:val="22"/>
          <w:szCs w:val="22"/>
        </w:rPr>
        <w:t xml:space="preserve">                                                                                                      WYKONAWCA</w:t>
      </w:r>
    </w:p>
    <w:p w14:paraId="65841F36" w14:textId="77777777" w:rsidR="00111899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53C2224C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0069E97D" w14:textId="77777777" w:rsidR="00462DA9" w:rsidRDefault="00462DA9" w:rsidP="00111899">
      <w:pPr>
        <w:rPr>
          <w:rFonts w:ascii="Lato" w:hAnsi="Lato"/>
          <w:b/>
          <w:bCs/>
          <w:sz w:val="22"/>
          <w:szCs w:val="22"/>
        </w:rPr>
      </w:pPr>
    </w:p>
    <w:p w14:paraId="27AB5AC6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12AD3C67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59F5FC40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0BAFE48D" w14:textId="77777777" w:rsidR="00AA1D33" w:rsidRDefault="00AA1D33" w:rsidP="00111899">
      <w:pPr>
        <w:rPr>
          <w:rFonts w:ascii="Lato" w:hAnsi="Lato"/>
          <w:b/>
          <w:bCs/>
          <w:sz w:val="22"/>
          <w:szCs w:val="22"/>
        </w:rPr>
      </w:pPr>
    </w:p>
    <w:p w14:paraId="6AC21DEC" w14:textId="77777777" w:rsidR="00111899" w:rsidRPr="000622F6" w:rsidRDefault="00111899" w:rsidP="00111899">
      <w:pPr>
        <w:rPr>
          <w:rFonts w:ascii="Lato" w:hAnsi="Lato"/>
          <w:bCs/>
          <w:i/>
          <w:iCs/>
          <w:sz w:val="22"/>
          <w:szCs w:val="22"/>
        </w:rPr>
      </w:pPr>
      <w:r w:rsidRPr="000622F6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3402DD59" w14:textId="77777777" w:rsidR="00111899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 w:rsidRPr="000622F6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p w14:paraId="713BB8E2" w14:textId="5DD1490C" w:rsidR="00462DA9" w:rsidRPr="000622F6" w:rsidRDefault="00462DA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RODO.</w:t>
      </w:r>
    </w:p>
    <w:sectPr w:rsidR="00462DA9" w:rsidRPr="000622F6" w:rsidSect="0066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657F" w14:textId="77777777" w:rsidR="00F35CED" w:rsidRDefault="00F35CED">
      <w:pPr>
        <w:rPr>
          <w:rFonts w:hint="eastAsia"/>
        </w:rPr>
      </w:pPr>
      <w:r>
        <w:separator/>
      </w:r>
    </w:p>
  </w:endnote>
  <w:endnote w:type="continuationSeparator" w:id="0">
    <w:p w14:paraId="617ED946" w14:textId="77777777" w:rsidR="00F35CED" w:rsidRDefault="00F35C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0AE" w14:textId="77777777" w:rsidR="00662FD6" w:rsidRDefault="00662FD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5291" w14:textId="220DB0E7" w:rsidR="002F2B91" w:rsidRPr="000D692F" w:rsidRDefault="000372C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12C3638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5C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385A34">
      <w:rPr>
        <w:rFonts w:ascii="Lato" w:hAnsi="Lato"/>
        <w:noProof/>
      </w:rPr>
      <w:t>6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5F60" w14:textId="2E9B0FDC" w:rsidR="002F2B91" w:rsidRDefault="002F2B91" w:rsidP="000D692F">
    <w:pPr>
      <w:pStyle w:val="Stopka"/>
      <w:tabs>
        <w:tab w:val="clear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5F4E" w14:textId="77777777" w:rsidR="00F35CED" w:rsidRDefault="00F35CED">
      <w:pPr>
        <w:rPr>
          <w:rFonts w:hint="eastAsia"/>
        </w:rPr>
      </w:pPr>
      <w:r>
        <w:separator/>
      </w:r>
    </w:p>
  </w:footnote>
  <w:footnote w:type="continuationSeparator" w:id="0">
    <w:p w14:paraId="711E5ECD" w14:textId="77777777" w:rsidR="00F35CED" w:rsidRDefault="00F35C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DCF2" w14:textId="77777777" w:rsidR="00662FD6" w:rsidRDefault="00662FD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AFD7" w14:textId="6C64BE5C" w:rsidR="002F2B91" w:rsidRDefault="000372C8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7CF20989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445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15F2" w14:textId="6C1F5567" w:rsidR="002F2B91" w:rsidRDefault="000372C8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6F6761C9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6372"/>
    <w:multiLevelType w:val="hybridMultilevel"/>
    <w:tmpl w:val="07E40E00"/>
    <w:lvl w:ilvl="0" w:tplc="60528D5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06975"/>
    <w:multiLevelType w:val="hybridMultilevel"/>
    <w:tmpl w:val="D31C63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F42"/>
    <w:multiLevelType w:val="hybridMultilevel"/>
    <w:tmpl w:val="4BD243C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6E845F4"/>
    <w:multiLevelType w:val="hybridMultilevel"/>
    <w:tmpl w:val="4A642B14"/>
    <w:lvl w:ilvl="0" w:tplc="07CC69E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61E7"/>
    <w:multiLevelType w:val="hybridMultilevel"/>
    <w:tmpl w:val="0576F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0492"/>
    <w:multiLevelType w:val="hybridMultilevel"/>
    <w:tmpl w:val="E7ECD412"/>
    <w:lvl w:ilvl="0" w:tplc="6D10774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9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419B"/>
    <w:multiLevelType w:val="hybridMultilevel"/>
    <w:tmpl w:val="FECEB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0763"/>
    <w:multiLevelType w:val="hybridMultilevel"/>
    <w:tmpl w:val="1CF432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3153E"/>
    <w:multiLevelType w:val="hybridMultilevel"/>
    <w:tmpl w:val="ABDA6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A7655"/>
    <w:multiLevelType w:val="hybridMultilevel"/>
    <w:tmpl w:val="92B6FCB8"/>
    <w:lvl w:ilvl="0" w:tplc="EBFE1DA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C130C"/>
    <w:multiLevelType w:val="hybridMultilevel"/>
    <w:tmpl w:val="97F078D8"/>
    <w:lvl w:ilvl="0" w:tplc="97F8724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830D3"/>
    <w:multiLevelType w:val="hybridMultilevel"/>
    <w:tmpl w:val="95A20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57DD"/>
    <w:multiLevelType w:val="hybridMultilevel"/>
    <w:tmpl w:val="FDCE5FB2"/>
    <w:lvl w:ilvl="0" w:tplc="8EB06A6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D290167"/>
    <w:multiLevelType w:val="hybridMultilevel"/>
    <w:tmpl w:val="133E8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C7A"/>
    <w:multiLevelType w:val="hybridMultilevel"/>
    <w:tmpl w:val="87E4B8A0"/>
    <w:lvl w:ilvl="0" w:tplc="5E02DF74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7659668">
    <w:abstractNumId w:val="11"/>
  </w:num>
  <w:num w:numId="2" w16cid:durableId="1190798282">
    <w:abstractNumId w:val="9"/>
  </w:num>
  <w:num w:numId="3" w16cid:durableId="246698391">
    <w:abstractNumId w:val="0"/>
  </w:num>
  <w:num w:numId="4" w16cid:durableId="1035614606">
    <w:abstractNumId w:val="23"/>
  </w:num>
  <w:num w:numId="5" w16cid:durableId="1901011919">
    <w:abstractNumId w:val="7"/>
  </w:num>
  <w:num w:numId="6" w16cid:durableId="24209838">
    <w:abstractNumId w:val="18"/>
  </w:num>
  <w:num w:numId="7" w16cid:durableId="778069851">
    <w:abstractNumId w:val="22"/>
  </w:num>
  <w:num w:numId="8" w16cid:durableId="833644560">
    <w:abstractNumId w:val="15"/>
  </w:num>
  <w:num w:numId="9" w16cid:durableId="260526012">
    <w:abstractNumId w:val="2"/>
  </w:num>
  <w:num w:numId="10" w16cid:durableId="304504031">
    <w:abstractNumId w:val="6"/>
  </w:num>
  <w:num w:numId="11" w16cid:durableId="1957442955">
    <w:abstractNumId w:val="4"/>
  </w:num>
  <w:num w:numId="12" w16cid:durableId="1511875407">
    <w:abstractNumId w:val="14"/>
  </w:num>
  <w:num w:numId="13" w16cid:durableId="1199275198">
    <w:abstractNumId w:val="20"/>
  </w:num>
  <w:num w:numId="14" w16cid:durableId="1770852156">
    <w:abstractNumId w:val="3"/>
  </w:num>
  <w:num w:numId="15" w16cid:durableId="1155605726">
    <w:abstractNumId w:val="5"/>
  </w:num>
  <w:num w:numId="16" w16cid:durableId="1299267513">
    <w:abstractNumId w:val="17"/>
  </w:num>
  <w:num w:numId="17" w16cid:durableId="1487817862">
    <w:abstractNumId w:val="10"/>
  </w:num>
  <w:num w:numId="18" w16cid:durableId="2115175289">
    <w:abstractNumId w:val="19"/>
  </w:num>
  <w:num w:numId="19" w16cid:durableId="1463306576">
    <w:abstractNumId w:val="12"/>
  </w:num>
  <w:num w:numId="20" w16cid:durableId="15924652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6689582">
    <w:abstractNumId w:val="8"/>
  </w:num>
  <w:num w:numId="22" w16cid:durableId="587663334">
    <w:abstractNumId w:val="1"/>
  </w:num>
  <w:num w:numId="23" w16cid:durableId="638339962">
    <w:abstractNumId w:val="16"/>
  </w:num>
  <w:num w:numId="24" w16cid:durableId="1955555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06371"/>
    <w:rsid w:val="00012AD2"/>
    <w:rsid w:val="0002383B"/>
    <w:rsid w:val="00031BE5"/>
    <w:rsid w:val="000372C8"/>
    <w:rsid w:val="00054288"/>
    <w:rsid w:val="000622F6"/>
    <w:rsid w:val="000771B0"/>
    <w:rsid w:val="0008348F"/>
    <w:rsid w:val="000A01B5"/>
    <w:rsid w:val="000A492E"/>
    <w:rsid w:val="000B2EAB"/>
    <w:rsid w:val="000C1BF7"/>
    <w:rsid w:val="000D692F"/>
    <w:rsid w:val="000E581F"/>
    <w:rsid w:val="000F78B5"/>
    <w:rsid w:val="00111899"/>
    <w:rsid w:val="00121AFE"/>
    <w:rsid w:val="001371BD"/>
    <w:rsid w:val="00141921"/>
    <w:rsid w:val="00164B53"/>
    <w:rsid w:val="00172945"/>
    <w:rsid w:val="0017673B"/>
    <w:rsid w:val="0018171D"/>
    <w:rsid w:val="001B2576"/>
    <w:rsid w:val="001C17B7"/>
    <w:rsid w:val="001C7656"/>
    <w:rsid w:val="001E765B"/>
    <w:rsid w:val="001F62D0"/>
    <w:rsid w:val="0020023F"/>
    <w:rsid w:val="00207592"/>
    <w:rsid w:val="00211740"/>
    <w:rsid w:val="00241477"/>
    <w:rsid w:val="002429E7"/>
    <w:rsid w:val="00247AA2"/>
    <w:rsid w:val="00263FE2"/>
    <w:rsid w:val="00276A33"/>
    <w:rsid w:val="00290E65"/>
    <w:rsid w:val="002C2130"/>
    <w:rsid w:val="002C2310"/>
    <w:rsid w:val="002E24CF"/>
    <w:rsid w:val="002E76B4"/>
    <w:rsid w:val="002F2B91"/>
    <w:rsid w:val="0030691D"/>
    <w:rsid w:val="003078D4"/>
    <w:rsid w:val="00324CCF"/>
    <w:rsid w:val="00365528"/>
    <w:rsid w:val="003849F8"/>
    <w:rsid w:val="00385A34"/>
    <w:rsid w:val="00394522"/>
    <w:rsid w:val="003A3293"/>
    <w:rsid w:val="003C1C0B"/>
    <w:rsid w:val="004054C4"/>
    <w:rsid w:val="00432CCD"/>
    <w:rsid w:val="00435685"/>
    <w:rsid w:val="00441488"/>
    <w:rsid w:val="00445509"/>
    <w:rsid w:val="00447168"/>
    <w:rsid w:val="00462DA9"/>
    <w:rsid w:val="00471559"/>
    <w:rsid w:val="00484493"/>
    <w:rsid w:val="00484CBE"/>
    <w:rsid w:val="00491B30"/>
    <w:rsid w:val="004A1A60"/>
    <w:rsid w:val="004D5688"/>
    <w:rsid w:val="004E0067"/>
    <w:rsid w:val="004E1D93"/>
    <w:rsid w:val="004F6376"/>
    <w:rsid w:val="00500F18"/>
    <w:rsid w:val="00517C57"/>
    <w:rsid w:val="00520183"/>
    <w:rsid w:val="0053655C"/>
    <w:rsid w:val="0054768E"/>
    <w:rsid w:val="0058180B"/>
    <w:rsid w:val="00582A33"/>
    <w:rsid w:val="00596FFF"/>
    <w:rsid w:val="0059745A"/>
    <w:rsid w:val="005C2A58"/>
    <w:rsid w:val="005C607F"/>
    <w:rsid w:val="005D1F09"/>
    <w:rsid w:val="005E6EEB"/>
    <w:rsid w:val="00601C31"/>
    <w:rsid w:val="0062250C"/>
    <w:rsid w:val="006337DE"/>
    <w:rsid w:val="00645AD8"/>
    <w:rsid w:val="006555F5"/>
    <w:rsid w:val="00662FD6"/>
    <w:rsid w:val="0066562B"/>
    <w:rsid w:val="0069077D"/>
    <w:rsid w:val="006A1954"/>
    <w:rsid w:val="006B50BC"/>
    <w:rsid w:val="006C268D"/>
    <w:rsid w:val="006D4E09"/>
    <w:rsid w:val="006F3518"/>
    <w:rsid w:val="006F3FAA"/>
    <w:rsid w:val="00722BF1"/>
    <w:rsid w:val="00737C51"/>
    <w:rsid w:val="007414C5"/>
    <w:rsid w:val="00750A23"/>
    <w:rsid w:val="00750E28"/>
    <w:rsid w:val="00753225"/>
    <w:rsid w:val="00754884"/>
    <w:rsid w:val="00787A94"/>
    <w:rsid w:val="007A12B1"/>
    <w:rsid w:val="007A56DE"/>
    <w:rsid w:val="007A7696"/>
    <w:rsid w:val="007C31E8"/>
    <w:rsid w:val="008022CD"/>
    <w:rsid w:val="008129ED"/>
    <w:rsid w:val="00820569"/>
    <w:rsid w:val="00820FFB"/>
    <w:rsid w:val="00835655"/>
    <w:rsid w:val="00865D8C"/>
    <w:rsid w:val="008757F2"/>
    <w:rsid w:val="00877139"/>
    <w:rsid w:val="008828D6"/>
    <w:rsid w:val="00892405"/>
    <w:rsid w:val="00894A6D"/>
    <w:rsid w:val="008C205A"/>
    <w:rsid w:val="008C7F82"/>
    <w:rsid w:val="008D0657"/>
    <w:rsid w:val="008F4365"/>
    <w:rsid w:val="00921A2F"/>
    <w:rsid w:val="00922C9F"/>
    <w:rsid w:val="00924F75"/>
    <w:rsid w:val="00934193"/>
    <w:rsid w:val="00984A7D"/>
    <w:rsid w:val="009A5F19"/>
    <w:rsid w:val="009B1D7C"/>
    <w:rsid w:val="009B7137"/>
    <w:rsid w:val="009C078F"/>
    <w:rsid w:val="009C1F53"/>
    <w:rsid w:val="009C64D0"/>
    <w:rsid w:val="009E7E18"/>
    <w:rsid w:val="009F049A"/>
    <w:rsid w:val="00A0403F"/>
    <w:rsid w:val="00A25C70"/>
    <w:rsid w:val="00A56F26"/>
    <w:rsid w:val="00A91C06"/>
    <w:rsid w:val="00AA1D33"/>
    <w:rsid w:val="00AA55DE"/>
    <w:rsid w:val="00AB215E"/>
    <w:rsid w:val="00AE03A2"/>
    <w:rsid w:val="00B110CB"/>
    <w:rsid w:val="00B41EEE"/>
    <w:rsid w:val="00B607B5"/>
    <w:rsid w:val="00B739D7"/>
    <w:rsid w:val="00B90EAE"/>
    <w:rsid w:val="00B9363C"/>
    <w:rsid w:val="00B95108"/>
    <w:rsid w:val="00BC5E9D"/>
    <w:rsid w:val="00BC746A"/>
    <w:rsid w:val="00BD3D32"/>
    <w:rsid w:val="00BF4BA7"/>
    <w:rsid w:val="00C16E9D"/>
    <w:rsid w:val="00C21B53"/>
    <w:rsid w:val="00C24C62"/>
    <w:rsid w:val="00CB4FD8"/>
    <w:rsid w:val="00CD42DB"/>
    <w:rsid w:val="00CD75F6"/>
    <w:rsid w:val="00CE55F5"/>
    <w:rsid w:val="00CE6E0A"/>
    <w:rsid w:val="00CF3F22"/>
    <w:rsid w:val="00D013B8"/>
    <w:rsid w:val="00D51AE6"/>
    <w:rsid w:val="00D806F3"/>
    <w:rsid w:val="00DB1CE7"/>
    <w:rsid w:val="00DC0F84"/>
    <w:rsid w:val="00DE6AFC"/>
    <w:rsid w:val="00DF635C"/>
    <w:rsid w:val="00E209F6"/>
    <w:rsid w:val="00E66965"/>
    <w:rsid w:val="00E675A1"/>
    <w:rsid w:val="00E84CAB"/>
    <w:rsid w:val="00E873F9"/>
    <w:rsid w:val="00E97C19"/>
    <w:rsid w:val="00EA0C03"/>
    <w:rsid w:val="00EC4F3A"/>
    <w:rsid w:val="00EC713D"/>
    <w:rsid w:val="00ED0667"/>
    <w:rsid w:val="00F1785F"/>
    <w:rsid w:val="00F22F40"/>
    <w:rsid w:val="00F23436"/>
    <w:rsid w:val="00F25294"/>
    <w:rsid w:val="00F2707E"/>
    <w:rsid w:val="00F35CED"/>
    <w:rsid w:val="00F46299"/>
    <w:rsid w:val="00F531C9"/>
    <w:rsid w:val="00F55244"/>
    <w:rsid w:val="00F60082"/>
    <w:rsid w:val="00F67FE4"/>
    <w:rsid w:val="00F832D2"/>
    <w:rsid w:val="00FB6C3A"/>
    <w:rsid w:val="00FD0F34"/>
    <w:rsid w:val="00FE72F5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34"/>
    <w:qFormat/>
    <w:locked/>
    <w:rsid w:val="00111899"/>
  </w:style>
  <w:style w:type="paragraph" w:styleId="Poprawka">
    <w:name w:val="Revision"/>
    <w:hidden/>
    <w:uiPriority w:val="99"/>
    <w:semiHidden/>
    <w:rsid w:val="000372C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">
    <w:name w:val="Tekst podstawowy 21"/>
    <w:basedOn w:val="Normalny"/>
    <w:rsid w:val="00462DA9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B53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B53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customStyle="1" w:styleId="Style9">
    <w:name w:val="Style9"/>
    <w:basedOn w:val="Normalny"/>
    <w:uiPriority w:val="99"/>
    <w:rsid w:val="00D51AE6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5F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5F5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7A09-21CC-4633-A673-8F821A4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1542</Words>
  <Characters>9937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6</cp:revision>
  <cp:lastPrinted>2021-04-20T10:38:00Z</cp:lastPrinted>
  <dcterms:created xsi:type="dcterms:W3CDTF">2025-06-04T11:10:00Z</dcterms:created>
  <dcterms:modified xsi:type="dcterms:W3CDTF">2025-06-04T11:57:00Z</dcterms:modified>
</cp:coreProperties>
</file>