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82458" w:rsidRDefault="003E4702" w:rsidP="00482458">
      <w:pPr>
        <w:shd w:val="clear" w:color="auto" w:fill="FFFFFF" w:themeFill="background1"/>
        <w:spacing w:before="0" w:line="360" w:lineRule="auto"/>
        <w:ind w:left="284" w:hanging="284"/>
        <w:jc w:val="lef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bookmarkStart w:id="0" w:name="_Hlk66627313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82458" w:rsidRDefault="009E26A9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Należy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wypełni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ć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82458">
        <w:rPr>
          <w:rFonts w:ascii="Calibri" w:hAnsi="Calibri" w:cs="Calibri"/>
          <w:b/>
          <w:bCs/>
          <w:iCs/>
          <w:color w:val="FF0000"/>
          <w:sz w:val="20"/>
          <w:szCs w:val="20"/>
        </w:rPr>
        <w:t>jeśli dotyczy.</w:t>
      </w:r>
    </w:p>
    <w:p w14:paraId="4C20FD3F" w14:textId="0E14D387" w:rsidR="003E4702" w:rsidRPr="00482458" w:rsidRDefault="003E4702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414B9E64" w14:textId="6D7E8713" w:rsidR="009B4351" w:rsidRPr="00482458" w:rsidRDefault="009B4351" w:rsidP="00482458">
      <w:pPr>
        <w:tabs>
          <w:tab w:val="left" w:pos="7088"/>
        </w:tabs>
        <w:autoSpaceDE w:val="0"/>
        <w:autoSpaceDN w:val="0"/>
        <w:adjustRightInd w:val="0"/>
        <w:spacing w:before="0"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482458">
        <w:rPr>
          <w:rFonts w:ascii="Calibri" w:hAnsi="Calibri" w:cs="Calibri"/>
          <w:b/>
          <w:sz w:val="20"/>
          <w:szCs w:val="20"/>
        </w:rPr>
        <w:t xml:space="preserve">7 </w:t>
      </w:r>
      <w:r w:rsidRPr="00482458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482458" w:rsidRDefault="0098077D" w:rsidP="00482458">
      <w:pPr>
        <w:spacing w:before="0"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482458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482458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482458" w:rsidRDefault="0098077D" w:rsidP="00482458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482458" w:rsidRDefault="007F4F16" w:rsidP="00482458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482458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78E6C26" w14:textId="04D44033" w:rsidR="00BC2FCC" w:rsidRPr="00482458" w:rsidRDefault="00BC2FC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482458">
        <w:rPr>
          <w:rFonts w:ascii="Calibri" w:hAnsi="Calibri" w:cs="Calibri"/>
          <w:sz w:val="20"/>
          <w:szCs w:val="20"/>
        </w:rPr>
        <w:br/>
        <w:t>(Dz. U. z 20</w:t>
      </w:r>
      <w:r w:rsidR="00633829" w:rsidRPr="00482458">
        <w:rPr>
          <w:rFonts w:ascii="Calibri" w:hAnsi="Calibri" w:cs="Calibri"/>
          <w:sz w:val="20"/>
          <w:szCs w:val="20"/>
        </w:rPr>
        <w:t>2</w:t>
      </w:r>
      <w:r w:rsidR="001A2AE2" w:rsidRPr="00482458">
        <w:rPr>
          <w:rFonts w:ascii="Calibri" w:hAnsi="Calibri" w:cs="Calibri"/>
          <w:sz w:val="20"/>
          <w:szCs w:val="20"/>
        </w:rPr>
        <w:t>2</w:t>
      </w:r>
      <w:r w:rsidRPr="00482458">
        <w:rPr>
          <w:rFonts w:ascii="Calibri" w:hAnsi="Calibri" w:cs="Calibri"/>
          <w:sz w:val="20"/>
          <w:szCs w:val="20"/>
        </w:rPr>
        <w:t xml:space="preserve"> r. poz. </w:t>
      </w:r>
      <w:r w:rsidR="00633829" w:rsidRPr="00482458">
        <w:rPr>
          <w:rFonts w:ascii="Calibri" w:hAnsi="Calibri" w:cs="Calibri"/>
          <w:sz w:val="20"/>
          <w:szCs w:val="20"/>
        </w:rPr>
        <w:t>1</w:t>
      </w:r>
      <w:r w:rsidR="001A2AE2" w:rsidRPr="00482458">
        <w:rPr>
          <w:rFonts w:ascii="Calibri" w:hAnsi="Calibri" w:cs="Calibri"/>
          <w:sz w:val="20"/>
          <w:szCs w:val="20"/>
        </w:rPr>
        <w:t>710</w:t>
      </w:r>
      <w:r w:rsidR="00633829" w:rsidRPr="00482458">
        <w:rPr>
          <w:rFonts w:ascii="Calibri" w:hAnsi="Calibri" w:cs="Calibri"/>
          <w:sz w:val="20"/>
          <w:szCs w:val="20"/>
        </w:rPr>
        <w:t xml:space="preserve"> ze zm.</w:t>
      </w:r>
      <w:r w:rsidRPr="00482458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482458" w:rsidRDefault="00015D29" w:rsidP="00482458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482458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482458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482458" w:rsidRDefault="00BA08B9" w:rsidP="00482458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77EC5C3C" w14:textId="77777777" w:rsidR="003D53F6" w:rsidRDefault="00015D29" w:rsidP="00787FE1">
      <w:pPr>
        <w:spacing w:line="360" w:lineRule="auto"/>
        <w:rPr>
          <w:rFonts w:ascii="Calibri" w:hAnsi="Calibri" w:cs="Calibri"/>
          <w:b/>
          <w:sz w:val="20"/>
          <w:szCs w:val="20"/>
          <w:lang w:eastAsia="en-US"/>
        </w:rPr>
      </w:pPr>
      <w:r w:rsidRPr="004E3199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4E3199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</w:p>
    <w:p w14:paraId="68CC9843" w14:textId="42ACBD70" w:rsidR="00787FE1" w:rsidRPr="004E3199" w:rsidRDefault="004E3199" w:rsidP="00787FE1">
      <w:pPr>
        <w:spacing w:line="360" w:lineRule="auto"/>
        <w:rPr>
          <w:rFonts w:ascii="Calibri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4E3199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>„Przebudowa układu drogowego na terenie Osiedla Wielorodzinnego w Sołectwie Rajkowy, gmina Pelplin”</w:t>
      </w:r>
    </w:p>
    <w:p w14:paraId="0DBDBC5F" w14:textId="47984273" w:rsidR="00F3693D" w:rsidRPr="00482458" w:rsidRDefault="00F3693D" w:rsidP="00927E83">
      <w:pPr>
        <w:spacing w:before="0" w:line="360" w:lineRule="auto"/>
        <w:rPr>
          <w:rFonts w:ascii="Calibri" w:hAnsi="Calibri" w:cs="Calibri"/>
          <w:b/>
          <w:sz w:val="20"/>
          <w:szCs w:val="20"/>
          <w:lang w:eastAsia="en-US"/>
        </w:rPr>
      </w:pPr>
    </w:p>
    <w:p w14:paraId="272C7182" w14:textId="163139C9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482458" w:rsidRDefault="00015D29" w:rsidP="00482458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482458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482458" w:rsidRDefault="00015D29" w:rsidP="00482458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482458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482458" w:rsidRDefault="00015D29" w:rsidP="00482458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482458">
        <w:rPr>
          <w:rFonts w:ascii="Calibri" w:hAnsi="Calibri" w:cs="Calibri"/>
          <w:i/>
          <w:iCs/>
          <w:sz w:val="20"/>
          <w:szCs w:val="20"/>
          <w:lang w:val="pl-PL" w:eastAsia="en-US"/>
        </w:rPr>
        <w:lastRenderedPageBreak/>
        <w:t>(wskazać sposób realizacji udostępnienia zasobów np. podwykonawstwo, wynajem, konsultacje i doradztwo, itp)</w:t>
      </w:r>
    </w:p>
    <w:p w14:paraId="463EFB3A" w14:textId="63DF136B" w:rsidR="00E60C74" w:rsidRPr="00482458" w:rsidRDefault="00E60C74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482458">
        <w:rPr>
          <w:rFonts w:ascii="Calibri" w:hAnsi="Calibri" w:cs="Calibri"/>
          <w:sz w:val="20"/>
          <w:szCs w:val="20"/>
        </w:rPr>
        <w:t>PZP</w:t>
      </w:r>
      <w:r w:rsidRPr="00482458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482458" w:rsidRDefault="000F118C" w:rsidP="00482458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458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158E1F0F" w14:textId="2D597570" w:rsidR="004E3199" w:rsidRPr="004E3199" w:rsidRDefault="00D85DF2" w:rsidP="004E3199">
      <w:pPr>
        <w:pStyle w:val="Akapitzlist"/>
        <w:numPr>
          <w:ilvl w:val="0"/>
          <w:numId w:val="13"/>
        </w:numPr>
        <w:spacing w:line="360" w:lineRule="auto"/>
        <w:ind w:left="714" w:hanging="357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4E3199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4E3199" w:rsidRPr="004E3199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</w:rPr>
        <w:t>„</w:t>
      </w:r>
      <w:r w:rsidR="004E3199" w:rsidRPr="004E3199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lang w:eastAsia="pl-PL"/>
        </w:rPr>
        <w:t>Przebudowa układu drogowego na terenie Osiedla Wielorodzinnego w Sołectwie Rajkowy, gmina Pelplin</w:t>
      </w:r>
      <w:r w:rsidR="004E3199" w:rsidRPr="004E3199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</w:rPr>
        <w:t>”</w:t>
      </w:r>
      <w:r w:rsidR="003D53F6"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</w:rPr>
        <w:t xml:space="preserve"> </w:t>
      </w:r>
      <w:r w:rsidRPr="004E3199">
        <w:rPr>
          <w:rFonts w:ascii="Calibri" w:hAnsi="Calibri" w:cs="Calibri"/>
          <w:sz w:val="20"/>
          <w:szCs w:val="20"/>
        </w:rPr>
        <w:t xml:space="preserve">prowadzonego przez Gminę Pelplin (Oświadczenie </w:t>
      </w:r>
      <w:r w:rsidRPr="004E3199">
        <w:rPr>
          <w:rFonts w:ascii="Calibri" w:hAnsi="Calibri" w:cs="Calibri"/>
          <w:bCs/>
          <w:sz w:val="20"/>
          <w:szCs w:val="20"/>
        </w:rPr>
        <w:t>składane na podstawie art. 125 ust. 1 ustawy z dnia 11 września 2019 r.  Prawo zamówień publicznych (dalej jako: ustawa Pzp)</w:t>
      </w:r>
      <w:r w:rsidR="004E3199" w:rsidRPr="004E3199">
        <w:rPr>
          <w:rFonts w:ascii="Calibri" w:hAnsi="Calibri" w:cs="Calibri"/>
          <w:bCs/>
          <w:sz w:val="20"/>
          <w:szCs w:val="20"/>
        </w:rPr>
        <w:t>.</w:t>
      </w:r>
    </w:p>
    <w:p w14:paraId="34B40C52" w14:textId="6AFC10E5" w:rsidR="00D85DF2" w:rsidRPr="004E3199" w:rsidRDefault="00D85DF2" w:rsidP="004E3199">
      <w:pPr>
        <w:pStyle w:val="Akapitzlist"/>
        <w:numPr>
          <w:ilvl w:val="0"/>
          <w:numId w:val="13"/>
        </w:numPr>
        <w:spacing w:line="360" w:lineRule="auto"/>
        <w:ind w:left="714" w:hanging="357"/>
        <w:jc w:val="both"/>
        <w:rPr>
          <w:rFonts w:ascii="Calibri" w:eastAsia="Times New Roman" w:hAnsi="Calibri" w:cs="Calibri"/>
          <w:b/>
          <w:bCs/>
          <w:color w:val="323E4F" w:themeColor="text2" w:themeShade="BF"/>
          <w:sz w:val="20"/>
          <w:szCs w:val="20"/>
          <w:shd w:val="clear" w:color="auto" w:fill="FFF2CC"/>
        </w:rPr>
      </w:pPr>
      <w:r w:rsidRPr="004E3199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4E3199">
        <w:rPr>
          <w:rFonts w:ascii="Calibri" w:hAnsi="Calibri" w:cs="Calibri"/>
          <w:sz w:val="20"/>
          <w:szCs w:val="20"/>
        </w:rPr>
        <w:t xml:space="preserve"> dla zadania pn.</w:t>
      </w:r>
      <w:r w:rsidR="00A65BE7" w:rsidRPr="004E3199">
        <w:rPr>
          <w:rFonts w:ascii="Calibri" w:hAnsi="Calibri" w:cs="Calibri"/>
          <w:sz w:val="20"/>
          <w:szCs w:val="20"/>
        </w:rPr>
        <w:t xml:space="preserve"> </w:t>
      </w:r>
      <w:r w:rsidR="004E3199" w:rsidRPr="004E3199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>„Przebudowa układu drogowego na terenie Osiedla Wielorodzinnego w Sołectwie Rajkowy, gmina Pelplin”</w:t>
      </w:r>
      <w:r w:rsidR="004E3199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 xml:space="preserve"> </w:t>
      </w:r>
      <w:r w:rsidR="000F118C" w:rsidRPr="004E3199">
        <w:rPr>
          <w:rFonts w:ascii="Calibri" w:hAnsi="Calibri" w:cs="Calibri"/>
          <w:sz w:val="20"/>
        </w:rPr>
        <w:t>prowadzonego przez Gminę Pelplin.</w:t>
      </w:r>
      <w:r w:rsidRPr="004E3199">
        <w:rPr>
          <w:rFonts w:ascii="Calibri" w:hAnsi="Calibri" w:cs="Calibri"/>
          <w:sz w:val="20"/>
          <w:szCs w:val="20"/>
        </w:rPr>
        <w:t xml:space="preserve"> na podstawie art. 108 ust. 1  i art. 109 ust. 1 pkt 4 ustawy Pzp.</w:t>
      </w:r>
    </w:p>
    <w:p w14:paraId="7A496CF8" w14:textId="1E58CD52" w:rsidR="00D85DF2" w:rsidRPr="00482458" w:rsidRDefault="00D85DF2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482458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482458">
        <w:rPr>
          <w:rFonts w:ascii="Calibri" w:hAnsi="Calibri" w:cs="Calibri"/>
          <w:sz w:val="20"/>
          <w:szCs w:val="20"/>
        </w:rPr>
        <w:t>ustawy Pzp.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482458" w:rsidRDefault="00EE2199" w:rsidP="00482458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482458" w:rsidRDefault="00D85DF2" w:rsidP="00482458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Jednocześnie oświadczam, że w związku z ww. okolicznością, na podstawie art. 110 ust. 2 ustawy Pzp podjąłem następujące środki naprawcze:</w:t>
      </w:r>
      <w:r w:rsidRPr="00482458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482458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482458" w:rsidRDefault="000F118C" w:rsidP="00482458">
      <w:pPr>
        <w:shd w:val="clear" w:color="auto" w:fill="FFFFFF" w:themeFill="background1"/>
        <w:suppressAutoHyphens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482458" w:rsidRDefault="000F118C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482458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b/>
          <w:sz w:val="20"/>
          <w:szCs w:val="20"/>
        </w:rPr>
      </w:pPr>
      <w:r w:rsidRPr="00482458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482458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482458" w:rsidRDefault="000F118C" w:rsidP="00482458">
      <w:pPr>
        <w:widowControl w:val="0"/>
        <w:spacing w:before="0"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482458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482458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482458" w:rsidRDefault="000F118C" w:rsidP="00482458">
      <w:pPr>
        <w:tabs>
          <w:tab w:val="left" w:pos="495"/>
        </w:tabs>
        <w:spacing w:before="0" w:line="360" w:lineRule="auto"/>
        <w:rPr>
          <w:rFonts w:ascii="Calibri" w:hAnsi="Calibri" w:cs="Calibri"/>
          <w:bCs/>
          <w:sz w:val="20"/>
          <w:szCs w:val="20"/>
        </w:rPr>
      </w:pPr>
      <w:r w:rsidRPr="00482458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482458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482458" w:rsidRDefault="00D85DF2" w:rsidP="00482458">
      <w:pPr>
        <w:spacing w:before="0" w:line="360" w:lineRule="auto"/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482458" w:rsidRDefault="0026230D" w:rsidP="00482458">
      <w:pPr>
        <w:spacing w:before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WAŻNE!!!</w:t>
      </w:r>
    </w:p>
    <w:p w14:paraId="284E5E14" w14:textId="77777777" w:rsidR="0026230D" w:rsidRPr="00482458" w:rsidRDefault="0026230D" w:rsidP="0048245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482458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482458" w:rsidRDefault="0026230D" w:rsidP="00482458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sectPr w:rsidR="0026230D" w:rsidRPr="00482458" w:rsidSect="00215B9F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7B8F5" w14:textId="77777777" w:rsidR="003D2BA8" w:rsidRDefault="003D2BA8" w:rsidP="00697CCD">
      <w:r>
        <w:separator/>
      </w:r>
    </w:p>
  </w:endnote>
  <w:endnote w:type="continuationSeparator" w:id="0">
    <w:p w14:paraId="55A15083" w14:textId="77777777" w:rsidR="003D2BA8" w:rsidRDefault="003D2BA8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0109D20F" w:rsidR="00D33B36" w:rsidRPr="003D53F6" w:rsidRDefault="004E3199" w:rsidP="004E3199">
    <w:pPr>
      <w:spacing w:line="360" w:lineRule="auto"/>
      <w:jc w:val="center"/>
      <w:rPr>
        <w:rFonts w:ascii="Calibri" w:hAnsi="Calibri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3D53F6">
      <w:rPr>
        <w:rFonts w:ascii="Calibri" w:hAnsi="Calibri" w:cs="Calibri"/>
        <w:b/>
        <w:bCs/>
        <w:color w:val="323E4F" w:themeColor="text2" w:themeShade="BF"/>
        <w:sz w:val="20"/>
        <w:szCs w:val="20"/>
      </w:rPr>
      <w:t>„Przebudowa układu drogowego na terenie Osiedla Wielorodzinnego w Sołectwie Rajkowy, gmina Pelplin”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303FC" w14:textId="77777777" w:rsidR="003D2BA8" w:rsidRDefault="003D2BA8" w:rsidP="00697CCD">
      <w:r>
        <w:separator/>
      </w:r>
    </w:p>
  </w:footnote>
  <w:footnote w:type="continuationSeparator" w:id="0">
    <w:p w14:paraId="43FF87D9" w14:textId="77777777" w:rsidR="003D2BA8" w:rsidRDefault="003D2BA8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47C5" w14:textId="35EB0A20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06F1242F" w:rsidR="007F4F16" w:rsidRPr="00396224" w:rsidRDefault="007F4F16" w:rsidP="007F4F16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396224">
      <w:rPr>
        <w:rFonts w:ascii="Calibri" w:hAnsi="Calibri" w:cs="Calibri"/>
        <w:noProof/>
        <w:sz w:val="20"/>
        <w:szCs w:val="20"/>
      </w:rPr>
      <w:t>SZP.271.1.</w:t>
    </w:r>
    <w:r w:rsidR="00695C42">
      <w:rPr>
        <w:rFonts w:ascii="Calibri" w:hAnsi="Calibri" w:cs="Calibri"/>
        <w:noProof/>
        <w:sz w:val="20"/>
        <w:szCs w:val="20"/>
      </w:rPr>
      <w:t>4</w:t>
    </w:r>
    <w:r w:rsidR="00BA08B9" w:rsidRPr="00396224">
      <w:rPr>
        <w:rFonts w:ascii="Calibri" w:hAnsi="Calibri" w:cs="Calibri"/>
        <w:noProof/>
        <w:sz w:val="20"/>
        <w:szCs w:val="20"/>
      </w:rPr>
      <w:t>.</w:t>
    </w:r>
    <w:r w:rsidRPr="00396224">
      <w:rPr>
        <w:rFonts w:ascii="Calibri" w:hAnsi="Calibri" w:cs="Calibri"/>
        <w:noProof/>
        <w:sz w:val="20"/>
        <w:szCs w:val="20"/>
      </w:rPr>
      <w:t>202</w:t>
    </w:r>
    <w:r w:rsidR="00695C42">
      <w:rPr>
        <w:rFonts w:ascii="Calibri" w:hAnsi="Calibri" w:cs="Calibri"/>
        <w:noProof/>
        <w:sz w:val="20"/>
        <w:szCs w:val="20"/>
      </w:rPr>
      <w:t>5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E5323"/>
    <w:multiLevelType w:val="hybridMultilevel"/>
    <w:tmpl w:val="510A6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AB7DE1"/>
    <w:multiLevelType w:val="hybridMultilevel"/>
    <w:tmpl w:val="4E1CF030"/>
    <w:lvl w:ilvl="0" w:tplc="07B61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320CA"/>
    <w:multiLevelType w:val="hybridMultilevel"/>
    <w:tmpl w:val="1FDCBB88"/>
    <w:lvl w:ilvl="0" w:tplc="0415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6E95"/>
    <w:multiLevelType w:val="hybridMultilevel"/>
    <w:tmpl w:val="02606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4"/>
  </w:num>
  <w:num w:numId="2" w16cid:durableId="1184829734">
    <w:abstractNumId w:val="1"/>
  </w:num>
  <w:num w:numId="3" w16cid:durableId="968819650">
    <w:abstractNumId w:val="12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5"/>
  </w:num>
  <w:num w:numId="7" w16cid:durableId="922488160">
    <w:abstractNumId w:val="7"/>
  </w:num>
  <w:num w:numId="8" w16cid:durableId="2035308202">
    <w:abstractNumId w:val="6"/>
  </w:num>
  <w:num w:numId="9" w16cid:durableId="1260140625">
    <w:abstractNumId w:val="10"/>
  </w:num>
  <w:num w:numId="10" w16cid:durableId="1638759918">
    <w:abstractNumId w:val="11"/>
  </w:num>
  <w:num w:numId="11" w16cid:durableId="1258445321">
    <w:abstractNumId w:val="8"/>
  </w:num>
  <w:num w:numId="12" w16cid:durableId="1783458616">
    <w:abstractNumId w:val="3"/>
  </w:num>
  <w:num w:numId="13" w16cid:durableId="1528522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86672"/>
    <w:rsid w:val="000967A1"/>
    <w:rsid w:val="000C1F0A"/>
    <w:rsid w:val="000F118C"/>
    <w:rsid w:val="001078B2"/>
    <w:rsid w:val="00133E9C"/>
    <w:rsid w:val="00136F61"/>
    <w:rsid w:val="00143873"/>
    <w:rsid w:val="001454E6"/>
    <w:rsid w:val="00145EDF"/>
    <w:rsid w:val="001A1FD6"/>
    <w:rsid w:val="001A2561"/>
    <w:rsid w:val="001A2AE2"/>
    <w:rsid w:val="001A573E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14CF"/>
    <w:rsid w:val="00302DDF"/>
    <w:rsid w:val="003039E1"/>
    <w:rsid w:val="00320BBA"/>
    <w:rsid w:val="003407D0"/>
    <w:rsid w:val="003421A7"/>
    <w:rsid w:val="00351C4E"/>
    <w:rsid w:val="00365937"/>
    <w:rsid w:val="00386A11"/>
    <w:rsid w:val="00396224"/>
    <w:rsid w:val="003A3760"/>
    <w:rsid w:val="003B5B2A"/>
    <w:rsid w:val="003B7CEB"/>
    <w:rsid w:val="003D2BA8"/>
    <w:rsid w:val="003D53F6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82458"/>
    <w:rsid w:val="004B073F"/>
    <w:rsid w:val="004C7FF5"/>
    <w:rsid w:val="004E3199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3829"/>
    <w:rsid w:val="00691C6F"/>
    <w:rsid w:val="00695C42"/>
    <w:rsid w:val="00696866"/>
    <w:rsid w:val="00697CCD"/>
    <w:rsid w:val="006C46D8"/>
    <w:rsid w:val="006D51F2"/>
    <w:rsid w:val="006D5FF2"/>
    <w:rsid w:val="006E0DB2"/>
    <w:rsid w:val="006E3A6C"/>
    <w:rsid w:val="006F3C39"/>
    <w:rsid w:val="0070475A"/>
    <w:rsid w:val="00710542"/>
    <w:rsid w:val="00741C3B"/>
    <w:rsid w:val="00757EA4"/>
    <w:rsid w:val="00787FE1"/>
    <w:rsid w:val="007B4671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36686"/>
    <w:rsid w:val="00841F3E"/>
    <w:rsid w:val="00844D0E"/>
    <w:rsid w:val="008624A7"/>
    <w:rsid w:val="008745C1"/>
    <w:rsid w:val="00875A59"/>
    <w:rsid w:val="00876278"/>
    <w:rsid w:val="008D50CE"/>
    <w:rsid w:val="008E7AFE"/>
    <w:rsid w:val="008F1995"/>
    <w:rsid w:val="00917092"/>
    <w:rsid w:val="0092059A"/>
    <w:rsid w:val="00927E83"/>
    <w:rsid w:val="00947564"/>
    <w:rsid w:val="0095123D"/>
    <w:rsid w:val="00971464"/>
    <w:rsid w:val="0098077D"/>
    <w:rsid w:val="00981F6F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65BE7"/>
    <w:rsid w:val="00AA411F"/>
    <w:rsid w:val="00AB0305"/>
    <w:rsid w:val="00AB3CD8"/>
    <w:rsid w:val="00AB4C3A"/>
    <w:rsid w:val="00AC40B4"/>
    <w:rsid w:val="00AC4874"/>
    <w:rsid w:val="00AD1531"/>
    <w:rsid w:val="00AD1E14"/>
    <w:rsid w:val="00AD2354"/>
    <w:rsid w:val="00AE04E9"/>
    <w:rsid w:val="00AE7157"/>
    <w:rsid w:val="00B212A2"/>
    <w:rsid w:val="00B37D30"/>
    <w:rsid w:val="00B4642C"/>
    <w:rsid w:val="00B65293"/>
    <w:rsid w:val="00B755FC"/>
    <w:rsid w:val="00B939E1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7F4D"/>
    <w:rsid w:val="00C508F4"/>
    <w:rsid w:val="00C669BA"/>
    <w:rsid w:val="00C84710"/>
    <w:rsid w:val="00C90D4A"/>
    <w:rsid w:val="00CA174D"/>
    <w:rsid w:val="00CA1B5F"/>
    <w:rsid w:val="00CA22DF"/>
    <w:rsid w:val="00CB4C77"/>
    <w:rsid w:val="00CC063A"/>
    <w:rsid w:val="00CC294E"/>
    <w:rsid w:val="00CF205F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35832"/>
    <w:rsid w:val="00E5458B"/>
    <w:rsid w:val="00E60C74"/>
    <w:rsid w:val="00E67AE6"/>
    <w:rsid w:val="00EB39E9"/>
    <w:rsid w:val="00EC0FE5"/>
    <w:rsid w:val="00ED2015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C482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39</cp:revision>
  <cp:lastPrinted>2020-12-30T13:12:00Z</cp:lastPrinted>
  <dcterms:created xsi:type="dcterms:W3CDTF">2021-03-07T14:56:00Z</dcterms:created>
  <dcterms:modified xsi:type="dcterms:W3CDTF">2025-03-13T09:59:00Z</dcterms:modified>
</cp:coreProperties>
</file>