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773C" w:rsidRPr="002B0FBA" w:rsidRDefault="0038773C" w:rsidP="0038773C">
      <w:pPr>
        <w:spacing w:before="120" w:after="0" w:line="1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2B0FBA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BA10A3">
        <w:rPr>
          <w:rFonts w:ascii="Arial" w:hAnsi="Arial" w:cs="Arial"/>
          <w:b/>
          <w:bCs/>
          <w:sz w:val="20"/>
          <w:szCs w:val="20"/>
        </w:rPr>
        <w:t>S</w:t>
      </w:r>
      <w:r w:rsidR="005930F2">
        <w:rPr>
          <w:rFonts w:ascii="Arial" w:hAnsi="Arial" w:cs="Arial"/>
          <w:b/>
          <w:bCs/>
          <w:sz w:val="20"/>
          <w:szCs w:val="20"/>
        </w:rPr>
        <w:t>pecyfikacji</w:t>
      </w:r>
    </w:p>
    <w:p w:rsidR="0034463F" w:rsidRPr="002B0FBA" w:rsidRDefault="0034463F" w:rsidP="0038773C">
      <w:pPr>
        <w:spacing w:before="120" w:after="0" w:line="100" w:lineRule="atLeast"/>
        <w:jc w:val="right"/>
        <w:rPr>
          <w:rFonts w:ascii="Arial" w:hAnsi="Arial" w:cs="Arial"/>
          <w:bCs/>
          <w:sz w:val="20"/>
          <w:szCs w:val="20"/>
        </w:rPr>
      </w:pPr>
      <w:r w:rsidRPr="002B0FBA">
        <w:rPr>
          <w:rFonts w:ascii="Arial" w:hAnsi="Arial" w:cs="Arial"/>
          <w:bCs/>
          <w:sz w:val="20"/>
          <w:szCs w:val="20"/>
        </w:rPr>
        <w:t>(Formularz oferty)</w:t>
      </w:r>
    </w:p>
    <w:p w:rsidR="000F70B3" w:rsidRDefault="000F70B3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:rsidR="002631C0" w:rsidRPr="000F7100" w:rsidRDefault="00857A89" w:rsidP="009C13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F7100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Dostawa materiałów ogólnobudowlanych na potrzeby Infrastruktury Komendy Portu Wojennego Gdynia z podziałem na części: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Część I: Dostawa materiałów ogólnobudowlanych na potrzeby Infrastruktury Komendy Portu Wojennego Gdynia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Część II: Dostawa piasku budowlanego na potrzeby Infrastruktury Komendy Portu Wojennego Gdynia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Część III: Dostawa tarcicy obrzynanej i krawędziaka iglastego na potrzeby Infrastruktury Komendy Portu Wojennego Gdynia</w:t>
      </w:r>
    </w:p>
    <w:p w:rsidR="005220F7" w:rsidRPr="00C8703F" w:rsidRDefault="005220F7" w:rsidP="008C3B2E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5413E5" w:rsidRPr="000D5B27" w:rsidRDefault="00FC761D" w:rsidP="00FC761D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Arial" w:hAnsi="Arial" w:cs="Arial"/>
          <w:b/>
          <w:sz w:val="12"/>
          <w:szCs w:val="12"/>
        </w:rPr>
      </w:pPr>
      <w:r w:rsidRPr="000D5B27">
        <w:rPr>
          <w:rFonts w:ascii="Arial" w:eastAsia="Times New Roman" w:hAnsi="Arial" w:cs="Arial"/>
          <w:i/>
          <w:sz w:val="12"/>
          <w:szCs w:val="12"/>
        </w:rPr>
        <w:t xml:space="preserve"> </w:t>
      </w:r>
      <w:r w:rsidR="000F527C" w:rsidRPr="000D5B27">
        <w:rPr>
          <w:rFonts w:ascii="Arial" w:eastAsia="Times New Roman" w:hAnsi="Arial" w:cs="Arial"/>
          <w:i/>
          <w:sz w:val="12"/>
          <w:szCs w:val="12"/>
        </w:rPr>
        <w:t>(nazwa przedmiotu zamówienia)</w:t>
      </w:r>
    </w:p>
    <w:p w:rsidR="00857A89" w:rsidRDefault="00857A89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:rsidR="005E15DE" w:rsidRPr="006C0D2E" w:rsidRDefault="00C95DBC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……………………………………………………………………………</w:t>
      </w:r>
    </w:p>
    <w:p w:rsidR="006C0D2E" w:rsidRPr="00945E9F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NIP.....................................................................................................................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REGON..............................................................................</w:t>
      </w:r>
      <w:r w:rsidR="00FA06E1" w:rsidRPr="00945E9F">
        <w:rPr>
          <w:rFonts w:ascii="Arial" w:eastAsia="Calibri" w:hAnsi="Arial" w:cs="Arial"/>
          <w:kern w:val="0"/>
          <w:sz w:val="20"/>
          <w:lang w:val="en-US"/>
        </w:rPr>
        <w:t>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e-mail ………………………………………………………………………………………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:rsidR="00484931" w:rsidRPr="00484931" w:rsidRDefault="006C0D2E" w:rsidP="00F359DE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................................................................................................................................</w:t>
      </w:r>
    </w:p>
    <w:p w:rsidR="00921F5E" w:rsidRDefault="00921F5E" w:rsidP="00F359DE">
      <w:pPr>
        <w:widowControl w:val="0"/>
        <w:spacing w:after="0" w:line="360" w:lineRule="auto"/>
        <w:rPr>
          <w:rFonts w:ascii="Arial" w:eastAsia="Calibri" w:hAnsi="Arial" w:cs="Arial"/>
          <w:i/>
          <w:kern w:val="0"/>
          <w:sz w:val="20"/>
          <w:szCs w:val="20"/>
        </w:rPr>
      </w:pPr>
      <w:r w:rsidRPr="00484931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tbl>
      <w:tblPr>
        <w:tblStyle w:val="Tabela-Siatka"/>
        <w:tblW w:w="9032" w:type="dxa"/>
        <w:tblInd w:w="108" w:type="dxa"/>
        <w:tblLook w:val="04A0" w:firstRow="1" w:lastRow="0" w:firstColumn="1" w:lastColumn="0" w:noHBand="0" w:noVBand="1"/>
      </w:tblPr>
      <w:tblGrid>
        <w:gridCol w:w="4747"/>
        <w:gridCol w:w="4285"/>
      </w:tblGrid>
      <w:tr w:rsidR="00AD4F1B" w:rsidRPr="000D5B27" w:rsidTr="00AD4F1B">
        <w:trPr>
          <w:trHeight w:val="429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      Wykonawca jest Przedsiębiorstwem: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 xml:space="preserve">ZAZNACZYĆ </w:t>
            </w:r>
            <w:r w:rsidRPr="000D5B27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</w:rPr>
              <w:t xml:space="preserve">„X” </w:t>
            </w: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>WE WŁAŚCIWYM POLU</w:t>
            </w: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Mikroprzedsiębiorstwo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14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Małe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Średnie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19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Jednoosobowa działalność gospodarcza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2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spacing w:val="-8"/>
                <w:kern w:val="0"/>
                <w:sz w:val="16"/>
                <w:szCs w:val="16"/>
              </w:rPr>
              <w:t>Osoba fizyczna nie prowadząca działalności gospodarczej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35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Innym (niż wskazane powyżej)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</w:tbl>
    <w:p w:rsidR="005413E5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:rsidR="00412D19" w:rsidRDefault="00412D19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8703F" w:rsidRDefault="006C0D2E" w:rsidP="00C8703F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iCs/>
          <w:sz w:val="20"/>
          <w:szCs w:val="20"/>
        </w:rPr>
        <w:t>OFERUJEMY</w:t>
      </w:r>
      <w:r w:rsidR="007E4487" w:rsidRPr="002348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Pr="002348C7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tbl>
      <w:tblPr>
        <w:tblpPr w:leftFromText="141" w:rightFromText="141" w:vertAnchor="text" w:horzAnchor="margin" w:tblpX="-72" w:tblpY="14"/>
        <w:tblOverlap w:val="never"/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6521"/>
      </w:tblGrid>
      <w:tr w:rsidR="00C8703F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C8703F" w:rsidRDefault="004A5FD5" w:rsidP="005220F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4A5FD5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Część I: Dostawa materiałów ogólnobudowlanych na potrzeby Infrastruktury Komendy Portu Wojennego Gdynia</w:t>
            </w:r>
          </w:p>
        </w:tc>
      </w:tr>
      <w:tr w:rsidR="00C8703F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157C8C" w:rsidRDefault="00C8703F" w:rsidP="005220F7">
            <w:pPr>
              <w:spacing w:after="0" w:line="240" w:lineRule="auto"/>
              <w:ind w:left="492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C8703F" w:rsidRPr="00157C8C" w:rsidTr="005220F7">
        <w:trPr>
          <w:trHeight w:val="557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3F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C8703F" w:rsidRPr="000E4F00" w:rsidRDefault="00C8703F" w:rsidP="008C3B2E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(suma wierszy  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kolumny nr 6 -</w:t>
            </w: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poz. od 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1 do </w:t>
            </w:r>
            <w:r w:rsidR="004A5FD5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220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z</w:t>
            </w: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tabeli </w:t>
            </w:r>
            <w:r w:rsidR="008C3B2E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kalkulacji ceny oferty</w:t>
            </w: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3F" w:rsidRDefault="00C8703F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C8703F" w:rsidRPr="00157C8C" w:rsidRDefault="00C8703F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C8703F" w:rsidRPr="00157C8C" w:rsidTr="005220F7">
        <w:trPr>
          <w:trHeight w:val="305"/>
        </w:trPr>
        <w:tc>
          <w:tcPr>
            <w:tcW w:w="1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157C8C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157C8C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C8703F" w:rsidRDefault="00C8703F" w:rsidP="00C8703F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horzAnchor="margin" w:tblpX="-72" w:tblpY="14"/>
        <w:tblOverlap w:val="never"/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6521"/>
      </w:tblGrid>
      <w:tr w:rsidR="005220F7" w:rsidRPr="00C8703F" w:rsidTr="005220F7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220F7" w:rsidRPr="00C8703F" w:rsidRDefault="004A5FD5" w:rsidP="005220F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4A5FD5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Część II: Dostawa piasku budowlanego na potrzeby Infrastruktury Komendy Portu Wojennego Gdynia</w:t>
            </w:r>
          </w:p>
        </w:tc>
      </w:tr>
      <w:tr w:rsidR="005220F7" w:rsidRPr="00157C8C" w:rsidTr="005220F7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220F7" w:rsidRPr="00157C8C" w:rsidRDefault="005220F7" w:rsidP="005220F7">
            <w:pPr>
              <w:spacing w:after="0" w:line="240" w:lineRule="auto"/>
              <w:ind w:left="492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5220F7" w:rsidRPr="00157C8C" w:rsidTr="005220F7">
        <w:trPr>
          <w:trHeight w:val="557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0F7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5220F7" w:rsidRPr="000E4F00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(suma wierszy  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kolumny nr 6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- poz. od 1 do </w:t>
            </w:r>
            <w:r w:rsidR="004A5FD5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1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z tabeli </w:t>
            </w:r>
            <w:r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kalkulacji ceny oferty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0F7" w:rsidRDefault="005220F7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5220F7" w:rsidRPr="00157C8C" w:rsidRDefault="005220F7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5220F7" w:rsidRPr="00157C8C" w:rsidTr="005220F7">
        <w:trPr>
          <w:trHeight w:val="305"/>
        </w:trPr>
        <w:tc>
          <w:tcPr>
            <w:tcW w:w="1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0F7" w:rsidRPr="00157C8C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0F7" w:rsidRPr="00157C8C" w:rsidRDefault="005220F7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C8703F" w:rsidRPr="00C8703F" w:rsidRDefault="00C8703F" w:rsidP="00C8703F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horzAnchor="margin" w:tblpX="-72" w:tblpY="14"/>
        <w:tblOverlap w:val="never"/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6521"/>
      </w:tblGrid>
      <w:tr w:rsidR="006B5DE9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C8703F" w:rsidRDefault="004A5FD5" w:rsidP="00C8703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4A5FD5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Część III: Dostawa tarcicy obrzynanej i krawędziaka iglastego na potrzeby Infrastruktury Komendy Portu Wojennego Gdynia</w:t>
            </w:r>
          </w:p>
        </w:tc>
      </w:tr>
      <w:tr w:rsidR="00C8703F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157C8C" w:rsidRDefault="00C8703F" w:rsidP="00C8703F">
            <w:pPr>
              <w:spacing w:after="0" w:line="240" w:lineRule="auto"/>
              <w:ind w:left="492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6B5DE9" w:rsidRPr="00157C8C" w:rsidTr="005930F2">
        <w:trPr>
          <w:trHeight w:val="557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DE9" w:rsidRDefault="006B5DE9" w:rsidP="006B5DE9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6B5DE9" w:rsidRPr="000E4F00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(suma wierszy  kolumny nr 6 -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poz. od 1 do </w:t>
            </w:r>
            <w:r w:rsidR="004A5FD5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3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z tabeli </w:t>
            </w:r>
            <w:r w:rsidR="008C3B2E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kalkulacji ceny oferty</w:t>
            </w:r>
            <w:r w:rsidRPr="00C8703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DE9" w:rsidRDefault="006B5DE9" w:rsidP="006B5DE9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6B5DE9" w:rsidRPr="00157C8C" w:rsidRDefault="006B5DE9" w:rsidP="006B5DE9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6B5DE9" w:rsidRPr="00157C8C" w:rsidTr="005930F2">
        <w:trPr>
          <w:trHeight w:val="305"/>
        </w:trPr>
        <w:tc>
          <w:tcPr>
            <w:tcW w:w="1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DE9" w:rsidRPr="00157C8C" w:rsidRDefault="006B5DE9" w:rsidP="006B5DE9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DE9" w:rsidRPr="00157C8C" w:rsidRDefault="006B5DE9" w:rsidP="006B5DE9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10583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2348C7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2348C7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2348C7">
        <w:rPr>
          <w:rFonts w:ascii="Arial" w:eastAsia="Times New Roman" w:hAnsi="Arial" w:cs="Arial"/>
          <w:sz w:val="20"/>
          <w:szCs w:val="20"/>
        </w:rPr>
        <w:t xml:space="preserve"> warunków</w:t>
      </w:r>
      <w:r w:rsidRPr="005065FB">
        <w:rPr>
          <w:rFonts w:ascii="Arial" w:eastAsia="Times New Roman" w:hAnsi="Arial" w:cs="Arial"/>
          <w:sz w:val="20"/>
          <w:szCs w:val="20"/>
        </w:rPr>
        <w:t xml:space="preserve"> </w:t>
      </w:r>
    </w:p>
    <w:p w:rsidR="00857A89" w:rsidRPr="005065FB" w:rsidRDefault="00857A89" w:rsidP="00D02286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sz w:val="20"/>
          <w:szCs w:val="20"/>
        </w:rPr>
        <w:t xml:space="preserve">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OŚWIADCZAMY, </w:t>
      </w:r>
      <w:r w:rsidRPr="005065FB">
        <w:rPr>
          <w:rFonts w:ascii="Arial" w:eastAsia="Times New Roman" w:hAnsi="Arial" w:cs="Arial"/>
          <w:sz w:val="20"/>
          <w:szCs w:val="20"/>
        </w:rPr>
        <w:t>że za</w:t>
      </w:r>
      <w:r w:rsidR="00CD71B1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5065FB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5065FB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:rsidR="00807D19" w:rsidRPr="003F3A0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JESTEŚMY</w:t>
      </w:r>
      <w:r w:rsidRPr="005065FB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5065FB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</w:t>
      </w:r>
      <w:r w:rsidRPr="005065FB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:rsidR="00880D4C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57A89" w:rsidRPr="005065FB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857A89" w:rsidRPr="00A02A59" w:rsidRDefault="00857A89" w:rsidP="0027242D">
      <w:pPr>
        <w:tabs>
          <w:tab w:val="left" w:leader="dot" w:pos="9072"/>
        </w:tabs>
        <w:spacing w:before="120"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A02A59">
        <w:rPr>
          <w:rFonts w:ascii="Arial" w:eastAsia="Times New Roman" w:hAnsi="Arial" w:cs="Arial"/>
          <w:sz w:val="16"/>
          <w:szCs w:val="16"/>
        </w:rPr>
        <w:t>(</w:t>
      </w:r>
      <w:r w:rsidRPr="00A02A59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A02A59">
        <w:rPr>
          <w:rFonts w:ascii="Arial" w:eastAsia="Times New Roman" w:hAnsi="Arial" w:cs="Arial"/>
          <w:sz w:val="16"/>
          <w:szCs w:val="16"/>
        </w:rPr>
        <w:t>)</w:t>
      </w:r>
    </w:p>
    <w:p w:rsidR="00F9623D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OŚWIADCZAMY,</w:t>
      </w:r>
      <w:r w:rsidRPr="005065FB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>
        <w:rPr>
          <w:rFonts w:ascii="Arial" w:eastAsia="Times New Roman" w:hAnsi="Arial" w:cs="Arial"/>
          <w:sz w:val="20"/>
          <w:szCs w:val="20"/>
        </w:rPr>
        <w:t>projektem</w:t>
      </w:r>
      <w:r w:rsidRPr="005065FB">
        <w:rPr>
          <w:rFonts w:ascii="Arial" w:eastAsia="Times New Roman" w:hAnsi="Arial" w:cs="Arial"/>
          <w:sz w:val="20"/>
          <w:szCs w:val="20"/>
        </w:rPr>
        <w:t xml:space="preserve"> um</w:t>
      </w:r>
      <w:r w:rsidR="00CD71B1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5065FB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:rsidR="00F9623D" w:rsidRPr="00510AD5" w:rsidRDefault="00F9623D" w:rsidP="00AD4F1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39F6">
        <w:rPr>
          <w:rFonts w:ascii="Arial" w:hAnsi="Arial" w:cs="Arial"/>
          <w:sz w:val="20"/>
          <w:szCs w:val="20"/>
        </w:rPr>
        <w:t xml:space="preserve">Oświadczam, że </w:t>
      </w:r>
      <w:r w:rsidRPr="00510AD5">
        <w:rPr>
          <w:rFonts w:ascii="Arial" w:hAnsi="Arial" w:cs="Arial"/>
          <w:sz w:val="20"/>
          <w:szCs w:val="20"/>
        </w:rPr>
        <w:t>wypełniłem obowiązki informacyjne przewidziane w art. 13 lub art. 14 RODO (</w:t>
      </w:r>
      <w:r w:rsidRPr="00510AD5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510AD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9623D" w:rsidRPr="007639F6" w:rsidRDefault="00F9623D" w:rsidP="00F9623D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10AD5">
        <w:rPr>
          <w:rFonts w:ascii="Arial" w:hAnsi="Arial" w:cs="Arial"/>
          <w:sz w:val="20"/>
          <w:szCs w:val="20"/>
        </w:rPr>
        <w:t>Uwaga!  W przypadku gdy wykonawca nie przekazuje danych osobowych innych niż bezpośrednio jego dotyczących lub zachodzi wyłączenie stosowania obowiązku informacyjnego, stosownie do art. 13 ust. 4 lub art. 14 ust</w:t>
      </w:r>
      <w:r w:rsidRPr="000D3D88">
        <w:rPr>
          <w:rFonts w:ascii="Arial" w:hAnsi="Arial" w:cs="Arial"/>
          <w:sz w:val="20"/>
          <w:szCs w:val="20"/>
        </w:rPr>
        <w:t>. 5 RODO powyższe oświadczenie nie ma zastosowania.</w:t>
      </w:r>
    </w:p>
    <w:p w:rsidR="002B293B" w:rsidRPr="00AF2CA1" w:rsidRDefault="002B293B" w:rsidP="002B293B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F2CA1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AF2CA1">
        <w:rPr>
          <w:rFonts w:ascii="Arial" w:eastAsia="Times New Roman" w:hAnsi="Arial" w:cs="Arial"/>
          <w:sz w:val="20"/>
          <w:szCs w:val="20"/>
        </w:rPr>
        <w:t xml:space="preserve"> w sprawie przedmiotowego postępowania proszę kierować poprzez </w:t>
      </w:r>
      <w:r w:rsidRPr="00AF2CA1">
        <w:rPr>
          <w:rFonts w:ascii="Arial" w:eastAsia="Times New Roman" w:hAnsi="Arial" w:cs="Arial"/>
          <w:sz w:val="20"/>
          <w:szCs w:val="20"/>
        </w:rPr>
        <w:br/>
      </w:r>
      <w:r w:rsidRPr="00AF2CA1">
        <w:rPr>
          <w:rFonts w:ascii="Arial" w:eastAsia="Times New Roman" w:hAnsi="Arial" w:cs="Arial"/>
          <w:i/>
          <w:sz w:val="20"/>
          <w:szCs w:val="20"/>
        </w:rPr>
        <w:t xml:space="preserve">platformę zakupową </w:t>
      </w:r>
      <w:r w:rsidRPr="00AF2CA1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Uwaga!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Korespondencja będzie kierowana na konto Wykonawcy założone na platformie zakupowej 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2"/>
          <w:szCs w:val="12"/>
        </w:rPr>
      </w:pPr>
    </w:p>
    <w:p w:rsidR="002B293B" w:rsidRPr="00AF2CA1" w:rsidRDefault="002B293B" w:rsidP="002B293B">
      <w:pPr>
        <w:tabs>
          <w:tab w:val="right" w:pos="8953"/>
        </w:tabs>
        <w:spacing w:after="0" w:line="360" w:lineRule="auto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 xml:space="preserve">Osoba do kontaktu: 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imię i nazwisko:………………………………………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>numer telefonu:......................................................</w:t>
      </w:r>
    </w:p>
    <w:p w:rsidR="00857A89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5065FB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>
        <w:rPr>
          <w:rFonts w:ascii="Arial" w:eastAsia="Times New Roman" w:hAnsi="Arial" w:cs="Arial"/>
          <w:sz w:val="20"/>
          <w:szCs w:val="20"/>
        </w:rPr>
        <w:t>……………</w:t>
      </w:r>
      <w:r w:rsidRPr="005065FB">
        <w:rPr>
          <w:rFonts w:ascii="Arial" w:eastAsia="Times New Roman" w:hAnsi="Arial" w:cs="Arial"/>
          <w:sz w:val="20"/>
          <w:szCs w:val="20"/>
        </w:rPr>
        <w:t xml:space="preserve"> stronach.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5065FB">
        <w:rPr>
          <w:rFonts w:ascii="Arial" w:eastAsia="Times New Roman" w:hAnsi="Arial" w:cs="Arial"/>
          <w:sz w:val="20"/>
          <w:szCs w:val="20"/>
        </w:rPr>
        <w:t xml:space="preserve"> składamy </w:t>
      </w:r>
      <w:r w:rsidRPr="007560A4">
        <w:rPr>
          <w:rFonts w:ascii="Arial" w:eastAsia="Times New Roman" w:hAnsi="Arial" w:cs="Arial"/>
          <w:sz w:val="20"/>
          <w:szCs w:val="20"/>
        </w:rPr>
        <w:t xml:space="preserve">następujące oświadczenia i dokumenty </w:t>
      </w:r>
      <w:r w:rsidRPr="005065FB">
        <w:rPr>
          <w:rFonts w:ascii="Arial" w:eastAsia="Times New Roman" w:hAnsi="Arial" w:cs="Arial"/>
          <w:sz w:val="20"/>
          <w:szCs w:val="20"/>
        </w:rPr>
        <w:t xml:space="preserve">na </w:t>
      </w:r>
      <w:r w:rsidR="00880D4C">
        <w:rPr>
          <w:rFonts w:ascii="Arial" w:eastAsia="Times New Roman" w:hAnsi="Arial" w:cs="Arial"/>
          <w:sz w:val="20"/>
          <w:szCs w:val="20"/>
        </w:rPr>
        <w:t>……..</w:t>
      </w:r>
      <w:r w:rsidRPr="005065FB">
        <w:rPr>
          <w:rFonts w:ascii="Arial" w:eastAsia="Times New Roman" w:hAnsi="Arial" w:cs="Arial"/>
          <w:sz w:val="20"/>
          <w:szCs w:val="20"/>
        </w:rPr>
        <w:t>stronach:</w:t>
      </w:r>
    </w:p>
    <w:p w:rsidR="00705D41" w:rsidRPr="00366B1F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208B7">
        <w:rPr>
          <w:rFonts w:ascii="Arial" w:hAnsi="Arial" w:cs="Arial"/>
          <w:sz w:val="20"/>
          <w:szCs w:val="20"/>
        </w:rPr>
        <w:t>Oświadczenie Wykonawcy o niepodleganiu wykluczeniu z postępowania</w:t>
      </w:r>
    </w:p>
    <w:p w:rsidR="00705D41" w:rsidRPr="008C3B2E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Wykonawcy o</w:t>
      </w:r>
      <w:r w:rsidRPr="00664D56">
        <w:rPr>
          <w:rFonts w:ascii="Arial" w:hAnsi="Arial" w:cs="Arial"/>
          <w:sz w:val="20"/>
          <w:szCs w:val="20"/>
        </w:rPr>
        <w:t xml:space="preserve"> niepodleganiu wykluczeniu z postępowania</w:t>
      </w:r>
      <w:r>
        <w:rPr>
          <w:rFonts w:ascii="Arial" w:hAnsi="Arial" w:cs="Arial"/>
          <w:sz w:val="20"/>
          <w:szCs w:val="20"/>
        </w:rPr>
        <w:t xml:space="preserve"> na</w:t>
      </w:r>
      <w:r w:rsidRPr="00664D56">
        <w:rPr>
          <w:rFonts w:ascii="Arial" w:hAnsi="Arial" w:cs="Arial"/>
          <w:b/>
          <w:sz w:val="20"/>
          <w:szCs w:val="20"/>
        </w:rPr>
        <w:t xml:space="preserve"> </w:t>
      </w:r>
      <w:r w:rsidRPr="00664D56">
        <w:rPr>
          <w:rFonts w:ascii="Arial" w:hAnsi="Arial" w:cs="Arial"/>
          <w:sz w:val="20"/>
          <w:szCs w:val="20"/>
        </w:rPr>
        <w:t>podstawie art. 7  ust. 1  ustawy z dnia 13 kwietnia 2022 r</w:t>
      </w:r>
    </w:p>
    <w:p w:rsidR="008C3B2E" w:rsidRPr="006B5DE9" w:rsidRDefault="008C3B2E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Kalkulacja ceny oferty do odpowiedniej części zamówienia</w:t>
      </w:r>
    </w:p>
    <w:p w:rsidR="00705D41" w:rsidRPr="00FD20B1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……………………………………………….</w:t>
      </w:r>
    </w:p>
    <w:p w:rsidR="005413E5" w:rsidRDefault="00857A89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3B551B">
        <w:rPr>
          <w:rFonts w:ascii="Arial" w:eastAsia="Times New Roman" w:hAnsi="Arial" w:cs="Arial"/>
          <w:sz w:val="20"/>
          <w:szCs w:val="20"/>
        </w:rPr>
        <w:t>* niepotrzebne skreślić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D5F87" w:rsidRPr="006C0D2E" w:rsidTr="00AE506B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**</w:t>
            </w:r>
          </w:p>
        </w:tc>
      </w:tr>
      <w:tr w:rsidR="007D5F87" w:rsidRPr="006C0D2E" w:rsidTr="000D5B27">
        <w:trPr>
          <w:trHeight w:hRule="exact" w:val="265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D5F87" w:rsidRPr="006C0D2E" w:rsidTr="00AE506B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CC463B" w:rsidRPr="0027242D" w:rsidRDefault="00CC463B" w:rsidP="00CC46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7242D">
        <w:rPr>
          <w:rFonts w:ascii="Arial" w:hAnsi="Arial" w:cs="Arial"/>
          <w:b/>
          <w:sz w:val="18"/>
          <w:szCs w:val="18"/>
        </w:rPr>
        <w:t>**</w:t>
      </w:r>
      <w:r w:rsidRPr="0027242D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opatrzona kwalifikowanym podpisem elektronicznym lub podpisem zaufanym lub podpisem osobistym (</w:t>
      </w:r>
      <w:r w:rsidRPr="0027242D">
        <w:rPr>
          <w:rFonts w:ascii="Arial" w:eastAsia="Calibri" w:hAnsi="Arial" w:cs="Arial"/>
          <w:b/>
          <w:i/>
          <w:sz w:val="18"/>
          <w:szCs w:val="18"/>
          <w:lang w:eastAsia="en-US"/>
        </w:rPr>
        <w:t>p</w:t>
      </w:r>
      <w:r w:rsidRPr="0027242D">
        <w:rPr>
          <w:rFonts w:ascii="Arial" w:hAnsi="Arial" w:cs="Arial"/>
          <w:b/>
          <w:i/>
          <w:sz w:val="18"/>
          <w:szCs w:val="18"/>
        </w:rPr>
        <w:t xml:space="preserve">odpis osobisty to zaawansowany podpis elektroniczny - szczegóły na stronie internetowej:  </w:t>
      </w:r>
      <w:hyperlink r:id="rId9" w:history="1">
        <w:r w:rsidRPr="0027242D">
          <w:rPr>
            <w:rStyle w:val="Hipercze"/>
            <w:rFonts w:ascii="Arial" w:hAnsi="Arial" w:cs="Arial"/>
            <w:b/>
            <w:i/>
            <w:sz w:val="18"/>
            <w:szCs w:val="18"/>
          </w:rPr>
          <w:t>www.gov.pl/web/e-dowod/podpis-osobisty</w:t>
        </w:r>
      </w:hyperlink>
      <w:r w:rsidRPr="0027242D">
        <w:rPr>
          <w:rFonts w:ascii="Arial" w:hAnsi="Arial" w:cs="Arial"/>
          <w:b/>
          <w:i/>
          <w:sz w:val="18"/>
          <w:szCs w:val="18"/>
        </w:rPr>
        <w:t>. Podpis osobisty nie jest to podpis złożony na dokumencie w formie papierowej, a następnie zeskanowany)</w:t>
      </w:r>
    </w:p>
    <w:p w:rsidR="00B65BB4" w:rsidRDefault="00CC463B" w:rsidP="0027242D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27242D">
        <w:rPr>
          <w:rFonts w:ascii="Arial" w:hAnsi="Arial" w:cs="Arial"/>
          <w:b/>
          <w:color w:val="FF0000"/>
          <w:sz w:val="18"/>
          <w:szCs w:val="18"/>
        </w:rPr>
        <w:t>Zamawiający zaleca zapisanie dokumentu w formacie PDF</w:t>
      </w:r>
    </w:p>
    <w:p w:rsidR="00CF0125" w:rsidRDefault="00CF012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</w:pPr>
    </w:p>
    <w:p w:rsidR="00A16585" w:rsidRDefault="00A1658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  <w:sectPr w:rsidR="00A16585" w:rsidSect="000103E4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705D41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2E771802" wp14:editId="29E0C77D">
                <wp:simplePos x="0" y="0"/>
                <wp:positionH relativeFrom="column">
                  <wp:posOffset>-42545</wp:posOffset>
                </wp:positionH>
                <wp:positionV relativeFrom="paragraph">
                  <wp:posOffset>154305</wp:posOffset>
                </wp:positionV>
                <wp:extent cx="5810250" cy="752475"/>
                <wp:effectExtent l="0" t="0" r="19050" b="28575"/>
                <wp:wrapTight wrapText="bothSides">
                  <wp:wrapPolygon edited="0">
                    <wp:start x="0" y="0"/>
                    <wp:lineTo x="0" y="21873"/>
                    <wp:lineTo x="21600" y="21873"/>
                    <wp:lineTo x="21600" y="0"/>
                    <wp:lineTo x="0" y="0"/>
                  </wp:wrapPolygon>
                </wp:wrapTight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524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682117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składane na podstawie art.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125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ust. 1 ustawy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Pzp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7180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3.35pt;margin-top:12.15pt;width:457.5pt;height:59.2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682117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składane na podstawie art.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125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ust. 1 ustawy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Pzp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AD14A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Dostawa materiałów ogólnobudowlanych na potrzeby Infrastruktury Komendy Portu Wojennego Gdynia z podziałem na części: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Część I: Dostawa materiałów ogólnobudowlanych na potrzeby Infrastruktury Komendy Portu Wojennego Gdynia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Część II: Dostawa piasku budowlanego na potrzeby Infrastruktury Komendy Portu Wojennego Gdynia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Część III: Dostawa tarcicy obrzynanej i krawędziaka iglastego na potrzeby Infrastruktury Komendy Portu Wojennego Gdynia</w:t>
      </w:r>
    </w:p>
    <w:p w:rsidR="00705D41" w:rsidRDefault="00705D41" w:rsidP="00705D41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9D08C2">
        <w:rPr>
          <w:rFonts w:ascii="Arial" w:eastAsia="Calibri" w:hAnsi="Arial" w:cs="Arial"/>
          <w:b/>
          <w:i/>
          <w:kern w:val="0"/>
          <w:sz w:val="20"/>
          <w:szCs w:val="20"/>
          <w:lang w:eastAsia="pl-PL"/>
        </w:rPr>
        <w:t xml:space="preserve"> </w:t>
      </w:r>
      <w:r w:rsidRPr="00AD14AD">
        <w:rPr>
          <w:rFonts w:ascii="Arial" w:hAnsi="Arial" w:cs="Arial"/>
          <w:i/>
          <w:sz w:val="16"/>
          <w:szCs w:val="16"/>
        </w:rPr>
        <w:t>(nazwa postępowania)</w:t>
      </w:r>
    </w:p>
    <w:p w:rsidR="00705D41" w:rsidRPr="00AD14AD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C3B2E">
        <w:rPr>
          <w:rFonts w:ascii="Arial" w:hAnsi="Arial" w:cs="Arial"/>
          <w:b/>
          <w:sz w:val="20"/>
          <w:szCs w:val="20"/>
        </w:rPr>
        <w:t xml:space="preserve">na podstawie art. 108  ust. 1 </w:t>
      </w:r>
      <w:r w:rsidR="00026DCD" w:rsidRPr="008C3B2E">
        <w:rPr>
          <w:rFonts w:ascii="Arial" w:hAnsi="Arial" w:cs="Arial"/>
          <w:b/>
          <w:sz w:val="20"/>
          <w:szCs w:val="20"/>
        </w:rPr>
        <w:t>ustawy Pzp</w:t>
      </w:r>
    </w:p>
    <w:p w:rsidR="00705D41" w:rsidRPr="00B43783" w:rsidRDefault="00705D41" w:rsidP="00705D41">
      <w:pPr>
        <w:spacing w:after="0"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B43783">
        <w:rPr>
          <w:rFonts w:ascii="Arial" w:hAnsi="Arial" w:cs="Arial"/>
          <w:b/>
          <w:i/>
          <w:sz w:val="20"/>
          <w:szCs w:val="20"/>
          <w:u w:val="single"/>
        </w:rPr>
        <w:t>Wypełnić jeżeli dotyczy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zachodzą w stosunku do mnie podstawy wykluczenia z postępowania </w:t>
      </w:r>
      <w:r w:rsidRPr="00B43783">
        <w:rPr>
          <w:rFonts w:ascii="Arial" w:hAnsi="Arial" w:cs="Arial"/>
          <w:b/>
          <w:sz w:val="20"/>
          <w:szCs w:val="20"/>
        </w:rPr>
        <w:br/>
        <w:t>na podstawie …………………… ustawy Pzp</w:t>
      </w:r>
    </w:p>
    <w:p w:rsidR="00026DCD" w:rsidRDefault="00705D41" w:rsidP="00705D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1,2,5 </w:t>
      </w:r>
      <w:r w:rsidR="00026DCD" w:rsidRPr="00026DCD">
        <w:rPr>
          <w:rFonts w:ascii="Arial" w:hAnsi="Arial" w:cs="Arial"/>
          <w:i/>
          <w:sz w:val="16"/>
          <w:szCs w:val="16"/>
        </w:rPr>
        <w:t xml:space="preserve">7 ustawy Pzp). 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 </w:t>
      </w:r>
      <w:r w:rsidRPr="007173A7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naprawcze: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173A7">
        <w:rPr>
          <w:rFonts w:ascii="Arial" w:hAnsi="Arial" w:cs="Arial"/>
          <w:sz w:val="20"/>
          <w:szCs w:val="20"/>
        </w:rPr>
        <w:t>…..…………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7173A7">
        <w:rPr>
          <w:rFonts w:ascii="Arial" w:hAnsi="Arial" w:cs="Arial"/>
          <w:sz w:val="20"/>
          <w:szCs w:val="20"/>
        </w:rPr>
        <w:t>……………………..</w:t>
      </w: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7173A7">
        <w:rPr>
          <w:rFonts w:ascii="Arial" w:hAnsi="Arial" w:cs="Arial"/>
          <w:sz w:val="16"/>
          <w:szCs w:val="16"/>
        </w:rPr>
        <w:t>(</w:t>
      </w:r>
      <w:r w:rsidRPr="007173A7">
        <w:rPr>
          <w:rFonts w:ascii="Arial" w:hAnsi="Arial" w:cs="Arial"/>
          <w:i/>
          <w:sz w:val="16"/>
          <w:szCs w:val="16"/>
        </w:rPr>
        <w:t xml:space="preserve">Wykonawca </w:t>
      </w:r>
      <w:r w:rsidRPr="00361E80">
        <w:rPr>
          <w:rFonts w:ascii="Arial" w:hAnsi="Arial" w:cs="Arial"/>
          <w:i/>
          <w:sz w:val="16"/>
          <w:szCs w:val="16"/>
        </w:rPr>
        <w:t xml:space="preserve">wskazuje łączne wypełnienie </w:t>
      </w:r>
      <w:r w:rsidRPr="007173A7">
        <w:rPr>
          <w:rFonts w:ascii="Arial" w:hAnsi="Arial" w:cs="Arial"/>
          <w:i/>
          <w:sz w:val="16"/>
          <w:szCs w:val="16"/>
        </w:rPr>
        <w:t>przesłanek, o których mowa w art</w:t>
      </w:r>
      <w:r w:rsidRPr="007173A7">
        <w:rPr>
          <w:rFonts w:ascii="Arial" w:hAnsi="Arial" w:cs="Arial"/>
          <w:sz w:val="16"/>
          <w:szCs w:val="16"/>
        </w:rPr>
        <w:t>. 110 ust. 2 pkt 1), 2), 3) ustawy Pzp )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opatrzona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1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705D41" w:rsidRPr="00CF5CC6" w:rsidRDefault="00705D41" w:rsidP="00705D41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705D41" w:rsidRPr="007173A7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r w:rsidRPr="007173A7">
        <w:rPr>
          <w:rFonts w:ascii="Arial" w:hAnsi="Arial" w:cs="Arial"/>
          <w:i/>
          <w:sz w:val="20"/>
          <w:szCs w:val="20"/>
          <w:u w:val="single"/>
        </w:rPr>
        <w:t>UWAGA!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>wspólnego</w:t>
      </w:r>
      <w:r w:rsidRPr="00AD14AD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AD14AD">
        <w:rPr>
          <w:rFonts w:ascii="Arial" w:hAnsi="Arial" w:cs="Arial"/>
          <w:b/>
          <w:i/>
          <w:sz w:val="18"/>
          <w:szCs w:val="18"/>
        </w:rPr>
        <w:t>każdy z wykonawców</w:t>
      </w:r>
      <w:r w:rsidRPr="00AD14AD">
        <w:rPr>
          <w:rFonts w:ascii="Arial" w:hAnsi="Arial" w:cs="Arial"/>
          <w:i/>
          <w:sz w:val="18"/>
          <w:szCs w:val="18"/>
        </w:rPr>
        <w:t>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polegania </w:t>
      </w:r>
      <w:r w:rsidRPr="00AD14AD">
        <w:rPr>
          <w:rFonts w:ascii="Arial" w:hAnsi="Arial" w:cs="Arial"/>
          <w:i/>
          <w:sz w:val="18"/>
          <w:szCs w:val="18"/>
        </w:rPr>
        <w:t>na zdolnościach lub sytuacji podmiotów udostępniających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 zasoby</w:t>
      </w:r>
      <w:r w:rsidRPr="00AD14AD">
        <w:rPr>
          <w:rFonts w:ascii="Arial" w:hAnsi="Arial" w:cs="Arial"/>
          <w:i/>
          <w:sz w:val="18"/>
          <w:szCs w:val="18"/>
        </w:rPr>
        <w:t xml:space="preserve">, Wykonawca, przedstawia także </w:t>
      </w:r>
      <w:r w:rsidRPr="00AD14AD">
        <w:rPr>
          <w:rFonts w:ascii="Arial" w:hAnsi="Arial" w:cs="Arial"/>
          <w:b/>
          <w:i/>
          <w:sz w:val="18"/>
          <w:szCs w:val="18"/>
        </w:rPr>
        <w:t>oświadczenie podmiotu udostępniającego</w:t>
      </w:r>
      <w:r w:rsidRPr="00AD14AD">
        <w:rPr>
          <w:rFonts w:ascii="Arial" w:hAnsi="Arial" w:cs="Arial"/>
          <w:i/>
          <w:sz w:val="18"/>
          <w:szCs w:val="18"/>
        </w:rPr>
        <w:t xml:space="preserve"> zasoby.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:rsidR="00705D41" w:rsidRDefault="00705D41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277E8D" w:rsidRDefault="00277E8D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AE0BD5" w:rsidRDefault="00AE0BD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05D41" w:rsidRPr="00D75708" w:rsidRDefault="00705D41" w:rsidP="000A60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2F51DA2E" wp14:editId="722BF365">
                <wp:simplePos x="0" y="0"/>
                <wp:positionH relativeFrom="column">
                  <wp:posOffset>-43180</wp:posOffset>
                </wp:positionH>
                <wp:positionV relativeFrom="paragraph">
                  <wp:posOffset>153035</wp:posOffset>
                </wp:positionV>
                <wp:extent cx="5810250" cy="1066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66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D75708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D75708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składane na podstawie art. 7 ust. 1 ustawy z dnia 13 kwietnia 2022 r. o szczególnych rozwiązaniach w zakresie przeciwdziałania wspieraniu agresji na Ukrainę oraz służących ochronie bezpieczeństwa narodowego (</w:t>
                            </w:r>
                            <w:r w:rsidRPr="00A932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Dz. U. z 2024 r. poz. 507 t.j.).</w:t>
                            </w: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1DA2E" id="_x0000_s1027" type="#_x0000_t202" style="position:absolute;left:0;text-align:left;margin-left:-3.4pt;margin-top:12.05pt;width:457.5pt;height:84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D75708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D75708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składane na podstawie art. 7 ust. 1 ustawy z dnia 13 kwietnia 2022 r. o szczególnych rozwiązaniach w zakresie przeciwdziałania wspieraniu agresji na Ukrainę oraz służących ochronie bezpieczeństwa narodowego (</w:t>
                      </w:r>
                      <w:r w:rsidRPr="00A932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Dz. U. z 2024 r. poz. 507 t.j.).</w:t>
                      </w: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BD1F3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Dostawa materiałów ogólnobudowlanych na potrzeby Infrastruktury Komendy Portu Wojennego Gdynia z podziałem na części: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Część I: Dostawa materiałów ogólnobudowlanych na potrzeby Infrastruktury Komendy Portu Wojennego Gdynia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Część II: Dostawa piasku budowlanego na potrzeby Infrastruktury Komendy Portu Wojennego Gdynia</w:t>
      </w:r>
    </w:p>
    <w:p w:rsidR="004A5FD5" w:rsidRPr="004A5FD5" w:rsidRDefault="004A5FD5" w:rsidP="004A5FD5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A5FD5">
        <w:rPr>
          <w:rFonts w:ascii="Arial" w:hAnsi="Arial" w:cs="Arial"/>
          <w:b/>
          <w:sz w:val="20"/>
          <w:szCs w:val="20"/>
          <w:lang w:eastAsia="pl-PL"/>
        </w:rPr>
        <w:t>Część III: Dostawa tarcicy obrzynanej i krawędziaka iglastego na potrzeby Infrastruktury Komendy Portu Wojennego Gdynia</w:t>
      </w:r>
    </w:p>
    <w:p w:rsidR="00705D41" w:rsidRDefault="00705D41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D75708">
        <w:rPr>
          <w:rFonts w:ascii="Arial" w:hAnsi="Arial" w:cs="Arial"/>
          <w:i/>
          <w:sz w:val="20"/>
          <w:szCs w:val="20"/>
        </w:rPr>
        <w:t xml:space="preserve"> (</w:t>
      </w:r>
      <w:r w:rsidRPr="00D75708">
        <w:rPr>
          <w:rFonts w:ascii="Arial" w:hAnsi="Arial" w:cs="Arial"/>
          <w:i/>
          <w:sz w:val="16"/>
          <w:szCs w:val="16"/>
        </w:rPr>
        <w:t>nazwa postępowania)</w:t>
      </w:r>
    </w:p>
    <w:p w:rsidR="00B43783" w:rsidRPr="00D75708" w:rsidRDefault="00B43783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5708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5708">
        <w:rPr>
          <w:rFonts w:ascii="Arial" w:hAnsi="Arial" w:cs="Arial"/>
          <w:b/>
          <w:sz w:val="20"/>
          <w:szCs w:val="20"/>
        </w:rPr>
        <w:t xml:space="preserve">na podstawie art. 7  ust. 1  ustawy z dnia 13 kwietnia 2022 r. o szczególnych rozwiązaniach w zakresie przeciwdziałania wspieraniu agresji na Ukrainę oraz służących ochronie bezpieczeństwa narodowego </w:t>
      </w:r>
    </w:p>
    <w:p w:rsidR="00A93292" w:rsidRPr="00A93292" w:rsidRDefault="00A93292" w:rsidP="00A9329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3292">
        <w:rPr>
          <w:rFonts w:ascii="Arial" w:hAnsi="Arial" w:cs="Arial"/>
          <w:b/>
          <w:sz w:val="20"/>
          <w:szCs w:val="20"/>
        </w:rPr>
        <w:t>(Dz. U. z 2024 r. poz. 507 t.j.).</w:t>
      </w: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Default="00705D41" w:rsidP="00705D41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05D41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:rsidR="002B293B" w:rsidRPr="001652A8" w:rsidRDefault="002B293B" w:rsidP="002B29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Oświadczenie powinno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opatrzone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2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2B293B" w:rsidRPr="00CF5CC6" w:rsidRDefault="002B293B" w:rsidP="002B293B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2B293B" w:rsidRPr="008B1349" w:rsidRDefault="002B293B" w:rsidP="002B293B">
      <w:pPr>
        <w:spacing w:after="0" w:line="240" w:lineRule="auto"/>
        <w:rPr>
          <w:rFonts w:ascii="Arial" w:hAnsi="Arial" w:cs="Arial"/>
          <w:i/>
          <w:sz w:val="18"/>
          <w:szCs w:val="18"/>
          <w:u w:val="single"/>
        </w:rPr>
      </w:pPr>
      <w:r w:rsidRPr="008B1349">
        <w:rPr>
          <w:rFonts w:ascii="Arial" w:hAnsi="Arial" w:cs="Arial"/>
          <w:i/>
          <w:sz w:val="18"/>
          <w:szCs w:val="18"/>
          <w:u w:val="single"/>
        </w:rPr>
        <w:t>UWAGA!</w:t>
      </w:r>
    </w:p>
    <w:p w:rsidR="002B293B" w:rsidRPr="008B1349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B1349">
        <w:rPr>
          <w:rFonts w:ascii="Arial" w:hAnsi="Arial" w:cs="Arial"/>
          <w:i/>
          <w:sz w:val="18"/>
          <w:szCs w:val="18"/>
        </w:rPr>
        <w:t xml:space="preserve">W przypadku </w:t>
      </w:r>
      <w:r w:rsidRPr="008B1349">
        <w:rPr>
          <w:rFonts w:ascii="Arial" w:hAnsi="Arial" w:cs="Arial"/>
          <w:b/>
          <w:i/>
          <w:sz w:val="18"/>
          <w:szCs w:val="18"/>
        </w:rPr>
        <w:t>wspólnego</w:t>
      </w:r>
      <w:r w:rsidRPr="008B1349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8B1349">
        <w:rPr>
          <w:rFonts w:ascii="Arial" w:hAnsi="Arial" w:cs="Arial"/>
          <w:b/>
          <w:i/>
          <w:sz w:val="18"/>
          <w:szCs w:val="18"/>
        </w:rPr>
        <w:t>każdy z wykonawców</w:t>
      </w:r>
      <w:r w:rsidRPr="008B1349">
        <w:rPr>
          <w:rFonts w:ascii="Arial" w:hAnsi="Arial" w:cs="Arial"/>
          <w:i/>
          <w:sz w:val="18"/>
          <w:szCs w:val="18"/>
        </w:rPr>
        <w:t>.</w:t>
      </w:r>
    </w:p>
    <w:p w:rsidR="002B293B" w:rsidRPr="00663D01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63D01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</w:t>
      </w:r>
      <w:r w:rsidRPr="00663D01">
        <w:rPr>
          <w:rFonts w:ascii="Arial" w:hAnsi="Arial" w:cs="Arial"/>
          <w:i/>
          <w:sz w:val="20"/>
          <w:szCs w:val="20"/>
        </w:rPr>
        <w:t xml:space="preserve"> </w:t>
      </w:r>
      <w:r w:rsidRPr="00663D01">
        <w:rPr>
          <w:rFonts w:ascii="Arial" w:hAnsi="Arial" w:cs="Arial"/>
          <w:i/>
          <w:sz w:val="18"/>
          <w:szCs w:val="18"/>
        </w:rPr>
        <w:t>konsekwencji wprowadzenia zamawiającego w błąd przy przedstawianiu informacji.</w:t>
      </w:r>
    </w:p>
    <w:p w:rsidR="00705D41" w:rsidRDefault="00705D41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B5DE9" w:rsidRDefault="006B5DE9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0103E4">
      <w:pPr>
        <w:jc w:val="center"/>
        <w:rPr>
          <w:rFonts w:ascii="Arial" w:eastAsia="Times New Roman" w:hAnsi="Arial" w:cs="Arial"/>
          <w:b/>
          <w:kern w:val="0"/>
        </w:rPr>
        <w:sectPr w:rsidR="000103E4" w:rsidSect="000103E4">
          <w:headerReference w:type="default" r:id="rId13"/>
          <w:footerReference w:type="default" r:id="rId14"/>
          <w:pgSz w:w="11906" w:h="16838"/>
          <w:pgMar w:top="1418" w:right="1418" w:bottom="1134" w:left="1418" w:header="567" w:footer="709" w:gutter="0"/>
          <w:cols w:space="708"/>
          <w:docGrid w:linePitch="360"/>
        </w:sectPr>
      </w:pPr>
      <w:bookmarkStart w:id="1" w:name="RANGE!A3"/>
      <w:bookmarkStart w:id="2" w:name="OLE_LINK2"/>
    </w:p>
    <w:p w:rsidR="000103E4" w:rsidRDefault="000103E4" w:rsidP="000103E4">
      <w:pPr>
        <w:jc w:val="center"/>
        <w:rPr>
          <w:rFonts w:ascii="Arial" w:eastAsia="Times New Roman" w:hAnsi="Arial" w:cs="Arial"/>
          <w:b/>
          <w:kern w:val="0"/>
        </w:rPr>
      </w:pPr>
      <w:r w:rsidRPr="00F66D2C">
        <w:rPr>
          <w:rFonts w:ascii="Arial" w:eastAsia="Times New Roman" w:hAnsi="Arial" w:cs="Arial"/>
          <w:b/>
          <w:kern w:val="0"/>
        </w:rPr>
        <w:lastRenderedPageBreak/>
        <w:t>Kalkulacja ceny ofertowej</w:t>
      </w:r>
    </w:p>
    <w:p w:rsidR="00C463B9" w:rsidRDefault="00C463B9" w:rsidP="00C463B9">
      <w:pPr>
        <w:spacing w:after="0" w:line="240" w:lineRule="auto"/>
        <w:rPr>
          <w:rFonts w:ascii="Arial" w:eastAsia="Times New Roman" w:hAnsi="Arial" w:cs="Arial"/>
          <w:b/>
          <w:kern w:val="0"/>
        </w:rPr>
      </w:pPr>
      <w:r w:rsidRPr="008F33CF">
        <w:rPr>
          <w:rFonts w:ascii="Arial" w:hAnsi="Arial" w:cs="Arial"/>
          <w:b/>
          <w:sz w:val="20"/>
          <w:szCs w:val="20"/>
        </w:rPr>
        <w:t>Część I: Dostawa materiałów ogólnobudowlanych na potrzeby Infrastruktury Komendy Portu Wojennego Gdynia</w:t>
      </w:r>
    </w:p>
    <w:tbl>
      <w:tblPr>
        <w:tblStyle w:val="Tabela-Siatka1"/>
        <w:tblW w:w="14997" w:type="dxa"/>
        <w:tblLook w:val="04A0" w:firstRow="1" w:lastRow="0" w:firstColumn="1" w:lastColumn="0" w:noHBand="0" w:noVBand="1"/>
      </w:tblPr>
      <w:tblGrid>
        <w:gridCol w:w="704"/>
        <w:gridCol w:w="8647"/>
        <w:gridCol w:w="617"/>
        <w:gridCol w:w="672"/>
        <w:gridCol w:w="1829"/>
        <w:gridCol w:w="2528"/>
      </w:tblGrid>
      <w:tr w:rsidR="004A5FD5" w:rsidRPr="00C463B9" w:rsidTr="00827D0C">
        <w:trPr>
          <w:trHeight w:val="417"/>
        </w:trPr>
        <w:tc>
          <w:tcPr>
            <w:tcW w:w="704" w:type="dxa"/>
            <w:tcBorders>
              <w:bottom w:val="single" w:sz="4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C463B9" w:rsidRDefault="00C463B9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Szczegółowy opis przedmiotu zamówienia</w:t>
            </w:r>
          </w:p>
        </w:tc>
        <w:tc>
          <w:tcPr>
            <w:tcW w:w="61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829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(kol. nr 4 x kol. nr 5)</w:t>
            </w:r>
          </w:p>
        </w:tc>
      </w:tr>
      <w:tr w:rsidR="004A5FD5" w:rsidRPr="00C463B9" w:rsidTr="00827D0C">
        <w:trPr>
          <w:trHeight w:val="285"/>
        </w:trPr>
        <w:tc>
          <w:tcPr>
            <w:tcW w:w="704" w:type="dxa"/>
            <w:shd w:val="clear" w:color="auto" w:fill="EEECE1" w:themeFill="background2"/>
            <w:noWrap/>
            <w:vAlign w:val="center"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647" w:type="dxa"/>
            <w:shd w:val="clear" w:color="auto" w:fill="EEECE1" w:themeFill="background2"/>
            <w:vAlign w:val="center"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17" w:type="dxa"/>
            <w:shd w:val="clear" w:color="auto" w:fill="EEECE1" w:themeFill="background2"/>
            <w:vAlign w:val="center"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672" w:type="dxa"/>
            <w:shd w:val="clear" w:color="auto" w:fill="EEECE1" w:themeFill="background2"/>
            <w:vAlign w:val="center"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29" w:type="dxa"/>
            <w:shd w:val="clear" w:color="auto" w:fill="EEECE1" w:themeFill="background2"/>
            <w:vAlign w:val="center"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28" w:type="dxa"/>
            <w:shd w:val="clear" w:color="auto" w:fill="EEECE1" w:themeFill="background2"/>
            <w:vAlign w:val="center"/>
          </w:tcPr>
          <w:p w:rsidR="004A5FD5" w:rsidRPr="00C463B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63B9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A5FD5" w:rsidRPr="008F33CF" w:rsidTr="004A5FD5">
        <w:trPr>
          <w:trHeight w:val="75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Asfaltowo-żywiczny roztwór gruntujący; do gruntowania powierzchni budowli przed nałożeniem właściwej izolacji asfaltowej i do konserwacji skorodowanych powierzchni betonowych. Temperatura zapłonu wg Martensa-Penskiego: nie mniej niż 41,5°C; temperatura stosowania: od +5°C do+25°C; zużycie: nie mniej niż 0,3 l /m</w:t>
            </w:r>
            <w:r w:rsidRPr="008F33CF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F33CF">
              <w:rPr>
                <w:rFonts w:ascii="Arial" w:hAnsi="Arial" w:cs="Arial"/>
                <w:sz w:val="20"/>
                <w:szCs w:val="20"/>
              </w:rPr>
              <w:t>; czas schnięcia: nie dłuższy niż 12 h; opakowanie 10l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36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Bitumiczna masa klejowa  (op. 15 kg)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 gotowa do stosowania w postaci handlowej, nie spływa</w:t>
            </w:r>
            <w:r>
              <w:rPr>
                <w:rFonts w:ascii="Arial" w:hAnsi="Arial" w:cs="Arial"/>
                <w:sz w:val="20"/>
                <w:szCs w:val="20"/>
              </w:rPr>
              <w:t xml:space="preserve">jąca </w:t>
            </w:r>
            <w:r w:rsidRPr="008F33CF">
              <w:rPr>
                <w:rFonts w:ascii="Arial" w:hAnsi="Arial" w:cs="Arial"/>
                <w:sz w:val="20"/>
                <w:szCs w:val="20"/>
              </w:rPr>
              <w:t>z powierzchni klejonych, odporna na działanie wody i niższych temperatur, posiadająca silne działanie adhezyjne oraz klejące prawie bezpośrednio po nałożeniu.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Zużycie: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klejenie pasmowe i punktowe: 0,4–0,5 kg/m2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klejenie całej powierzchni: 1,0–1,2 kg/m2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Zastosowanie: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do uszczelniania szczelin wokół kominów,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do przyklejania na zimno płyt styropianowych i twardej wełny mineralnej do stalowych blach trapezowych, stropów betonowych oraz pokryć papowych przy wykonywaniu ociepleń,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klejenie papy asfaltowej do stalowych blach trapezowych i stropów betonowych,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klejenie pap do istniejącego pokrycia dachowego,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podklejanie nosków gontów, - podklejanie opierzeń przy obróbkach blacharskich,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- do szpachlowania niewielkich rys i pęknięć na powierzchniach betonowych pionowych i poziomych.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24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8F33CF">
              <w:rPr>
                <w:rFonts w:ascii="Arial" w:hAnsi="Arial" w:cs="Arial"/>
                <w:sz w:val="20"/>
                <w:szCs w:val="20"/>
              </w:rPr>
              <w:t>ity komplet do skręcania śrub typu: torx, hex, spline., wykonany ze stali stopowej narzędziowej S2,  twardość HRC 58 62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końcówki torx30mm: T20,T25,T30,T40,T45,T50,T55;                                                                                                                                                                                        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końcówki torx 75mm: T20,T25,T30,T40,T45,T50,T55;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końcówki spline 30mm: M5, M6,M8,M10,M12;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 końcówki spline 75mm: M5,M6,M8,M10,M12;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końcówki hex ( sześciokątne) 30mm: H4,H5,H6,H7,H8,H10,H12; 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końcówki hex ( sześciokątne) 75mm: H4,H5,H6,H7,H8,H10H12; 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przejściówka z gniazdem 1/2 " na bity 10mm;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prześciówka z gniazdem 3/8 " na bity 10mm;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opakowanie: walizka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Kpl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Blacha płaska powlekana brąz 0,5x1250x2000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Blacha gorącowalcowana 1000x2000 gr.4mm czarna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ark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8F33CF">
              <w:rPr>
                <w:rFonts w:ascii="Arial" w:hAnsi="Arial" w:cs="Arial"/>
                <w:sz w:val="20"/>
                <w:szCs w:val="20"/>
              </w:rPr>
              <w:t>lacha ocynkowana 1000x2000,  grubość 0,5mm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Blacha trapezowa T18 2600x1175, kolor grafit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Cement portlandzki CEM II/B-M V-LLO 32,5R, worek 25 kg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ement portlandzki CEM I 42,5 R  w op. 20kg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8F33CF">
              <w:rPr>
                <w:rFonts w:ascii="Arial" w:hAnsi="Arial" w:cs="Arial"/>
                <w:sz w:val="20"/>
                <w:szCs w:val="20"/>
              </w:rPr>
              <w:t>łuto SDS+/max na młotwiertarkę  małe płaskie 40X250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8F33CF">
              <w:rPr>
                <w:rFonts w:ascii="Arial" w:hAnsi="Arial" w:cs="Arial"/>
                <w:sz w:val="20"/>
                <w:szCs w:val="20"/>
              </w:rPr>
              <w:t>łuto szpicak SDS +/max na młotwiertarkę  mała szpica 300mm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Drut wiązałkowy fi 1,2 mm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8F33CF">
              <w:rPr>
                <w:rFonts w:ascii="Arial" w:hAnsi="Arial" w:cs="Arial"/>
                <w:sz w:val="20"/>
                <w:szCs w:val="20"/>
              </w:rPr>
              <w:t>rut wiązałkowy do siatki ocynkowany 2,5 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Drzwi lewe 70x205 cm, białe, bez futryny, płyta pilśniowa (MDF), pełne, zamykane na zamek patentowy z klamką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Drzwi prawe 70x205 cm, białe, bez futryny, płyta pilśniowa (MDF), pełne, zamykane na zamek patentowy z klamką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Drzwi lewe  80x205 cm, białe, bez futryny, płyta pilśniowa (MDF), pełne, zamykane na zamek patentowy z klamką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Drzwi prawe 80x205 cm, białe, bez futryny, płyta pilśniowa (MDF), pełne, zamykane na zamek patentowy z klamką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Drzwi lewe  80x205 cm, białe, płyta pilśniowa (MDF), pełne, zamykane na zamek patentowy z klamka, zawiasy 2szt, ościeżnica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Drzwi prawe 80x205 cm, białe, płyta pilśniowa (MDF), pełne, zamykane na zamek patentowy z klamka, zawiasy 2szt, ościeżnica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Drzwi lewe  70x205 cm, białe, płyta pilśniowa (MDF), pełne, zamykane na zamek patentowy z klamką, zawiasy 2szt, ościeżnica 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Drzwi prawe 70x205 cm, białe, płyta pilśniowa (MDF), pełne, zamykane na zamek patentowy z klamką, zawiasy 2szt, ościeżnica 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9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Drzwiczki rewizyjne do zabudów umożliwiające dostęp do urządzeń znajdujących się za zabudową jak liczniki, zawory itp.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Wymiar otworu 17x22cm, wymiar zewnętrzny 22x27 cm.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Materiał: plastik, kolor biały.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F33CF">
              <w:rPr>
                <w:rFonts w:ascii="Arial" w:hAnsi="Arial" w:cs="Arial"/>
                <w:sz w:val="20"/>
                <w:szCs w:val="20"/>
              </w:rPr>
              <w:t>lektroda spawalnicza ER146, 2,5mm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F33CF">
              <w:rPr>
                <w:rFonts w:ascii="Arial" w:hAnsi="Arial" w:cs="Arial"/>
                <w:sz w:val="20"/>
                <w:szCs w:val="20"/>
              </w:rPr>
              <w:t>lektroda spawalnicza EB155 2,5mmx 350 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25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F33CF">
              <w:rPr>
                <w:rFonts w:ascii="Arial" w:hAnsi="Arial" w:cs="Arial"/>
                <w:sz w:val="20"/>
                <w:szCs w:val="20"/>
              </w:rPr>
              <w:t>malia w sprayu op. 400ml kolor żółty ostrzegawczy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82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Farba alkidowo-uretanowa do posadzek betonowych. Przeznaczona do malowania powierzchni betonowych wewnątrz i na zewnątrz pomieszczeń, odporna na ścieranie, odporna na działanie detergentów, olejów mineralnych, oleju napędowego. Wygląd powłoki: matowy, kolor: szary,(w opakowaniach o poj.  4 - 5l) np. Dekoral LITBET 3000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Farba akrylowa na zacieki do ścian i sufitów , zabezpieczająca przed zagrzybieniem, pozwalająca oddychać ścianom 1l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>arba chlorokauczukowa biała 5 l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>arba chlorokauczukowa żółta 1 l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chlorokauczukowa czarna 0.9-1l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31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chlorokauczukowa czerwona 0.9-1l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chlorokauczukowa niebieska 0.9-1l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chlorokauczukowa jasna szara 0.9-1l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34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chlorokauczukowa zielona 0.9-1l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35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Farba do betonu a</w:t>
            </w:r>
            <w:r>
              <w:rPr>
                <w:rFonts w:ascii="Arial" w:hAnsi="Arial" w:cs="Arial"/>
                <w:sz w:val="20"/>
                <w:szCs w:val="20"/>
              </w:rPr>
              <w:t>ntypoślizgowa trudnościeralna (</w:t>
            </w:r>
            <w:r w:rsidRPr="008F33CF">
              <w:rPr>
                <w:rFonts w:ascii="Arial" w:hAnsi="Arial" w:cs="Arial"/>
                <w:sz w:val="20"/>
                <w:szCs w:val="20"/>
              </w:rPr>
              <w:t>posa</w:t>
            </w:r>
            <w:r>
              <w:rPr>
                <w:rFonts w:ascii="Arial" w:hAnsi="Arial" w:cs="Arial"/>
                <w:sz w:val="20"/>
                <w:szCs w:val="20"/>
              </w:rPr>
              <w:t>dzki</w:t>
            </w:r>
            <w:r w:rsidRPr="008F33CF">
              <w:rPr>
                <w:rFonts w:ascii="Arial" w:hAnsi="Arial" w:cs="Arial"/>
                <w:sz w:val="20"/>
                <w:szCs w:val="20"/>
              </w:rPr>
              <w:t>) 5L, przydatność 24 miesiące,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6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do warunków morskich C5m/C5i,  żółta 1l szybkoschnąca warstwa nawierzchniowa na bazie żywicy akrylowej i niechlorowanego plastyfikatora, zapewniająca optymalny połysk i zatrzymująca kolor. Farba odporna na słoną wodę, rozbryzgi węglowodorów alifatycznych oraz oleje pochodzenia zwierzęcego i roślinne. Do pokrycia zewnętrznych elementów nabrzeża - m. innymi polery, lampy.... ( beton, metal,...)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9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37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do warunków morskich C5m/C5i,  szara 1l szybkoschnąca warstwa nawierzchniowa na bazie żywicy akrylowej i niechlorowanego plastyfikatora, zapewniająca optymalny połysk i zatrzymująca kolor. Farba odporna na słoną wodę, rozbryzgi węglowodorów alifatycznych oraz oleje pochodzenia zwierzęcego i roślinne. Do pokrycia zewnętrznych elementów nabrzeża - m. innymi polery, lampy.... ( beton, metal,...)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2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do warunków morskich C5m/C5i,  czarna 1l szybkoschnąca warstwa nawierzchniowa na bazie żywicy akrylowej i niechlorowanego plastyfikatora, zapewniająca optymalny połysk i zatrzymująca kolor. Farba odporna na słoną wodę, rozbryzgi węglowodorów alifatycznych oraz </w:t>
            </w:r>
            <w:r w:rsidRPr="008F33CF">
              <w:rPr>
                <w:rFonts w:ascii="Arial" w:hAnsi="Arial" w:cs="Arial"/>
                <w:sz w:val="20"/>
                <w:szCs w:val="20"/>
              </w:rPr>
              <w:lastRenderedPageBreak/>
              <w:t xml:space="preserve">oleje pochodzenia zwierzęcego i roślinne. Do pokrycia zewnętrznych elementów nabrzeża - m. innymi polery, lampy.... ( beton, metal,...)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6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39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do warunków morskich C5m/C5i,  czerwona 1l szybkoschnąca warstwa nawierzchniowa na bazie żywicy akrylowej i niechlorowanego plastyfikatora, zapewniająca optymalny połysk i zatrzymująca kolor. Farba odporna na słoną wodę, rozbryzgi węglowodorów alifatycznych oraz oleje pochodzenia zwierzęcego i roślinne. Do pokrycia zewnętrznych elementów nabrzeża - m. innymi polery, lampy.... ( beton, metal,...)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Farba, emalia , nitro czarna, opakowanie  1 L, przydatność 24 miesiące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52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Farba emulsyjna akrylowa wewnętrzna biała ekologiczna, hipoalergiczna, śnieżnobiała, opakowanie 10 l  w oryginalnym opakowaniu producenta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4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42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emulsyjna śnieżno-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biała, skala połysku -mat, wydajność do 13m2/l, zawartość LZO w produkcie -2g/l,  w opak. 10l 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2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Farba emulsyjna biała zewnętrzna  opakowanie 10l odporna na szorowanie,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 wydajna – do 8 m2/l fasady, odporna na działanie czynników atmosferycznych: światła i promieniowania UV, do malowania wewnątrz i na zewnątrz pomieszczeń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44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Farba emulsyjna biała do kuchni i łazienek  w opak. 10l farba hydrofobowa do kuchni i łazienek, o najwyższej odporności na zmywanie i szorowanie na mokro (zgodnie z normą PN-EN 13 300) typ farby wodny .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5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45</w:t>
            </w:r>
          </w:p>
        </w:tc>
        <w:tc>
          <w:tcPr>
            <w:tcW w:w="8647" w:type="dxa"/>
            <w:vAlign w:val="center"/>
            <w:hideMark/>
          </w:tcPr>
          <w:p w:rsidR="004A5FD5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arba do malowania kafli- farba renowacyjna do  płytek ceramicznych  BIAŁA op. 2L    </w:t>
            </w:r>
          </w:p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specjalnie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do ceramicznych płytek ściennych, paneli PCV oraz drewna surow</w:t>
            </w:r>
            <w:r>
              <w:rPr>
                <w:rFonts w:ascii="Arial" w:hAnsi="Arial" w:cs="Arial"/>
                <w:sz w:val="20"/>
                <w:szCs w:val="20"/>
              </w:rPr>
              <w:t xml:space="preserve">ego, malowanego i lakierowanego oraz </w:t>
            </w:r>
            <w:r w:rsidRPr="008F33CF">
              <w:rPr>
                <w:rFonts w:ascii="Arial" w:hAnsi="Arial" w:cs="Arial"/>
                <w:sz w:val="20"/>
                <w:szCs w:val="20"/>
              </w:rPr>
              <w:t>do malowania płytek ściennych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33CF">
              <w:rPr>
                <w:rFonts w:ascii="Arial" w:hAnsi="Arial" w:cs="Arial"/>
                <w:sz w:val="20"/>
                <w:szCs w:val="20"/>
              </w:rPr>
              <w:t>wewnątrz prysznica. Wydajność 1l na 12m2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46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>arba ftalowa szara jasna opakowanie 0,9 lub 1 l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47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>arba ftalowa brązowa op. 1L RAL 8002 LUB 8003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Farba ftalowa biała op. 1 l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49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Farba ftalowa żółta op.1 l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>arba ftalowa kość słoniowa op.5L RAL 1015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51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>arba ftalowa szara jasna opakowanie  5 l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52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Farba olejna brązowa op. 0,8-1l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Farba olejna czarna 0,9l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Farba podkładowa tlenkowa czerwona op. 0.9dm3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55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>arba w sprayu kolor ocynk, opakowanie 400 ml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12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56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8F33CF">
              <w:rPr>
                <w:rFonts w:ascii="Arial" w:hAnsi="Arial" w:cs="Arial"/>
                <w:sz w:val="20"/>
                <w:szCs w:val="20"/>
              </w:rPr>
              <w:t>laga wiatrows</w:t>
            </w:r>
            <w:r>
              <w:rPr>
                <w:rFonts w:ascii="Arial" w:hAnsi="Arial" w:cs="Arial"/>
                <w:sz w:val="20"/>
                <w:szCs w:val="20"/>
              </w:rPr>
              <w:t xml:space="preserve">kaz, rękaw lotniczy wlot 550mm </w:t>
            </w:r>
            <w:r w:rsidRPr="008F33CF">
              <w:rPr>
                <w:rFonts w:ascii="Arial" w:hAnsi="Arial" w:cs="Arial"/>
                <w:sz w:val="20"/>
                <w:szCs w:val="20"/>
              </w:rPr>
              <w:t>- wskaźnik kierunku wiatru  kształtu ścięte</w:t>
            </w:r>
            <w:r>
              <w:rPr>
                <w:rFonts w:ascii="Arial" w:hAnsi="Arial" w:cs="Arial"/>
                <w:sz w:val="20"/>
                <w:szCs w:val="20"/>
              </w:rPr>
              <w:t>go stożka zrobionego z płótna (</w:t>
            </w:r>
            <w:r w:rsidRPr="008F33CF">
              <w:rPr>
                <w:rFonts w:ascii="Arial" w:hAnsi="Arial" w:cs="Arial"/>
                <w:sz w:val="20"/>
                <w:szCs w:val="20"/>
              </w:rPr>
              <w:t>tkaniny) tak by jego długość była równa ca najmniej 3,6m , a średnica większej podstawy nie mniejsza niż 0,9m .Tkanina w kolorach: białego i czerwonego ułożonych naprzemiennie. Usytuowanie wskaźnika kierunku wiatry oznaczonej jest okręgiem o śr. 15m ze środkiem  w miejscu usytuowania konstrukcji wsporczej wskaźnika oznaczonym białym pasem na powierzchni o szerokości 1,2m”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57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Folia malarska gruba budowlana 4x5m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Folia budowlana czarna 200PE 5x20 m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59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Folia malarska 4x5m gr. 0,02 mm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Folia okienna matowa mleczna szerokość 152x900cm rolka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61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Gaz propan-butan w butlach 11kg (butle na wymianę)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62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Gotowa zaprawa szpachlowa C-50 o wysokiej elastyczności i wytrzymałości w opak. 5kg.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Gips budowlany, wydajność: około 1,5 kg/m²/mm; grubość warstwy: 1 do 10 mm, temperatura wykonywania prac: +5oC do +25oC. Opakowanie 2 kg.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64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Gładź szpachlowa,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bezpyłowa  norma  EN 15824, grubość warstwy do 3 mm,  wydajność ~1, 5 kg/m2/mm, przyczepność do podłoża: ≥0,3 N/mm2. Opakowanie 20 kg w wiadrach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29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65</w:t>
            </w:r>
          </w:p>
        </w:tc>
        <w:tc>
          <w:tcPr>
            <w:tcW w:w="8647" w:type="dxa"/>
            <w:vAlign w:val="center"/>
            <w:hideMark/>
          </w:tcPr>
          <w:p w:rsidR="004A5FD5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Gładź szpachlow</w:t>
            </w:r>
            <w:r>
              <w:rPr>
                <w:rFonts w:ascii="Arial" w:hAnsi="Arial" w:cs="Arial"/>
                <w:sz w:val="20"/>
                <w:szCs w:val="20"/>
              </w:rPr>
              <w:t>a biała CEKOL C-45  (op.20 kg)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wydajność: około 1,5 kg/m²/mm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grubość warstwy: 1 do 10 mm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temperatura wykonywania prac: +5°C do +25°C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początek wiązania: ≥ 60 min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proporcje mieszanki: 0,40 l wody na 1 kg suchego proszku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czas zużycia zaprawy: 60 minut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posiada: Atest higieniczny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Zastosowanie: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do przygotowywania ścian i sufitów wewnątrz budynków przed malowaniem, tapetowaniem,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do renowacji starych tynków, tynkowania całych ścian,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 -do szpachlowania płyt gipsowo-kartonowych.</w:t>
            </w:r>
          </w:p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Np. Cekol C-45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lastRenderedPageBreak/>
              <w:t>66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Impregnat ekstra powłokotwórczy do drewna kolor mahoń op. 4-5l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F33CF">
              <w:rPr>
                <w:rFonts w:ascii="Arial" w:hAnsi="Arial" w:cs="Arial"/>
                <w:sz w:val="20"/>
                <w:szCs w:val="20"/>
              </w:rPr>
              <w:t>mpregnat do drewna bezbarwny opakowanie 1 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68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Kaseton (płyta sufitowa) - zastosowanie w systemach sufitów podwieszanych. Wym. 13x600x600 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69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Kątownik stalowy G/W 40x40x4, dł. 3m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70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Kielnia sztukarska 60 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Klamka drzwiowa, okrągły szyld, biała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72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Klamka drzwiowa, okrągły szyld, brązowa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3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73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Klamka drzwiowa 72 z szyldem prostokątnym na wkładkę, biała, długość szyldu 230 do 240, szer. 40 do 42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3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74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Klamka drzwiowa 72 z szyldem prostokątnym na wkładkę, brązowa, długość szyldu 230 do 240, szer. 40 do 42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Klamka okienna do okien plastikowych i drewnianych -  biała 46 mm, kształt szyldu zaokrąglony , materiał aluminium dł trzpienia 35mm w komplecie śruby montażowe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2396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76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Klamka metalowa biała  72mm z szyld. podłużnym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Klamka z podłużnym szyldem przeznaczona do drzwi profilowych: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 xml:space="preserve">-aluminiowych, 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-drewnianych,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-PVC (PCV)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Rękojeść klamki i maskownica szyldu wykonane z aluminium.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Zestaw zawiera;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komplet klamek do jednych drzwi (2 sztuki; klamkę lewą i prawą),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komplet elementów montażowych,</w:t>
            </w:r>
            <w:r w:rsidRPr="008F33CF">
              <w:rPr>
                <w:rFonts w:ascii="Arial" w:hAnsi="Arial" w:cs="Arial"/>
                <w:sz w:val="20"/>
                <w:szCs w:val="20"/>
              </w:rPr>
              <w:br/>
              <w:t>- trzpień łączący do zamka o standardowym wymiarze 8 x 8 mm.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2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77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Klej do wykładzin. Przeznaczenie: do przyklejania wykładzin dywanowych, wykładzin z pcv, wykładzin na podkładzie filcowym; temperatura pracy:+1</w:t>
            </w:r>
            <w:r>
              <w:rPr>
                <w:rFonts w:ascii="Arial" w:hAnsi="Arial" w:cs="Arial"/>
                <w:sz w:val="20"/>
                <w:szCs w:val="20"/>
              </w:rPr>
              <w:t>5 do +25°C opakowanie 4kg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938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78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Klej do płytek ceramicznych, mrozoodporny, elastyczny, wodoodporny,  średnie zużycie: 1,5-3,7kg/m2, temp. stos.: od +5°C do +25°C; zastosowanie: do mocowania płytek ceramicznych na podłożach odkształcalnych oraz na podłożach krytycznych - odporny na odkształcenia podłoża, wysoka przyczepność do różnych podłoży, stabilność na powierzchniach pionowych (brak spływu), do wnętrz i na zewnątrz, do płytek gresowych, na ogrzewane podłogi, na balkony i tarasy. Opakowanie 25 kg.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lastRenderedPageBreak/>
              <w:t>79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Klej butapren op. 0,5l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80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Kołek rozporowy szybki montaż Dn 6 L 40 z tworzywa sztucznego  z wkrętem ze stali ocynkowanej 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81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Kołki rozporowe fi 8x40mm z wkrętem stalowym 5x50, łeb stożkowy z gniazdem PZ.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82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Kołki rozporowe fi 6x40mm z wkrętem  (do podłoży pełnych)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Kołki rozporowe fi 6x30mm z hakiem prostym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84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Kołki rozporowe fi 8x40mm z hakiem prostym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85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Kołki rozporowe fi 10x60mm z hakiem prostym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86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Kołek rozporowy z wkrętem 10x80 mm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Kołek rozporowy z wkrętem 8x60 mm do szybkiego montażu 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88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kołek rozporowy  szybki montaż 6 x 40mm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89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kołek rozporowy  szybki montaż 6 x 80mm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90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Kołki szybki montaż kołnierz fi 6x60mm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Kołki szybki montaż kołnierz fi 6x40mm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92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Kotwa Chemiczna SPEC 300ml dwuskładnikowa masa żywiczna poliestrowa bez styrenu do pustych przestrzeni betonu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93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Kratka malarska do wiadra 12 l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94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8F33CF">
              <w:rPr>
                <w:rFonts w:ascii="Arial" w:hAnsi="Arial" w:cs="Arial"/>
                <w:sz w:val="20"/>
                <w:szCs w:val="20"/>
              </w:rPr>
              <w:t>ratka wentylacyjna PCV 110x210mm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8F33CF">
              <w:rPr>
                <w:rFonts w:ascii="Arial" w:hAnsi="Arial" w:cs="Arial"/>
                <w:sz w:val="20"/>
                <w:szCs w:val="20"/>
              </w:rPr>
              <w:t>uweta malarska na farbę 34cmx37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96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Lakier bezbarwny nitro matowy op. 0,9 l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Lepik do układania na zimno papy asfaltowej, w opakow. 10dm3.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Listwy progowe aluminiowe srebrne szer. 40mm i dł 93cm 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Listwa przypodłogowa, dywanowa, wykończenie w kolorze brązowym, wykonana z giętkiego PCV, o wymiarach, wysokość ok. 50mm, długość 2500mm.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Masa asfaltowa, do naprawy dróg, na zimno. Opakowanie 25 kg.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101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MASKA PRZECIWPYŁOWA Z FILTREM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102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oskitiera do okien 170x180 cm z rzepem samoprzylepnym w taśmie (w komplecie) montowane do framugi okna, kolor czarny ,poliester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Naciągacz do siatki - napinacz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104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Nawiewnik wrębowy okienny biały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105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Nawiewnik higrosterowy VT-H-101 biały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106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Narożnik aluminiowy perforowany 20,5x20,5x3000mm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Nitro farba brązowa do drewna, metalu brązowa, opakowanie  1 L, przydatność 24 miesiące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108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Okno podawcze przesuwne w bok 1000×700 mm, RAL9016 BIAŁY, szyba 5mm, kierunek podnoszenia: w bok, wymiary: 1000x700mm (szerokość x wysokość), kolor: RAL 9016 (biały), wypełnienie: szyba 5mm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109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Papa termozgrzewalna wierzchniego krycia dł. 5m, szer. 1m grubość 5,2mm,  rolka: 5m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110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Papa termozgrzewalna wierzchniego krycia o giętkości w niskiej temperaturze do -20°, typ PYP PV250 S52, rolka 5m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Papier ścierny 230x280x-60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112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Papier ścierny 230x280x-120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113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okrągły z włosia naturalnego DN 25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114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okrągły z włosia naturalnego DN 40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okrągły z włosia naturalnego DN 50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116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okrągły z włosia naturalnego DN 60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117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okrągły z włosia naturalnego DN 80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118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krzywik z włosia naturalnego DN 25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płaski krzywik do grzejników - 60 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120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F33CF">
              <w:rPr>
                <w:rFonts w:ascii="Arial" w:hAnsi="Arial" w:cs="Arial"/>
                <w:sz w:val="20"/>
                <w:szCs w:val="20"/>
              </w:rPr>
              <w:t>ędzel ławkowiec z rączką 220x90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121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płaski, angielski z włosia naturalnego rozm. 25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122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płaski, angielski z włosia naturalnego rozm. 36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płaski, angielski z włosia naturalnego rozm. 50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124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płaski, angielski z włosia naturalnego rozm. 63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125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płaski, angielski z włosia naturalnego rozm. 76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126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Pędzel płaski, angielski z włosia naturalnego rozm.102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Pędzel płaski półangielski 50 MM,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128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Pianka montażowa (ręczna): temperatura: stosowanie od +5oC do 30oC odporność termiczna od -40oC do +100oC wydajność do 45 litrów z 1000ml pełne utwardzenie 24 godz. Opakowanie 750ml z wężykiem ( nie do pistoletu)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28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129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Pianka montażowo-uszczelniająca z rurką - jednoskładnikowa, ognioochronna, poliuretanowa; w opakowaniach o pojemności 750 ml;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130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Pigment do farb op.100ml-kolor piaskowy/ beżowy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Pigment do farb op.100ml-kolor zielony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132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Pigment do farb op.100ml-kolor czarny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133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F33CF">
              <w:rPr>
                <w:rFonts w:ascii="Arial" w:hAnsi="Arial" w:cs="Arial"/>
                <w:sz w:val="20"/>
                <w:szCs w:val="20"/>
              </w:rPr>
              <w:t>igment do farby op. 100 ml- kolor brązowy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134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F33CF">
              <w:rPr>
                <w:rFonts w:ascii="Arial" w:hAnsi="Arial" w:cs="Arial"/>
                <w:sz w:val="20"/>
                <w:szCs w:val="20"/>
              </w:rPr>
              <w:t>łyta gipsowo-kartonowa ogniochronna 1200x2600x12,5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Płyta OSB 2500x1250x18 mm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136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Płyta OSB 2500x1250x25 mm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137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Płyta OSB-3, 2500x1250x15mm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138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Płyta-sklejka wodoodporna antypoślizgowa gr.18, 2500x1250mm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Podest z klapą 2,0 x 0,60m do rusztowań KRAUSE serii Pro tec. Pomost 2,00 m z klapą, antypoślizgowa i wodoodporna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powierzchnia robocza: 2.00 x 0.60 m, Ciężar: 14,00 kg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140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Podkładka M10 ocynkowana zwykła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141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Profil kątowy, schodowy aluminiowy 20x20 dł. 2,50m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142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Profil stalowy zamknięty 20x20x2, dł 3m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Profil stalowy zamknięty 30x30x2, dł 3m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144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{</w:t>
            </w:r>
            <w:r w:rsidRPr="008F33CF">
              <w:rPr>
                <w:rFonts w:ascii="Arial" w:hAnsi="Arial" w:cs="Arial"/>
                <w:sz w:val="20"/>
                <w:szCs w:val="20"/>
              </w:rPr>
              <w:t>reparat do czyszczenia styków elektrycznych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145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Preparat gruntujący wodnorozcieńczalny z atomizerem akrylowym służącym do gruntowania surowych podłoży budowlanych oraz przygotowania starych wymalowanych </w:t>
            </w:r>
            <w:r>
              <w:rPr>
                <w:rFonts w:ascii="Arial" w:hAnsi="Arial" w:cs="Arial"/>
                <w:sz w:val="20"/>
                <w:szCs w:val="20"/>
              </w:rPr>
              <w:t>powierzch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 op. 5 l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55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146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Preparat grzybobójczy posiadający własności grzybobójcze, pleśniobójcze i bakteriobójcze. Preparat służy do likwidacji pleśni, grzyba domowego, porostów, glonów z wszelkich materiałów stosowany w budownictwie wewnątrz i na zewnątrz pomieszczeń.  Pojemność: 650ml.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12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Preparat czyszczący  spray opakowanie  500 ml, przydatność 24 mc, Wielofunkcyjny, biodegradowalny produkt do mycia i odtłuszczania w 100% biodegradowalny do usuwania  smarów i olei (nawet stare oleje), skoksowan pozostałości i wszystkie zanieczyszczenia organiczne i nieorganiczne</w:t>
            </w:r>
            <w:r>
              <w:rPr>
                <w:rFonts w:ascii="Arial" w:hAnsi="Arial" w:cs="Arial"/>
                <w:sz w:val="20"/>
                <w:szCs w:val="20"/>
              </w:rPr>
              <w:t>, łatwo penetrujący</w:t>
            </w:r>
            <w:r w:rsidRPr="008F33CF">
              <w:rPr>
                <w:rFonts w:ascii="Arial" w:hAnsi="Arial" w:cs="Arial"/>
                <w:sz w:val="20"/>
                <w:szCs w:val="20"/>
              </w:rPr>
              <w:t>, szybko wnika</w:t>
            </w:r>
            <w:r>
              <w:rPr>
                <w:rFonts w:ascii="Arial" w:hAnsi="Arial" w:cs="Arial"/>
                <w:sz w:val="20"/>
                <w:szCs w:val="20"/>
              </w:rPr>
              <w:t>jący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w plamy, ułatwia</w:t>
            </w:r>
            <w:r>
              <w:rPr>
                <w:rFonts w:ascii="Arial" w:hAnsi="Arial" w:cs="Arial"/>
                <w:sz w:val="20"/>
                <w:szCs w:val="20"/>
              </w:rPr>
              <w:t>jący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całkowite rozpuszcze</w:t>
            </w:r>
            <w:r>
              <w:rPr>
                <w:rFonts w:ascii="Arial" w:hAnsi="Arial" w:cs="Arial"/>
                <w:sz w:val="20"/>
                <w:szCs w:val="20"/>
              </w:rPr>
              <w:t>nie zanieczyszczeń i oderwanie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rozpuszczalnych składników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nie zawiera</w:t>
            </w:r>
            <w:r>
              <w:rPr>
                <w:rFonts w:ascii="Arial" w:hAnsi="Arial" w:cs="Arial"/>
                <w:sz w:val="20"/>
                <w:szCs w:val="20"/>
              </w:rPr>
              <w:t>jący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VOC (lotnych związków organicznych) oraz rozpuszczalników węglowodorowych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np. </w:t>
            </w:r>
            <w:r w:rsidRPr="00265ACB">
              <w:rPr>
                <w:rFonts w:ascii="Arial" w:hAnsi="Arial" w:cs="Arial"/>
                <w:sz w:val="20"/>
                <w:szCs w:val="20"/>
              </w:rPr>
              <w:t>CX -80 Cleaner PROF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148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Pręt gwintowany M10 x 1000 - ocynkowany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149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Przepust meblowy na kable o średnicy 60mm, brązowy okrągły plastikowy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150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RĘKAWICZKI ROBOCZE POWLEKANE LATEKSEM r.10 wykonane z poliestru, powlekane w części uchwytnej lateksem o szorstkowatej strukturze zakończone ściągaczem klasa CE EN 388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para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Rozpuszczalnik  do farb ftalowych  pojemność 0,5 l, przydatność 24 miesiące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152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Rozpuszczalnik uniwersalny w szklanych op. 500 ml przydatność 24 miesiące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153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Rozpuszczalnik nitro; w szklanych opakowaniach 500ml przydatność 24 miesiące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Rozcieńczalnik do farb chlorokauczukowych w opak. 0.5 dm3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55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Samoamykacz z bezstopniową regulacją siły zamykania en2-4, możliwość stosowania na drzwiach lewych i prawych bez konieczności przestawiania, hydrauliczna regulacja końcowej fazy zamykania,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33CF">
              <w:rPr>
                <w:rFonts w:ascii="Arial" w:hAnsi="Arial" w:cs="Arial"/>
                <w:sz w:val="20"/>
                <w:szCs w:val="20"/>
              </w:rPr>
              <w:t>indywidualne ustawienie prędk</w:t>
            </w:r>
            <w:r>
              <w:rPr>
                <w:rFonts w:ascii="Arial" w:hAnsi="Arial" w:cs="Arial"/>
                <w:sz w:val="20"/>
                <w:szCs w:val="20"/>
              </w:rPr>
              <w:t>ości zamykania np.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GEZE TS 2000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156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Siatka ogrodzeniowa stalowa ocynk. 50 x 50 x 2100/3,20   po 10mb w rolce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m.b.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157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Siatka pleciona karbowana stalowa 30 X 30, drut 3,15 mm, format 1000X2000 mm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158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F33CF">
              <w:rPr>
                <w:rFonts w:ascii="Arial" w:hAnsi="Arial" w:cs="Arial"/>
                <w:sz w:val="20"/>
                <w:szCs w:val="20"/>
              </w:rPr>
              <w:t>ilikon akrylowy 280-310 ml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Silikon dekarski czarny opakowanie 280 -310 ml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160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Silikon sanitarny, biały,  czas tworzenia się naskórka około [min] 7, odporność termiczna spoiny po utwardzeniu [ºC] od –60 do +200,  dopuszczalne odkształcenie: do 25 %. Opakowanie 280- 310 ml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161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Silikon uniwersalny biały 280 - 310 ml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2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162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Silikon uniwersalny bezbarwny 280-310ml Wysokiej jakości masa uszczelniająca o octanowym systemie utwardzania. Wykazuje doskonałą przyczepność do większości materiałów stosowanych w budownictwie takich jak: szkło, beton, drewno, aluminium, ceramika -  przydatność do użycia - 12 miesięcy.</w:t>
            </w:r>
          </w:p>
        </w:tc>
        <w:tc>
          <w:tcPr>
            <w:tcW w:w="61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Silikon szklarski, bezbarwny. Opakowanie 280- 310 ml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164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F33CF">
              <w:rPr>
                <w:rFonts w:ascii="Arial" w:hAnsi="Arial" w:cs="Arial"/>
                <w:sz w:val="20"/>
                <w:szCs w:val="20"/>
              </w:rPr>
              <w:t>ilikon w sprayu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165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Spoiwo </w:t>
            </w:r>
            <w:r w:rsidR="0000162A" w:rsidRPr="008F33CF">
              <w:rPr>
                <w:rFonts w:ascii="Arial" w:hAnsi="Arial" w:cs="Arial"/>
                <w:sz w:val="20"/>
                <w:szCs w:val="20"/>
              </w:rPr>
              <w:t>cynowo ołowiane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166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Środek konserwujący typu "WD-40", preparat wielofunkcyjny, pojemność  200 ml, przydatność 24 miesiące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2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Szpachla dekarska - Jednoskładnikowa plastyczna masa asfaltowa uszczelniająco – klejąca z dodatkiem włókien naturalnych, przeznaczona do szpachlowania, łączenia, zabezpieczania i uszczelniania dachów oraz innych elementów bitumicznych i metalowych op. 5 kg, np. TYTAN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168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Szpachelka malarska 150mm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169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F33CF">
              <w:rPr>
                <w:rFonts w:ascii="Arial" w:hAnsi="Arial" w:cs="Arial"/>
                <w:sz w:val="20"/>
                <w:szCs w:val="20"/>
              </w:rPr>
              <w:t>zczotka z twardym włosiem do czyszczenia kostki brukowej typu GARLAND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170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Szczotka druciana w oprawie drewnianej 5 lub 6 rzędowe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Tacka do malowania 35cmx35cm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172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TARCZA DO SZLIFIERKI  125x1.0x22.2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173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Tarcza listkowa 125mm o gr. 60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174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Tarcza listkowa 125mm o gr. 80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lastRenderedPageBreak/>
              <w:t>175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Tarcza listkowa 125mm o gr. 100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176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TARCZA DO CIĘCIA METALU 230X2,5X22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177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F33CF">
              <w:rPr>
                <w:rFonts w:ascii="Arial" w:hAnsi="Arial" w:cs="Arial"/>
                <w:sz w:val="20"/>
                <w:szCs w:val="20"/>
              </w:rPr>
              <w:t>aśma dwustronna 50mm x 25m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178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Taśma klejąca dwustronna do wykładzin szer. 5cm, ilość w rolce: 25m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rol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Taśma malarska papierowa, 19mmx50mb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180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Taśma malarska papierowa, 30mmx50mb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Taśma malarska papierowa maskująca 25x50M, przydatność 24 miesiące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182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Taśma malarska maskująca 38mm x 50 M, przydatność 24 miesiące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Taśma malarska papierowa maskująca 48mm x 50 M, przydatność 24 miesiące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1095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184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Taśma dekarska bitumiczna, samowulkanizująca, wodoszczelna, odporna na wilgoć, wpływy atmosferyczne i  promieniowanie UV. Przeznaczona do szybkich uszczelnień wodochronnych  w pracach</w:t>
            </w:r>
            <w:r>
              <w:rPr>
                <w:rFonts w:ascii="Arial" w:hAnsi="Arial" w:cs="Arial"/>
                <w:sz w:val="20"/>
                <w:szCs w:val="20"/>
              </w:rPr>
              <w:t xml:space="preserve"> dekarskich i ogólnobudowlanych, </w:t>
            </w:r>
            <w:r w:rsidR="0000162A" w:rsidRPr="008F33CF">
              <w:rPr>
                <w:rFonts w:ascii="Arial" w:hAnsi="Arial" w:cs="Arial"/>
                <w:sz w:val="20"/>
                <w:szCs w:val="20"/>
              </w:rPr>
              <w:t>posiada</w:t>
            </w:r>
            <w:r w:rsidR="0000162A">
              <w:rPr>
                <w:rFonts w:ascii="Arial" w:hAnsi="Arial" w:cs="Arial"/>
                <w:sz w:val="20"/>
                <w:szCs w:val="20"/>
              </w:rPr>
              <w:t>jąca</w:t>
            </w:r>
            <w:bookmarkStart w:id="3" w:name="_GoBack"/>
            <w:bookmarkEnd w:id="3"/>
            <w:r w:rsidRPr="008F33CF">
              <w:rPr>
                <w:rFonts w:ascii="Arial" w:hAnsi="Arial" w:cs="Arial"/>
                <w:sz w:val="20"/>
                <w:szCs w:val="20"/>
              </w:rPr>
              <w:t xml:space="preserve"> doskonałą przyczepność do powierzchni bitumicznych, dachówek, gontów, metalu tworzyw sztucznych, kamienia, cegły, betonu. Kolor: aluminium, szerokość 100mm rolka 10m.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185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Taśma samoprzylepna żółtoczarna szer. 70 mm,dł. 100 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186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TAŚMA OSTRZ. SAMOP. CZARNO- ŻÓŁTA 175/58m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F33CF">
              <w:rPr>
                <w:rFonts w:ascii="Arial" w:hAnsi="Arial" w:cs="Arial"/>
                <w:sz w:val="20"/>
                <w:szCs w:val="20"/>
              </w:rPr>
              <w:t>orba narzędziowa dł. 50cm szer. 25cm wysokość  30cm (sztywna)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188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Uszczelka biała, szerokość 9mm, grubość 7,5mm, profil D, samoprzylepna okienna, rolka 100m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189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8F33CF">
              <w:rPr>
                <w:rFonts w:ascii="Arial" w:hAnsi="Arial" w:cs="Arial"/>
                <w:sz w:val="20"/>
                <w:szCs w:val="20"/>
              </w:rPr>
              <w:t>ałek malarski 180x48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190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8F33CF">
              <w:rPr>
                <w:rFonts w:ascii="Arial" w:hAnsi="Arial" w:cs="Arial"/>
                <w:sz w:val="20"/>
                <w:szCs w:val="20"/>
              </w:rPr>
              <w:t>ałek malarski  z rączką moltopren do farb ftalowych 150x50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Wałek malarski z rączką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do farb emulsyjnych 250x50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8F33CF">
              <w:rPr>
                <w:rFonts w:ascii="Arial" w:hAnsi="Arial" w:cs="Arial"/>
                <w:sz w:val="20"/>
                <w:szCs w:val="20"/>
              </w:rPr>
              <w:t>ałek malarski velur z rączką 100x25x6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193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8F33CF">
              <w:rPr>
                <w:rFonts w:ascii="Arial" w:hAnsi="Arial" w:cs="Arial"/>
                <w:sz w:val="20"/>
                <w:szCs w:val="20"/>
              </w:rPr>
              <w:t>ałek malarski velur z rączką 150x50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194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Wałek malarski szerokość 20cm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lastRenderedPageBreak/>
              <w:t>195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Wałek 18 cm włos: 20 mm,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33CF">
              <w:rPr>
                <w:rFonts w:ascii="Arial" w:hAnsi="Arial" w:cs="Arial"/>
                <w:sz w:val="20"/>
                <w:szCs w:val="20"/>
              </w:rPr>
              <w:t>wałek wykonany z materiału MICROFIBER TWIST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196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WAZELINA techniczna  W SPRAY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F33CF">
              <w:rPr>
                <w:rFonts w:ascii="Arial" w:hAnsi="Arial" w:cs="Arial"/>
                <w:sz w:val="20"/>
                <w:szCs w:val="20"/>
              </w:rPr>
              <w:t>u 400ml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197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Wkręty farmerskie Ø 4,8 x 35                                                       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198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Wkręty farmerskie Ø 4,8 x 25                                                     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Wkręt farmerski samowiercący 4,8 x 19mm z podkładką EPDM do łączenia blach między sobą, kolor grafit lub czarny, op. 250szt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Wkręty do płyt kartonowo gipsowych 3,5 x 35 mm do stali 200 szt.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201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Wkręty do płyt kartonowo gipsowych 3,5 x 25 mm do stali 200 szt.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Wkręt do płyt G-K, rozmiar 3,5X55, fosfatowany, łeb stożkowy z gniazdem PH.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203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Wkładka bębenkowa 35x35 z gałką, nikiel satyna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265ACB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65ACB">
              <w:rPr>
                <w:rFonts w:ascii="Arial" w:hAnsi="Arial" w:cs="Arial"/>
                <w:bCs/>
                <w:sz w:val="20"/>
                <w:szCs w:val="20"/>
              </w:rPr>
              <w:t>204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Wkładka bęb. standard sym.   35/35  mosiężna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265ACB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65ACB">
              <w:rPr>
                <w:rFonts w:ascii="Arial" w:hAnsi="Arial" w:cs="Arial"/>
                <w:bCs/>
                <w:sz w:val="20"/>
                <w:szCs w:val="20"/>
              </w:rPr>
              <w:t>205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Wkładka bęb. standard asym.  WA54 30/45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29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265ACB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Wkładka bęb. standard asym.  WA54 30/35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29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265ACB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65ACB">
              <w:rPr>
                <w:rFonts w:ascii="Arial" w:hAnsi="Arial" w:cs="Arial"/>
                <w:bCs/>
                <w:sz w:val="20"/>
                <w:szCs w:val="20"/>
              </w:rPr>
              <w:t>207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Wkładka bęb. standard asym.  WA54 30/40</w:t>
            </w:r>
          </w:p>
        </w:tc>
        <w:tc>
          <w:tcPr>
            <w:tcW w:w="617" w:type="dxa"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265ACB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65ACB">
              <w:rPr>
                <w:rFonts w:ascii="Arial" w:hAnsi="Arial" w:cs="Arial"/>
                <w:bCs/>
                <w:sz w:val="20"/>
                <w:szCs w:val="20"/>
              </w:rPr>
              <w:t>208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Wkładka bęb. standard asym.  WA54 35/40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A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265ACB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Wkładka patentowa 35/50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210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Wkładka patentowa 45/50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2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Wykładzina dywanowa o sz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r. 4 m przeznaczona do pomieszczeń biurowych. Właściwości:- typ pętelka Boucie-podłoże juta - rodzaj przędzy poliamid 100% - antystatyczna, </w:t>
            </w:r>
            <w:r>
              <w:rPr>
                <w:rFonts w:ascii="Arial" w:hAnsi="Arial" w:cs="Arial"/>
                <w:sz w:val="20"/>
                <w:szCs w:val="20"/>
              </w:rPr>
              <w:t xml:space="preserve">trudno </w:t>
            </w:r>
            <w:r w:rsidRPr="008F33CF">
              <w:rPr>
                <w:rFonts w:ascii="Arial" w:hAnsi="Arial" w:cs="Arial"/>
                <w:sz w:val="20"/>
                <w:szCs w:val="20"/>
              </w:rPr>
              <w:t>zapalna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F33CF">
              <w:rPr>
                <w:rFonts w:ascii="Arial" w:hAnsi="Arial" w:cs="Arial"/>
                <w:sz w:val="20"/>
                <w:szCs w:val="20"/>
              </w:rPr>
              <w:t xml:space="preserve"> posiadająca atest Clf-s1, przystosowana do mebli na kółkach - wysokość runa 3 mm, grubość całkowita 6 mm  w kolorze brązowym (odcień LONDON- BROWN 6940).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2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212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Wykładzina dywanowa o szerokości 4m przeznaczona do pomieszczeń biurowych Właściwości: - typ pętelka Boucle - podłoże juta - rodzaj przędzy poliamid 100% - antystatyczna - trudnozapalna posiada atest Clf-s1 - przystosowana do mebli na kółkach - wysokość runa 3,0 mm - grubość całkowita 6 mm - szerokość 4 m, kolor niebieski (odcień LONDON)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lastRenderedPageBreak/>
              <w:t>213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Wykładzina podłogow</w:t>
            </w:r>
            <w:r>
              <w:rPr>
                <w:rFonts w:ascii="Arial" w:hAnsi="Arial" w:cs="Arial"/>
                <w:sz w:val="20"/>
                <w:szCs w:val="20"/>
              </w:rPr>
              <w:t xml:space="preserve">a PCV  szer. 4M (odcień Ranger </w:t>
            </w:r>
            <w:r w:rsidRPr="008F33CF">
              <w:rPr>
                <w:rFonts w:ascii="Arial" w:hAnsi="Arial" w:cs="Arial"/>
                <w:sz w:val="20"/>
                <w:szCs w:val="20"/>
              </w:rPr>
              <w:t>542-05)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72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214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Zamek drzwiowy, wpuszczany, na wkładkę patentową prod. SOBINCO/REYNAERS 8001-25 97/22,5mm, wysokość puszki F=190mm, szerokość puszki E=38mm, dorna 22,5mm, rozstaw 97mm, szerokość listwy czołowej 24mm, trzpień klamki kwadratowy 8mm, kierunek uniwersalny.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215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Zamek drzwiowy, wpuszczany, na wkładkę patentową, rozmiar 60/50, uniwersalny prawy/lewy.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Zamek drzwiowy 90/50 na wkładkę z dźwignią Z-001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97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217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 xml:space="preserve">Zaprawa murarska , cementowa, sucha, uziarnienie do 0,6mm w opak. 25kg 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218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Zaprawa tynkarska, gipsowa, biała, w opak. 10kg, współczynnik przewodzenia  0,25 W/mK; wytrzymałość na ściskanie 3.0 N/mm2; wytrzymałość na rozciąganie przy zginaniu  1,6 N/mm2 np. Goldband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30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33CF">
              <w:rPr>
                <w:rFonts w:ascii="Arial" w:hAnsi="Arial" w:cs="Arial"/>
                <w:bCs/>
                <w:sz w:val="20"/>
                <w:szCs w:val="20"/>
              </w:rPr>
              <w:t>219</w:t>
            </w:r>
          </w:p>
        </w:tc>
        <w:tc>
          <w:tcPr>
            <w:tcW w:w="864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Zaprawa tynkarska cementowa ; grubość warstwy: 6-30 mm, wydajność ok 1,3-1,4 m2 tynku grubości 10mm w opak 25 kg.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8F33CF" w:rsidTr="004A5FD5">
        <w:trPr>
          <w:trHeight w:val="480"/>
        </w:trPr>
        <w:tc>
          <w:tcPr>
            <w:tcW w:w="704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8647" w:type="dxa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Zaprawa tynkarska  współczynnik przewodzenia  0,25 W/mK; wytrzymałość na ściskanie 3.0 N/mm2; wytrzymałość na rozciąganie przy zginaniu  1,6 N/mm2  , ciężar objętościowy ok 980 kg/m3 np. Goldband</w:t>
            </w:r>
          </w:p>
        </w:tc>
        <w:tc>
          <w:tcPr>
            <w:tcW w:w="617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2" w:type="dxa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29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5FD5" w:rsidRDefault="004A5FD5" w:rsidP="000103E4">
      <w:pPr>
        <w:jc w:val="center"/>
        <w:rPr>
          <w:rFonts w:ascii="Arial" w:eastAsia="Times New Roman" w:hAnsi="Arial" w:cs="Arial"/>
          <w:b/>
          <w:kern w:val="0"/>
        </w:rPr>
      </w:pPr>
    </w:p>
    <w:p w:rsidR="00C463B9" w:rsidRPr="00C463B9" w:rsidRDefault="00C463B9" w:rsidP="00C463B9">
      <w:pPr>
        <w:jc w:val="center"/>
        <w:rPr>
          <w:rFonts w:ascii="Arial" w:eastAsia="Times New Roman" w:hAnsi="Arial" w:cs="Arial"/>
          <w:b/>
          <w:kern w:val="0"/>
        </w:rPr>
      </w:pPr>
      <w:r w:rsidRPr="00C463B9">
        <w:rPr>
          <w:rFonts w:ascii="Arial" w:eastAsia="Times New Roman" w:hAnsi="Arial" w:cs="Arial"/>
          <w:b/>
          <w:kern w:val="0"/>
        </w:rPr>
        <w:t>Kalkulacja ceny ofertowej</w:t>
      </w:r>
    </w:p>
    <w:p w:rsidR="004A5FD5" w:rsidRDefault="00C463B9" w:rsidP="000103E4">
      <w:pPr>
        <w:jc w:val="center"/>
        <w:rPr>
          <w:rFonts w:ascii="Arial" w:eastAsia="Times New Roman" w:hAnsi="Arial" w:cs="Arial"/>
          <w:b/>
          <w:kern w:val="0"/>
        </w:rPr>
      </w:pPr>
      <w:r w:rsidRPr="000D0E0F">
        <w:rPr>
          <w:rFonts w:ascii="Arial" w:hAnsi="Arial" w:cs="Arial"/>
          <w:b/>
          <w:sz w:val="20"/>
          <w:szCs w:val="20"/>
        </w:rPr>
        <w:t>Część II: Dostawa piasku budowlanego na potrzeby Infrastruktury Komendy Portu Wojennego Gdynia</w:t>
      </w:r>
    </w:p>
    <w:tbl>
      <w:tblPr>
        <w:tblStyle w:val="Tabela-Siatka1"/>
        <w:tblW w:w="14997" w:type="dxa"/>
        <w:tblLook w:val="04A0" w:firstRow="1" w:lastRow="0" w:firstColumn="1" w:lastColumn="0" w:noHBand="0" w:noVBand="1"/>
      </w:tblPr>
      <w:tblGrid>
        <w:gridCol w:w="704"/>
        <w:gridCol w:w="8647"/>
        <w:gridCol w:w="617"/>
        <w:gridCol w:w="672"/>
        <w:gridCol w:w="1829"/>
        <w:gridCol w:w="2528"/>
      </w:tblGrid>
      <w:tr w:rsidR="004A5FD5" w:rsidRPr="008F33CF" w:rsidTr="00827D0C">
        <w:trPr>
          <w:trHeight w:val="417"/>
        </w:trPr>
        <w:tc>
          <w:tcPr>
            <w:tcW w:w="704" w:type="dxa"/>
            <w:tcBorders>
              <w:bottom w:val="single" w:sz="4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4A5FD5" w:rsidRPr="008F33CF" w:rsidRDefault="00C463B9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4A5FD5" w:rsidRPr="008F33CF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8F33CF" w:rsidRDefault="00C463B9" w:rsidP="00C463B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Szczegółowy opis przedmiotu zamówienia</w:t>
            </w:r>
          </w:p>
        </w:tc>
        <w:tc>
          <w:tcPr>
            <w:tcW w:w="61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3CF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3CF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829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8F33CF" w:rsidRDefault="004A5FD5" w:rsidP="00C463B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3CF">
              <w:rPr>
                <w:rFonts w:ascii="Arial" w:hAnsi="Arial" w:cs="Arial"/>
                <w:b/>
                <w:sz w:val="20"/>
                <w:szCs w:val="20"/>
              </w:rPr>
              <w:t xml:space="preserve">cena jednostkowa </w:t>
            </w:r>
            <w:r w:rsidR="00C463B9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3CF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8C57D9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(kol. nr 4 x kol. nr 5)</w:t>
            </w:r>
          </w:p>
        </w:tc>
      </w:tr>
      <w:tr w:rsidR="004A5FD5" w:rsidRPr="008F33CF" w:rsidTr="00827D0C">
        <w:trPr>
          <w:trHeight w:val="285"/>
        </w:trPr>
        <w:tc>
          <w:tcPr>
            <w:tcW w:w="704" w:type="dxa"/>
            <w:tcBorders>
              <w:bottom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61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829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A5FD5" w:rsidRPr="000D0E0F" w:rsidTr="00827D0C">
        <w:trPr>
          <w:trHeight w:val="7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5FD5" w:rsidRPr="000D0E0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E0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FD5" w:rsidRPr="000D0E0F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0E0F">
              <w:rPr>
                <w:rFonts w:ascii="Arial" w:hAnsi="Arial" w:cs="Arial"/>
                <w:sz w:val="20"/>
                <w:szCs w:val="20"/>
              </w:rPr>
              <w:t>Piasek budowlany, piasek płukany o gramaturze 0-2 mm,  dopuszcza się możliwość dostawy w wywrotce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5FD5" w:rsidRPr="000D0E0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E0F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0D0E0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0E0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0D0E0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0D0E0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5FD5" w:rsidRDefault="004A5FD5" w:rsidP="004A5FD5"/>
    <w:p w:rsidR="00C463B9" w:rsidRDefault="00C463B9" w:rsidP="004A5FD5"/>
    <w:p w:rsidR="00C463B9" w:rsidRDefault="00C463B9" w:rsidP="004A5FD5"/>
    <w:p w:rsidR="00C463B9" w:rsidRPr="00C463B9" w:rsidRDefault="00C463B9" w:rsidP="00C463B9">
      <w:pPr>
        <w:jc w:val="center"/>
        <w:rPr>
          <w:rFonts w:ascii="Arial" w:hAnsi="Arial" w:cs="Arial"/>
          <w:b/>
        </w:rPr>
      </w:pPr>
      <w:r w:rsidRPr="00C463B9">
        <w:rPr>
          <w:rFonts w:ascii="Arial" w:hAnsi="Arial" w:cs="Arial"/>
          <w:b/>
        </w:rPr>
        <w:lastRenderedPageBreak/>
        <w:t>Kalkulacja ceny ofertowej</w:t>
      </w:r>
    </w:p>
    <w:p w:rsidR="00C463B9" w:rsidRDefault="00C463B9" w:rsidP="004A5FD5">
      <w:r w:rsidRPr="00D44119">
        <w:rPr>
          <w:rFonts w:ascii="Arial" w:hAnsi="Arial" w:cs="Arial"/>
          <w:b/>
          <w:sz w:val="20"/>
          <w:szCs w:val="20"/>
        </w:rPr>
        <w:t>Część III: Dostawa tarcicy obrzynanej i krawędziaka iglastego na potrzeby Infrastruktury Komendy Portu Wojennego Gdynia</w:t>
      </w:r>
    </w:p>
    <w:tbl>
      <w:tblPr>
        <w:tblStyle w:val="Tabela-Siatka1"/>
        <w:tblW w:w="14997" w:type="dxa"/>
        <w:tblLook w:val="04A0" w:firstRow="1" w:lastRow="0" w:firstColumn="1" w:lastColumn="0" w:noHBand="0" w:noVBand="1"/>
      </w:tblPr>
      <w:tblGrid>
        <w:gridCol w:w="704"/>
        <w:gridCol w:w="8647"/>
        <w:gridCol w:w="617"/>
        <w:gridCol w:w="672"/>
        <w:gridCol w:w="1829"/>
        <w:gridCol w:w="2528"/>
      </w:tblGrid>
      <w:tr w:rsidR="004A5FD5" w:rsidRPr="008F33CF" w:rsidTr="00827D0C">
        <w:trPr>
          <w:trHeight w:val="417"/>
        </w:trPr>
        <w:tc>
          <w:tcPr>
            <w:tcW w:w="704" w:type="dxa"/>
            <w:tcBorders>
              <w:bottom w:val="single" w:sz="4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3C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8F33CF" w:rsidRDefault="00C463B9" w:rsidP="00C463B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463B9">
              <w:rPr>
                <w:rFonts w:ascii="Arial" w:hAnsi="Arial" w:cs="Arial"/>
                <w:b/>
                <w:sz w:val="20"/>
                <w:szCs w:val="20"/>
              </w:rPr>
              <w:t>Szczegółowy opis przedmiotu zamówienia</w:t>
            </w:r>
          </w:p>
        </w:tc>
        <w:tc>
          <w:tcPr>
            <w:tcW w:w="61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3CF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3CF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829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Pr="008F33CF" w:rsidRDefault="004A5FD5" w:rsidP="008C57D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3CF">
              <w:rPr>
                <w:rFonts w:ascii="Arial" w:hAnsi="Arial" w:cs="Arial"/>
                <w:b/>
                <w:sz w:val="20"/>
                <w:szCs w:val="20"/>
              </w:rPr>
              <w:t xml:space="preserve">cena jednostkowa </w:t>
            </w:r>
            <w:r w:rsidR="008C57D9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4A5FD5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33CF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8C57D9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(kol. nr 4 x kol. nr 5)</w:t>
            </w:r>
          </w:p>
        </w:tc>
      </w:tr>
      <w:tr w:rsidR="004A5FD5" w:rsidRPr="008F33CF" w:rsidTr="00827D0C">
        <w:trPr>
          <w:trHeight w:val="285"/>
        </w:trPr>
        <w:tc>
          <w:tcPr>
            <w:tcW w:w="704" w:type="dxa"/>
            <w:tcBorders>
              <w:bottom w:val="single" w:sz="4" w:space="0" w:color="000000"/>
            </w:tcBorders>
            <w:shd w:val="clear" w:color="auto" w:fill="EEECE1" w:themeFill="background2"/>
            <w:noWrap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617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829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28" w:type="dxa"/>
            <w:tcBorders>
              <w:bottom w:val="single" w:sz="4" w:space="0" w:color="000000"/>
            </w:tcBorders>
            <w:shd w:val="clear" w:color="auto" w:fill="EEECE1" w:themeFill="background2"/>
            <w:vAlign w:val="center"/>
          </w:tcPr>
          <w:p w:rsidR="004A5FD5" w:rsidRPr="008F33CF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3C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4A5FD5" w:rsidRPr="00D44119" w:rsidTr="00827D0C">
        <w:trPr>
          <w:trHeight w:val="7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FD5" w:rsidRPr="00D44119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Tarcica obrzynana sosna gr.50mm, dł. deski pow. 3m, szerokość 10 - 30cm, klasa I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m³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D44119" w:rsidTr="00827D0C">
        <w:trPr>
          <w:trHeight w:val="7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FD5" w:rsidRPr="00D44119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Tarcica obrzynana sosna sucha gr. 32mm, dł. deski pow. 3m, szerokość 10 - 25cm, klasa I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m³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FD5" w:rsidRPr="00D44119" w:rsidTr="00827D0C">
        <w:trPr>
          <w:trHeight w:val="7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FD5" w:rsidRPr="00D44119" w:rsidRDefault="004A5FD5" w:rsidP="004A5FD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D44119">
              <w:rPr>
                <w:rFonts w:ascii="Arial" w:hAnsi="Arial" w:cs="Arial"/>
                <w:sz w:val="20"/>
                <w:szCs w:val="20"/>
              </w:rPr>
              <w:t xml:space="preserve">rawędziak iglasty 100x100x5500 mm  klasa I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m³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11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noWrap/>
            <w:vAlign w:val="center"/>
          </w:tcPr>
          <w:p w:rsidR="004A5FD5" w:rsidRPr="00D44119" w:rsidRDefault="004A5FD5" w:rsidP="004A5F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5FD5" w:rsidRDefault="004A5FD5" w:rsidP="004A5FD5"/>
    <w:p w:rsidR="004A5FD5" w:rsidRDefault="004A5FD5" w:rsidP="000103E4">
      <w:pPr>
        <w:jc w:val="center"/>
        <w:rPr>
          <w:rFonts w:ascii="Arial" w:eastAsia="Times New Roman" w:hAnsi="Arial" w:cs="Arial"/>
          <w:b/>
          <w:kern w:val="0"/>
        </w:rPr>
      </w:pPr>
    </w:p>
    <w:bookmarkEnd w:id="1"/>
    <w:bookmarkEnd w:id="2"/>
    <w:sectPr w:rsidR="004A5FD5" w:rsidSect="004A5FD5">
      <w:pgSz w:w="16838" w:h="11906" w:orient="landscape"/>
      <w:pgMar w:top="1418" w:right="1418" w:bottom="141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B5B" w:rsidRDefault="00D77B5B">
      <w:r>
        <w:separator/>
      </w:r>
    </w:p>
  </w:endnote>
  <w:endnote w:type="continuationSeparator" w:id="0">
    <w:p w:rsidR="00D77B5B" w:rsidRDefault="00D7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/>
    <w:sdtContent>
      <w:p w:rsidR="00D77B5B" w:rsidRDefault="00D77B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62A">
          <w:rPr>
            <w:noProof/>
          </w:rPr>
          <w:t>19</w:t>
        </w:r>
        <w:r>
          <w:fldChar w:fldCharType="end"/>
        </w:r>
      </w:p>
    </w:sdtContent>
  </w:sdt>
  <w:p w:rsidR="00D77B5B" w:rsidRDefault="00D77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B5B" w:rsidRDefault="00D77B5B">
      <w:r>
        <w:separator/>
      </w:r>
    </w:p>
  </w:footnote>
  <w:footnote w:type="continuationSeparator" w:id="0">
    <w:p w:rsidR="00D77B5B" w:rsidRDefault="00D77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6B5DE9" w:rsidRDefault="00D77B5B" w:rsidP="006B5DE9">
    <w:pPr>
      <w:pStyle w:val="Nagwek"/>
      <w:rPr>
        <w:rFonts w:ascii="Arial" w:hAnsi="Arial" w:cs="Arial"/>
        <w:sz w:val="20"/>
        <w:szCs w:val="20"/>
      </w:rPr>
    </w:pPr>
    <w:r w:rsidRPr="006B5DE9">
      <w:rPr>
        <w:rFonts w:ascii="Arial" w:hAnsi="Arial" w:cs="Arial"/>
        <w:sz w:val="20"/>
        <w:szCs w:val="20"/>
      </w:rPr>
      <w:t>Nr postępowania:</w:t>
    </w:r>
    <w:r w:rsidR="004A5FD5">
      <w:rPr>
        <w:rFonts w:ascii="Arial" w:hAnsi="Arial" w:cs="Arial"/>
        <w:b/>
        <w:sz w:val="20"/>
        <w:szCs w:val="20"/>
      </w:rPr>
      <w:t xml:space="preserve"> 60/KPW/INFR</w:t>
    </w:r>
    <w:r>
      <w:rPr>
        <w:rFonts w:ascii="Arial" w:hAnsi="Arial" w:cs="Arial"/>
        <w:b/>
        <w:sz w:val="20"/>
        <w:szCs w:val="20"/>
      </w:rPr>
      <w:t>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CE1B57" w:rsidRDefault="00D77B5B" w:rsidP="00CE1B57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 w:rsidR="004A5FD5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60/KPW/INFR</w:t>
    </w:r>
    <w:r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/2025</w:t>
    </w:r>
  </w:p>
  <w:p w:rsidR="00D77B5B" w:rsidRPr="004C0C56" w:rsidRDefault="00D77B5B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77AD5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902FC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137176B"/>
    <w:multiLevelType w:val="hybridMultilevel"/>
    <w:tmpl w:val="7730D2EE"/>
    <w:lvl w:ilvl="0" w:tplc="9D6E270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7665D37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C345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93CA9"/>
    <w:multiLevelType w:val="hybridMultilevel"/>
    <w:tmpl w:val="D2440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3493B"/>
    <w:multiLevelType w:val="hybridMultilevel"/>
    <w:tmpl w:val="F83A7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F2B99"/>
    <w:multiLevelType w:val="multilevel"/>
    <w:tmpl w:val="757A6CB6"/>
    <w:lvl w:ilvl="0">
      <w:start w:val="1"/>
      <w:numFmt w:val="upperRoman"/>
      <w:pStyle w:val="Trenum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 w15:restartNumberingAfterBreak="0">
    <w:nsid w:val="32440C7F"/>
    <w:multiLevelType w:val="hybridMultilevel"/>
    <w:tmpl w:val="E9560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E22A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411CD"/>
    <w:multiLevelType w:val="hybridMultilevel"/>
    <w:tmpl w:val="6744F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B4556"/>
    <w:multiLevelType w:val="multilevel"/>
    <w:tmpl w:val="AF1A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800411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B43C9"/>
    <w:multiLevelType w:val="hybridMultilevel"/>
    <w:tmpl w:val="7C3A3304"/>
    <w:lvl w:ilvl="0" w:tplc="1010ABB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476A7B13"/>
    <w:multiLevelType w:val="hybridMultilevel"/>
    <w:tmpl w:val="7114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762996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A1378"/>
    <w:multiLevelType w:val="hybridMultilevel"/>
    <w:tmpl w:val="3338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310F2"/>
    <w:multiLevelType w:val="hybridMultilevel"/>
    <w:tmpl w:val="C5B8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81526"/>
    <w:multiLevelType w:val="multilevel"/>
    <w:tmpl w:val="E9A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1F079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469F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90146"/>
    <w:multiLevelType w:val="hybridMultilevel"/>
    <w:tmpl w:val="BF2A6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9B75F4"/>
    <w:multiLevelType w:val="hybridMultilevel"/>
    <w:tmpl w:val="E682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9"/>
  </w:num>
  <w:num w:numId="4">
    <w:abstractNumId w:val="17"/>
  </w:num>
  <w:num w:numId="5">
    <w:abstractNumId w:val="26"/>
  </w:num>
  <w:num w:numId="6">
    <w:abstractNumId w:val="10"/>
  </w:num>
  <w:num w:numId="7">
    <w:abstractNumId w:val="5"/>
  </w:num>
  <w:num w:numId="8">
    <w:abstractNumId w:val="6"/>
  </w:num>
  <w:num w:numId="9">
    <w:abstractNumId w:val="8"/>
  </w:num>
  <w:num w:numId="10">
    <w:abstractNumId w:val="23"/>
  </w:num>
  <w:num w:numId="11">
    <w:abstractNumId w:val="2"/>
  </w:num>
  <w:num w:numId="12">
    <w:abstractNumId w:val="11"/>
  </w:num>
  <w:num w:numId="13">
    <w:abstractNumId w:val="21"/>
  </w:num>
  <w:num w:numId="14">
    <w:abstractNumId w:val="13"/>
  </w:num>
  <w:num w:numId="15">
    <w:abstractNumId w:val="18"/>
  </w:num>
  <w:num w:numId="16">
    <w:abstractNumId w:val="2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7"/>
  </w:num>
  <w:num w:numId="20">
    <w:abstractNumId w:val="3"/>
  </w:num>
  <w:num w:numId="21">
    <w:abstractNumId w:val="22"/>
  </w:num>
  <w:num w:numId="22">
    <w:abstractNumId w:val="14"/>
  </w:num>
  <w:num w:numId="23">
    <w:abstractNumId w:val="24"/>
  </w:num>
  <w:num w:numId="24">
    <w:abstractNumId w:val="12"/>
  </w:num>
  <w:num w:numId="25">
    <w:abstractNumId w:val="16"/>
  </w:num>
  <w:num w:numId="26">
    <w:abstractNumId w:val="19"/>
  </w:num>
  <w:num w:numId="27">
    <w:abstractNumId w:val="15"/>
  </w:num>
  <w:num w:numId="2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3A"/>
    <w:rsid w:val="0000162A"/>
    <w:rsid w:val="00002729"/>
    <w:rsid w:val="00006F7E"/>
    <w:rsid w:val="000103E4"/>
    <w:rsid w:val="00012E1F"/>
    <w:rsid w:val="00026DCD"/>
    <w:rsid w:val="000311D7"/>
    <w:rsid w:val="00032310"/>
    <w:rsid w:val="0003758B"/>
    <w:rsid w:val="00042FFC"/>
    <w:rsid w:val="00045C15"/>
    <w:rsid w:val="000512D6"/>
    <w:rsid w:val="00064E4B"/>
    <w:rsid w:val="00065B6D"/>
    <w:rsid w:val="00071086"/>
    <w:rsid w:val="00080C1B"/>
    <w:rsid w:val="00084669"/>
    <w:rsid w:val="00085C0D"/>
    <w:rsid w:val="00091FFD"/>
    <w:rsid w:val="000A601F"/>
    <w:rsid w:val="000B51BB"/>
    <w:rsid w:val="000B6400"/>
    <w:rsid w:val="000C4800"/>
    <w:rsid w:val="000D5B27"/>
    <w:rsid w:val="000D6D2F"/>
    <w:rsid w:val="000E0B43"/>
    <w:rsid w:val="000E4F00"/>
    <w:rsid w:val="000E6E47"/>
    <w:rsid w:val="000F2FA6"/>
    <w:rsid w:val="000F3C28"/>
    <w:rsid w:val="000F527C"/>
    <w:rsid w:val="000F70B3"/>
    <w:rsid w:val="000F7100"/>
    <w:rsid w:val="00101B7D"/>
    <w:rsid w:val="00103D58"/>
    <w:rsid w:val="0010583F"/>
    <w:rsid w:val="001139C2"/>
    <w:rsid w:val="00117554"/>
    <w:rsid w:val="00117588"/>
    <w:rsid w:val="00120663"/>
    <w:rsid w:val="001244F9"/>
    <w:rsid w:val="001301CE"/>
    <w:rsid w:val="0013039B"/>
    <w:rsid w:val="00136DDC"/>
    <w:rsid w:val="00146C25"/>
    <w:rsid w:val="0014776B"/>
    <w:rsid w:val="00157C8C"/>
    <w:rsid w:val="001800F3"/>
    <w:rsid w:val="00181C60"/>
    <w:rsid w:val="001845A6"/>
    <w:rsid w:val="00191FCD"/>
    <w:rsid w:val="0019353D"/>
    <w:rsid w:val="001940DA"/>
    <w:rsid w:val="001A7849"/>
    <w:rsid w:val="001B7A30"/>
    <w:rsid w:val="001B7E6D"/>
    <w:rsid w:val="001D26A3"/>
    <w:rsid w:val="001D2D00"/>
    <w:rsid w:val="001D5FBC"/>
    <w:rsid w:val="001E6E2A"/>
    <w:rsid w:val="001F184C"/>
    <w:rsid w:val="001F7BF0"/>
    <w:rsid w:val="00200A6A"/>
    <w:rsid w:val="00202016"/>
    <w:rsid w:val="002061E1"/>
    <w:rsid w:val="002075F0"/>
    <w:rsid w:val="00207D27"/>
    <w:rsid w:val="0021565D"/>
    <w:rsid w:val="00217A3E"/>
    <w:rsid w:val="00221FF6"/>
    <w:rsid w:val="00225C79"/>
    <w:rsid w:val="002348C7"/>
    <w:rsid w:val="00243C61"/>
    <w:rsid w:val="00257787"/>
    <w:rsid w:val="00261208"/>
    <w:rsid w:val="002631C0"/>
    <w:rsid w:val="00265B76"/>
    <w:rsid w:val="002700C3"/>
    <w:rsid w:val="0027242D"/>
    <w:rsid w:val="00277E8D"/>
    <w:rsid w:val="00280C6E"/>
    <w:rsid w:val="0028183B"/>
    <w:rsid w:val="00284949"/>
    <w:rsid w:val="002857D8"/>
    <w:rsid w:val="00286B63"/>
    <w:rsid w:val="002A40C5"/>
    <w:rsid w:val="002B08E5"/>
    <w:rsid w:val="002B0FBA"/>
    <w:rsid w:val="002B21C3"/>
    <w:rsid w:val="002B293B"/>
    <w:rsid w:val="002C4D50"/>
    <w:rsid w:val="002C7023"/>
    <w:rsid w:val="002C75F9"/>
    <w:rsid w:val="002D3FBB"/>
    <w:rsid w:val="002E443C"/>
    <w:rsid w:val="002F68DA"/>
    <w:rsid w:val="00303E9E"/>
    <w:rsid w:val="00313451"/>
    <w:rsid w:val="00326CE1"/>
    <w:rsid w:val="003339B2"/>
    <w:rsid w:val="00335250"/>
    <w:rsid w:val="0034463F"/>
    <w:rsid w:val="003525E1"/>
    <w:rsid w:val="00352800"/>
    <w:rsid w:val="0036467D"/>
    <w:rsid w:val="00376EC7"/>
    <w:rsid w:val="003834C5"/>
    <w:rsid w:val="00384002"/>
    <w:rsid w:val="003850EA"/>
    <w:rsid w:val="0038773C"/>
    <w:rsid w:val="003960DD"/>
    <w:rsid w:val="00396D1C"/>
    <w:rsid w:val="003A27B7"/>
    <w:rsid w:val="003A33D7"/>
    <w:rsid w:val="003A4F96"/>
    <w:rsid w:val="003A5892"/>
    <w:rsid w:val="003B2871"/>
    <w:rsid w:val="003B551B"/>
    <w:rsid w:val="003C2072"/>
    <w:rsid w:val="003D29B9"/>
    <w:rsid w:val="003D4213"/>
    <w:rsid w:val="003E0768"/>
    <w:rsid w:val="003E5C35"/>
    <w:rsid w:val="003E775B"/>
    <w:rsid w:val="003F3A0F"/>
    <w:rsid w:val="00405E9E"/>
    <w:rsid w:val="00412D19"/>
    <w:rsid w:val="00414AB2"/>
    <w:rsid w:val="00421154"/>
    <w:rsid w:val="00425AFE"/>
    <w:rsid w:val="00426F0D"/>
    <w:rsid w:val="004308FC"/>
    <w:rsid w:val="00432874"/>
    <w:rsid w:val="004458FD"/>
    <w:rsid w:val="00445AE6"/>
    <w:rsid w:val="00446E2B"/>
    <w:rsid w:val="00450A85"/>
    <w:rsid w:val="00453FB5"/>
    <w:rsid w:val="0046178F"/>
    <w:rsid w:val="00467392"/>
    <w:rsid w:val="00471F8C"/>
    <w:rsid w:val="0047336E"/>
    <w:rsid w:val="00474F83"/>
    <w:rsid w:val="00475860"/>
    <w:rsid w:val="00484931"/>
    <w:rsid w:val="004868DC"/>
    <w:rsid w:val="004871E0"/>
    <w:rsid w:val="004923E0"/>
    <w:rsid w:val="0049259F"/>
    <w:rsid w:val="00493E8C"/>
    <w:rsid w:val="00494032"/>
    <w:rsid w:val="004A5FD5"/>
    <w:rsid w:val="004B0F01"/>
    <w:rsid w:val="004B6991"/>
    <w:rsid w:val="004B7ED5"/>
    <w:rsid w:val="004C0C56"/>
    <w:rsid w:val="004C5368"/>
    <w:rsid w:val="004C7085"/>
    <w:rsid w:val="004E2F31"/>
    <w:rsid w:val="004E7C54"/>
    <w:rsid w:val="004F1B40"/>
    <w:rsid w:val="004F1C7B"/>
    <w:rsid w:val="004F2C84"/>
    <w:rsid w:val="004F5CD2"/>
    <w:rsid w:val="004F697A"/>
    <w:rsid w:val="0050027E"/>
    <w:rsid w:val="00505C50"/>
    <w:rsid w:val="005065FB"/>
    <w:rsid w:val="00510AD5"/>
    <w:rsid w:val="0052029E"/>
    <w:rsid w:val="005220F7"/>
    <w:rsid w:val="00525510"/>
    <w:rsid w:val="0052749B"/>
    <w:rsid w:val="00531DE9"/>
    <w:rsid w:val="00535ED2"/>
    <w:rsid w:val="005413E5"/>
    <w:rsid w:val="005443DE"/>
    <w:rsid w:val="005475C8"/>
    <w:rsid w:val="00551AB8"/>
    <w:rsid w:val="005550A9"/>
    <w:rsid w:val="00555FEE"/>
    <w:rsid w:val="005840A1"/>
    <w:rsid w:val="00585DBB"/>
    <w:rsid w:val="005930F2"/>
    <w:rsid w:val="005A47D6"/>
    <w:rsid w:val="005A7661"/>
    <w:rsid w:val="005C0E0E"/>
    <w:rsid w:val="005C361B"/>
    <w:rsid w:val="005E14A8"/>
    <w:rsid w:val="005E15DE"/>
    <w:rsid w:val="005F0B9F"/>
    <w:rsid w:val="005F4733"/>
    <w:rsid w:val="005F730B"/>
    <w:rsid w:val="00610589"/>
    <w:rsid w:val="00615111"/>
    <w:rsid w:val="00616C5E"/>
    <w:rsid w:val="006218A9"/>
    <w:rsid w:val="00633169"/>
    <w:rsid w:val="0064312E"/>
    <w:rsid w:val="00647794"/>
    <w:rsid w:val="006726A5"/>
    <w:rsid w:val="00675C1D"/>
    <w:rsid w:val="006765DB"/>
    <w:rsid w:val="00682117"/>
    <w:rsid w:val="00684212"/>
    <w:rsid w:val="00690290"/>
    <w:rsid w:val="00691C44"/>
    <w:rsid w:val="006955B1"/>
    <w:rsid w:val="006A15E6"/>
    <w:rsid w:val="006B394E"/>
    <w:rsid w:val="006B5DE9"/>
    <w:rsid w:val="006C0BD3"/>
    <w:rsid w:val="006C0D2E"/>
    <w:rsid w:val="006C6EAD"/>
    <w:rsid w:val="006D6B40"/>
    <w:rsid w:val="006E002D"/>
    <w:rsid w:val="006E542A"/>
    <w:rsid w:val="006F0658"/>
    <w:rsid w:val="006F07AC"/>
    <w:rsid w:val="006F77DC"/>
    <w:rsid w:val="006F78AE"/>
    <w:rsid w:val="0070597C"/>
    <w:rsid w:val="00705D41"/>
    <w:rsid w:val="00714373"/>
    <w:rsid w:val="00724FA0"/>
    <w:rsid w:val="00725C83"/>
    <w:rsid w:val="0073001D"/>
    <w:rsid w:val="00734F12"/>
    <w:rsid w:val="00752D68"/>
    <w:rsid w:val="00752FE9"/>
    <w:rsid w:val="007560A4"/>
    <w:rsid w:val="00770CB7"/>
    <w:rsid w:val="00771E3E"/>
    <w:rsid w:val="007733D0"/>
    <w:rsid w:val="00777622"/>
    <w:rsid w:val="00777F2F"/>
    <w:rsid w:val="0078003B"/>
    <w:rsid w:val="007878DB"/>
    <w:rsid w:val="0079058D"/>
    <w:rsid w:val="007930F1"/>
    <w:rsid w:val="007A1C08"/>
    <w:rsid w:val="007A5E44"/>
    <w:rsid w:val="007A6FAC"/>
    <w:rsid w:val="007C4825"/>
    <w:rsid w:val="007D2EAA"/>
    <w:rsid w:val="007D3671"/>
    <w:rsid w:val="007D3D35"/>
    <w:rsid w:val="007D41F7"/>
    <w:rsid w:val="007D5F87"/>
    <w:rsid w:val="007E28B0"/>
    <w:rsid w:val="007E4487"/>
    <w:rsid w:val="007F295C"/>
    <w:rsid w:val="007F7839"/>
    <w:rsid w:val="008040D8"/>
    <w:rsid w:val="00807D19"/>
    <w:rsid w:val="008169AF"/>
    <w:rsid w:val="0081728C"/>
    <w:rsid w:val="0081771E"/>
    <w:rsid w:val="00821355"/>
    <w:rsid w:val="00824971"/>
    <w:rsid w:val="00825CA2"/>
    <w:rsid w:val="00826016"/>
    <w:rsid w:val="00834867"/>
    <w:rsid w:val="00834C5D"/>
    <w:rsid w:val="00844DA5"/>
    <w:rsid w:val="00857A89"/>
    <w:rsid w:val="008804C4"/>
    <w:rsid w:val="00880D4C"/>
    <w:rsid w:val="008A084B"/>
    <w:rsid w:val="008A140A"/>
    <w:rsid w:val="008B07E2"/>
    <w:rsid w:val="008B2EE4"/>
    <w:rsid w:val="008B7B8A"/>
    <w:rsid w:val="008C3AD1"/>
    <w:rsid w:val="008C3B2E"/>
    <w:rsid w:val="008C4E9E"/>
    <w:rsid w:val="008C57D9"/>
    <w:rsid w:val="008D3F58"/>
    <w:rsid w:val="008F3E1F"/>
    <w:rsid w:val="00907E61"/>
    <w:rsid w:val="00911B38"/>
    <w:rsid w:val="00914200"/>
    <w:rsid w:val="00920A76"/>
    <w:rsid w:val="00921F5E"/>
    <w:rsid w:val="00925A8B"/>
    <w:rsid w:val="0092768E"/>
    <w:rsid w:val="00927818"/>
    <w:rsid w:val="009402A5"/>
    <w:rsid w:val="00944D2C"/>
    <w:rsid w:val="00945E9F"/>
    <w:rsid w:val="009461F3"/>
    <w:rsid w:val="00952168"/>
    <w:rsid w:val="0095751C"/>
    <w:rsid w:val="00966685"/>
    <w:rsid w:val="00973106"/>
    <w:rsid w:val="00985C8B"/>
    <w:rsid w:val="009868D0"/>
    <w:rsid w:val="00993666"/>
    <w:rsid w:val="009B53CE"/>
    <w:rsid w:val="009C13FB"/>
    <w:rsid w:val="009C7ACD"/>
    <w:rsid w:val="009D4C4E"/>
    <w:rsid w:val="009E4205"/>
    <w:rsid w:val="009E4B22"/>
    <w:rsid w:val="009E4F95"/>
    <w:rsid w:val="009F62A7"/>
    <w:rsid w:val="00A02A59"/>
    <w:rsid w:val="00A120C0"/>
    <w:rsid w:val="00A15CC4"/>
    <w:rsid w:val="00A16585"/>
    <w:rsid w:val="00A247DC"/>
    <w:rsid w:val="00A30941"/>
    <w:rsid w:val="00A36540"/>
    <w:rsid w:val="00A37EE3"/>
    <w:rsid w:val="00A42089"/>
    <w:rsid w:val="00A46381"/>
    <w:rsid w:val="00A544B6"/>
    <w:rsid w:val="00A57B52"/>
    <w:rsid w:val="00A60846"/>
    <w:rsid w:val="00A620E1"/>
    <w:rsid w:val="00A77572"/>
    <w:rsid w:val="00A91B97"/>
    <w:rsid w:val="00A922B1"/>
    <w:rsid w:val="00A93292"/>
    <w:rsid w:val="00AA4FA1"/>
    <w:rsid w:val="00AB6273"/>
    <w:rsid w:val="00AC2D4E"/>
    <w:rsid w:val="00AC3727"/>
    <w:rsid w:val="00AC3C22"/>
    <w:rsid w:val="00AD4F1B"/>
    <w:rsid w:val="00AD67C9"/>
    <w:rsid w:val="00AE0BD5"/>
    <w:rsid w:val="00AE137C"/>
    <w:rsid w:val="00AE506B"/>
    <w:rsid w:val="00AF2152"/>
    <w:rsid w:val="00B02990"/>
    <w:rsid w:val="00B23B13"/>
    <w:rsid w:val="00B3364E"/>
    <w:rsid w:val="00B4062A"/>
    <w:rsid w:val="00B43783"/>
    <w:rsid w:val="00B65BB4"/>
    <w:rsid w:val="00B77EF6"/>
    <w:rsid w:val="00B973DB"/>
    <w:rsid w:val="00BA10A3"/>
    <w:rsid w:val="00BA6F12"/>
    <w:rsid w:val="00BA7BB4"/>
    <w:rsid w:val="00BC6797"/>
    <w:rsid w:val="00C0129F"/>
    <w:rsid w:val="00C22E8D"/>
    <w:rsid w:val="00C335D1"/>
    <w:rsid w:val="00C3794A"/>
    <w:rsid w:val="00C41462"/>
    <w:rsid w:val="00C44E58"/>
    <w:rsid w:val="00C46135"/>
    <w:rsid w:val="00C463B9"/>
    <w:rsid w:val="00C46B84"/>
    <w:rsid w:val="00C46E29"/>
    <w:rsid w:val="00C54EBC"/>
    <w:rsid w:val="00C60816"/>
    <w:rsid w:val="00C624BF"/>
    <w:rsid w:val="00C630E1"/>
    <w:rsid w:val="00C67E56"/>
    <w:rsid w:val="00C706E4"/>
    <w:rsid w:val="00C74C36"/>
    <w:rsid w:val="00C8703F"/>
    <w:rsid w:val="00C926BE"/>
    <w:rsid w:val="00C95DBC"/>
    <w:rsid w:val="00CA2C52"/>
    <w:rsid w:val="00CA7AB7"/>
    <w:rsid w:val="00CB1A6E"/>
    <w:rsid w:val="00CC0593"/>
    <w:rsid w:val="00CC463B"/>
    <w:rsid w:val="00CD1023"/>
    <w:rsid w:val="00CD63C0"/>
    <w:rsid w:val="00CD71B1"/>
    <w:rsid w:val="00CE1B57"/>
    <w:rsid w:val="00CE2FE7"/>
    <w:rsid w:val="00CE3105"/>
    <w:rsid w:val="00CF0125"/>
    <w:rsid w:val="00CF1FBF"/>
    <w:rsid w:val="00CF5CC6"/>
    <w:rsid w:val="00D02286"/>
    <w:rsid w:val="00D0408B"/>
    <w:rsid w:val="00D04F3A"/>
    <w:rsid w:val="00D174E8"/>
    <w:rsid w:val="00D23027"/>
    <w:rsid w:val="00D30E0D"/>
    <w:rsid w:val="00D33380"/>
    <w:rsid w:val="00D373F3"/>
    <w:rsid w:val="00D5173A"/>
    <w:rsid w:val="00D52D1A"/>
    <w:rsid w:val="00D5384B"/>
    <w:rsid w:val="00D72D0D"/>
    <w:rsid w:val="00D77B5B"/>
    <w:rsid w:val="00D96872"/>
    <w:rsid w:val="00D97B2F"/>
    <w:rsid w:val="00DA606D"/>
    <w:rsid w:val="00DA7BAD"/>
    <w:rsid w:val="00DB1C0F"/>
    <w:rsid w:val="00DB4953"/>
    <w:rsid w:val="00DB69C7"/>
    <w:rsid w:val="00DB7305"/>
    <w:rsid w:val="00DC6053"/>
    <w:rsid w:val="00DC6338"/>
    <w:rsid w:val="00DD6936"/>
    <w:rsid w:val="00DD6C42"/>
    <w:rsid w:val="00DD6DFB"/>
    <w:rsid w:val="00DE1668"/>
    <w:rsid w:val="00DE315C"/>
    <w:rsid w:val="00DE41F1"/>
    <w:rsid w:val="00E03D21"/>
    <w:rsid w:val="00E20EE6"/>
    <w:rsid w:val="00E25537"/>
    <w:rsid w:val="00E268B6"/>
    <w:rsid w:val="00E32269"/>
    <w:rsid w:val="00E35626"/>
    <w:rsid w:val="00E35DA4"/>
    <w:rsid w:val="00E47852"/>
    <w:rsid w:val="00E507AD"/>
    <w:rsid w:val="00E55C67"/>
    <w:rsid w:val="00E658A7"/>
    <w:rsid w:val="00E6679E"/>
    <w:rsid w:val="00E716D6"/>
    <w:rsid w:val="00E7436B"/>
    <w:rsid w:val="00E75E1B"/>
    <w:rsid w:val="00E81AF0"/>
    <w:rsid w:val="00E90311"/>
    <w:rsid w:val="00E941FF"/>
    <w:rsid w:val="00EA4C4E"/>
    <w:rsid w:val="00EB4871"/>
    <w:rsid w:val="00EB6C44"/>
    <w:rsid w:val="00ED13E2"/>
    <w:rsid w:val="00ED2AF8"/>
    <w:rsid w:val="00ED7FAB"/>
    <w:rsid w:val="00EF19F9"/>
    <w:rsid w:val="00EF7270"/>
    <w:rsid w:val="00F021ED"/>
    <w:rsid w:val="00F037DF"/>
    <w:rsid w:val="00F04C2E"/>
    <w:rsid w:val="00F051A7"/>
    <w:rsid w:val="00F10D73"/>
    <w:rsid w:val="00F20D0F"/>
    <w:rsid w:val="00F24CC2"/>
    <w:rsid w:val="00F26355"/>
    <w:rsid w:val="00F3193D"/>
    <w:rsid w:val="00F359DE"/>
    <w:rsid w:val="00F43AE7"/>
    <w:rsid w:val="00F444BC"/>
    <w:rsid w:val="00F45D42"/>
    <w:rsid w:val="00F45E3C"/>
    <w:rsid w:val="00F47716"/>
    <w:rsid w:val="00F55A07"/>
    <w:rsid w:val="00F60419"/>
    <w:rsid w:val="00F64DAF"/>
    <w:rsid w:val="00F94F94"/>
    <w:rsid w:val="00F9623D"/>
    <w:rsid w:val="00FA063F"/>
    <w:rsid w:val="00FA06E1"/>
    <w:rsid w:val="00FA3848"/>
    <w:rsid w:val="00FA5B50"/>
    <w:rsid w:val="00FA7F96"/>
    <w:rsid w:val="00FB2112"/>
    <w:rsid w:val="00FC462B"/>
    <w:rsid w:val="00FC761D"/>
    <w:rsid w:val="00FD3473"/>
    <w:rsid w:val="00FE5B32"/>
    <w:rsid w:val="00FF2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2A7AFF4"/>
  <w15:docId w15:val="{02FFDDCD-9D9D-419A-8CA9-B8BB9D57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783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703F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550A9"/>
    <w:pPr>
      <w:keepNext/>
      <w:numPr>
        <w:ilvl w:val="5"/>
        <w:numId w:val="6"/>
      </w:numPr>
      <w:suppressAutoHyphens w:val="0"/>
      <w:spacing w:after="120" w:line="360" w:lineRule="auto"/>
      <w:jc w:val="right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550A9"/>
    <w:pPr>
      <w:keepNext/>
      <w:numPr>
        <w:ilvl w:val="6"/>
        <w:numId w:val="6"/>
      </w:numPr>
      <w:suppressAutoHyphens w:val="0"/>
      <w:spacing w:after="120" w:line="300" w:lineRule="auto"/>
      <w:jc w:val="both"/>
      <w:outlineLvl w:val="6"/>
    </w:pPr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550A9"/>
    <w:pPr>
      <w:keepNext/>
      <w:numPr>
        <w:ilvl w:val="7"/>
        <w:numId w:val="6"/>
      </w:numPr>
      <w:suppressAutoHyphens w:val="0"/>
      <w:spacing w:after="120" w:line="300" w:lineRule="auto"/>
      <w:outlineLvl w:val="7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uiPriority w:val="99"/>
    <w:rsid w:val="00C74C36"/>
  </w:style>
  <w:style w:type="paragraph" w:customStyle="1" w:styleId="Nagwek10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uiPriority w:val="99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3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585DB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585DBB"/>
    <w:rPr>
      <w:rFonts w:ascii="Consolas" w:eastAsia="Lucida Sans Unicode" w:hAnsi="Consolas" w:cs="font292"/>
      <w:kern w:val="1"/>
      <w:lang w:eastAsia="ar-SA"/>
    </w:rPr>
  </w:style>
  <w:style w:type="character" w:styleId="Hipercze">
    <w:name w:val="Hyperlink"/>
    <w:basedOn w:val="Domylnaczcionkaakapitu"/>
    <w:unhideWhenUsed/>
    <w:rsid w:val="00CC463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5550A9"/>
    <w:rPr>
      <w:b/>
      <w:sz w:val="24"/>
    </w:rPr>
  </w:style>
  <w:style w:type="character" w:customStyle="1" w:styleId="Nagwek7Znak">
    <w:name w:val="Nagłówek 7 Znak"/>
    <w:basedOn w:val="Domylnaczcionkaakapitu"/>
    <w:link w:val="Nagwek7"/>
    <w:rsid w:val="005550A9"/>
    <w:rPr>
      <w:sz w:val="28"/>
    </w:rPr>
  </w:style>
  <w:style w:type="character" w:customStyle="1" w:styleId="Nagwek8Znak">
    <w:name w:val="Nagłówek 8 Znak"/>
    <w:basedOn w:val="Domylnaczcionkaakapitu"/>
    <w:link w:val="Nagwek8"/>
    <w:rsid w:val="005550A9"/>
    <w:rPr>
      <w:b/>
      <w:sz w:val="24"/>
    </w:rPr>
  </w:style>
  <w:style w:type="paragraph" w:customStyle="1" w:styleId="Trenum">
    <w:name w:val="Treść num."/>
    <w:basedOn w:val="Normalny"/>
    <w:rsid w:val="005550A9"/>
    <w:pPr>
      <w:numPr>
        <w:numId w:val="6"/>
      </w:numPr>
      <w:suppressAutoHyphens w:val="0"/>
      <w:spacing w:after="12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D67C9"/>
  </w:style>
  <w:style w:type="numbering" w:customStyle="1" w:styleId="Bezlisty11">
    <w:name w:val="Bez listy11"/>
    <w:next w:val="Bezlisty"/>
    <w:uiPriority w:val="99"/>
    <w:semiHidden/>
    <w:unhideWhenUsed/>
    <w:rsid w:val="00AD67C9"/>
  </w:style>
  <w:style w:type="character" w:styleId="UyteHipercze">
    <w:name w:val="FollowedHyperlink"/>
    <w:basedOn w:val="Domylnaczcionkaakapitu"/>
    <w:uiPriority w:val="99"/>
    <w:semiHidden/>
    <w:unhideWhenUsed/>
    <w:rsid w:val="00AD67C9"/>
    <w:rPr>
      <w:color w:val="800080"/>
      <w:u w:val="single"/>
    </w:rPr>
  </w:style>
  <w:style w:type="paragraph" w:customStyle="1" w:styleId="xl65">
    <w:name w:val="xl65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8">
    <w:name w:val="xl68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9">
    <w:name w:val="xl69"/>
    <w:basedOn w:val="Normalny"/>
    <w:rsid w:val="00AD67C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0">
    <w:name w:val="xl7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1">
    <w:name w:val="xl7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2">
    <w:name w:val="xl72"/>
    <w:basedOn w:val="Normalny"/>
    <w:rsid w:val="00AD67C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3">
    <w:name w:val="xl7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4">
    <w:name w:val="xl74"/>
    <w:basedOn w:val="Normalny"/>
    <w:rsid w:val="00AD67C9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5">
    <w:name w:val="xl75"/>
    <w:basedOn w:val="Normalny"/>
    <w:rsid w:val="00AD67C9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6">
    <w:name w:val="xl76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7">
    <w:name w:val="xl7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AD67C9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79">
    <w:name w:val="xl79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AD67C9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1">
    <w:name w:val="xl8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2">
    <w:name w:val="xl8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3">
    <w:name w:val="xl8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84">
    <w:name w:val="xl8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8">
    <w:name w:val="xl88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0">
    <w:name w:val="xl9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1">
    <w:name w:val="xl9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24"/>
      <w:szCs w:val="24"/>
      <w:lang w:eastAsia="pl-PL"/>
    </w:rPr>
  </w:style>
  <w:style w:type="paragraph" w:customStyle="1" w:styleId="xl92">
    <w:name w:val="xl9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5">
    <w:name w:val="xl9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6">
    <w:name w:val="xl9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63">
    <w:name w:val="xl6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4">
    <w:name w:val="xl64"/>
    <w:basedOn w:val="Normalny"/>
    <w:rsid w:val="00AD67C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7">
    <w:name w:val="xl97"/>
    <w:basedOn w:val="Normalny"/>
    <w:rsid w:val="00AD67C9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870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lnyWeb">
    <w:name w:val="Normal (Web)"/>
    <w:basedOn w:val="Normalny"/>
    <w:uiPriority w:val="99"/>
    <w:unhideWhenUsed/>
    <w:rsid w:val="00C8703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5F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FD5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FD5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FD5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ov.pl/web/e-dowod/podpis-osobist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v.pl/web/e-dowod/podpis-osobist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ov.pl/web/e-dowod/podpis-osobist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6C6B3-B215-4E8D-BD82-AD243970D3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652034-CDA2-48E0-8D8A-DF296AF40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2074</TotalTime>
  <Pages>20</Pages>
  <Words>5334</Words>
  <Characters>32009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37269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subject/>
  <dc:creator>Wioleta Szczygielska</dc:creator>
  <cp:keywords/>
  <dc:description/>
  <cp:lastModifiedBy>Dane Ukryte</cp:lastModifiedBy>
  <cp:revision>148</cp:revision>
  <cp:lastPrinted>2025-02-26T08:09:00Z</cp:lastPrinted>
  <dcterms:created xsi:type="dcterms:W3CDTF">2019-05-31T09:15:00Z</dcterms:created>
  <dcterms:modified xsi:type="dcterms:W3CDTF">2025-04-25T11:50:00Z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a20fc6cf-82d3-4d71-b3be-5e5b5b47724e</vt:lpwstr>
  </property>
  <property fmtid="{D5CDD505-2E9C-101B-9397-08002B2CF9AE}" pid="3" name="bjSaver">
    <vt:lpwstr>zwSvxXLHmwkhuA8yYnzr7/7BVF4tyM8X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