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169E4D74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33288">
        <w:rPr>
          <w:rFonts w:ascii="Arial" w:hAnsi="Arial" w:cs="Arial"/>
          <w:b/>
          <w:color w:val="000000"/>
        </w:rPr>
        <w:t>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032181">
        <w:rPr>
          <w:rFonts w:ascii="Arial" w:hAnsi="Arial" w:cs="Arial"/>
          <w:b/>
          <w:color w:val="000000"/>
        </w:rPr>
        <w:t>1</w:t>
      </w:r>
      <w:bookmarkStart w:id="1" w:name="_GoBack"/>
      <w:bookmarkEnd w:id="1"/>
      <w:r w:rsidR="006E4A3A">
        <w:rPr>
          <w:rFonts w:ascii="Arial" w:hAnsi="Arial" w:cs="Arial"/>
          <w:b/>
          <w:color w:val="000000"/>
        </w:rPr>
        <w:t>7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6E4A3A">
        <w:rPr>
          <w:rFonts w:ascii="Arial" w:hAnsi="Arial" w:cs="Arial"/>
          <w:b/>
          <w:color w:val="000000"/>
        </w:rPr>
        <w:t>5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1F8A5574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2" w:name="_Hlk81312969"/>
      <w:bookmarkStart w:id="3" w:name="_Hlk81400462"/>
      <w:bookmarkStart w:id="4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2"/>
      <w:bookmarkEnd w:id="3"/>
      <w:bookmarkEnd w:id="4"/>
      <w:r w:rsidR="00183463" w:rsidRPr="00183463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5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5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33399587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183463" w:rsidRPr="00183463">
        <w:rPr>
          <w:rFonts w:ascii="Arial" w:hAnsi="Arial" w:cs="Arial"/>
          <w:bCs/>
          <w:sz w:val="20"/>
          <w:szCs w:val="20"/>
        </w:rPr>
        <w:t>Modernizacja wanny żelbetowej zbiornika PIX oraz modernizacja elewacji budynku pompowni wody technologicznej na OŚ w Henrykowie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lastRenderedPageBreak/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B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32181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83463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6E4A3A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A24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33288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412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21</cp:revision>
  <cp:lastPrinted>2024-02-07T07:31:00Z</cp:lastPrinted>
  <dcterms:created xsi:type="dcterms:W3CDTF">2021-11-08T11:57:00Z</dcterms:created>
  <dcterms:modified xsi:type="dcterms:W3CDTF">2025-04-15T11:02:00Z</dcterms:modified>
</cp:coreProperties>
</file>